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5BA14" w14:textId="77777777" w:rsidR="00663D6A" w:rsidRPr="002D54AC" w:rsidRDefault="00663D6A" w:rsidP="00663D6A">
      <w:pPr>
        <w:jc w:val="center"/>
        <w:rPr>
          <w:b/>
          <w:sz w:val="26"/>
          <w:szCs w:val="26"/>
        </w:rPr>
      </w:pPr>
      <w:r w:rsidRPr="002D54AC">
        <w:rPr>
          <w:b/>
          <w:sz w:val="26"/>
          <w:szCs w:val="26"/>
        </w:rPr>
        <w:t>BEFORE</w:t>
      </w:r>
    </w:p>
    <w:p w14:paraId="7D707238" w14:textId="77777777"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14:paraId="5DDAD031" w14:textId="77777777" w:rsidR="00663D6A" w:rsidRDefault="00663D6A" w:rsidP="00663D6A">
      <w:pPr>
        <w:pStyle w:val="Title"/>
        <w:tabs>
          <w:tab w:val="left" w:pos="5130"/>
          <w:tab w:val="left" w:pos="5670"/>
        </w:tabs>
        <w:rPr>
          <w:rFonts w:ascii="Times New Roman" w:hAnsi="Times New Roman"/>
          <w:sz w:val="26"/>
          <w:szCs w:val="26"/>
        </w:rPr>
      </w:pPr>
    </w:p>
    <w:p w14:paraId="2E71DFC3" w14:textId="77777777"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8621C" w14:paraId="7F75CD16" w14:textId="77777777" w:rsidTr="00AD03DF">
        <w:tc>
          <w:tcPr>
            <w:tcW w:w="4698" w:type="dxa"/>
          </w:tcPr>
          <w:p w14:paraId="61A20E42" w14:textId="77777777" w:rsidR="0068621C" w:rsidRPr="00221496" w:rsidRDefault="0068621C" w:rsidP="00AD03DF">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Ohio Edison Company, The Cleveland Electric Illuminating Company, and The Toledo Edison Company for Authority to Provide for a Standard Service Offer Pursuant to R.C. 4928.143 in the Form of an Electric Security Plan.</w:t>
            </w:r>
          </w:p>
        </w:tc>
        <w:tc>
          <w:tcPr>
            <w:tcW w:w="270" w:type="dxa"/>
          </w:tcPr>
          <w:p w14:paraId="2109F2B0" w14:textId="77777777" w:rsidR="0068621C" w:rsidRPr="00221496" w:rsidRDefault="0068621C" w:rsidP="00AD03DF">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15B01551" w14:textId="77777777" w:rsidR="0068621C" w:rsidRPr="00221496" w:rsidRDefault="0068621C" w:rsidP="00AD03DF">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1F2E93ED" w14:textId="77777777" w:rsidR="0068621C" w:rsidRDefault="0068621C" w:rsidP="00AD03DF">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58EDBA39" w14:textId="77777777" w:rsidR="0068621C"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330DEF5B" w14:textId="77777777" w:rsidR="0068621C"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38A436F3" w14:textId="77777777" w:rsidR="0068621C"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0EDCC74C" w14:textId="77777777" w:rsidR="0068621C" w:rsidRPr="00221496"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14:paraId="46D658DE" w14:textId="77777777" w:rsidR="0068621C" w:rsidRDefault="0068621C" w:rsidP="00AD03DF">
            <w:pPr>
              <w:pStyle w:val="Title"/>
              <w:tabs>
                <w:tab w:val="left" w:pos="1142"/>
                <w:tab w:val="left" w:pos="5130"/>
                <w:tab w:val="left" w:pos="5670"/>
              </w:tabs>
              <w:jc w:val="left"/>
              <w:rPr>
                <w:rFonts w:ascii="Times New Roman" w:hAnsi="Times New Roman"/>
                <w:sz w:val="26"/>
                <w:szCs w:val="26"/>
              </w:rPr>
            </w:pPr>
          </w:p>
          <w:p w14:paraId="281C2793" w14:textId="77777777" w:rsidR="0068621C" w:rsidRDefault="0068621C" w:rsidP="00AD03DF">
            <w:pPr>
              <w:pStyle w:val="Title"/>
              <w:tabs>
                <w:tab w:val="left" w:pos="1142"/>
                <w:tab w:val="left" w:pos="5130"/>
                <w:tab w:val="left" w:pos="5670"/>
              </w:tabs>
              <w:jc w:val="left"/>
              <w:rPr>
                <w:rFonts w:ascii="Times New Roman" w:hAnsi="Times New Roman"/>
                <w:sz w:val="26"/>
                <w:szCs w:val="26"/>
              </w:rPr>
            </w:pPr>
          </w:p>
          <w:p w14:paraId="5B26ED98" w14:textId="77777777" w:rsidR="0068621C" w:rsidRPr="00221496" w:rsidRDefault="0068621C" w:rsidP="00AD03DF">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14-1297-EL-SSO</w:t>
            </w:r>
          </w:p>
        </w:tc>
      </w:tr>
    </w:tbl>
    <w:p w14:paraId="6549C245" w14:textId="77777777" w:rsidR="00663D6A" w:rsidRPr="002D54AC" w:rsidRDefault="00663D6A" w:rsidP="00663D6A">
      <w:pPr>
        <w:pStyle w:val="Title"/>
        <w:tabs>
          <w:tab w:val="left" w:pos="5130"/>
          <w:tab w:val="left" w:pos="5670"/>
        </w:tabs>
        <w:rPr>
          <w:rFonts w:ascii="Times New Roman" w:hAnsi="Times New Roman"/>
          <w:sz w:val="26"/>
          <w:szCs w:val="26"/>
        </w:rPr>
      </w:pPr>
    </w:p>
    <w:p w14:paraId="59AEC5E1" w14:textId="77777777"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20EA2966" w14:textId="0D4BF157" w:rsidR="00E10679" w:rsidRPr="00E10679" w:rsidRDefault="006A2DBF" w:rsidP="00E10679">
      <w:pPr>
        <w:pStyle w:val="Title"/>
        <w:tabs>
          <w:tab w:val="left" w:pos="9360"/>
        </w:tabs>
        <w:rPr>
          <w:rFonts w:ascii="Times New Roman" w:hAnsi="Times New Roman"/>
          <w:b/>
          <w:sz w:val="32"/>
          <w:szCs w:val="32"/>
        </w:rPr>
      </w:pPr>
      <w:r>
        <w:rPr>
          <w:rFonts w:ascii="Times New Roman" w:hAnsi="Times New Roman"/>
          <w:b/>
          <w:sz w:val="32"/>
          <w:szCs w:val="32"/>
        </w:rPr>
        <w:t xml:space="preserve">REHEARING </w:t>
      </w:r>
      <w:r w:rsidR="0068621C">
        <w:rPr>
          <w:rFonts w:ascii="Times New Roman" w:hAnsi="Times New Roman"/>
          <w:b/>
          <w:sz w:val="32"/>
          <w:szCs w:val="32"/>
        </w:rPr>
        <w:t>REPLY</w:t>
      </w:r>
      <w:r w:rsidR="00E10679">
        <w:rPr>
          <w:rFonts w:ascii="Times New Roman" w:hAnsi="Times New Roman"/>
          <w:b/>
          <w:sz w:val="32"/>
          <w:szCs w:val="32"/>
        </w:rPr>
        <w:t xml:space="preserve"> BRIEF</w:t>
      </w:r>
    </w:p>
    <w:p w14:paraId="5242EDAB" w14:textId="77777777" w:rsidR="00663D6A" w:rsidRPr="0068621C" w:rsidRDefault="00663D6A" w:rsidP="0068621C">
      <w:pPr>
        <w:jc w:val="center"/>
        <w:rPr>
          <w:sz w:val="28"/>
          <w:szCs w:val="28"/>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68621C">
        <w:rPr>
          <w:sz w:val="28"/>
          <w:szCs w:val="28"/>
        </w:rPr>
        <w:t>SUBMITTED ON BEHALF OF THE STAFF OF</w:t>
      </w:r>
      <w:bookmarkEnd w:id="0"/>
      <w:bookmarkEnd w:id="1"/>
      <w:bookmarkEnd w:id="2"/>
      <w:bookmarkEnd w:id="3"/>
      <w:bookmarkEnd w:id="4"/>
      <w:bookmarkEnd w:id="5"/>
      <w:bookmarkEnd w:id="6"/>
    </w:p>
    <w:p w14:paraId="6CA49B20" w14:textId="77777777" w:rsidR="00663D6A" w:rsidRPr="0068621C" w:rsidRDefault="00663D6A" w:rsidP="0068621C">
      <w:pPr>
        <w:jc w:val="center"/>
        <w:rPr>
          <w:sz w:val="28"/>
          <w:szCs w:val="28"/>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68621C">
        <w:rPr>
          <w:sz w:val="28"/>
          <w:szCs w:val="28"/>
        </w:rPr>
        <w:t>THE PUBLIC UTILITIES COMMISSION OF OHIO</w:t>
      </w:r>
      <w:bookmarkEnd w:id="7"/>
      <w:bookmarkEnd w:id="8"/>
      <w:bookmarkEnd w:id="9"/>
      <w:bookmarkEnd w:id="10"/>
      <w:bookmarkEnd w:id="11"/>
      <w:bookmarkEnd w:id="12"/>
      <w:bookmarkEnd w:id="13"/>
    </w:p>
    <w:p w14:paraId="01E00AF2" w14:textId="77777777"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0B10A42F" w14:textId="77777777" w:rsidR="00E10679" w:rsidRPr="002D54AC" w:rsidRDefault="00E10679" w:rsidP="00663D6A">
      <w:pPr>
        <w:pStyle w:val="PlainText"/>
        <w:jc w:val="center"/>
        <w:outlineLvl w:val="0"/>
        <w:rPr>
          <w:rFonts w:ascii="Times New Roman" w:hAnsi="Times New Roman"/>
          <w:sz w:val="26"/>
          <w:szCs w:val="26"/>
        </w:rPr>
      </w:pPr>
    </w:p>
    <w:p w14:paraId="18775062" w14:textId="77777777" w:rsidR="00663D6A" w:rsidRDefault="00E10679" w:rsidP="00E10679">
      <w:pPr>
        <w:pStyle w:val="Title"/>
        <w:tabs>
          <w:tab w:val="left" w:pos="4320"/>
        </w:tabs>
        <w:jc w:val="left"/>
        <w:rPr>
          <w:rFonts w:ascii="Times New Roman" w:hAnsi="Times New Roman"/>
          <w:b/>
          <w:sz w:val="26"/>
          <w:szCs w:val="26"/>
        </w:rPr>
      </w:pPr>
      <w:r>
        <w:rPr>
          <w:rFonts w:ascii="Times New Roman" w:hAnsi="Times New Roman"/>
          <w:sz w:val="26"/>
          <w:szCs w:val="26"/>
        </w:rPr>
        <w:tab/>
      </w:r>
      <w:r w:rsidR="00C90964">
        <w:rPr>
          <w:rFonts w:ascii="Times New Roman" w:hAnsi="Times New Roman"/>
          <w:b/>
          <w:sz w:val="26"/>
          <w:szCs w:val="26"/>
        </w:rPr>
        <w:t>Michael DeWine</w:t>
      </w:r>
    </w:p>
    <w:p w14:paraId="345377A4"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 xml:space="preserve">Ohio </w:t>
      </w:r>
      <w:r w:rsidR="00721F2D">
        <w:rPr>
          <w:rFonts w:ascii="Times New Roman" w:hAnsi="Times New Roman"/>
          <w:sz w:val="26"/>
          <w:szCs w:val="26"/>
        </w:rPr>
        <w:t>Attorney</w:t>
      </w:r>
      <w:r>
        <w:rPr>
          <w:rFonts w:ascii="Times New Roman" w:hAnsi="Times New Roman"/>
          <w:sz w:val="26"/>
          <w:szCs w:val="26"/>
        </w:rPr>
        <w:t xml:space="preserve"> General</w:t>
      </w:r>
    </w:p>
    <w:p w14:paraId="01219414" w14:textId="77777777" w:rsidR="00E10679" w:rsidRDefault="00E10679" w:rsidP="00E10679">
      <w:pPr>
        <w:pStyle w:val="Title"/>
        <w:tabs>
          <w:tab w:val="left" w:pos="4320"/>
        </w:tabs>
        <w:jc w:val="left"/>
        <w:rPr>
          <w:rFonts w:ascii="Times New Roman" w:hAnsi="Times New Roman"/>
          <w:sz w:val="26"/>
          <w:szCs w:val="26"/>
        </w:rPr>
      </w:pPr>
    </w:p>
    <w:p w14:paraId="003A75A9"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r>
      <w:r w:rsidR="00BC5B75">
        <w:rPr>
          <w:rFonts w:ascii="Times New Roman" w:hAnsi="Times New Roman"/>
          <w:b/>
          <w:sz w:val="26"/>
          <w:szCs w:val="26"/>
        </w:rPr>
        <w:t>William L. Wright</w:t>
      </w:r>
    </w:p>
    <w:p w14:paraId="5DC07A92" w14:textId="77777777" w:rsidR="00E10679" w:rsidRDefault="00E10679" w:rsidP="00E10679">
      <w:pPr>
        <w:pStyle w:val="Title"/>
        <w:tabs>
          <w:tab w:val="left" w:pos="4320"/>
        </w:tabs>
        <w:jc w:val="left"/>
        <w:rPr>
          <w:rFonts w:ascii="Times New Roman" w:hAnsi="Times New Roman"/>
          <w:sz w:val="26"/>
          <w:szCs w:val="26"/>
        </w:rPr>
      </w:pPr>
      <w:r>
        <w:rPr>
          <w:rFonts w:ascii="Times New Roman" w:hAnsi="Times New Roman"/>
          <w:sz w:val="26"/>
          <w:szCs w:val="26"/>
        </w:rPr>
        <w:tab/>
        <w:t>Section Chief</w:t>
      </w:r>
    </w:p>
    <w:p w14:paraId="3C2B1A24" w14:textId="77777777" w:rsidR="00E10679" w:rsidRDefault="00E10679" w:rsidP="00E10679">
      <w:pPr>
        <w:pStyle w:val="Title"/>
        <w:tabs>
          <w:tab w:val="left" w:pos="4320"/>
        </w:tabs>
        <w:jc w:val="left"/>
        <w:rPr>
          <w:rFonts w:ascii="Times New Roman" w:hAnsi="Times New Roman"/>
          <w:sz w:val="26"/>
          <w:szCs w:val="26"/>
        </w:rPr>
      </w:pPr>
    </w:p>
    <w:p w14:paraId="5C969A5D" w14:textId="77777777" w:rsidR="003338BB" w:rsidRDefault="003338BB" w:rsidP="003338BB">
      <w:pPr>
        <w:tabs>
          <w:tab w:val="left" w:pos="9348"/>
        </w:tabs>
        <w:ind w:left="4320"/>
        <w:rPr>
          <w:b/>
          <w:sz w:val="26"/>
          <w:szCs w:val="26"/>
        </w:rPr>
      </w:pPr>
      <w:r>
        <w:rPr>
          <w:b/>
          <w:sz w:val="26"/>
          <w:szCs w:val="26"/>
        </w:rPr>
        <w:t>Thomas W. McNamee</w:t>
      </w:r>
    </w:p>
    <w:p w14:paraId="18ACBFF9" w14:textId="77777777" w:rsidR="003338BB" w:rsidRDefault="003338BB" w:rsidP="003338BB">
      <w:pPr>
        <w:tabs>
          <w:tab w:val="left" w:pos="9348"/>
        </w:tabs>
        <w:ind w:left="4320"/>
        <w:rPr>
          <w:b/>
          <w:sz w:val="26"/>
          <w:szCs w:val="26"/>
        </w:rPr>
      </w:pPr>
      <w:r>
        <w:rPr>
          <w:b/>
          <w:sz w:val="26"/>
          <w:szCs w:val="26"/>
        </w:rPr>
        <w:t>Thomas G. Lindgren</w:t>
      </w:r>
    </w:p>
    <w:p w14:paraId="364D734C" w14:textId="77777777" w:rsidR="003338BB" w:rsidRPr="0064436A" w:rsidRDefault="003338BB" w:rsidP="003338BB">
      <w:pPr>
        <w:tabs>
          <w:tab w:val="left" w:pos="9348"/>
        </w:tabs>
        <w:ind w:left="4320"/>
        <w:rPr>
          <w:b/>
          <w:sz w:val="26"/>
          <w:szCs w:val="26"/>
        </w:rPr>
      </w:pPr>
      <w:r>
        <w:rPr>
          <w:b/>
          <w:sz w:val="26"/>
          <w:szCs w:val="26"/>
        </w:rPr>
        <w:t>Steven L. Beeler</w:t>
      </w:r>
    </w:p>
    <w:p w14:paraId="544CFB28" w14:textId="77777777" w:rsidR="003338BB" w:rsidRPr="0064436A" w:rsidRDefault="003338BB" w:rsidP="003338BB">
      <w:pPr>
        <w:tabs>
          <w:tab w:val="left" w:pos="9348"/>
        </w:tabs>
        <w:ind w:left="4320"/>
        <w:rPr>
          <w:sz w:val="26"/>
          <w:szCs w:val="26"/>
        </w:rPr>
      </w:pPr>
      <w:r w:rsidRPr="0064436A">
        <w:rPr>
          <w:sz w:val="26"/>
          <w:szCs w:val="26"/>
        </w:rPr>
        <w:t>Assistant Attorney</w:t>
      </w:r>
      <w:r>
        <w:rPr>
          <w:sz w:val="26"/>
          <w:szCs w:val="26"/>
        </w:rPr>
        <w:t>s</w:t>
      </w:r>
      <w:r w:rsidRPr="0064436A">
        <w:rPr>
          <w:sz w:val="26"/>
          <w:szCs w:val="26"/>
        </w:rPr>
        <w:t xml:space="preserve"> General</w:t>
      </w:r>
    </w:p>
    <w:p w14:paraId="284C117D" w14:textId="77777777" w:rsidR="003338BB" w:rsidRPr="0064436A" w:rsidRDefault="003338BB" w:rsidP="003338BB">
      <w:pPr>
        <w:tabs>
          <w:tab w:val="left" w:pos="9348"/>
        </w:tabs>
        <w:ind w:left="4320"/>
        <w:rPr>
          <w:sz w:val="26"/>
          <w:szCs w:val="26"/>
        </w:rPr>
      </w:pPr>
      <w:r w:rsidRPr="0064436A">
        <w:rPr>
          <w:sz w:val="26"/>
          <w:szCs w:val="26"/>
        </w:rPr>
        <w:t>Public Utilities Section</w:t>
      </w:r>
    </w:p>
    <w:p w14:paraId="0947A7BA" w14:textId="77777777" w:rsidR="003338BB" w:rsidRPr="0064436A" w:rsidRDefault="003338BB" w:rsidP="003338BB">
      <w:pPr>
        <w:tabs>
          <w:tab w:val="left" w:pos="9348"/>
        </w:tabs>
        <w:ind w:left="4320"/>
        <w:rPr>
          <w:sz w:val="26"/>
          <w:szCs w:val="26"/>
        </w:rPr>
      </w:pPr>
      <w:r>
        <w:rPr>
          <w:sz w:val="26"/>
          <w:szCs w:val="26"/>
        </w:rPr>
        <w:t>3</w:t>
      </w:r>
      <w:r w:rsidRPr="0064436A">
        <w:rPr>
          <w:sz w:val="26"/>
          <w:szCs w:val="26"/>
        </w:rPr>
        <w:t xml:space="preserve">0 East Broad Street, </w:t>
      </w:r>
      <w:r>
        <w:rPr>
          <w:sz w:val="26"/>
          <w:szCs w:val="26"/>
        </w:rPr>
        <w:t>16</w:t>
      </w:r>
      <w:r w:rsidRPr="000753F8">
        <w:rPr>
          <w:sz w:val="26"/>
          <w:szCs w:val="26"/>
          <w:vertAlign w:val="superscript"/>
        </w:rPr>
        <w:t>th</w:t>
      </w:r>
      <w:r>
        <w:rPr>
          <w:sz w:val="26"/>
          <w:szCs w:val="26"/>
        </w:rPr>
        <w:t xml:space="preserve"> Floor</w:t>
      </w:r>
    </w:p>
    <w:p w14:paraId="1CFA50B5" w14:textId="77777777" w:rsidR="003338BB" w:rsidRPr="0064436A" w:rsidRDefault="003338BB" w:rsidP="003338BB">
      <w:pPr>
        <w:tabs>
          <w:tab w:val="left" w:pos="9348"/>
        </w:tabs>
        <w:ind w:left="4320"/>
        <w:rPr>
          <w:sz w:val="26"/>
          <w:szCs w:val="26"/>
        </w:rPr>
      </w:pPr>
      <w:r w:rsidRPr="0064436A">
        <w:rPr>
          <w:sz w:val="26"/>
          <w:szCs w:val="26"/>
        </w:rPr>
        <w:t>Columbus, OH  43215-</w:t>
      </w:r>
      <w:r>
        <w:rPr>
          <w:sz w:val="26"/>
          <w:szCs w:val="26"/>
        </w:rPr>
        <w:t>3414</w:t>
      </w:r>
    </w:p>
    <w:p w14:paraId="49F6E3D4" w14:textId="77777777" w:rsidR="003338BB" w:rsidRPr="0064436A" w:rsidRDefault="003338BB" w:rsidP="003338BB">
      <w:pPr>
        <w:tabs>
          <w:tab w:val="left" w:pos="9348"/>
        </w:tabs>
        <w:ind w:left="4320"/>
        <w:rPr>
          <w:sz w:val="26"/>
          <w:szCs w:val="26"/>
        </w:rPr>
      </w:pPr>
      <w:r w:rsidRPr="0064436A">
        <w:rPr>
          <w:sz w:val="26"/>
          <w:szCs w:val="26"/>
        </w:rPr>
        <w:t>614.466.4397</w:t>
      </w:r>
      <w:r>
        <w:rPr>
          <w:sz w:val="26"/>
          <w:szCs w:val="26"/>
        </w:rPr>
        <w:t xml:space="preserve"> (telephone)</w:t>
      </w:r>
    </w:p>
    <w:p w14:paraId="1F8F1F13" w14:textId="77777777" w:rsidR="003338BB" w:rsidRDefault="003338BB" w:rsidP="003338BB">
      <w:pPr>
        <w:tabs>
          <w:tab w:val="left" w:pos="9348"/>
        </w:tabs>
        <w:ind w:left="4320"/>
        <w:rPr>
          <w:sz w:val="26"/>
          <w:szCs w:val="26"/>
        </w:rPr>
      </w:pPr>
      <w:r w:rsidRPr="0064436A">
        <w:rPr>
          <w:sz w:val="26"/>
          <w:szCs w:val="26"/>
        </w:rPr>
        <w:t>614.644.8764 (fax)</w:t>
      </w:r>
    </w:p>
    <w:p w14:paraId="50A7D453" w14:textId="77777777" w:rsidR="003338BB" w:rsidRDefault="000B3F7A" w:rsidP="003338BB">
      <w:pPr>
        <w:tabs>
          <w:tab w:val="left" w:pos="9348"/>
        </w:tabs>
        <w:ind w:left="4320"/>
        <w:rPr>
          <w:sz w:val="26"/>
          <w:szCs w:val="26"/>
        </w:rPr>
      </w:pPr>
      <w:hyperlink r:id="rId9" w:history="1">
        <w:r w:rsidR="003338BB" w:rsidRPr="00495762">
          <w:rPr>
            <w:rStyle w:val="Hyperlink"/>
            <w:sz w:val="26"/>
            <w:szCs w:val="26"/>
          </w:rPr>
          <w:t>thomas.mcnamee@ohioattorneygeneral.gov</w:t>
        </w:r>
      </w:hyperlink>
    </w:p>
    <w:p w14:paraId="51894560" w14:textId="77777777" w:rsidR="003338BB" w:rsidRDefault="000B3F7A" w:rsidP="003338BB">
      <w:pPr>
        <w:tabs>
          <w:tab w:val="left" w:pos="9348"/>
        </w:tabs>
        <w:ind w:left="4320"/>
        <w:rPr>
          <w:sz w:val="26"/>
          <w:szCs w:val="26"/>
        </w:rPr>
      </w:pPr>
      <w:hyperlink r:id="rId10" w:history="1">
        <w:r w:rsidR="003338BB" w:rsidRPr="00495762">
          <w:rPr>
            <w:rStyle w:val="Hyperlink"/>
            <w:sz w:val="26"/>
            <w:szCs w:val="26"/>
          </w:rPr>
          <w:t>thomas.lindgren@ohioattorneygeneral.gov</w:t>
        </w:r>
      </w:hyperlink>
    </w:p>
    <w:p w14:paraId="1A3749D2" w14:textId="77777777" w:rsidR="003338BB" w:rsidRPr="0064436A" w:rsidRDefault="003338BB" w:rsidP="003338BB">
      <w:pPr>
        <w:tabs>
          <w:tab w:val="left" w:pos="9348"/>
        </w:tabs>
        <w:ind w:left="4320"/>
        <w:rPr>
          <w:sz w:val="26"/>
          <w:szCs w:val="26"/>
        </w:rPr>
      </w:pPr>
      <w:r>
        <w:rPr>
          <w:rStyle w:val="Hyperlink"/>
          <w:sz w:val="26"/>
          <w:szCs w:val="26"/>
        </w:rPr>
        <w:t>steven.beeler@ohioattorneygeneral.gov</w:t>
      </w:r>
    </w:p>
    <w:p w14:paraId="5617BDE0" w14:textId="77777777" w:rsidR="003338BB" w:rsidRDefault="003338BB" w:rsidP="003338BB">
      <w:pPr>
        <w:tabs>
          <w:tab w:val="left" w:pos="9348"/>
        </w:tabs>
        <w:ind w:left="4320"/>
        <w:rPr>
          <w:b/>
          <w:sz w:val="26"/>
          <w:szCs w:val="26"/>
        </w:rPr>
      </w:pPr>
    </w:p>
    <w:p w14:paraId="67DC2A3E" w14:textId="77777777" w:rsidR="00E10679" w:rsidRDefault="003338BB" w:rsidP="003338BB">
      <w:pPr>
        <w:pStyle w:val="Title"/>
        <w:tabs>
          <w:tab w:val="left" w:pos="4320"/>
        </w:tabs>
        <w:jc w:val="left"/>
        <w:rPr>
          <w:rFonts w:ascii="Times New Roman" w:hAnsi="Times New Roman"/>
          <w:b/>
          <w:sz w:val="26"/>
          <w:szCs w:val="26"/>
        </w:rPr>
      </w:pPr>
      <w:r>
        <w:rPr>
          <w:rFonts w:ascii="Times New Roman" w:hAnsi="Times New Roman"/>
          <w:sz w:val="26"/>
          <w:szCs w:val="26"/>
        </w:rPr>
        <w:tab/>
      </w:r>
      <w:r>
        <w:rPr>
          <w:rFonts w:ascii="Times New Roman" w:hAnsi="Times New Roman"/>
          <w:b/>
          <w:sz w:val="26"/>
          <w:szCs w:val="26"/>
        </w:rPr>
        <w:t>Counsel for the Public Utilities Commission</w:t>
      </w:r>
      <w:r>
        <w:rPr>
          <w:rFonts w:ascii="Times New Roman" w:hAnsi="Times New Roman"/>
          <w:b/>
          <w:sz w:val="26"/>
          <w:szCs w:val="26"/>
        </w:rPr>
        <w:br/>
      </w:r>
      <w:r>
        <w:rPr>
          <w:rFonts w:ascii="Times New Roman" w:hAnsi="Times New Roman"/>
          <w:b/>
          <w:sz w:val="26"/>
          <w:szCs w:val="26"/>
        </w:rPr>
        <w:tab/>
        <w:t>of Ohio</w:t>
      </w:r>
    </w:p>
    <w:p w14:paraId="044D6DA2" w14:textId="77777777" w:rsidR="003338BB" w:rsidRPr="00E10679" w:rsidRDefault="003338BB" w:rsidP="003338BB">
      <w:pPr>
        <w:pStyle w:val="Title"/>
        <w:tabs>
          <w:tab w:val="left" w:pos="4320"/>
        </w:tabs>
        <w:jc w:val="left"/>
        <w:rPr>
          <w:rFonts w:ascii="Times New Roman" w:hAnsi="Times New Roman"/>
          <w:sz w:val="26"/>
          <w:szCs w:val="26"/>
        </w:rPr>
      </w:pPr>
    </w:p>
    <w:p w14:paraId="2973A2EA" w14:textId="77777777" w:rsidR="00663D6A" w:rsidRPr="002D54AC" w:rsidRDefault="0068621C" w:rsidP="004B6358">
      <w:pPr>
        <w:pStyle w:val="PlainText"/>
        <w:rPr>
          <w:rFonts w:ascii="Times New Roman" w:hAnsi="Times New Roman"/>
          <w:sz w:val="26"/>
          <w:szCs w:val="26"/>
        </w:rPr>
      </w:pPr>
      <w:r>
        <w:rPr>
          <w:rFonts w:ascii="Times New Roman" w:hAnsi="Times New Roman"/>
          <w:sz w:val="26"/>
          <w:szCs w:val="26"/>
        </w:rPr>
        <w:t>August 29, 2016</w:t>
      </w:r>
    </w:p>
    <w:p w14:paraId="543DB449" w14:textId="77777777" w:rsidR="003B12DD" w:rsidRDefault="003B12DD" w:rsidP="00663D6A">
      <w:pPr>
        <w:jc w:val="center"/>
        <w:rPr>
          <w:b/>
          <w:sz w:val="26"/>
          <w:szCs w:val="26"/>
        </w:rPr>
        <w:sectPr w:rsidR="003B12DD" w:rsidSect="003B12DD">
          <w:headerReference w:type="default" r:id="rId11"/>
          <w:footerReference w:type="default" r:id="rId12"/>
          <w:pgSz w:w="12240" w:h="15840" w:code="1"/>
          <w:pgMar w:top="1440" w:right="1440" w:bottom="1440" w:left="1440" w:header="720" w:footer="720" w:gutter="0"/>
          <w:pgNumType w:fmt="lowerRoman" w:start="1"/>
          <w:cols w:space="720"/>
          <w:titlePg/>
          <w:docGrid w:linePitch="360"/>
        </w:sectPr>
      </w:pPr>
    </w:p>
    <w:p w14:paraId="0A53A065" w14:textId="77777777" w:rsidR="000B3F7A" w:rsidRDefault="003B68C0">
      <w:pPr>
        <w:pStyle w:val="TOC1"/>
        <w:rPr>
          <w:rFonts w:asciiTheme="minorHAnsi" w:eastAsiaTheme="minorEastAsia" w:hAnsiTheme="minorHAnsi" w:cstheme="minorBidi"/>
          <w:noProof/>
          <w:sz w:val="22"/>
          <w:szCs w:val="22"/>
        </w:rPr>
      </w:pPr>
      <w:r>
        <w:rPr>
          <w:b/>
          <w:szCs w:val="26"/>
        </w:rPr>
        <w:lastRenderedPageBreak/>
        <w:fldChar w:fldCharType="begin"/>
      </w:r>
      <w:r>
        <w:rPr>
          <w:b/>
          <w:szCs w:val="26"/>
        </w:rPr>
        <w:instrText xml:space="preserve"> TOC \o "1-5" \u </w:instrText>
      </w:r>
      <w:r>
        <w:rPr>
          <w:b/>
          <w:szCs w:val="26"/>
        </w:rPr>
        <w:fldChar w:fldCharType="separate"/>
      </w:r>
      <w:r w:rsidR="000B3F7A">
        <w:rPr>
          <w:noProof/>
        </w:rPr>
        <w:t>INTRODUCTION</w:t>
      </w:r>
      <w:r w:rsidR="000B3F7A">
        <w:rPr>
          <w:noProof/>
        </w:rPr>
        <w:tab/>
      </w:r>
      <w:r w:rsidR="000B3F7A">
        <w:rPr>
          <w:noProof/>
        </w:rPr>
        <w:fldChar w:fldCharType="begin"/>
      </w:r>
      <w:r w:rsidR="000B3F7A">
        <w:rPr>
          <w:noProof/>
        </w:rPr>
        <w:instrText xml:space="preserve"> PAGEREF _Toc460242686 \h </w:instrText>
      </w:r>
      <w:r w:rsidR="000B3F7A">
        <w:rPr>
          <w:noProof/>
        </w:rPr>
      </w:r>
      <w:r w:rsidR="000B3F7A">
        <w:rPr>
          <w:noProof/>
        </w:rPr>
        <w:fldChar w:fldCharType="separate"/>
      </w:r>
      <w:r w:rsidR="000B3F7A">
        <w:rPr>
          <w:noProof/>
        </w:rPr>
        <w:t>1</w:t>
      </w:r>
      <w:r w:rsidR="000B3F7A">
        <w:rPr>
          <w:noProof/>
        </w:rPr>
        <w:fldChar w:fldCharType="end"/>
      </w:r>
    </w:p>
    <w:p w14:paraId="453CE875" w14:textId="77777777" w:rsidR="000B3F7A" w:rsidRDefault="000B3F7A">
      <w:pPr>
        <w:pStyle w:val="TOC1"/>
        <w:rPr>
          <w:rFonts w:asciiTheme="minorHAnsi" w:eastAsiaTheme="minorEastAsia" w:hAnsiTheme="minorHAnsi" w:cstheme="minorBidi"/>
          <w:noProof/>
          <w:sz w:val="22"/>
          <w:szCs w:val="22"/>
        </w:rPr>
      </w:pPr>
      <w:r>
        <w:rPr>
          <w:noProof/>
        </w:rPr>
        <w:t>DISCUSSION</w:t>
      </w:r>
      <w:r>
        <w:rPr>
          <w:noProof/>
        </w:rPr>
        <w:tab/>
      </w:r>
      <w:r>
        <w:rPr>
          <w:noProof/>
        </w:rPr>
        <w:fldChar w:fldCharType="begin"/>
      </w:r>
      <w:r>
        <w:rPr>
          <w:noProof/>
        </w:rPr>
        <w:instrText xml:space="preserve"> PAGEREF _Toc460242687 \h </w:instrText>
      </w:r>
      <w:r>
        <w:rPr>
          <w:noProof/>
        </w:rPr>
      </w:r>
      <w:r>
        <w:rPr>
          <w:noProof/>
        </w:rPr>
        <w:fldChar w:fldCharType="separate"/>
      </w:r>
      <w:r>
        <w:rPr>
          <w:noProof/>
        </w:rPr>
        <w:t>2</w:t>
      </w:r>
      <w:r>
        <w:rPr>
          <w:noProof/>
        </w:rPr>
        <w:fldChar w:fldCharType="end"/>
      </w:r>
    </w:p>
    <w:p w14:paraId="4CAE98F6" w14:textId="77777777" w:rsidR="000B3F7A" w:rsidRDefault="000B3F7A">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Rider DMR should be approved.</w:t>
      </w:r>
      <w:r>
        <w:rPr>
          <w:noProof/>
        </w:rPr>
        <w:tab/>
      </w:r>
      <w:r>
        <w:rPr>
          <w:noProof/>
        </w:rPr>
        <w:fldChar w:fldCharType="begin"/>
      </w:r>
      <w:r>
        <w:rPr>
          <w:noProof/>
        </w:rPr>
        <w:instrText xml:space="preserve"> PAGEREF _Toc460242688 \h </w:instrText>
      </w:r>
      <w:r>
        <w:rPr>
          <w:noProof/>
        </w:rPr>
      </w:r>
      <w:r>
        <w:rPr>
          <w:noProof/>
        </w:rPr>
        <w:fldChar w:fldCharType="separate"/>
      </w:r>
      <w:r>
        <w:rPr>
          <w:noProof/>
        </w:rPr>
        <w:t>2</w:t>
      </w:r>
      <w:r>
        <w:rPr>
          <w:noProof/>
        </w:rPr>
        <w:fldChar w:fldCharType="end"/>
      </w:r>
    </w:p>
    <w:p w14:paraId="612EE1A4"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It is proper to submit Staff’s proposed Rider DMR at this stage of the proceeding.</w:t>
      </w:r>
      <w:r>
        <w:rPr>
          <w:noProof/>
        </w:rPr>
        <w:tab/>
      </w:r>
      <w:r>
        <w:rPr>
          <w:noProof/>
        </w:rPr>
        <w:fldChar w:fldCharType="begin"/>
      </w:r>
      <w:r>
        <w:rPr>
          <w:noProof/>
        </w:rPr>
        <w:instrText xml:space="preserve"> PAGEREF _Toc460242689 \h </w:instrText>
      </w:r>
      <w:r>
        <w:rPr>
          <w:noProof/>
        </w:rPr>
      </w:r>
      <w:r>
        <w:rPr>
          <w:noProof/>
        </w:rPr>
        <w:fldChar w:fldCharType="separate"/>
      </w:r>
      <w:r>
        <w:rPr>
          <w:noProof/>
        </w:rPr>
        <w:t>2</w:t>
      </w:r>
      <w:r>
        <w:rPr>
          <w:noProof/>
        </w:rPr>
        <w:fldChar w:fldCharType="end"/>
      </w:r>
    </w:p>
    <w:p w14:paraId="5E934D55"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Rider DMR could not ha</w:t>
      </w:r>
      <w:bookmarkStart w:id="14" w:name="_GoBack"/>
      <w:bookmarkEnd w:id="14"/>
      <w:r>
        <w:rPr>
          <w:noProof/>
        </w:rPr>
        <w:t>ve been presented earlier in the proceeding.</w:t>
      </w:r>
      <w:r>
        <w:rPr>
          <w:noProof/>
        </w:rPr>
        <w:tab/>
      </w:r>
      <w:r>
        <w:rPr>
          <w:noProof/>
        </w:rPr>
        <w:fldChar w:fldCharType="begin"/>
      </w:r>
      <w:r>
        <w:rPr>
          <w:noProof/>
        </w:rPr>
        <w:instrText xml:space="preserve"> PAGEREF _Toc460242690 \h </w:instrText>
      </w:r>
      <w:r>
        <w:rPr>
          <w:noProof/>
        </w:rPr>
      </w:r>
      <w:r>
        <w:rPr>
          <w:noProof/>
        </w:rPr>
        <w:fldChar w:fldCharType="separate"/>
      </w:r>
      <w:r>
        <w:rPr>
          <w:noProof/>
        </w:rPr>
        <w:t>3</w:t>
      </w:r>
      <w:r>
        <w:rPr>
          <w:noProof/>
        </w:rPr>
        <w:fldChar w:fldCharType="end"/>
      </w:r>
    </w:p>
    <w:p w14:paraId="540AA047"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Rider DMR is not transition revenue.</w:t>
      </w:r>
      <w:r>
        <w:rPr>
          <w:noProof/>
        </w:rPr>
        <w:tab/>
      </w:r>
      <w:r>
        <w:rPr>
          <w:noProof/>
        </w:rPr>
        <w:fldChar w:fldCharType="begin"/>
      </w:r>
      <w:r>
        <w:rPr>
          <w:noProof/>
        </w:rPr>
        <w:instrText xml:space="preserve"> PAGEREF _Toc460242691 \h </w:instrText>
      </w:r>
      <w:r>
        <w:rPr>
          <w:noProof/>
        </w:rPr>
      </w:r>
      <w:r>
        <w:rPr>
          <w:noProof/>
        </w:rPr>
        <w:fldChar w:fldCharType="separate"/>
      </w:r>
      <w:r>
        <w:rPr>
          <w:noProof/>
        </w:rPr>
        <w:t>4</w:t>
      </w:r>
      <w:r>
        <w:rPr>
          <w:noProof/>
        </w:rPr>
        <w:fldChar w:fldCharType="end"/>
      </w:r>
    </w:p>
    <w:p w14:paraId="36B39AEF"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Rider DMR is permitted by R.C. 4928.143(B)(2).</w:t>
      </w:r>
      <w:r>
        <w:rPr>
          <w:noProof/>
        </w:rPr>
        <w:tab/>
      </w:r>
      <w:r>
        <w:rPr>
          <w:noProof/>
        </w:rPr>
        <w:fldChar w:fldCharType="begin"/>
      </w:r>
      <w:r>
        <w:rPr>
          <w:noProof/>
        </w:rPr>
        <w:instrText xml:space="preserve"> PAGEREF _Toc460242692 \h </w:instrText>
      </w:r>
      <w:r>
        <w:rPr>
          <w:noProof/>
        </w:rPr>
      </w:r>
      <w:r>
        <w:rPr>
          <w:noProof/>
        </w:rPr>
        <w:fldChar w:fldCharType="separate"/>
      </w:r>
      <w:r>
        <w:rPr>
          <w:noProof/>
        </w:rPr>
        <w:t>5</w:t>
      </w:r>
      <w:r>
        <w:rPr>
          <w:noProof/>
        </w:rPr>
        <w:fldChar w:fldCharType="end"/>
      </w:r>
    </w:p>
    <w:p w14:paraId="234BA62E"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Proposed Rider DMR is not a subsidy of generation.</w:t>
      </w:r>
      <w:r>
        <w:rPr>
          <w:noProof/>
        </w:rPr>
        <w:tab/>
      </w:r>
      <w:r>
        <w:rPr>
          <w:noProof/>
        </w:rPr>
        <w:fldChar w:fldCharType="begin"/>
      </w:r>
      <w:r>
        <w:rPr>
          <w:noProof/>
        </w:rPr>
        <w:instrText xml:space="preserve"> PAGEREF _Toc460242693 \h </w:instrText>
      </w:r>
      <w:r>
        <w:rPr>
          <w:noProof/>
        </w:rPr>
      </w:r>
      <w:r>
        <w:rPr>
          <w:noProof/>
        </w:rPr>
        <w:fldChar w:fldCharType="separate"/>
      </w:r>
      <w:r>
        <w:rPr>
          <w:noProof/>
        </w:rPr>
        <w:t>8</w:t>
      </w:r>
      <w:r>
        <w:rPr>
          <w:noProof/>
        </w:rPr>
        <w:fldChar w:fldCharType="end"/>
      </w:r>
    </w:p>
    <w:p w14:paraId="28330702"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The grid will be modernized.</w:t>
      </w:r>
      <w:r>
        <w:rPr>
          <w:noProof/>
        </w:rPr>
        <w:tab/>
      </w:r>
      <w:r>
        <w:rPr>
          <w:noProof/>
        </w:rPr>
        <w:fldChar w:fldCharType="begin"/>
      </w:r>
      <w:r>
        <w:rPr>
          <w:noProof/>
        </w:rPr>
        <w:instrText xml:space="preserve"> PAGEREF _Toc460242694 \h </w:instrText>
      </w:r>
      <w:r>
        <w:rPr>
          <w:noProof/>
        </w:rPr>
      </w:r>
      <w:r>
        <w:rPr>
          <w:noProof/>
        </w:rPr>
        <w:fldChar w:fldCharType="separate"/>
      </w:r>
      <w:r>
        <w:rPr>
          <w:noProof/>
        </w:rPr>
        <w:t>9</w:t>
      </w:r>
      <w:r>
        <w:rPr>
          <w:noProof/>
        </w:rPr>
        <w:fldChar w:fldCharType="end"/>
      </w:r>
    </w:p>
    <w:p w14:paraId="48A09877" w14:textId="77777777" w:rsidR="000B3F7A" w:rsidRDefault="000B3F7A">
      <w:pPr>
        <w:pStyle w:val="TOC3"/>
        <w:tabs>
          <w:tab w:val="left" w:pos="2160"/>
        </w:tabs>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There will be no double recovery.</w:t>
      </w:r>
      <w:r>
        <w:rPr>
          <w:noProof/>
        </w:rPr>
        <w:tab/>
      </w:r>
      <w:r>
        <w:rPr>
          <w:noProof/>
        </w:rPr>
        <w:fldChar w:fldCharType="begin"/>
      </w:r>
      <w:r>
        <w:rPr>
          <w:noProof/>
        </w:rPr>
        <w:instrText xml:space="preserve"> PAGEREF _Toc460242695 \h </w:instrText>
      </w:r>
      <w:r>
        <w:rPr>
          <w:noProof/>
        </w:rPr>
      </w:r>
      <w:r>
        <w:rPr>
          <w:noProof/>
        </w:rPr>
        <w:fldChar w:fldCharType="separate"/>
      </w:r>
      <w:r>
        <w:rPr>
          <w:noProof/>
        </w:rPr>
        <w:t>10</w:t>
      </w:r>
      <w:r>
        <w:rPr>
          <w:noProof/>
        </w:rPr>
        <w:fldChar w:fldCharType="end"/>
      </w:r>
    </w:p>
    <w:p w14:paraId="5405E4AC" w14:textId="77777777" w:rsidR="000B3F7A" w:rsidRDefault="000B3F7A">
      <w:pPr>
        <w:pStyle w:val="TOC2"/>
        <w:tabs>
          <w:tab w:val="left" w:pos="14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The Staff’s calculation of Rider DMR should not be adjusted.</w:t>
      </w:r>
      <w:r>
        <w:rPr>
          <w:noProof/>
        </w:rPr>
        <w:tab/>
      </w:r>
      <w:r>
        <w:rPr>
          <w:noProof/>
        </w:rPr>
        <w:fldChar w:fldCharType="begin"/>
      </w:r>
      <w:r>
        <w:rPr>
          <w:noProof/>
        </w:rPr>
        <w:instrText xml:space="preserve"> PAGEREF _Toc460242696 \h </w:instrText>
      </w:r>
      <w:r>
        <w:rPr>
          <w:noProof/>
        </w:rPr>
      </w:r>
      <w:r>
        <w:rPr>
          <w:noProof/>
        </w:rPr>
        <w:fldChar w:fldCharType="separate"/>
      </w:r>
      <w:r>
        <w:rPr>
          <w:noProof/>
        </w:rPr>
        <w:t>10</w:t>
      </w:r>
      <w:r>
        <w:rPr>
          <w:noProof/>
        </w:rPr>
        <w:fldChar w:fldCharType="end"/>
      </w:r>
    </w:p>
    <w:p w14:paraId="0122735A" w14:textId="77777777" w:rsidR="000B3F7A" w:rsidRDefault="000B3F7A">
      <w:pPr>
        <w:pStyle w:val="TOC1"/>
        <w:rPr>
          <w:rFonts w:asciiTheme="minorHAnsi" w:eastAsiaTheme="minorEastAsia" w:hAnsiTheme="minorHAnsi" w:cstheme="minorBidi"/>
          <w:noProof/>
          <w:sz w:val="22"/>
          <w:szCs w:val="22"/>
        </w:rPr>
      </w:pPr>
      <w:r>
        <w:rPr>
          <w:noProof/>
        </w:rPr>
        <w:t>CONCLUSION</w:t>
      </w:r>
      <w:r>
        <w:rPr>
          <w:noProof/>
        </w:rPr>
        <w:tab/>
      </w:r>
      <w:r>
        <w:rPr>
          <w:noProof/>
        </w:rPr>
        <w:fldChar w:fldCharType="begin"/>
      </w:r>
      <w:r>
        <w:rPr>
          <w:noProof/>
        </w:rPr>
        <w:instrText xml:space="preserve"> PAGEREF _Toc460242697 \h </w:instrText>
      </w:r>
      <w:r>
        <w:rPr>
          <w:noProof/>
        </w:rPr>
      </w:r>
      <w:r>
        <w:rPr>
          <w:noProof/>
        </w:rPr>
        <w:fldChar w:fldCharType="separate"/>
      </w:r>
      <w:r>
        <w:rPr>
          <w:noProof/>
        </w:rPr>
        <w:t>12</w:t>
      </w:r>
      <w:r>
        <w:rPr>
          <w:noProof/>
        </w:rPr>
        <w:fldChar w:fldCharType="end"/>
      </w:r>
    </w:p>
    <w:p w14:paraId="21B00782" w14:textId="77777777" w:rsidR="000B3F7A" w:rsidRDefault="000B3F7A">
      <w:pPr>
        <w:pStyle w:val="TOC1"/>
        <w:rPr>
          <w:rFonts w:asciiTheme="minorHAnsi" w:eastAsiaTheme="minorEastAsia" w:hAnsiTheme="minorHAnsi" w:cstheme="minorBidi"/>
          <w:noProof/>
          <w:sz w:val="22"/>
          <w:szCs w:val="22"/>
        </w:rPr>
      </w:pPr>
      <w:r w:rsidRPr="00EC2FB0">
        <w:rPr>
          <w:noProof/>
        </w:rPr>
        <w:t>PROOF OF SERVICE</w:t>
      </w:r>
      <w:r>
        <w:rPr>
          <w:noProof/>
        </w:rPr>
        <w:tab/>
      </w:r>
      <w:r>
        <w:rPr>
          <w:noProof/>
        </w:rPr>
        <w:fldChar w:fldCharType="begin"/>
      </w:r>
      <w:r>
        <w:rPr>
          <w:noProof/>
        </w:rPr>
        <w:instrText xml:space="preserve"> PAGEREF _Toc460242698 \h </w:instrText>
      </w:r>
      <w:r>
        <w:rPr>
          <w:noProof/>
        </w:rPr>
      </w:r>
      <w:r>
        <w:rPr>
          <w:noProof/>
        </w:rPr>
        <w:fldChar w:fldCharType="separate"/>
      </w:r>
      <w:r>
        <w:rPr>
          <w:noProof/>
        </w:rPr>
        <w:t>14</w:t>
      </w:r>
      <w:r>
        <w:rPr>
          <w:noProof/>
        </w:rPr>
        <w:fldChar w:fldCharType="end"/>
      </w:r>
    </w:p>
    <w:p w14:paraId="7F583F90" w14:textId="77777777" w:rsidR="0064436A" w:rsidRDefault="003B68C0" w:rsidP="00CB5644">
      <w:pPr>
        <w:jc w:val="center"/>
        <w:rPr>
          <w:b/>
          <w:sz w:val="26"/>
          <w:szCs w:val="26"/>
        </w:rPr>
        <w:sectPr w:rsidR="0064436A" w:rsidSect="00C95499">
          <w:headerReference w:type="default"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Pr>
          <w:b/>
          <w:sz w:val="26"/>
          <w:szCs w:val="26"/>
        </w:rPr>
        <w:fldChar w:fldCharType="end"/>
      </w:r>
    </w:p>
    <w:p w14:paraId="778B6D2C" w14:textId="77777777" w:rsidR="00CB5644" w:rsidRPr="002D54AC" w:rsidRDefault="00CB5644" w:rsidP="00CB5644">
      <w:pPr>
        <w:jc w:val="center"/>
        <w:rPr>
          <w:b/>
          <w:sz w:val="26"/>
          <w:szCs w:val="26"/>
        </w:rPr>
      </w:pPr>
      <w:r w:rsidRPr="002D54AC">
        <w:rPr>
          <w:b/>
          <w:sz w:val="26"/>
          <w:szCs w:val="26"/>
        </w:rPr>
        <w:lastRenderedPageBreak/>
        <w:t>BEFORE</w:t>
      </w:r>
    </w:p>
    <w:p w14:paraId="3AE8268C" w14:textId="77777777" w:rsidR="00CB5644" w:rsidRDefault="00CB5644" w:rsidP="00CB5644">
      <w:pPr>
        <w:jc w:val="center"/>
        <w:rPr>
          <w:b/>
          <w:sz w:val="26"/>
          <w:szCs w:val="26"/>
        </w:rPr>
      </w:pPr>
      <w:r w:rsidRPr="002D54AC">
        <w:rPr>
          <w:b/>
          <w:sz w:val="26"/>
          <w:szCs w:val="26"/>
        </w:rPr>
        <w:t>THE PUBLIC UTILITIES COMMISSION OF OHIO</w:t>
      </w:r>
    </w:p>
    <w:p w14:paraId="771BA28C" w14:textId="77777777" w:rsidR="00E10679" w:rsidRDefault="00E10679" w:rsidP="00CB5644">
      <w:pPr>
        <w:jc w:val="center"/>
        <w:rPr>
          <w:b/>
          <w:sz w:val="26"/>
          <w:szCs w:val="26"/>
        </w:rPr>
      </w:pPr>
    </w:p>
    <w:p w14:paraId="7A37BEF4" w14:textId="77777777" w:rsidR="00E10679" w:rsidRDefault="00E10679" w:rsidP="00CB5644">
      <w:pPr>
        <w:jc w:val="center"/>
        <w:rPr>
          <w:b/>
          <w:sz w:val="26"/>
          <w:szCs w:val="26"/>
        </w:rPr>
      </w:pPr>
    </w:p>
    <w:tbl>
      <w:tblPr>
        <w:tblW w:w="0" w:type="auto"/>
        <w:tblLook w:val="01E0" w:firstRow="1" w:lastRow="1" w:firstColumn="1" w:lastColumn="1" w:noHBand="0" w:noVBand="0"/>
      </w:tblPr>
      <w:tblGrid>
        <w:gridCol w:w="4689"/>
        <w:gridCol w:w="289"/>
        <w:gridCol w:w="4598"/>
      </w:tblGrid>
      <w:tr w:rsidR="0068621C" w14:paraId="6D992D9F" w14:textId="77777777" w:rsidTr="00AD03DF">
        <w:tc>
          <w:tcPr>
            <w:tcW w:w="4698" w:type="dxa"/>
          </w:tcPr>
          <w:p w14:paraId="47A59EA3" w14:textId="77777777" w:rsidR="0068621C" w:rsidRPr="00221496" w:rsidRDefault="0068621C" w:rsidP="00AD03DF">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Pr>
                <w:rFonts w:ascii="Times New Roman" w:hAnsi="Times New Roman"/>
                <w:sz w:val="26"/>
                <w:szCs w:val="26"/>
              </w:rPr>
              <w:t xml:space="preserve"> the Application of Ohio Edison Company, The Cleveland Electric Illuminating Company, and The Toledo Edison Company for Authority to Provide for a Standard Service Offer Pursuant to R.C. 4928.143 in the Form of an Electric Security Plan.</w:t>
            </w:r>
          </w:p>
        </w:tc>
        <w:tc>
          <w:tcPr>
            <w:tcW w:w="270" w:type="dxa"/>
          </w:tcPr>
          <w:p w14:paraId="37C3A0C4" w14:textId="77777777" w:rsidR="0068621C" w:rsidRPr="00221496" w:rsidRDefault="0068621C" w:rsidP="00AD03DF">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66FB58F7" w14:textId="77777777" w:rsidR="0068621C" w:rsidRPr="00221496" w:rsidRDefault="0068621C" w:rsidP="00AD03DF">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5390ECCC" w14:textId="77777777" w:rsidR="0068621C" w:rsidRDefault="0068621C" w:rsidP="00AD03DF">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14:paraId="79D92B9E" w14:textId="77777777" w:rsidR="0068621C"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1B6B409D" w14:textId="77777777" w:rsidR="0068621C"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7C9A9661" w14:textId="77777777" w:rsidR="0068621C"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p w14:paraId="51881527" w14:textId="77777777" w:rsidR="0068621C" w:rsidRPr="00221496" w:rsidRDefault="0068621C" w:rsidP="00AD03DF">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608" w:type="dxa"/>
          </w:tcPr>
          <w:p w14:paraId="6CA05434" w14:textId="77777777" w:rsidR="0068621C" w:rsidRDefault="0068621C" w:rsidP="00AD03DF">
            <w:pPr>
              <w:pStyle w:val="Title"/>
              <w:tabs>
                <w:tab w:val="left" w:pos="1142"/>
                <w:tab w:val="left" w:pos="5130"/>
                <w:tab w:val="left" w:pos="5670"/>
              </w:tabs>
              <w:jc w:val="left"/>
              <w:rPr>
                <w:rFonts w:ascii="Times New Roman" w:hAnsi="Times New Roman"/>
                <w:sz w:val="26"/>
                <w:szCs w:val="26"/>
              </w:rPr>
            </w:pPr>
          </w:p>
          <w:p w14:paraId="5DCB4354" w14:textId="77777777" w:rsidR="0068621C" w:rsidRDefault="0068621C" w:rsidP="00AD03DF">
            <w:pPr>
              <w:pStyle w:val="Title"/>
              <w:tabs>
                <w:tab w:val="left" w:pos="1142"/>
                <w:tab w:val="left" w:pos="5130"/>
                <w:tab w:val="left" w:pos="5670"/>
              </w:tabs>
              <w:jc w:val="left"/>
              <w:rPr>
                <w:rFonts w:ascii="Times New Roman" w:hAnsi="Times New Roman"/>
                <w:sz w:val="26"/>
                <w:szCs w:val="26"/>
              </w:rPr>
            </w:pPr>
          </w:p>
          <w:p w14:paraId="59E2D1D8" w14:textId="77777777" w:rsidR="0068621C" w:rsidRPr="00221496" w:rsidRDefault="0068621C" w:rsidP="00AD03DF">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Pr>
                <w:rFonts w:ascii="Times New Roman" w:hAnsi="Times New Roman"/>
                <w:sz w:val="26"/>
                <w:szCs w:val="26"/>
              </w:rPr>
              <w:tab/>
              <w:t>14-1297-EL-SSO</w:t>
            </w:r>
          </w:p>
        </w:tc>
      </w:tr>
    </w:tbl>
    <w:p w14:paraId="28782B05" w14:textId="77777777" w:rsidR="0068621C" w:rsidRPr="002D54AC" w:rsidRDefault="0068621C" w:rsidP="0068621C">
      <w:pPr>
        <w:pStyle w:val="Title"/>
        <w:tabs>
          <w:tab w:val="left" w:pos="5130"/>
          <w:tab w:val="left" w:pos="5670"/>
        </w:tabs>
        <w:rPr>
          <w:rFonts w:ascii="Times New Roman" w:hAnsi="Times New Roman"/>
          <w:sz w:val="26"/>
          <w:szCs w:val="26"/>
        </w:rPr>
      </w:pPr>
    </w:p>
    <w:p w14:paraId="251714D7" w14:textId="77777777" w:rsidR="0068621C" w:rsidRDefault="0068621C" w:rsidP="0068621C">
      <w:pPr>
        <w:pStyle w:val="Title"/>
        <w:tabs>
          <w:tab w:val="left" w:pos="5130"/>
          <w:tab w:val="left" w:pos="5670"/>
        </w:tabs>
        <w:jc w:val="left"/>
        <w:rPr>
          <w:rFonts w:ascii="Times New Roman" w:hAnsi="Times New Roman"/>
          <w:sz w:val="26"/>
          <w:szCs w:val="26"/>
        </w:rPr>
      </w:pPr>
    </w:p>
    <w:p w14:paraId="01875486" w14:textId="77777777" w:rsidR="0068621C" w:rsidRDefault="0068621C" w:rsidP="0068621C">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3FC2590B" w14:textId="0C9E47F4" w:rsidR="0068621C" w:rsidRPr="00E10679" w:rsidRDefault="000B3F7A" w:rsidP="0068621C">
      <w:pPr>
        <w:pStyle w:val="Title"/>
        <w:tabs>
          <w:tab w:val="left" w:pos="9360"/>
        </w:tabs>
        <w:rPr>
          <w:rFonts w:ascii="Times New Roman" w:hAnsi="Times New Roman"/>
          <w:b/>
          <w:sz w:val="32"/>
          <w:szCs w:val="32"/>
        </w:rPr>
      </w:pPr>
      <w:r>
        <w:rPr>
          <w:rFonts w:ascii="Times New Roman" w:hAnsi="Times New Roman"/>
          <w:b/>
          <w:sz w:val="32"/>
          <w:szCs w:val="32"/>
        </w:rPr>
        <w:t xml:space="preserve">REHEARING </w:t>
      </w:r>
      <w:r w:rsidR="0068621C">
        <w:rPr>
          <w:rFonts w:ascii="Times New Roman" w:hAnsi="Times New Roman"/>
          <w:b/>
          <w:sz w:val="32"/>
          <w:szCs w:val="32"/>
        </w:rPr>
        <w:t>REPLY BRIEF</w:t>
      </w:r>
    </w:p>
    <w:p w14:paraId="1DDED5F6" w14:textId="77777777" w:rsidR="0068621C" w:rsidRPr="0068621C" w:rsidRDefault="0068621C" w:rsidP="0068621C">
      <w:pPr>
        <w:jc w:val="center"/>
        <w:rPr>
          <w:sz w:val="28"/>
          <w:szCs w:val="28"/>
        </w:rPr>
      </w:pPr>
      <w:r w:rsidRPr="0068621C">
        <w:rPr>
          <w:sz w:val="28"/>
          <w:szCs w:val="28"/>
        </w:rPr>
        <w:t>SUBMITTED ON BEHALF OF THE STAFF OF</w:t>
      </w:r>
    </w:p>
    <w:p w14:paraId="08C310F1" w14:textId="77777777" w:rsidR="0068621C" w:rsidRPr="0068621C" w:rsidRDefault="0068621C" w:rsidP="0068621C">
      <w:pPr>
        <w:jc w:val="center"/>
        <w:rPr>
          <w:sz w:val="28"/>
          <w:szCs w:val="28"/>
        </w:rPr>
      </w:pPr>
      <w:r w:rsidRPr="0068621C">
        <w:rPr>
          <w:sz w:val="28"/>
          <w:szCs w:val="28"/>
        </w:rPr>
        <w:t>THE PUBLIC UTILITIES COMMISSION OF OHIO</w:t>
      </w:r>
    </w:p>
    <w:p w14:paraId="3E6DA779" w14:textId="77777777" w:rsidR="0068621C" w:rsidRDefault="0068621C" w:rsidP="0068621C">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14:paraId="0FBE9019" w14:textId="77777777" w:rsidR="00CB5644" w:rsidRPr="00613023" w:rsidRDefault="00CB5644" w:rsidP="0064436A">
      <w:pPr>
        <w:pStyle w:val="Heading1"/>
      </w:pPr>
      <w:bookmarkStart w:id="15" w:name="_Toc459730911"/>
      <w:bookmarkStart w:id="16" w:name="_Toc460242686"/>
      <w:r w:rsidRPr="00613023">
        <w:t>INTRODUCTION</w:t>
      </w:r>
      <w:bookmarkEnd w:id="15"/>
      <w:bookmarkEnd w:id="16"/>
    </w:p>
    <w:p w14:paraId="1CAAB8F8" w14:textId="73B4DD75" w:rsidR="0068621C" w:rsidRDefault="0064436A" w:rsidP="00C72B5F">
      <w:pPr>
        <w:pStyle w:val="textstyle0"/>
      </w:pPr>
      <w:r>
        <w:tab/>
      </w:r>
      <w:r w:rsidR="00A159CF">
        <w:t>The p</w:t>
      </w:r>
      <w:r w:rsidR="0068621C">
        <w:t xml:space="preserve">roposed </w:t>
      </w:r>
      <w:r w:rsidR="00A159CF">
        <w:t xml:space="preserve">Distribution Modernization </w:t>
      </w:r>
      <w:r w:rsidR="0068621C">
        <w:t xml:space="preserve">Rider </w:t>
      </w:r>
      <w:r w:rsidR="00A159CF">
        <w:t>(</w:t>
      </w:r>
      <w:r w:rsidR="0068621C">
        <w:t>DM</w:t>
      </w:r>
      <w:r w:rsidR="00A159CF">
        <w:t>R Rider)</w:t>
      </w:r>
      <w:r w:rsidR="0068621C">
        <w:t xml:space="preserve"> should be approved without modification.  As will be dis</w:t>
      </w:r>
      <w:r w:rsidR="003338BB">
        <w:softHyphen/>
      </w:r>
      <w:r w:rsidR="0068621C">
        <w:t>cussed below, the various objections made by inter</w:t>
      </w:r>
      <w:r w:rsidR="00F00134">
        <w:softHyphen/>
      </w:r>
      <w:r w:rsidR="0068621C">
        <w:t>venors have no merit.  Further</w:t>
      </w:r>
      <w:r w:rsidR="00541387">
        <w:t>,</w:t>
      </w:r>
      <w:r w:rsidR="0068621C">
        <w:t xml:space="preserve"> the adjustments proposed by the companies are unneeded and should be rejected as well.</w:t>
      </w:r>
    </w:p>
    <w:p w14:paraId="5C86CA2C" w14:textId="77777777" w:rsidR="00E10679" w:rsidRDefault="0068621C" w:rsidP="00C72B5F">
      <w:pPr>
        <w:pStyle w:val="textstyle0"/>
      </w:pPr>
      <w:r>
        <w:tab/>
        <w:t>In this reply brief</w:t>
      </w:r>
      <w:r w:rsidR="00E438C6">
        <w:t>,</w:t>
      </w:r>
      <w:r>
        <w:t xml:space="preserve"> Staff will only address those matters that it believes require fur</w:t>
      </w:r>
      <w:r w:rsidR="003338BB">
        <w:softHyphen/>
      </w:r>
      <w:r>
        <w:t>ther comment.  Silence as to any topic should not be read as acquiescence in the position of any party</w:t>
      </w:r>
      <w:r w:rsidR="00A159CF">
        <w:t>,</w:t>
      </w:r>
      <w:r>
        <w:t xml:space="preserve"> but rather the view that the matter has already been adequately developed</w:t>
      </w:r>
      <w:r w:rsidR="00A159CF">
        <w:t xml:space="preserve"> on the record</w:t>
      </w:r>
      <w:r w:rsidR="00E10679">
        <w:t>.</w:t>
      </w:r>
    </w:p>
    <w:p w14:paraId="3A06F026" w14:textId="3F629510" w:rsidR="00E10679" w:rsidRDefault="00E10679" w:rsidP="00E10679">
      <w:pPr>
        <w:pStyle w:val="Heading1"/>
      </w:pPr>
      <w:bookmarkStart w:id="17" w:name="_Toc459730912"/>
      <w:bookmarkStart w:id="18" w:name="_Toc460242687"/>
      <w:r>
        <w:lastRenderedPageBreak/>
        <w:t>DISCUSSION</w:t>
      </w:r>
      <w:bookmarkEnd w:id="17"/>
      <w:bookmarkEnd w:id="18"/>
    </w:p>
    <w:p w14:paraId="3737A671" w14:textId="77777777" w:rsidR="006A3730" w:rsidRPr="0068621C" w:rsidRDefault="006A3730" w:rsidP="0068621C">
      <w:pPr>
        <w:pStyle w:val="Heading2"/>
      </w:pPr>
      <w:bookmarkStart w:id="19" w:name="_Toc459730913"/>
      <w:bookmarkStart w:id="20" w:name="_Toc460242688"/>
      <w:r>
        <w:t>A.</w:t>
      </w:r>
      <w:r>
        <w:tab/>
      </w:r>
      <w:r w:rsidR="0068621C" w:rsidRPr="000E6935">
        <w:t>Rider DMR</w:t>
      </w:r>
      <w:r w:rsidR="0068621C">
        <w:t xml:space="preserve"> should be approved.</w:t>
      </w:r>
      <w:bookmarkEnd w:id="19"/>
      <w:bookmarkEnd w:id="20"/>
    </w:p>
    <w:p w14:paraId="6CF8FF36" w14:textId="405341F4" w:rsidR="006A3730" w:rsidRDefault="006A3730" w:rsidP="00C72B5F">
      <w:pPr>
        <w:pStyle w:val="textstyle0"/>
      </w:pPr>
      <w:r>
        <w:tab/>
      </w:r>
      <w:r w:rsidR="0068621C">
        <w:t>Intervenors have made a number of challenges to the Staff’s proposed Rider DMR</w:t>
      </w:r>
      <w:r w:rsidR="003338BB">
        <w:t xml:space="preserve">.  </w:t>
      </w:r>
      <w:r w:rsidR="0068621C">
        <w:t xml:space="preserve">None </w:t>
      </w:r>
      <w:r w:rsidR="00E438C6">
        <w:t>has</w:t>
      </w:r>
      <w:r w:rsidR="0068621C">
        <w:t xml:space="preserve"> merit.  Those that have not already been adequately dismissed will be examined below</w:t>
      </w:r>
      <w:r w:rsidR="00977F01">
        <w:t>.</w:t>
      </w:r>
    </w:p>
    <w:p w14:paraId="2763A35E" w14:textId="6FA15785" w:rsidR="0068621C" w:rsidRDefault="0068621C" w:rsidP="0068621C">
      <w:pPr>
        <w:pStyle w:val="Heading3"/>
      </w:pPr>
      <w:bookmarkStart w:id="21" w:name="_Toc459730914"/>
      <w:bookmarkStart w:id="22" w:name="_Toc460242689"/>
      <w:r>
        <w:t>1.</w:t>
      </w:r>
      <w:r>
        <w:tab/>
        <w:t>It is proper to submit Staff’s proposed Rider DMR at this stage of the proceeding.</w:t>
      </w:r>
      <w:bookmarkEnd w:id="21"/>
      <w:bookmarkEnd w:id="22"/>
    </w:p>
    <w:p w14:paraId="347F2497" w14:textId="51CCA939" w:rsidR="0068621C" w:rsidRDefault="0068621C" w:rsidP="00C72B5F">
      <w:pPr>
        <w:pStyle w:val="textstyle0"/>
      </w:pPr>
      <w:r>
        <w:tab/>
      </w:r>
      <w:r w:rsidR="001F4E15">
        <w:t>It is proper for the Staff to have submitted its Proposed Rider DMR at this stage of the hearing.</w:t>
      </w:r>
      <w:r>
        <w:t xml:space="preserve">  Precedent shows that an applicant can submit a new proposal on rehearing</w:t>
      </w:r>
      <w:r>
        <w:rPr>
          <w:rStyle w:val="FootnoteReference"/>
          <w:szCs w:val="28"/>
        </w:rPr>
        <w:footnoteReference w:id="1"/>
      </w:r>
      <w:r>
        <w:t xml:space="preserve"> </w:t>
      </w:r>
      <w:r w:rsidR="001F4E15">
        <w:t>and parties must be able to respond.</w:t>
      </w:r>
    </w:p>
    <w:p w14:paraId="0CAB8DB9" w14:textId="0E3E1B38" w:rsidR="0068621C" w:rsidRDefault="0068621C" w:rsidP="00C72B5F">
      <w:pPr>
        <w:pStyle w:val="textstyle0"/>
      </w:pPr>
      <w:r>
        <w:tab/>
        <w:t>This is as it should be.  To bar a new proposal would be entirely counter-produc</w:t>
      </w:r>
      <w:r w:rsidR="003338BB">
        <w:softHyphen/>
      </w:r>
      <w:r>
        <w:t>tive.  This case presents an excellent example.  The original proposal, approved by the Commission, simply became impossible to implement by virtue of a FERC action entirely out</w:t>
      </w:r>
      <w:r w:rsidR="00A159CF">
        <w:t xml:space="preserve">side </w:t>
      </w:r>
      <w:r>
        <w:t>the control of any participant.  Something different</w:t>
      </w:r>
      <w:r w:rsidRPr="00403036">
        <w:rPr>
          <w:i/>
        </w:rPr>
        <w:t xml:space="preserve"> had</w:t>
      </w:r>
      <w:r>
        <w:t xml:space="preserve"> to be done and the companies made an alternative proposal in response to this practical requirement.</w:t>
      </w:r>
    </w:p>
    <w:p w14:paraId="2C68B605" w14:textId="5BCA9EB2" w:rsidR="0068621C" w:rsidRDefault="0068621C" w:rsidP="00C72B5F">
      <w:pPr>
        <w:pStyle w:val="textstyle0"/>
      </w:pPr>
      <w:r>
        <w:tab/>
        <w:t>When a proposal is submitted in an ESP case, parties must be permitted to respond to it.  This is simply fundamental fairness.  In this situation</w:t>
      </w:r>
      <w:r w:rsidR="00E438C6">
        <w:t>,</w:t>
      </w:r>
      <w:r>
        <w:t xml:space="preserve"> Staff responded not merely with a critique of the companies’ Modified Rider RRS but also by making an affirmative presentation of what it believes to be a superior proposal from the perspective of the con</w:t>
      </w:r>
      <w:r w:rsidR="003338BB">
        <w:softHyphen/>
      </w:r>
      <w:r>
        <w:lastRenderedPageBreak/>
        <w:t xml:space="preserve">suming public.  Staff’s proposed grid modernization initiative, Rider DMR, provides superior benefits to the public </w:t>
      </w:r>
      <w:r w:rsidRPr="00D938A9">
        <w:rPr>
          <w:i/>
        </w:rPr>
        <w:t>vis-à-vis</w:t>
      </w:r>
      <w:r>
        <w:t xml:space="preserve"> Modified Rider RRS.  Rider DMR is the second portion of the Staff’s response to Modified Rider RRS.  One of the reasons that Staff argues that </w:t>
      </w:r>
      <w:r w:rsidR="00E438C6">
        <w:t>the Commission should reject Modified Rider RRS</w:t>
      </w:r>
      <w:r>
        <w:t xml:space="preserve"> is that the Staff has a bet</w:t>
      </w:r>
      <w:r w:rsidR="00F00134">
        <w:softHyphen/>
      </w:r>
      <w:r>
        <w:t xml:space="preserve">ter idea, specifically </w:t>
      </w:r>
      <w:r w:rsidR="007458CA">
        <w:t xml:space="preserve">the </w:t>
      </w:r>
      <w:r>
        <w:t xml:space="preserve">proposed Rider DMR.  The alternative proposal is merely a part of the necessary ability to respond </w:t>
      </w:r>
      <w:r w:rsidR="007458CA">
        <w:t xml:space="preserve">to an application or filing </w:t>
      </w:r>
      <w:r>
        <w:t>that all parties have.</w:t>
      </w:r>
    </w:p>
    <w:p w14:paraId="481BA00E" w14:textId="6D1A8964" w:rsidR="0068621C" w:rsidRDefault="003338BB" w:rsidP="00C72B5F">
      <w:pPr>
        <w:pStyle w:val="textstyle0"/>
      </w:pPr>
      <w:r>
        <w:tab/>
      </w:r>
      <w:r w:rsidR="0068621C">
        <w:t>The Court has noted that the Commission has broad authority to change its orders on rehearing.  The Court has observed</w:t>
      </w:r>
      <w:r w:rsidR="007458CA">
        <w:t>,</w:t>
      </w:r>
      <w:r w:rsidR="0068621C">
        <w:t xml:space="preserve"> “[f]ollowing a rehearing, </w:t>
      </w:r>
      <w:r w:rsidR="0068621C" w:rsidRPr="00D938A9">
        <w:t>the Commission need only be of the opinion that the original or</w:t>
      </w:r>
      <w:r w:rsidR="0068621C">
        <w:t xml:space="preserve">der should be changed for it to </w:t>
      </w:r>
      <w:r w:rsidR="0068621C" w:rsidRPr="00D938A9">
        <w:t>mod</w:t>
      </w:r>
      <w:r w:rsidR="0068621C">
        <w:t>ify the same.”</w:t>
      </w:r>
      <w:r w:rsidR="0068621C">
        <w:rPr>
          <w:rStyle w:val="FootnoteReference"/>
          <w:szCs w:val="28"/>
        </w:rPr>
        <w:footnoteReference w:id="2"/>
      </w:r>
      <w:r w:rsidR="0068621C">
        <w:t xml:space="preserve">  Staff submits that the Commission should change its decision on rehearing and substitute approval of </w:t>
      </w:r>
      <w:r w:rsidR="00E247F6">
        <w:t xml:space="preserve">Staff’s </w:t>
      </w:r>
      <w:r w:rsidR="0068621C">
        <w:t>alternative proposal because it represents a better outcome for the public than that of the companies</w:t>
      </w:r>
      <w:r w:rsidR="00E247F6">
        <w:t>,</w:t>
      </w:r>
      <w:r w:rsidR="0068621C">
        <w:t xml:space="preserve"> as explained in </w:t>
      </w:r>
      <w:r w:rsidR="00E247F6">
        <w:t xml:space="preserve">Staff’s </w:t>
      </w:r>
      <w:r w:rsidR="0068621C">
        <w:t>initial brief.</w:t>
      </w:r>
    </w:p>
    <w:p w14:paraId="66D80270" w14:textId="6D14F13F" w:rsidR="003338BB" w:rsidRDefault="003338BB" w:rsidP="003338BB">
      <w:pPr>
        <w:pStyle w:val="Heading3"/>
      </w:pPr>
      <w:bookmarkStart w:id="23" w:name="_Toc459730915"/>
      <w:bookmarkStart w:id="24" w:name="_Toc460242690"/>
      <w:r>
        <w:t>2.</w:t>
      </w:r>
      <w:r>
        <w:tab/>
        <w:t>Rider DMR could not have been presented earlier in the proceeding.</w:t>
      </w:r>
      <w:bookmarkEnd w:id="23"/>
      <w:bookmarkEnd w:id="24"/>
    </w:p>
    <w:p w14:paraId="07E27C3A" w14:textId="1FE2576C" w:rsidR="003338BB" w:rsidRDefault="003338BB" w:rsidP="00C72B5F">
      <w:pPr>
        <w:pStyle w:val="textstyle0"/>
      </w:pPr>
      <w:r>
        <w:tab/>
      </w:r>
      <w:r w:rsidR="001F4E15">
        <w:t xml:space="preserve">It was not possible to submit Proposed </w:t>
      </w:r>
      <w:r>
        <w:t>Rider DMR in the initial stage of this case.  In Staff’s view, the original Rider RRS was beneficial to the public and was something that the Commission should have approved.  It was</w:t>
      </w:r>
      <w:r w:rsidR="00BB336D">
        <w:t>,</w:t>
      </w:r>
      <w:r>
        <w:t xml:space="preserve"> however</w:t>
      </w:r>
      <w:r w:rsidR="00BB336D">
        <w:t>,</w:t>
      </w:r>
      <w:r>
        <w:t xml:space="preserve"> costly in the early years.  Staff could not support both the original Rider RRS and what is now proposed Rider DMR simultaneously.  In Staff’s view, this combination would have been too costly for </w:t>
      </w:r>
      <w:r>
        <w:lastRenderedPageBreak/>
        <w:t>ratepayers in the early years.  That is why proposed Rider DMR was not, and could not have been, recommended earlier.</w:t>
      </w:r>
    </w:p>
    <w:p w14:paraId="16C46203" w14:textId="0EEEF7A6" w:rsidR="003338BB" w:rsidRDefault="003338BB" w:rsidP="00C72B5F">
      <w:pPr>
        <w:pStyle w:val="textstyle0"/>
      </w:pPr>
      <w:r>
        <w:tab/>
      </w:r>
      <w:r w:rsidR="00BB336D">
        <w:t xml:space="preserve">In the time that has passed since the original Rider RRS filing, </w:t>
      </w:r>
      <w:r>
        <w:t>the situation has changed.  As indicated in Staff’s initial brief, Modified Rider RRS does not offer the same benefits as the original Rider RRS.  While Rider DMR is superior to Modified Rider RRS, it was not superior to original Rider RRS.  Pro</w:t>
      </w:r>
      <w:r>
        <w:softHyphen/>
        <w:t>posed Rider DMR has only become viable because the original Rider RRS is not.  Pro</w:t>
      </w:r>
      <w:r>
        <w:softHyphen/>
        <w:t>posed Rider DMR could there</w:t>
      </w:r>
      <w:r w:rsidR="00F00134">
        <w:softHyphen/>
      </w:r>
      <w:r>
        <w:t>fore not have been presented any earlier than it was.</w:t>
      </w:r>
    </w:p>
    <w:p w14:paraId="06F0D5A0" w14:textId="4587FD5C" w:rsidR="003338BB" w:rsidRDefault="003338BB" w:rsidP="003338BB">
      <w:pPr>
        <w:pStyle w:val="Heading3"/>
      </w:pPr>
      <w:bookmarkStart w:id="25" w:name="_Toc459730916"/>
      <w:bookmarkStart w:id="26" w:name="_Toc460242691"/>
      <w:r>
        <w:t>3.</w:t>
      </w:r>
      <w:r>
        <w:tab/>
        <w:t>Rider DMR is not transition revenue.</w:t>
      </w:r>
      <w:bookmarkEnd w:id="25"/>
      <w:bookmarkEnd w:id="26"/>
    </w:p>
    <w:p w14:paraId="60400801" w14:textId="638E8657" w:rsidR="003338BB" w:rsidRDefault="003338BB" w:rsidP="00C72B5F">
      <w:pPr>
        <w:pStyle w:val="textstyle0"/>
      </w:pPr>
      <w:r>
        <w:tab/>
      </w:r>
      <w:r w:rsidR="001F4E15">
        <w:t>Proposed</w:t>
      </w:r>
      <w:r>
        <w:t xml:space="preserve"> Rider DMR </w:t>
      </w:r>
      <w:r w:rsidR="001F4E15">
        <w:t>is not</w:t>
      </w:r>
      <w:r>
        <w:t xml:space="preserve"> transition revenue in violation of R.C. 4928.38.  Rider DMR is not tied to generation in any respect.  Indeed</w:t>
      </w:r>
      <w:r w:rsidR="00E438C6">
        <w:t>,</w:t>
      </w:r>
      <w:r>
        <w:t xml:space="preserve"> it </w:t>
      </w:r>
      <w:proofErr w:type="gramStart"/>
      <w:r>
        <w:t>is not tied</w:t>
      </w:r>
      <w:proofErr w:type="gramEnd"/>
      <w:r>
        <w:t xml:space="preserve"> to any existing investment.  </w:t>
      </w:r>
    </w:p>
    <w:p w14:paraId="13800700" w14:textId="2C53EE53" w:rsidR="003338BB" w:rsidRDefault="003338BB" w:rsidP="00C72B5F">
      <w:pPr>
        <w:pStyle w:val="textstyle0"/>
      </w:pPr>
      <w:r>
        <w:tab/>
        <w:t>The point of the Rider is to support the companies’ access to the additional funds that will be needed to accomplish new investment in grid modernization.</w:t>
      </w:r>
      <w:r>
        <w:rPr>
          <w:rStyle w:val="FootnoteReference"/>
          <w:szCs w:val="28"/>
        </w:rPr>
        <w:footnoteReference w:id="3"/>
      </w:r>
      <w:r>
        <w:t xml:space="preserve">  Rider DMR does not look to the past rather it looks to the future.  It has the “…goal of bringing about the intelligence of the distribution grid all the way to the customers’ premises.”</w:t>
      </w:r>
      <w:r>
        <w:rPr>
          <w:rStyle w:val="FootnoteReference"/>
          <w:szCs w:val="28"/>
        </w:rPr>
        <w:footnoteReference w:id="4"/>
      </w:r>
      <w:r>
        <w:t xml:space="preserve">  Why is this valuable?  The answer is clear.  “Customers would then be able to interact and trans</w:t>
      </w:r>
      <w:r>
        <w:softHyphen/>
        <w:t xml:space="preserve">act with retail suppliers and third party providers of innovative products and services, </w:t>
      </w:r>
      <w:r>
        <w:lastRenderedPageBreak/>
        <w:t>such as energy efficiency and demand response products, green energy, distributed energy, and others.</w:t>
      </w:r>
      <w:r w:rsidR="00E438C6">
        <w:t>”</w:t>
      </w:r>
      <w:r>
        <w:rPr>
          <w:rStyle w:val="FootnoteReference"/>
          <w:szCs w:val="28"/>
        </w:rPr>
        <w:footnoteReference w:id="5"/>
      </w:r>
      <w:r>
        <w:t xml:space="preserve">  This is about the future.  Transition revenues are tied to the past.</w:t>
      </w:r>
    </w:p>
    <w:p w14:paraId="31994F69" w14:textId="7452AA96" w:rsidR="003338BB" w:rsidRDefault="003338BB" w:rsidP="003338BB">
      <w:pPr>
        <w:pStyle w:val="Heading3"/>
      </w:pPr>
      <w:bookmarkStart w:id="27" w:name="_Toc459730917"/>
      <w:bookmarkStart w:id="28" w:name="_Toc460242692"/>
      <w:r>
        <w:t>4.</w:t>
      </w:r>
      <w:r>
        <w:tab/>
        <w:t>Rider DMR is permitted by R.C. 4928.143(B)(2).</w:t>
      </w:r>
      <w:bookmarkEnd w:id="27"/>
      <w:bookmarkEnd w:id="28"/>
    </w:p>
    <w:p w14:paraId="618842C3" w14:textId="777791C4" w:rsidR="003338BB" w:rsidRDefault="003338BB" w:rsidP="00C72B5F">
      <w:pPr>
        <w:pStyle w:val="textstyle0"/>
      </w:pPr>
      <w:r>
        <w:tab/>
        <w:t>An ESP may include modernization incentives for an electric distribution com</w:t>
      </w:r>
      <w:r>
        <w:softHyphen/>
        <w:t>pany.</w:t>
      </w:r>
      <w:r>
        <w:rPr>
          <w:rStyle w:val="FootnoteReference"/>
          <w:szCs w:val="28"/>
        </w:rPr>
        <w:footnoteReference w:id="6"/>
      </w:r>
      <w:r>
        <w:t xml:space="preserve">  Further</w:t>
      </w:r>
      <w:r w:rsidR="00E438C6">
        <w:t>,</w:t>
      </w:r>
      <w:r>
        <w:t xml:space="preserve"> an ESP may include “provisions under which the electric distribution util</w:t>
      </w:r>
      <w:r>
        <w:softHyphen/>
        <w:t>ity may implement economic development, job retention, and energy efficiency pro</w:t>
      </w:r>
      <w:r>
        <w:softHyphen/>
        <w:t>grams…”</w:t>
      </w:r>
      <w:r>
        <w:rPr>
          <w:rStyle w:val="FootnoteReference"/>
          <w:szCs w:val="28"/>
        </w:rPr>
        <w:footnoteReference w:id="7"/>
      </w:r>
      <w:r>
        <w:t xml:space="preserve"> Proposed Rider DMR does both of these things.</w:t>
      </w:r>
    </w:p>
    <w:p w14:paraId="437627F4" w14:textId="5058FF9E" w:rsidR="003338BB" w:rsidRDefault="003338BB" w:rsidP="00C72B5F">
      <w:pPr>
        <w:pStyle w:val="textstyle0"/>
      </w:pPr>
      <w:r>
        <w:tab/>
        <w:t>It is apparent on the face of Staff’s proposal that Rider DMR is an incentive mecha</w:t>
      </w:r>
      <w:r>
        <w:softHyphen/>
        <w:t>nism to support modernization of the distribution grid.</w:t>
      </w:r>
      <w:r>
        <w:rPr>
          <w:rStyle w:val="FootnoteReference"/>
          <w:szCs w:val="28"/>
        </w:rPr>
        <w:footnoteReference w:id="8"/>
      </w:r>
      <w:r>
        <w:t xml:space="preserve">  That is the stated purpose of the initiative </w:t>
      </w:r>
      <w:r w:rsidR="004B53E4">
        <w:t xml:space="preserve">but </w:t>
      </w:r>
      <w:r>
        <w:t>not merely the purpose</w:t>
      </w:r>
      <w:r w:rsidR="00E438C6">
        <w:t>;</w:t>
      </w:r>
      <w:r>
        <w:t xml:space="preserve"> it is</w:t>
      </w:r>
      <w:r w:rsidR="001F4E15">
        <w:t xml:space="preserve"> also</w:t>
      </w:r>
      <w:r>
        <w:t xml:space="preserve"> a necessary portion of the means by which the modernization can be accomplished.  Modernizing the companies’ distribution grid will require significant investment.  Obtaining these necessary funds would be ham</w:t>
      </w:r>
      <w:r>
        <w:softHyphen/>
        <w:t xml:space="preserve">pered if an investment grade rating </w:t>
      </w:r>
      <w:r w:rsidR="00E438C6">
        <w:t>were</w:t>
      </w:r>
      <w:r>
        <w:t xml:space="preserve"> not maintained.  Companies within a holding com</w:t>
      </w:r>
      <w:r>
        <w:softHyphen/>
        <w:t>pany structure are viewed in a family approach and thus the family must be sup</w:t>
      </w:r>
      <w:r w:rsidR="00F00134">
        <w:softHyphen/>
      </w:r>
      <w:r>
        <w:t>ported if the companies are to remain in a position to access the amount of money needed to move the companies’ distribution grid into the twenty</w:t>
      </w:r>
      <w:r w:rsidR="004B53E4">
        <w:t>-</w:t>
      </w:r>
      <w:r>
        <w:t>first century.</w:t>
      </w:r>
      <w:r>
        <w:rPr>
          <w:rStyle w:val="FootnoteReference"/>
          <w:szCs w:val="28"/>
        </w:rPr>
        <w:footnoteReference w:id="9"/>
      </w:r>
      <w:r>
        <w:t xml:space="preserve">  Proposed Rider </w:t>
      </w:r>
      <w:r>
        <w:lastRenderedPageBreak/>
        <w:t xml:space="preserve">DMR is even more basic than an incentive.  It is a prerequisite to being able to pursue </w:t>
      </w:r>
      <w:r w:rsidR="004B53E4">
        <w:t>the</w:t>
      </w:r>
      <w:r>
        <w:t xml:space="preserve"> modern</w:t>
      </w:r>
      <w:r>
        <w:softHyphen/>
        <w:t>ization objective at all.</w:t>
      </w:r>
    </w:p>
    <w:p w14:paraId="26E791CF" w14:textId="72F2C8E2" w:rsidR="003338BB" w:rsidRDefault="003338BB" w:rsidP="00C72B5F">
      <w:pPr>
        <w:pStyle w:val="textstyle0"/>
      </w:pPr>
      <w:r>
        <w:tab/>
      </w:r>
      <w:r w:rsidR="001F4E15">
        <w:t>T</w:t>
      </w:r>
      <w:r>
        <w:t>here are three conditions for an incentive under R.C. 4928.143(B)(2)(h), specif</w:t>
      </w:r>
      <w:r w:rsidR="00520F1B">
        <w:softHyphen/>
      </w:r>
      <w:r>
        <w:t>ically the Commission must:</w:t>
      </w:r>
    </w:p>
    <w:p w14:paraId="1CD187B2" w14:textId="171164B0" w:rsidR="003338BB" w:rsidRPr="003338BB" w:rsidRDefault="003338BB" w:rsidP="003338BB">
      <w:pPr>
        <w:numPr>
          <w:ilvl w:val="0"/>
          <w:numId w:val="9"/>
        </w:numPr>
        <w:spacing w:after="240"/>
        <w:ind w:left="2160" w:hanging="720"/>
        <w:rPr>
          <w:sz w:val="26"/>
          <w:szCs w:val="26"/>
        </w:rPr>
      </w:pPr>
      <w:r w:rsidRPr="003338BB">
        <w:rPr>
          <w:sz w:val="26"/>
          <w:szCs w:val="26"/>
        </w:rPr>
        <w:t>examine the reliability of the companies’ existing system;</w:t>
      </w:r>
    </w:p>
    <w:p w14:paraId="2D4F74CF" w14:textId="11506611" w:rsidR="003338BB" w:rsidRPr="003338BB" w:rsidRDefault="003338BB" w:rsidP="003338BB">
      <w:pPr>
        <w:numPr>
          <w:ilvl w:val="0"/>
          <w:numId w:val="9"/>
        </w:numPr>
        <w:spacing w:after="240"/>
        <w:ind w:left="2160" w:hanging="720"/>
        <w:rPr>
          <w:sz w:val="26"/>
          <w:szCs w:val="26"/>
        </w:rPr>
      </w:pPr>
      <w:r w:rsidRPr="003338BB">
        <w:rPr>
          <w:sz w:val="26"/>
          <w:szCs w:val="26"/>
        </w:rPr>
        <w:t>ensure that the customers’ and the EDU’s interests are aligned; and</w:t>
      </w:r>
    </w:p>
    <w:p w14:paraId="5C40E511" w14:textId="08A69E0A" w:rsidR="003338BB" w:rsidRPr="003338BB" w:rsidRDefault="003338BB" w:rsidP="003338BB">
      <w:pPr>
        <w:numPr>
          <w:ilvl w:val="0"/>
          <w:numId w:val="9"/>
        </w:numPr>
        <w:spacing w:after="240"/>
        <w:ind w:left="2160" w:hanging="720"/>
        <w:rPr>
          <w:sz w:val="26"/>
          <w:szCs w:val="26"/>
        </w:rPr>
      </w:pPr>
      <w:r w:rsidRPr="003338BB">
        <w:rPr>
          <w:sz w:val="26"/>
          <w:szCs w:val="26"/>
        </w:rPr>
        <w:t>ensure that the EDU is emphasizing and dedicating sufficient resources to reliability.</w:t>
      </w:r>
    </w:p>
    <w:p w14:paraId="40A09C09" w14:textId="425F465B" w:rsidR="003338BB" w:rsidRDefault="003338BB" w:rsidP="00C72B5F">
      <w:pPr>
        <w:pStyle w:val="textstyle0"/>
      </w:pPr>
      <w:r>
        <w:t>All of these requirements have been met</w:t>
      </w:r>
      <w:r w:rsidR="001F4E15">
        <w:t xml:space="preserve"> and each will be discussed below.</w:t>
      </w:r>
      <w:r>
        <w:t>.</w:t>
      </w:r>
    </w:p>
    <w:p w14:paraId="6C8EDD75" w14:textId="713B8AFB" w:rsidR="003338BB" w:rsidRDefault="003338BB" w:rsidP="00C72B5F">
      <w:pPr>
        <w:pStyle w:val="textstyle0"/>
      </w:pPr>
      <w:r>
        <w:tab/>
        <w:t>There is really no question that the companies’ distribution grid is a reliable twenti</w:t>
      </w:r>
      <w:r>
        <w:softHyphen/>
        <w:t>eth century system.  The point of Staff’s proposal is not to bring the companies’ performance up to standard.  Rather the point is to move beyond,</w:t>
      </w:r>
      <w:r w:rsidR="008E7069">
        <w:t xml:space="preserve"> </w:t>
      </w:r>
      <w:r>
        <w:t xml:space="preserve">to go from good enough to </w:t>
      </w:r>
      <w:r w:rsidR="00F00134">
        <w:t>advance</w:t>
      </w:r>
      <w:r>
        <w:t xml:space="preserve">.  That is a sufficient examination </w:t>
      </w:r>
      <w:r w:rsidR="008E7069">
        <w:t xml:space="preserve">of the reliability component </w:t>
      </w:r>
      <w:r>
        <w:t>of the statute.  There is nothing else to be examined.</w:t>
      </w:r>
    </w:p>
    <w:p w14:paraId="3FD2C9B0" w14:textId="464E01B2" w:rsidR="003338BB" w:rsidRDefault="003338BB" w:rsidP="00C72B5F">
      <w:pPr>
        <w:pStyle w:val="textstyle0"/>
      </w:pPr>
      <w:r>
        <w:tab/>
        <w:t>Clearly</w:t>
      </w:r>
      <w:r w:rsidR="00E438C6">
        <w:t>,</w:t>
      </w:r>
      <w:r>
        <w:t xml:space="preserve"> the interests of the customers and the companies are aligned under Rider DMR.  The entire point of Staff’s proposal is to benefit customers, giving them access to new goods, services and providers they would not otherwise have.</w:t>
      </w:r>
      <w:r>
        <w:rPr>
          <w:rStyle w:val="FootnoteReference"/>
          <w:szCs w:val="28"/>
        </w:rPr>
        <w:footnoteReference w:id="10"/>
      </w:r>
      <w:r>
        <w:t xml:space="preserve"> The companies will be able to obtain the financial support necessary to accomplish the initiative.  The inter</w:t>
      </w:r>
      <w:r>
        <w:softHyphen/>
        <w:t>ests of both sides are aligned.</w:t>
      </w:r>
    </w:p>
    <w:p w14:paraId="14904C44" w14:textId="1CD3874E" w:rsidR="003338BB" w:rsidRDefault="003338BB" w:rsidP="00C72B5F">
      <w:pPr>
        <w:pStyle w:val="textstyle0"/>
      </w:pPr>
      <w:r>
        <w:tab/>
        <w:t>The final point is perhaps the most important.  Staff is concerned that the com</w:t>
      </w:r>
      <w:r w:rsidR="000B3F7A">
        <w:softHyphen/>
      </w:r>
      <w:r>
        <w:t xml:space="preserve">panies will not have sufficient resources to modernize the distribution grid in the absence </w:t>
      </w:r>
      <w:r>
        <w:lastRenderedPageBreak/>
        <w:t>of Rider DMR.</w:t>
      </w:r>
      <w:r>
        <w:rPr>
          <w:rStyle w:val="FootnoteReference"/>
          <w:szCs w:val="28"/>
        </w:rPr>
        <w:footnoteReference w:id="11"/>
      </w:r>
      <w:r>
        <w:t xml:space="preserve">  If the companies lose access to credit markets or if the access is con</w:t>
      </w:r>
      <w:r>
        <w:softHyphen/>
        <w:t>strained, grid modernization, with its significant benefits, may be unattainable.  Proposed Rider DMR is intended as one of the necessary components to allow the companies to have sufficient resources.</w:t>
      </w:r>
    </w:p>
    <w:p w14:paraId="7ECA92AF" w14:textId="77777777" w:rsidR="003338BB" w:rsidRDefault="003338BB" w:rsidP="00C72B5F">
      <w:pPr>
        <w:pStyle w:val="textstyle0"/>
      </w:pPr>
      <w:r>
        <w:tab/>
        <w:t>In sum, all of the elements of R.C. 4928.143(B)(2)(h) have been met and the Com</w:t>
      </w:r>
      <w:r>
        <w:softHyphen/>
        <w:t>mission should approve Rider DMR on that basis, but the benefits do not stop there.</w:t>
      </w:r>
    </w:p>
    <w:p w14:paraId="3C6A3671" w14:textId="77777777" w:rsidR="003338BB" w:rsidRDefault="003338BB" w:rsidP="00C72B5F">
      <w:pPr>
        <w:pStyle w:val="textstyle0"/>
      </w:pPr>
      <w:r>
        <w:tab/>
        <w:t>Proposed Rider DMR also has elements that make it an economic development, job retention, and energy efficiency program under R.C. 4928.143(B)(2)(i).  It should be approved on this basis as well.</w:t>
      </w:r>
    </w:p>
    <w:p w14:paraId="51B7520F" w14:textId="1B90442A" w:rsidR="003338BB" w:rsidRDefault="003338BB" w:rsidP="00C72B5F">
      <w:pPr>
        <w:pStyle w:val="textstyle0"/>
      </w:pPr>
      <w:r>
        <w:tab/>
        <w:t>Much time was wasted by intervenors in discussing the economic development aspects of Proposed Rider DMR in terms merely of retention of the Akron</w:t>
      </w:r>
      <w:r w:rsidR="00520F1B">
        <w:t xml:space="preserve"> </w:t>
      </w:r>
      <w:r w:rsidR="001F4E15">
        <w:t>nexus of oper</w:t>
      </w:r>
      <w:r w:rsidR="00520F1B">
        <w:softHyphen/>
      </w:r>
      <w:r w:rsidR="001F4E15">
        <w:t>ations</w:t>
      </w:r>
      <w:r>
        <w:t xml:space="preserve">.  While retaining the Akron </w:t>
      </w:r>
      <w:r w:rsidR="001F4E15">
        <w:t xml:space="preserve">nexus of operations </w:t>
      </w:r>
      <w:r>
        <w:t>certainly does have economic development (and job retention) aspects, that focus misses the greater point.</w:t>
      </w:r>
      <w:r>
        <w:rPr>
          <w:rStyle w:val="FootnoteReference"/>
          <w:szCs w:val="28"/>
        </w:rPr>
        <w:footnoteReference w:id="12"/>
      </w:r>
      <w:r>
        <w:t xml:space="preserve">  </w:t>
      </w:r>
      <w:r w:rsidR="00E438C6">
        <w:t>The grid modernization</w:t>
      </w:r>
      <w:r>
        <w:t xml:space="preserve"> will drive the retention of current jobs and the creation of new ones.</w:t>
      </w:r>
      <w:r>
        <w:rPr>
          <w:rStyle w:val="FootnoteReference"/>
          <w:szCs w:val="28"/>
        </w:rPr>
        <w:footnoteReference w:id="13"/>
      </w:r>
      <w:r>
        <w:t xml:space="preserve">  </w:t>
      </w:r>
      <w:r>
        <w:lastRenderedPageBreak/>
        <w:t>Grid moderniza</w:t>
      </w:r>
      <w:r>
        <w:softHyphen/>
        <w:t>tion drives significant economic benefits.</w:t>
      </w:r>
      <w:r>
        <w:rPr>
          <w:rStyle w:val="FootnoteReference"/>
          <w:szCs w:val="28"/>
        </w:rPr>
        <w:footnoteReference w:id="14"/>
      </w:r>
      <w:r>
        <w:t xml:space="preserve">  Rider DMR will further spur energy efficiency gains.</w:t>
      </w:r>
      <w:r>
        <w:rPr>
          <w:rStyle w:val="FootnoteReference"/>
          <w:szCs w:val="28"/>
        </w:rPr>
        <w:footnoteReference w:id="15"/>
      </w:r>
      <w:r>
        <w:t xml:space="preserve">  </w:t>
      </w:r>
    </w:p>
    <w:p w14:paraId="00D3EE75" w14:textId="2495EF79" w:rsidR="003338BB" w:rsidRDefault="003338BB" w:rsidP="00C72B5F">
      <w:pPr>
        <w:pStyle w:val="textstyle0"/>
      </w:pPr>
      <w:r>
        <w:tab/>
        <w:t>It has been argued that Proposed Rider DMR cannot be viewed as an economic development rider because it does not comply with O</w:t>
      </w:r>
      <w:r w:rsidR="00E438C6">
        <w:t>hio Adm.</w:t>
      </w:r>
      <w:r w:rsidR="00F00134">
        <w:t xml:space="preserve"> </w:t>
      </w:r>
      <w:r w:rsidR="00E438C6">
        <w:t>Code</w:t>
      </w:r>
      <w:r>
        <w:t xml:space="preserve"> 4901:1-35-03(C)(9)(h).  The argument is incorrect.  The rule defines the </w:t>
      </w:r>
      <w:proofErr w:type="gramStart"/>
      <w:r>
        <w:t>showing which</w:t>
      </w:r>
      <w:proofErr w:type="gramEnd"/>
      <w:r>
        <w:t xml:space="preserve"> must accompany a company proposal.  The Staff has made the proposal and the rule is irrele</w:t>
      </w:r>
      <w:r w:rsidR="00F00134">
        <w:softHyphen/>
      </w:r>
      <w:r>
        <w:t>vant.</w:t>
      </w:r>
    </w:p>
    <w:p w14:paraId="5D6FAC49" w14:textId="6C7AA759" w:rsidR="003338BB" w:rsidRDefault="003338BB" w:rsidP="00C72B5F">
      <w:pPr>
        <w:pStyle w:val="textstyle0"/>
      </w:pPr>
      <w:r>
        <w:tab/>
      </w:r>
      <w:r w:rsidR="007A1603">
        <w:t xml:space="preserve">In addition to meeting all elements of R.C. 4928.143(B)(2)(h), the </w:t>
      </w:r>
      <w:r>
        <w:t>economic devel</w:t>
      </w:r>
      <w:r w:rsidR="00F00134">
        <w:softHyphen/>
      </w:r>
      <w:r>
        <w:t>opment and job retention aspects of Rider DMR provide an additional basis upon which to approve it.</w:t>
      </w:r>
    </w:p>
    <w:p w14:paraId="203145B0" w14:textId="2425D015" w:rsidR="003338BB" w:rsidRDefault="003338BB" w:rsidP="003338BB">
      <w:pPr>
        <w:pStyle w:val="Heading3"/>
      </w:pPr>
      <w:bookmarkStart w:id="29" w:name="_Toc459730918"/>
      <w:bookmarkStart w:id="30" w:name="_Toc460242693"/>
      <w:r>
        <w:t>5.</w:t>
      </w:r>
      <w:r>
        <w:tab/>
        <w:t>Proposed Rider DMR is not a subsidy of generation.</w:t>
      </w:r>
      <w:bookmarkEnd w:id="29"/>
      <w:bookmarkEnd w:id="30"/>
    </w:p>
    <w:p w14:paraId="16912687" w14:textId="77777777" w:rsidR="0058265B" w:rsidRDefault="003338BB" w:rsidP="00C72B5F">
      <w:pPr>
        <w:pStyle w:val="textstyle0"/>
      </w:pPr>
      <w:r>
        <w:tab/>
        <w:t>Intervenors spent much time in the initial briefs claiming that Proposed Rider DMR will provide an illegal subsidy of the generation assets owned by a different sub</w:t>
      </w:r>
      <w:r>
        <w:softHyphen/>
        <w:t xml:space="preserve">sidiary of </w:t>
      </w:r>
      <w:r w:rsidR="007A1603">
        <w:t>FirstEnergy Corporation (</w:t>
      </w:r>
      <w:r>
        <w:t>FEC</w:t>
      </w:r>
      <w:r w:rsidR="007A1603">
        <w:t>)</w:t>
      </w:r>
      <w:r>
        <w:t>.  These arguments reflect a fundamental mis</w:t>
      </w:r>
      <w:r w:rsidR="00F00134">
        <w:softHyphen/>
      </w:r>
      <w:r>
        <w:t xml:space="preserve">understanding of the Staff’s proposal.  Staff’s approach in this case was first to calculate the amount that would be necessary to support FEC’s credit rating </w:t>
      </w:r>
      <w:r w:rsidR="00E438C6">
        <w:t>to</w:t>
      </w:r>
      <w:r>
        <w:t xml:space="preserve"> allow the companies to retain access to credit on favorable terms based on Standard and Poor’s “family </w:t>
      </w:r>
      <w:r w:rsidR="0058265B">
        <w:br w:type="page"/>
      </w:r>
    </w:p>
    <w:p w14:paraId="1D4B35B9" w14:textId="0027EBE3" w:rsidR="003338BB" w:rsidRDefault="003338BB" w:rsidP="00C72B5F">
      <w:pPr>
        <w:pStyle w:val="textstyle0"/>
      </w:pPr>
      <w:r>
        <w:lastRenderedPageBreak/>
        <w:t>approach.</w:t>
      </w:r>
      <w:r w:rsidR="00C72B5F">
        <w:t>”</w:t>
      </w:r>
      <w:r>
        <w:rPr>
          <w:rStyle w:val="FootnoteReference"/>
          <w:szCs w:val="28"/>
        </w:rPr>
        <w:footnoteReference w:id="16"/>
      </w:r>
      <w:r>
        <w:t xml:space="preserve">  Then the Staff took a second step.  It allocated that amount.</w:t>
      </w:r>
      <w:r>
        <w:rPr>
          <w:rStyle w:val="FootnoteReference"/>
          <w:szCs w:val="28"/>
        </w:rPr>
        <w:footnoteReference w:id="17"/>
      </w:r>
      <w:r>
        <w:t xml:space="preserve">  The effect of this allocation was to </w:t>
      </w:r>
      <w:r w:rsidRPr="004B6AD5">
        <w:rPr>
          <w:i/>
        </w:rPr>
        <w:t>avoid a subsidy</w:t>
      </w:r>
      <w:r>
        <w:t>.  Staff recognizes that all players need to be a part of the financial solu</w:t>
      </w:r>
      <w:r>
        <w:softHyphen/>
        <w:t>tion here.</w:t>
      </w:r>
      <w:r>
        <w:rPr>
          <w:rStyle w:val="FootnoteReference"/>
          <w:szCs w:val="28"/>
        </w:rPr>
        <w:footnoteReference w:id="18"/>
      </w:r>
      <w:r>
        <w:t xml:space="preserve">  Had there been no allocation, and Proposed Rider DMR provided all of the financial support needed to maintain FEC’s credit worthiness,</w:t>
      </w:r>
      <w:r>
        <w:rPr>
          <w:rStyle w:val="FootnoteReference"/>
          <w:szCs w:val="28"/>
        </w:rPr>
        <w:footnoteReference w:id="19"/>
      </w:r>
      <w:r>
        <w:t xml:space="preserve"> one might take the view that some other portion of the FEC family was being supported.  </w:t>
      </w:r>
      <w:r w:rsidRPr="00520F1B">
        <w:rPr>
          <w:i/>
        </w:rPr>
        <w:t>That is not the situation here.</w:t>
      </w:r>
      <w:r>
        <w:t xml:space="preserve">  Staff’s allocation has eliminated any concern that Pro</w:t>
      </w:r>
      <w:r w:rsidR="00520F1B">
        <w:softHyphen/>
      </w:r>
      <w:r>
        <w:t>posed Rider DMR is a</w:t>
      </w:r>
      <w:r w:rsidRPr="005413A2">
        <w:rPr>
          <w:i/>
        </w:rPr>
        <w:t xml:space="preserve"> </w:t>
      </w:r>
      <w:r>
        <w:rPr>
          <w:i/>
        </w:rPr>
        <w:t>“</w:t>
      </w:r>
      <w:r>
        <w:t>subsidy” or “bail out” of any part of the FEC family.  Proposed Rider DMR is exactly what it purports to be, an appropriate portion of the credit support needed to allow the companies access to the funds that will be needed to modernize the distribu</w:t>
      </w:r>
      <w:r w:rsidR="00F00134">
        <w:softHyphen/>
      </w:r>
      <w:r>
        <w:t>tion grid.</w:t>
      </w:r>
    </w:p>
    <w:p w14:paraId="6958CA4E" w14:textId="4D9DD7D2" w:rsidR="003338BB" w:rsidRDefault="003338BB" w:rsidP="003338BB">
      <w:pPr>
        <w:pStyle w:val="Heading3"/>
      </w:pPr>
      <w:bookmarkStart w:id="31" w:name="_Toc459730919"/>
      <w:bookmarkStart w:id="32" w:name="_Toc460242694"/>
      <w:r>
        <w:t>6.</w:t>
      </w:r>
      <w:r>
        <w:tab/>
        <w:t>The grid will be modernized.</w:t>
      </w:r>
      <w:bookmarkEnd w:id="31"/>
      <w:bookmarkEnd w:id="32"/>
    </w:p>
    <w:p w14:paraId="0E55F2D9" w14:textId="77777777" w:rsidR="003338BB" w:rsidRDefault="003338BB" w:rsidP="00C72B5F">
      <w:pPr>
        <w:pStyle w:val="textstyle0"/>
      </w:pPr>
      <w:r>
        <w:tab/>
        <w:t>Intervenors spend much time claiming that the funds made available through Pro</w:t>
      </w:r>
      <w:r>
        <w:softHyphen/>
        <w:t>posed Rider DMR will not be used for grid modernization.  This is really an attack on the ability of the Commission to control the companies’ behavior.  The concern seems quite misplaced.</w:t>
      </w:r>
    </w:p>
    <w:p w14:paraId="12522083" w14:textId="42852017" w:rsidR="003338BB" w:rsidRDefault="003338BB" w:rsidP="00C72B5F">
      <w:pPr>
        <w:pStyle w:val="textstyle0"/>
      </w:pPr>
      <w:r>
        <w:lastRenderedPageBreak/>
        <w:tab/>
        <w:t>There already is a docket in which the details of the modernization plan will be fully developed.</w:t>
      </w:r>
      <w:r w:rsidR="00C72B5F">
        <w:rPr>
          <w:rStyle w:val="FootnoteReference"/>
        </w:rPr>
        <w:footnoteReference w:id="20"/>
      </w:r>
      <w:r>
        <w:t xml:space="preserve">  The Commission will have every ability to control the scope and tim</w:t>
      </w:r>
      <w:r w:rsidR="00F00134">
        <w:softHyphen/>
      </w:r>
      <w:r>
        <w:t>ing of the roll out of the grid modernization initiative.  There is no basis for concern.</w:t>
      </w:r>
    </w:p>
    <w:p w14:paraId="73B60579" w14:textId="0A93C221" w:rsidR="003338BB" w:rsidRDefault="003338BB" w:rsidP="003338BB">
      <w:pPr>
        <w:pStyle w:val="Heading3"/>
      </w:pPr>
      <w:bookmarkStart w:id="33" w:name="_Toc459730920"/>
      <w:bookmarkStart w:id="34" w:name="_Toc460242695"/>
      <w:r>
        <w:t>7.</w:t>
      </w:r>
      <w:r>
        <w:tab/>
        <w:t>There will be no double recovery.</w:t>
      </w:r>
      <w:bookmarkEnd w:id="33"/>
      <w:bookmarkEnd w:id="34"/>
    </w:p>
    <w:p w14:paraId="28FCE287" w14:textId="4E0571D9" w:rsidR="003338BB" w:rsidRDefault="003338BB" w:rsidP="00C72B5F">
      <w:pPr>
        <w:pStyle w:val="textstyle0"/>
      </w:pPr>
      <w:r>
        <w:tab/>
        <w:t xml:space="preserve">Proposed Rider DMR will </w:t>
      </w:r>
      <w:r w:rsidR="006E2844">
        <w:t xml:space="preserve">not </w:t>
      </w:r>
      <w:r>
        <w:t xml:space="preserve">result in a double recovery.  </w:t>
      </w:r>
      <w:r w:rsidR="006E2844">
        <w:t>Parties that claim to the contrary</w:t>
      </w:r>
      <w:r>
        <w:t xml:space="preserve"> misunderstand</w:t>
      </w:r>
      <w:r w:rsidR="00520F1B">
        <w:t xml:space="preserve"> </w:t>
      </w:r>
      <w:r>
        <w:t>the proposal.  Th</w:t>
      </w:r>
      <w:r w:rsidR="00C72B5F">
        <w:t>e proposal</w:t>
      </w:r>
      <w:r>
        <w:t xml:space="preserve"> is not intended as a traditional rider.  It is not intended to track and recover specific expenditures.  Rather</w:t>
      </w:r>
      <w:r w:rsidR="00C72B5F">
        <w:t>,</w:t>
      </w:r>
      <w:r>
        <w:t xml:space="preserve"> it is intended to pro</w:t>
      </w:r>
      <w:r w:rsidR="00520F1B">
        <w:softHyphen/>
      </w:r>
      <w:r>
        <w:t>vide credit support that will aid the companies to be able to continue to enjoy access to credit on reasonable terms.  Staff believes this is necessary to permit the addi</w:t>
      </w:r>
      <w:r>
        <w:softHyphen/>
        <w:t>tional bor</w:t>
      </w:r>
      <w:r w:rsidR="00520F1B">
        <w:softHyphen/>
      </w:r>
      <w:r>
        <w:t xml:space="preserve">rowing that will be needed to support grid modernization.  So long as access to credit is maintained on reasonable terms, Proposed Rider </w:t>
      </w:r>
      <w:r w:rsidR="00C72B5F">
        <w:t xml:space="preserve">DMR </w:t>
      </w:r>
      <w:r>
        <w:t xml:space="preserve">will have achieved its </w:t>
      </w:r>
      <w:r w:rsidR="00C72B5F">
        <w:t>goal</w:t>
      </w:r>
      <w:r>
        <w:t>.  To the extent that other funds are expended on the mechanics of grid modernization, those funds will be paid by ratepayers separately.  The matters are distinct and there will be no double collection of any expense item.</w:t>
      </w:r>
    </w:p>
    <w:p w14:paraId="088B1A5B" w14:textId="371A5F23" w:rsidR="003338BB" w:rsidRDefault="003338BB" w:rsidP="003338BB">
      <w:pPr>
        <w:pStyle w:val="Heading2"/>
      </w:pPr>
      <w:bookmarkStart w:id="35" w:name="_Toc459730921"/>
      <w:bookmarkStart w:id="36" w:name="_Toc460242696"/>
      <w:r>
        <w:t>B.</w:t>
      </w:r>
      <w:r>
        <w:tab/>
        <w:t xml:space="preserve">The Staff’s calculation of Rider </w:t>
      </w:r>
      <w:r w:rsidR="00C72B5F">
        <w:t>DMR</w:t>
      </w:r>
      <w:r>
        <w:t xml:space="preserve"> should not be adjusted.</w:t>
      </w:r>
      <w:bookmarkEnd w:id="35"/>
      <w:bookmarkEnd w:id="36"/>
    </w:p>
    <w:p w14:paraId="5B7EC935" w14:textId="465C6D83" w:rsidR="003338BB" w:rsidRDefault="003338BB" w:rsidP="00C72B5F">
      <w:pPr>
        <w:pStyle w:val="textstyle0"/>
      </w:pPr>
      <w:r>
        <w:tab/>
        <w:t>The companies argue that the Staff’s calculation of the amount needed for Pro</w:t>
      </w:r>
      <w:r>
        <w:softHyphen/>
        <w:t xml:space="preserve">posed Rider </w:t>
      </w:r>
      <w:r w:rsidR="00C72B5F">
        <w:t>DMR</w:t>
      </w:r>
      <w:r>
        <w:t xml:space="preserve"> should be adjusted in two significant ways.  They suggest that the tar</w:t>
      </w:r>
      <w:r>
        <w:softHyphen/>
        <w:t xml:space="preserve">get range should be raised and the allocation should be based on net income.  </w:t>
      </w:r>
      <w:proofErr w:type="gramStart"/>
      <w:r>
        <w:t>Neither argument</w:t>
      </w:r>
      <w:proofErr w:type="gramEnd"/>
      <w:r>
        <w:t xml:space="preserve"> has merit </w:t>
      </w:r>
      <w:r w:rsidR="00E438C6">
        <w:t>nor</w:t>
      </w:r>
      <w:r>
        <w:t xml:space="preserve"> requires much examination.</w:t>
      </w:r>
    </w:p>
    <w:p w14:paraId="29F9E047" w14:textId="77777777" w:rsidR="003338BB" w:rsidRDefault="003338BB" w:rsidP="00C72B5F">
      <w:pPr>
        <w:pStyle w:val="textstyle0"/>
      </w:pPr>
      <w:r>
        <w:lastRenderedPageBreak/>
        <w:tab/>
        <w:t>The Staff’s target range was based on the midpoint of a Moody’s Investors Service Credit Opinion indicating that if the credit metric remained within the range 14-15%, credit ratings would remain.</w:t>
      </w:r>
      <w:r>
        <w:rPr>
          <w:rStyle w:val="FootnoteReference"/>
          <w:szCs w:val="28"/>
        </w:rPr>
        <w:footnoteReference w:id="21"/>
      </w:r>
      <w:r>
        <w:t xml:space="preserve">  The companies note that subsequently there has been a new opinion issued raising the target and resulting in a new midpoint of 15%.  The com</w:t>
      </w:r>
      <w:r>
        <w:softHyphen/>
        <w:t>panies recommend that this new midpoint should be used instead of the Staff’s recom</w:t>
      </w:r>
      <w:r>
        <w:softHyphen/>
        <w:t>mended 14.5%.  This should be rejected.</w:t>
      </w:r>
    </w:p>
    <w:p w14:paraId="721DDE74" w14:textId="2003123A" w:rsidR="003338BB" w:rsidRDefault="003338BB" w:rsidP="00C72B5F">
      <w:pPr>
        <w:pStyle w:val="textstyle0"/>
      </w:pPr>
      <w:r>
        <w:tab/>
        <w:t>A point in time must be selected.  The simple reality is that the Moody</w:t>
      </w:r>
      <w:r w:rsidR="00C72B5F">
        <w:t>’s</w:t>
      </w:r>
      <w:r>
        <w:t xml:space="preserve"> range will change over time.  It may go up and it may come down.  It is neither reasonable nor practicable to chase this range as it varies over time.  Staff’s recommendation is the one that has been analyzed and vetted through the full process and the Commission should utilize it.</w:t>
      </w:r>
    </w:p>
    <w:p w14:paraId="7EEC0019" w14:textId="77777777" w:rsidR="003338BB" w:rsidRDefault="003338BB" w:rsidP="00C72B5F">
      <w:pPr>
        <w:pStyle w:val="textstyle0"/>
      </w:pPr>
      <w:r>
        <w:tab/>
        <w:t>The companies further argue that net income should be used to allocate the credit support amount.  This should be rejected as well.</w:t>
      </w:r>
    </w:p>
    <w:p w14:paraId="3ECCB7F1" w14:textId="60A2A4B8" w:rsidR="003338BB" w:rsidRDefault="003338BB" w:rsidP="00C72B5F">
      <w:pPr>
        <w:pStyle w:val="textstyle0"/>
      </w:pPr>
      <w:r>
        <w:tab/>
        <w:t>There is a multitude of ways to perform this allocation.</w:t>
      </w:r>
      <w:r>
        <w:rPr>
          <w:rStyle w:val="FootnoteReference"/>
          <w:szCs w:val="28"/>
        </w:rPr>
        <w:footnoteReference w:id="22"/>
      </w:r>
      <w:r>
        <w:t xml:space="preserve">  Some will result in a big</w:t>
      </w:r>
      <w:r>
        <w:softHyphen/>
        <w:t>ger allocation to ratepayers</w:t>
      </w:r>
      <w:r w:rsidR="00C72B5F">
        <w:t>;</w:t>
      </w:r>
      <w:r>
        <w:t xml:space="preserve"> others will result in a smaller allocation to them.</w:t>
      </w:r>
      <w:r>
        <w:rPr>
          <w:rStyle w:val="FootnoteReference"/>
          <w:szCs w:val="28"/>
        </w:rPr>
        <w:footnoteReference w:id="23"/>
      </w:r>
      <w:r>
        <w:t xml:space="preserve">  Staff selected a consistent</w:t>
      </w:r>
      <w:r>
        <w:rPr>
          <w:rStyle w:val="FootnoteReference"/>
          <w:szCs w:val="28"/>
        </w:rPr>
        <w:footnoteReference w:id="24"/>
      </w:r>
      <w:r>
        <w:t xml:space="preserve"> method that falls in the middle of these methods.</w:t>
      </w:r>
      <w:r>
        <w:rPr>
          <w:rStyle w:val="FootnoteReference"/>
          <w:szCs w:val="28"/>
        </w:rPr>
        <w:footnoteReference w:id="25"/>
      </w:r>
      <w:r>
        <w:t xml:space="preserve">  The companies have selected a method that provides a higher allocation to ratepayers.  The Commission </w:t>
      </w:r>
      <w:r>
        <w:lastRenderedPageBreak/>
        <w:t>should reject this goal-oriented approach.  The Staff’s recommendation is the reasonable approach to this question and the Commission should use it.</w:t>
      </w:r>
    </w:p>
    <w:p w14:paraId="60BD7BC9" w14:textId="796D863C" w:rsidR="00520F1B" w:rsidRDefault="006E2844" w:rsidP="00520F1B">
      <w:pPr>
        <w:pStyle w:val="Heading1"/>
      </w:pPr>
      <w:bookmarkStart w:id="37" w:name="_Toc459730922"/>
      <w:bookmarkStart w:id="38" w:name="_Toc460242697"/>
      <w:r w:rsidRPr="006E2844">
        <w:t>CONCLUSION</w:t>
      </w:r>
      <w:bookmarkEnd w:id="37"/>
      <w:bookmarkEnd w:id="38"/>
    </w:p>
    <w:p w14:paraId="3B54F8C7" w14:textId="15F7547B" w:rsidR="003338BB" w:rsidRPr="000E6935" w:rsidRDefault="00520F1B" w:rsidP="00C72B5F">
      <w:pPr>
        <w:pStyle w:val="textstyle0"/>
      </w:pPr>
      <w:r>
        <w:tab/>
      </w:r>
      <w:r w:rsidR="003338BB">
        <w:t xml:space="preserve">The Commission should approve Proposed Rider </w:t>
      </w:r>
      <w:r w:rsidR="00C72B5F">
        <w:t>DMR</w:t>
      </w:r>
      <w:r w:rsidR="003338BB">
        <w:t xml:space="preserve"> and reject Modified Rider RRS.  Modified Rider RRS no longer offers the benefits associated with the original Rider RRS and therefore it should be rejected.  Proposed Rider </w:t>
      </w:r>
      <w:r w:rsidR="00C72B5F">
        <w:t>DMR</w:t>
      </w:r>
      <w:r w:rsidR="003338BB">
        <w:t xml:space="preserve"> on the other hand looks to the future and will move the companies’ distribution grid into the modern era to the benefit of all customers.  The objections made to Proposed Rider </w:t>
      </w:r>
      <w:r w:rsidR="00C72B5F">
        <w:t>DMR</w:t>
      </w:r>
      <w:r w:rsidR="003338BB">
        <w:t xml:space="preserve"> have no merit and the proposed adjustments should not be </w:t>
      </w:r>
      <w:r w:rsidR="00C72B5F">
        <w:t>accepted</w:t>
      </w:r>
      <w:r w:rsidR="003338BB">
        <w:t xml:space="preserve">.  Proposed Rider </w:t>
      </w:r>
      <w:r w:rsidR="00C72B5F">
        <w:t>DMR</w:t>
      </w:r>
      <w:r w:rsidR="003338BB">
        <w:t xml:space="preserve"> should be approved as proposed</w:t>
      </w:r>
      <w:r w:rsidR="007518CD">
        <w:t xml:space="preserve"> by the Staff including the rate design </w:t>
      </w:r>
      <w:r w:rsidR="000B3F7A">
        <w:t>components cited</w:t>
      </w:r>
      <w:r w:rsidR="007518CD">
        <w:t xml:space="preserve"> by Staff witness Turkenton indicating that Rider DMR should be “allocated and charged” on a 50/50 demand/energy basis</w:t>
      </w:r>
      <w:r w:rsidR="003338BB">
        <w:t>.</w:t>
      </w:r>
      <w:r w:rsidR="007518CD">
        <w:t xml:space="preserve">  This provides the most equitable treatment for all rate classes.</w:t>
      </w:r>
    </w:p>
    <w:p w14:paraId="25CCB657" w14:textId="67AC6195" w:rsidR="00E10679" w:rsidRDefault="001A5C2F" w:rsidP="00C72B5F">
      <w:pPr>
        <w:pStyle w:val="textstyle0"/>
      </w:pPr>
      <w:r>
        <w:tab/>
      </w:r>
    </w:p>
    <w:p w14:paraId="5E7EFD35" w14:textId="77777777" w:rsidR="0016493A" w:rsidRDefault="0016493A" w:rsidP="003338BB">
      <w:pPr>
        <w:tabs>
          <w:tab w:val="left" w:pos="9348"/>
        </w:tabs>
        <w:spacing w:line="480" w:lineRule="auto"/>
        <w:ind w:left="4320"/>
        <w:rPr>
          <w:sz w:val="26"/>
          <w:szCs w:val="26"/>
        </w:rPr>
      </w:pPr>
      <w:r>
        <w:rPr>
          <w:sz w:val="26"/>
          <w:szCs w:val="26"/>
        </w:rPr>
        <w:br w:type="page"/>
      </w:r>
    </w:p>
    <w:p w14:paraId="397BE220" w14:textId="6207C0DE" w:rsidR="00200A0A" w:rsidRPr="0064436A" w:rsidRDefault="00200A0A" w:rsidP="003338BB">
      <w:pPr>
        <w:tabs>
          <w:tab w:val="left" w:pos="9348"/>
        </w:tabs>
        <w:spacing w:line="480" w:lineRule="auto"/>
        <w:ind w:left="4320"/>
        <w:rPr>
          <w:sz w:val="26"/>
          <w:szCs w:val="26"/>
        </w:rPr>
      </w:pPr>
      <w:r w:rsidRPr="0064436A">
        <w:rPr>
          <w:sz w:val="26"/>
          <w:szCs w:val="26"/>
        </w:rPr>
        <w:lastRenderedPageBreak/>
        <w:t>Respectfully submitted,</w:t>
      </w:r>
    </w:p>
    <w:p w14:paraId="609EBA24" w14:textId="77777777" w:rsidR="00200A0A" w:rsidRPr="0064436A" w:rsidRDefault="00C90964" w:rsidP="003338BB">
      <w:pPr>
        <w:tabs>
          <w:tab w:val="left" w:pos="9348"/>
        </w:tabs>
        <w:ind w:left="4320"/>
        <w:rPr>
          <w:sz w:val="26"/>
          <w:szCs w:val="26"/>
        </w:rPr>
      </w:pPr>
      <w:r>
        <w:rPr>
          <w:b/>
          <w:sz w:val="26"/>
          <w:szCs w:val="26"/>
        </w:rPr>
        <w:t>Michael DeWine</w:t>
      </w:r>
    </w:p>
    <w:p w14:paraId="4457F316" w14:textId="77777777" w:rsidR="00200A0A" w:rsidRPr="0064436A" w:rsidRDefault="00200A0A" w:rsidP="003338BB">
      <w:pPr>
        <w:tabs>
          <w:tab w:val="left" w:pos="9348"/>
        </w:tabs>
        <w:ind w:left="4320"/>
        <w:rPr>
          <w:sz w:val="26"/>
          <w:szCs w:val="26"/>
        </w:rPr>
      </w:pPr>
      <w:r w:rsidRPr="0064436A">
        <w:rPr>
          <w:sz w:val="26"/>
          <w:szCs w:val="26"/>
        </w:rPr>
        <w:t>Ohio Attorney General</w:t>
      </w:r>
    </w:p>
    <w:p w14:paraId="7D155E11" w14:textId="77777777" w:rsidR="00200A0A" w:rsidRPr="0064436A" w:rsidRDefault="00200A0A" w:rsidP="003338BB">
      <w:pPr>
        <w:tabs>
          <w:tab w:val="left" w:pos="9348"/>
        </w:tabs>
        <w:ind w:left="4320"/>
        <w:rPr>
          <w:sz w:val="26"/>
          <w:szCs w:val="26"/>
        </w:rPr>
      </w:pPr>
    </w:p>
    <w:p w14:paraId="37C6B287" w14:textId="77777777" w:rsidR="000753F8" w:rsidRDefault="00BC5B75" w:rsidP="003338BB">
      <w:pPr>
        <w:tabs>
          <w:tab w:val="left" w:pos="9348"/>
        </w:tabs>
        <w:ind w:left="4320"/>
        <w:rPr>
          <w:b/>
          <w:sz w:val="26"/>
          <w:szCs w:val="26"/>
        </w:rPr>
      </w:pPr>
      <w:r>
        <w:rPr>
          <w:b/>
          <w:sz w:val="26"/>
          <w:szCs w:val="26"/>
        </w:rPr>
        <w:t>William L. Wright</w:t>
      </w:r>
    </w:p>
    <w:p w14:paraId="5CBBC4BA" w14:textId="77777777" w:rsidR="00200A0A" w:rsidRPr="0064436A" w:rsidRDefault="00200A0A" w:rsidP="003338BB">
      <w:pPr>
        <w:tabs>
          <w:tab w:val="left" w:pos="9348"/>
        </w:tabs>
        <w:ind w:left="4320"/>
        <w:rPr>
          <w:sz w:val="26"/>
          <w:szCs w:val="26"/>
        </w:rPr>
      </w:pPr>
      <w:r w:rsidRPr="0064436A">
        <w:rPr>
          <w:sz w:val="26"/>
          <w:szCs w:val="26"/>
        </w:rPr>
        <w:t>Section Chief</w:t>
      </w:r>
    </w:p>
    <w:p w14:paraId="2F3C89CB" w14:textId="77777777" w:rsidR="00200A0A" w:rsidRPr="0064436A" w:rsidRDefault="00200A0A" w:rsidP="003338BB">
      <w:pPr>
        <w:tabs>
          <w:tab w:val="left" w:pos="9348"/>
        </w:tabs>
        <w:ind w:left="4320"/>
        <w:rPr>
          <w:sz w:val="26"/>
          <w:szCs w:val="26"/>
        </w:rPr>
      </w:pPr>
    </w:p>
    <w:p w14:paraId="407EF5D5" w14:textId="46723D88" w:rsidR="00200A0A" w:rsidRPr="0064436A" w:rsidRDefault="000B3F7A" w:rsidP="003338BB">
      <w:pPr>
        <w:tabs>
          <w:tab w:val="left" w:pos="9348"/>
        </w:tabs>
        <w:ind w:left="4320"/>
        <w:rPr>
          <w:sz w:val="26"/>
          <w:szCs w:val="26"/>
          <w:u w:val="single"/>
        </w:rPr>
      </w:pPr>
      <w:r>
        <w:rPr>
          <w:rFonts w:ascii="Lucida Calligraphy" w:hAnsi="Lucida Calligraphy"/>
          <w:i/>
          <w:sz w:val="26"/>
          <w:szCs w:val="26"/>
          <w:u w:val="single"/>
        </w:rPr>
        <w:t>/s/ Thomas W. McNamee</w:t>
      </w:r>
      <w:r w:rsidR="00200A0A" w:rsidRPr="0064436A">
        <w:rPr>
          <w:sz w:val="26"/>
          <w:szCs w:val="26"/>
          <w:u w:val="single"/>
        </w:rPr>
        <w:tab/>
      </w:r>
    </w:p>
    <w:p w14:paraId="61A9B1FC" w14:textId="77777777" w:rsidR="003338BB" w:rsidRDefault="003338BB" w:rsidP="003338BB">
      <w:pPr>
        <w:tabs>
          <w:tab w:val="left" w:pos="9348"/>
        </w:tabs>
        <w:ind w:left="4320"/>
        <w:rPr>
          <w:b/>
          <w:sz w:val="26"/>
          <w:szCs w:val="26"/>
        </w:rPr>
      </w:pPr>
      <w:r>
        <w:rPr>
          <w:b/>
          <w:sz w:val="26"/>
          <w:szCs w:val="26"/>
        </w:rPr>
        <w:t>Thomas W. McNamee</w:t>
      </w:r>
    </w:p>
    <w:p w14:paraId="461E06EF" w14:textId="77777777" w:rsidR="003338BB" w:rsidRDefault="003338BB" w:rsidP="003338BB">
      <w:pPr>
        <w:tabs>
          <w:tab w:val="left" w:pos="9348"/>
        </w:tabs>
        <w:ind w:left="4320"/>
        <w:rPr>
          <w:b/>
          <w:sz w:val="26"/>
          <w:szCs w:val="26"/>
        </w:rPr>
      </w:pPr>
      <w:r>
        <w:rPr>
          <w:b/>
          <w:sz w:val="26"/>
          <w:szCs w:val="26"/>
        </w:rPr>
        <w:t>Thomas G. Lindgren</w:t>
      </w:r>
    </w:p>
    <w:p w14:paraId="08FCD85E" w14:textId="77777777" w:rsidR="003338BB" w:rsidRPr="0064436A" w:rsidRDefault="003338BB" w:rsidP="003338BB">
      <w:pPr>
        <w:tabs>
          <w:tab w:val="left" w:pos="9348"/>
        </w:tabs>
        <w:ind w:left="4320"/>
        <w:rPr>
          <w:b/>
          <w:sz w:val="26"/>
          <w:szCs w:val="26"/>
        </w:rPr>
      </w:pPr>
      <w:r>
        <w:rPr>
          <w:b/>
          <w:sz w:val="26"/>
          <w:szCs w:val="26"/>
        </w:rPr>
        <w:t>Steven L. Beeler</w:t>
      </w:r>
    </w:p>
    <w:p w14:paraId="670543F2" w14:textId="77777777" w:rsidR="003338BB" w:rsidRPr="0064436A" w:rsidRDefault="003338BB" w:rsidP="003338BB">
      <w:pPr>
        <w:tabs>
          <w:tab w:val="left" w:pos="9348"/>
        </w:tabs>
        <w:ind w:left="4320"/>
        <w:rPr>
          <w:sz w:val="26"/>
          <w:szCs w:val="26"/>
        </w:rPr>
      </w:pPr>
      <w:r w:rsidRPr="0064436A">
        <w:rPr>
          <w:sz w:val="26"/>
          <w:szCs w:val="26"/>
        </w:rPr>
        <w:t>Assistant Attorney</w:t>
      </w:r>
      <w:r>
        <w:rPr>
          <w:sz w:val="26"/>
          <w:szCs w:val="26"/>
        </w:rPr>
        <w:t>s</w:t>
      </w:r>
      <w:r w:rsidRPr="0064436A">
        <w:rPr>
          <w:sz w:val="26"/>
          <w:szCs w:val="26"/>
        </w:rPr>
        <w:t xml:space="preserve"> General</w:t>
      </w:r>
    </w:p>
    <w:p w14:paraId="500C84C9" w14:textId="77777777" w:rsidR="003338BB" w:rsidRPr="0064436A" w:rsidRDefault="003338BB" w:rsidP="003338BB">
      <w:pPr>
        <w:tabs>
          <w:tab w:val="left" w:pos="9348"/>
        </w:tabs>
        <w:ind w:left="4320"/>
        <w:rPr>
          <w:sz w:val="26"/>
          <w:szCs w:val="26"/>
        </w:rPr>
      </w:pPr>
      <w:r w:rsidRPr="0064436A">
        <w:rPr>
          <w:sz w:val="26"/>
          <w:szCs w:val="26"/>
        </w:rPr>
        <w:t>Public Utilities Section</w:t>
      </w:r>
    </w:p>
    <w:p w14:paraId="0B4F061D" w14:textId="77777777" w:rsidR="003338BB" w:rsidRPr="0064436A" w:rsidRDefault="003338BB" w:rsidP="003338BB">
      <w:pPr>
        <w:tabs>
          <w:tab w:val="left" w:pos="9348"/>
        </w:tabs>
        <w:ind w:left="4320"/>
        <w:rPr>
          <w:sz w:val="26"/>
          <w:szCs w:val="26"/>
        </w:rPr>
      </w:pPr>
      <w:r>
        <w:rPr>
          <w:sz w:val="26"/>
          <w:szCs w:val="26"/>
        </w:rPr>
        <w:t>3</w:t>
      </w:r>
      <w:r w:rsidRPr="0064436A">
        <w:rPr>
          <w:sz w:val="26"/>
          <w:szCs w:val="26"/>
        </w:rPr>
        <w:t xml:space="preserve">0 East Broad Street, </w:t>
      </w:r>
      <w:r>
        <w:rPr>
          <w:sz w:val="26"/>
          <w:szCs w:val="26"/>
        </w:rPr>
        <w:t>16</w:t>
      </w:r>
      <w:r w:rsidRPr="000753F8">
        <w:rPr>
          <w:sz w:val="26"/>
          <w:szCs w:val="26"/>
          <w:vertAlign w:val="superscript"/>
        </w:rPr>
        <w:t>th</w:t>
      </w:r>
      <w:r>
        <w:rPr>
          <w:sz w:val="26"/>
          <w:szCs w:val="26"/>
        </w:rPr>
        <w:t xml:space="preserve"> Floor</w:t>
      </w:r>
    </w:p>
    <w:p w14:paraId="71AA3A02" w14:textId="77777777" w:rsidR="003338BB" w:rsidRPr="0064436A" w:rsidRDefault="003338BB" w:rsidP="003338BB">
      <w:pPr>
        <w:tabs>
          <w:tab w:val="left" w:pos="9348"/>
        </w:tabs>
        <w:ind w:left="4320"/>
        <w:rPr>
          <w:sz w:val="26"/>
          <w:szCs w:val="26"/>
        </w:rPr>
      </w:pPr>
      <w:r w:rsidRPr="0064436A">
        <w:rPr>
          <w:sz w:val="26"/>
          <w:szCs w:val="26"/>
        </w:rPr>
        <w:t>Columbus, OH  43215-</w:t>
      </w:r>
      <w:r>
        <w:rPr>
          <w:sz w:val="26"/>
          <w:szCs w:val="26"/>
        </w:rPr>
        <w:t>3414</w:t>
      </w:r>
    </w:p>
    <w:p w14:paraId="2A8056C3" w14:textId="77777777" w:rsidR="003338BB" w:rsidRPr="0064436A" w:rsidRDefault="003338BB" w:rsidP="003338BB">
      <w:pPr>
        <w:tabs>
          <w:tab w:val="left" w:pos="9348"/>
        </w:tabs>
        <w:ind w:left="4320"/>
        <w:rPr>
          <w:sz w:val="26"/>
          <w:szCs w:val="26"/>
        </w:rPr>
      </w:pPr>
      <w:r w:rsidRPr="0064436A">
        <w:rPr>
          <w:sz w:val="26"/>
          <w:szCs w:val="26"/>
        </w:rPr>
        <w:t>614.466.4397</w:t>
      </w:r>
      <w:r>
        <w:rPr>
          <w:sz w:val="26"/>
          <w:szCs w:val="26"/>
        </w:rPr>
        <w:t xml:space="preserve"> (telephone)</w:t>
      </w:r>
    </w:p>
    <w:p w14:paraId="188D5062" w14:textId="77777777" w:rsidR="003338BB" w:rsidRDefault="003338BB" w:rsidP="003338BB">
      <w:pPr>
        <w:tabs>
          <w:tab w:val="left" w:pos="9348"/>
        </w:tabs>
        <w:ind w:left="4320"/>
        <w:rPr>
          <w:sz w:val="26"/>
          <w:szCs w:val="26"/>
        </w:rPr>
      </w:pPr>
      <w:r w:rsidRPr="0064436A">
        <w:rPr>
          <w:sz w:val="26"/>
          <w:szCs w:val="26"/>
        </w:rPr>
        <w:t>614.644.8764 (fax)</w:t>
      </w:r>
    </w:p>
    <w:p w14:paraId="00517567" w14:textId="77777777" w:rsidR="003338BB" w:rsidRDefault="000B3F7A" w:rsidP="003338BB">
      <w:pPr>
        <w:tabs>
          <w:tab w:val="left" w:pos="9348"/>
        </w:tabs>
        <w:ind w:left="4320"/>
        <w:rPr>
          <w:sz w:val="26"/>
          <w:szCs w:val="26"/>
        </w:rPr>
      </w:pPr>
      <w:hyperlink r:id="rId17" w:history="1">
        <w:r w:rsidR="003338BB" w:rsidRPr="00495762">
          <w:rPr>
            <w:rStyle w:val="Hyperlink"/>
            <w:sz w:val="26"/>
            <w:szCs w:val="26"/>
          </w:rPr>
          <w:t>thomas.mcnamee@ohioattorneygeneral.gov</w:t>
        </w:r>
      </w:hyperlink>
    </w:p>
    <w:p w14:paraId="5011B3ED" w14:textId="77777777" w:rsidR="003338BB" w:rsidRDefault="000B3F7A" w:rsidP="003338BB">
      <w:pPr>
        <w:tabs>
          <w:tab w:val="left" w:pos="9348"/>
        </w:tabs>
        <w:ind w:left="4320"/>
        <w:rPr>
          <w:sz w:val="26"/>
          <w:szCs w:val="26"/>
        </w:rPr>
      </w:pPr>
      <w:hyperlink r:id="rId18" w:history="1">
        <w:r w:rsidR="003338BB" w:rsidRPr="00495762">
          <w:rPr>
            <w:rStyle w:val="Hyperlink"/>
            <w:sz w:val="26"/>
            <w:szCs w:val="26"/>
          </w:rPr>
          <w:t>thomas.lindgren@ohioattorneygeneral.gov</w:t>
        </w:r>
      </w:hyperlink>
    </w:p>
    <w:p w14:paraId="52307E30" w14:textId="77777777" w:rsidR="003338BB" w:rsidRPr="0064436A" w:rsidRDefault="003338BB" w:rsidP="003338BB">
      <w:pPr>
        <w:tabs>
          <w:tab w:val="left" w:pos="9348"/>
        </w:tabs>
        <w:ind w:left="4320"/>
        <w:rPr>
          <w:sz w:val="26"/>
          <w:szCs w:val="26"/>
        </w:rPr>
      </w:pPr>
      <w:r>
        <w:rPr>
          <w:rStyle w:val="Hyperlink"/>
          <w:sz w:val="26"/>
          <w:szCs w:val="26"/>
        </w:rPr>
        <w:t>steven.beeler@ohioattorneygeneral.gov</w:t>
      </w:r>
    </w:p>
    <w:p w14:paraId="2965DFAA" w14:textId="77777777" w:rsidR="003338BB" w:rsidRDefault="003338BB" w:rsidP="003338BB">
      <w:pPr>
        <w:tabs>
          <w:tab w:val="left" w:pos="9348"/>
        </w:tabs>
        <w:ind w:left="4320"/>
        <w:rPr>
          <w:b/>
          <w:sz w:val="26"/>
          <w:szCs w:val="26"/>
        </w:rPr>
      </w:pPr>
    </w:p>
    <w:p w14:paraId="444249A2" w14:textId="77777777" w:rsidR="003338BB" w:rsidRPr="003338BB" w:rsidRDefault="003338BB" w:rsidP="003338BB">
      <w:pPr>
        <w:tabs>
          <w:tab w:val="left" w:pos="9348"/>
        </w:tabs>
        <w:ind w:left="4320"/>
        <w:rPr>
          <w:b/>
          <w:sz w:val="26"/>
          <w:szCs w:val="26"/>
        </w:rPr>
      </w:pPr>
      <w:r>
        <w:rPr>
          <w:sz w:val="26"/>
          <w:szCs w:val="26"/>
        </w:rPr>
        <w:tab/>
      </w:r>
      <w:r w:rsidRPr="003338BB">
        <w:rPr>
          <w:b/>
          <w:sz w:val="26"/>
          <w:szCs w:val="26"/>
        </w:rPr>
        <w:t>Counsel for the Public Utilities Commission of Ohio</w:t>
      </w:r>
    </w:p>
    <w:p w14:paraId="3E0FB3A1" w14:textId="77777777" w:rsidR="00200A0A" w:rsidRPr="00934B92" w:rsidRDefault="00200A0A" w:rsidP="003338BB">
      <w:pPr>
        <w:pStyle w:val="Heading1"/>
      </w:pPr>
      <w:r w:rsidRPr="00955E20">
        <w:br w:type="page"/>
      </w:r>
      <w:bookmarkStart w:id="39" w:name="_Toc205862526"/>
      <w:bookmarkStart w:id="40" w:name="_Toc459730924"/>
      <w:bookmarkStart w:id="41" w:name="_Toc460242698"/>
      <w:r w:rsidR="00C95499" w:rsidRPr="00934B92">
        <w:rPr>
          <w:caps w:val="0"/>
        </w:rPr>
        <w:lastRenderedPageBreak/>
        <w:t>PROOF OF SERVICE</w:t>
      </w:r>
      <w:bookmarkEnd w:id="39"/>
      <w:bookmarkEnd w:id="40"/>
      <w:bookmarkEnd w:id="41"/>
    </w:p>
    <w:p w14:paraId="7B6AF0EA" w14:textId="1AA8AD4A" w:rsidR="00200A0A" w:rsidRPr="00934B92" w:rsidRDefault="0064436A" w:rsidP="00C72B5F">
      <w:pPr>
        <w:pStyle w:val="textstyle0"/>
      </w:pPr>
      <w:r>
        <w:tab/>
      </w:r>
      <w:r w:rsidR="00200A0A" w:rsidRPr="00934B92">
        <w:t xml:space="preserve">I hereby certify that a true copy of the foregoing </w:t>
      </w:r>
      <w:r w:rsidR="000B3F7A" w:rsidRPr="000B3F7A">
        <w:rPr>
          <w:b/>
        </w:rPr>
        <w:t>Rehearing</w:t>
      </w:r>
      <w:r w:rsidR="000B3F7A">
        <w:t xml:space="preserve"> </w:t>
      </w:r>
      <w:r w:rsidR="00AD03DF">
        <w:rPr>
          <w:b/>
        </w:rPr>
        <w:t xml:space="preserve">Reply </w:t>
      </w:r>
      <w:r w:rsidR="00721F2D">
        <w:rPr>
          <w:b/>
        </w:rPr>
        <w:t>Brief</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 xml:space="preserve">was served </w:t>
      </w:r>
      <w:r w:rsidR="00905B64">
        <w:t>via electronic mail</w:t>
      </w:r>
      <w:r w:rsidR="00200A0A" w:rsidRPr="00934B92">
        <w:t xml:space="preserve"> upon </w:t>
      </w:r>
      <w:r w:rsidR="00977F01">
        <w:t>the following Parties of Record</w:t>
      </w:r>
      <w:r w:rsidR="00721F2D">
        <w:t xml:space="preserve">, </w:t>
      </w:r>
      <w:r w:rsidR="00200A0A" w:rsidRPr="00934B92">
        <w:t xml:space="preserve">this </w:t>
      </w:r>
      <w:r w:rsidR="00AD03DF">
        <w:t>29</w:t>
      </w:r>
      <w:r w:rsidR="00AD03DF" w:rsidRPr="00AD03DF">
        <w:rPr>
          <w:vertAlign w:val="superscript"/>
        </w:rPr>
        <w:t>th</w:t>
      </w:r>
      <w:r w:rsidR="00AD03DF">
        <w:t xml:space="preserve"> </w:t>
      </w:r>
      <w:r w:rsidR="004B6358">
        <w:t>d</w:t>
      </w:r>
      <w:r w:rsidR="00200A0A" w:rsidRPr="00934B92">
        <w:t xml:space="preserve">ay of </w:t>
      </w:r>
      <w:proofErr w:type="gramStart"/>
      <w:r w:rsidR="00AD03DF">
        <w:t>August,</w:t>
      </w:r>
      <w:proofErr w:type="gramEnd"/>
      <w:r w:rsidR="00AD03DF">
        <w:t xml:space="preserve"> 2016</w:t>
      </w:r>
      <w:r w:rsidR="00200A0A" w:rsidRPr="00934B92">
        <w:t>.</w:t>
      </w:r>
    </w:p>
    <w:p w14:paraId="50A94182" w14:textId="77777777" w:rsidR="00200A0A" w:rsidRPr="00DF3D54" w:rsidRDefault="00200A0A" w:rsidP="00200A0A">
      <w:pPr>
        <w:spacing w:line="480" w:lineRule="auto"/>
        <w:jc w:val="both"/>
      </w:pPr>
    </w:p>
    <w:p w14:paraId="084305DA" w14:textId="096EF02D" w:rsidR="00AD03DF" w:rsidRPr="004751E3" w:rsidRDefault="000B3F7A" w:rsidP="00AD03DF">
      <w:pPr>
        <w:tabs>
          <w:tab w:val="right" w:pos="9360"/>
        </w:tabs>
        <w:ind w:left="4320"/>
        <w:jc w:val="both"/>
        <w:rPr>
          <w:rFonts w:ascii="Lucida Calligraphy" w:hAnsi="Lucida Calligraphy"/>
          <w:i/>
          <w:sz w:val="26"/>
          <w:szCs w:val="26"/>
          <w:u w:val="single"/>
        </w:rPr>
      </w:pPr>
      <w:r>
        <w:rPr>
          <w:rFonts w:ascii="Lucida Calligraphy" w:hAnsi="Lucida Calligraphy"/>
          <w:i/>
          <w:sz w:val="26"/>
          <w:szCs w:val="26"/>
          <w:u w:val="single"/>
        </w:rPr>
        <w:t>/s/ Thomas W. McNamee</w:t>
      </w:r>
      <w:r w:rsidR="00AD03DF" w:rsidRPr="004751E3">
        <w:rPr>
          <w:rFonts w:ascii="Lucida Calligraphy" w:hAnsi="Lucida Calligraphy"/>
          <w:i/>
          <w:sz w:val="26"/>
          <w:szCs w:val="26"/>
          <w:u w:val="single"/>
        </w:rPr>
        <w:tab/>
      </w:r>
    </w:p>
    <w:p w14:paraId="0E4425B5" w14:textId="77777777" w:rsidR="00AD03DF" w:rsidRPr="00DF3D54" w:rsidRDefault="00AD03DF" w:rsidP="00AD03DF">
      <w:pPr>
        <w:ind w:left="4332"/>
        <w:jc w:val="both"/>
        <w:rPr>
          <w:b/>
          <w:sz w:val="26"/>
          <w:szCs w:val="26"/>
        </w:rPr>
      </w:pPr>
      <w:r>
        <w:rPr>
          <w:b/>
          <w:sz w:val="26"/>
          <w:szCs w:val="26"/>
        </w:rPr>
        <w:t>Thomas W. McNamee</w:t>
      </w:r>
    </w:p>
    <w:p w14:paraId="67675C5B" w14:textId="77777777" w:rsidR="00200A0A" w:rsidRDefault="00200A0A" w:rsidP="00200A0A">
      <w:pPr>
        <w:ind w:left="4332"/>
        <w:jc w:val="both"/>
        <w:rPr>
          <w:sz w:val="26"/>
          <w:szCs w:val="26"/>
        </w:rPr>
      </w:pPr>
      <w:r w:rsidRPr="00DF3D54">
        <w:rPr>
          <w:sz w:val="26"/>
          <w:szCs w:val="26"/>
        </w:rPr>
        <w:t>Assistant Attorney General</w:t>
      </w:r>
    </w:p>
    <w:p w14:paraId="034EF377" w14:textId="77777777" w:rsidR="00977F01" w:rsidRDefault="00977F01" w:rsidP="00200A0A">
      <w:pPr>
        <w:ind w:left="4332"/>
        <w:jc w:val="both"/>
        <w:rPr>
          <w:sz w:val="26"/>
          <w:szCs w:val="26"/>
        </w:rPr>
      </w:pPr>
    </w:p>
    <w:p w14:paraId="06DEDEFF" w14:textId="77777777" w:rsidR="00977F01" w:rsidRDefault="00977F01" w:rsidP="00977F01">
      <w:pPr>
        <w:rPr>
          <w:b/>
          <w:sz w:val="26"/>
          <w:szCs w:val="26"/>
        </w:rPr>
      </w:pPr>
      <w:r w:rsidRPr="00DF3D54">
        <w:rPr>
          <w:b/>
          <w:sz w:val="26"/>
          <w:szCs w:val="26"/>
        </w:rPr>
        <w:t>Parties of Record:</w:t>
      </w:r>
    </w:p>
    <w:p w14:paraId="2F1D8A0C" w14:textId="77777777" w:rsidR="00977F01" w:rsidRPr="00DF3D54" w:rsidRDefault="00977F01" w:rsidP="00977F01">
      <w:pPr>
        <w:rPr>
          <w:b/>
          <w:sz w:val="26"/>
          <w:szCs w:val="26"/>
        </w:rPr>
      </w:pPr>
    </w:p>
    <w:tbl>
      <w:tblPr>
        <w:tblW w:w="0" w:type="auto"/>
        <w:tblInd w:w="98" w:type="dxa"/>
        <w:tblLook w:val="01E0" w:firstRow="1" w:lastRow="1" w:firstColumn="1" w:lastColumn="1" w:noHBand="0" w:noVBand="0"/>
      </w:tblPr>
      <w:tblGrid>
        <w:gridCol w:w="4554"/>
        <w:gridCol w:w="4609"/>
      </w:tblGrid>
      <w:tr w:rsidR="00AD03DF" w:rsidRPr="00D2703A" w14:paraId="1BD623E6" w14:textId="77777777" w:rsidTr="00AD03DF">
        <w:tc>
          <w:tcPr>
            <w:tcW w:w="4554" w:type="dxa"/>
          </w:tcPr>
          <w:p w14:paraId="1B45BBAE" w14:textId="77777777" w:rsidR="00AD03DF" w:rsidRDefault="00AD03DF" w:rsidP="00AD03DF">
            <w:pPr>
              <w:rPr>
                <w:sz w:val="26"/>
                <w:szCs w:val="26"/>
              </w:rPr>
            </w:pPr>
            <w:r>
              <w:rPr>
                <w:sz w:val="26"/>
                <w:szCs w:val="26"/>
              </w:rPr>
              <w:t>James W. Burk</w:t>
            </w:r>
          </w:p>
          <w:p w14:paraId="5D3DB7D2" w14:textId="77777777" w:rsidR="00AD03DF" w:rsidRDefault="00AD03DF" w:rsidP="00AD03DF">
            <w:pPr>
              <w:rPr>
                <w:sz w:val="26"/>
                <w:szCs w:val="26"/>
              </w:rPr>
            </w:pPr>
            <w:r>
              <w:rPr>
                <w:sz w:val="26"/>
                <w:szCs w:val="26"/>
              </w:rPr>
              <w:t>Carrie M. Dunn</w:t>
            </w:r>
          </w:p>
          <w:p w14:paraId="23C1DEED" w14:textId="77777777" w:rsidR="00AD03DF" w:rsidRDefault="00AD03DF" w:rsidP="00AD03DF">
            <w:pPr>
              <w:rPr>
                <w:sz w:val="26"/>
                <w:szCs w:val="26"/>
              </w:rPr>
            </w:pPr>
            <w:r>
              <w:rPr>
                <w:sz w:val="26"/>
                <w:szCs w:val="26"/>
              </w:rPr>
              <w:t>FirstEnergy Corp.</w:t>
            </w:r>
          </w:p>
          <w:p w14:paraId="5F91EDFB" w14:textId="77777777" w:rsidR="00AD03DF" w:rsidRDefault="00AD03DF" w:rsidP="00AD03DF">
            <w:pPr>
              <w:rPr>
                <w:sz w:val="26"/>
                <w:szCs w:val="26"/>
              </w:rPr>
            </w:pPr>
            <w:r>
              <w:rPr>
                <w:sz w:val="26"/>
                <w:szCs w:val="26"/>
              </w:rPr>
              <w:t>76 South Main Street</w:t>
            </w:r>
          </w:p>
          <w:p w14:paraId="7C63A5C0" w14:textId="77777777" w:rsidR="00AD03DF" w:rsidRDefault="00AD03DF" w:rsidP="00AD03DF">
            <w:pPr>
              <w:rPr>
                <w:sz w:val="26"/>
                <w:szCs w:val="26"/>
              </w:rPr>
            </w:pPr>
            <w:r>
              <w:rPr>
                <w:sz w:val="26"/>
                <w:szCs w:val="26"/>
              </w:rPr>
              <w:t>Akron, OH  44308</w:t>
            </w:r>
          </w:p>
          <w:p w14:paraId="15DAA25A" w14:textId="77777777" w:rsidR="00AD03DF" w:rsidRDefault="000B3F7A" w:rsidP="00AD03DF">
            <w:pPr>
              <w:rPr>
                <w:sz w:val="26"/>
                <w:szCs w:val="26"/>
              </w:rPr>
            </w:pPr>
            <w:hyperlink r:id="rId19" w:history="1">
              <w:r w:rsidR="00AD03DF" w:rsidRPr="00495762">
                <w:rPr>
                  <w:rStyle w:val="Hyperlink"/>
                  <w:sz w:val="26"/>
                  <w:szCs w:val="26"/>
                </w:rPr>
                <w:t>burkj@firstenergycorp.com</w:t>
              </w:r>
            </w:hyperlink>
          </w:p>
          <w:p w14:paraId="7F9303E0" w14:textId="77777777" w:rsidR="00AD03DF" w:rsidRDefault="000B3F7A" w:rsidP="00AD03DF">
            <w:pPr>
              <w:rPr>
                <w:sz w:val="26"/>
                <w:szCs w:val="26"/>
              </w:rPr>
            </w:pPr>
            <w:hyperlink r:id="rId20" w:history="1">
              <w:r w:rsidR="00AD03DF" w:rsidRPr="00E93092">
                <w:rPr>
                  <w:rStyle w:val="Hyperlink"/>
                  <w:sz w:val="26"/>
                  <w:szCs w:val="26"/>
                </w:rPr>
                <w:t>dunnc@firstenergycorp.com</w:t>
              </w:r>
            </w:hyperlink>
          </w:p>
          <w:p w14:paraId="46089685" w14:textId="77777777" w:rsidR="00AD03DF" w:rsidRDefault="00AD03DF" w:rsidP="00AD03DF">
            <w:pPr>
              <w:rPr>
                <w:sz w:val="26"/>
                <w:szCs w:val="26"/>
              </w:rPr>
            </w:pPr>
          </w:p>
          <w:p w14:paraId="528346C1" w14:textId="77777777" w:rsidR="00AD03DF" w:rsidRDefault="00AD03DF" w:rsidP="00AD03DF">
            <w:pPr>
              <w:rPr>
                <w:sz w:val="26"/>
                <w:szCs w:val="26"/>
              </w:rPr>
            </w:pPr>
            <w:r>
              <w:rPr>
                <w:sz w:val="26"/>
                <w:szCs w:val="26"/>
              </w:rPr>
              <w:t>Larry Sauer</w:t>
            </w:r>
          </w:p>
          <w:p w14:paraId="113E3D2C" w14:textId="77777777" w:rsidR="00AD03DF" w:rsidRDefault="00AD03DF" w:rsidP="00AD03DF">
            <w:pPr>
              <w:rPr>
                <w:sz w:val="26"/>
                <w:szCs w:val="26"/>
              </w:rPr>
            </w:pPr>
            <w:r>
              <w:rPr>
                <w:sz w:val="26"/>
                <w:szCs w:val="26"/>
              </w:rPr>
              <w:t>Maureen R. Willis</w:t>
            </w:r>
          </w:p>
          <w:p w14:paraId="1BBD7968" w14:textId="77777777" w:rsidR="00AD03DF" w:rsidRDefault="00AD03DF" w:rsidP="00AD03DF">
            <w:pPr>
              <w:rPr>
                <w:sz w:val="26"/>
                <w:szCs w:val="26"/>
              </w:rPr>
            </w:pPr>
            <w:r>
              <w:rPr>
                <w:sz w:val="26"/>
                <w:szCs w:val="26"/>
              </w:rPr>
              <w:t>Kevin F. Moore</w:t>
            </w:r>
          </w:p>
          <w:p w14:paraId="4EE75C01" w14:textId="77777777" w:rsidR="00AD03DF" w:rsidRDefault="00AD03DF" w:rsidP="00AD03DF">
            <w:pPr>
              <w:rPr>
                <w:sz w:val="26"/>
                <w:szCs w:val="26"/>
              </w:rPr>
            </w:pPr>
            <w:r>
              <w:rPr>
                <w:sz w:val="26"/>
                <w:szCs w:val="26"/>
              </w:rPr>
              <w:t>Ajay K. Kumar</w:t>
            </w:r>
          </w:p>
          <w:p w14:paraId="1CC1684F" w14:textId="77777777" w:rsidR="00AD03DF" w:rsidRDefault="00AD03DF" w:rsidP="00AD03DF">
            <w:pPr>
              <w:rPr>
                <w:sz w:val="26"/>
                <w:szCs w:val="26"/>
              </w:rPr>
            </w:pPr>
            <w:r>
              <w:rPr>
                <w:sz w:val="26"/>
                <w:szCs w:val="26"/>
              </w:rPr>
              <w:t>William Michael</w:t>
            </w:r>
          </w:p>
          <w:p w14:paraId="42CB5F4A" w14:textId="77777777" w:rsidR="00AD03DF" w:rsidRDefault="00AD03DF" w:rsidP="00AD03DF">
            <w:pPr>
              <w:rPr>
                <w:sz w:val="26"/>
                <w:szCs w:val="26"/>
              </w:rPr>
            </w:pPr>
            <w:r>
              <w:rPr>
                <w:sz w:val="26"/>
                <w:szCs w:val="26"/>
              </w:rPr>
              <w:t>Assistant Consumers’ Counsel</w:t>
            </w:r>
          </w:p>
          <w:p w14:paraId="0F136364" w14:textId="77777777" w:rsidR="00AD03DF" w:rsidRDefault="00AD03DF" w:rsidP="00AD03DF">
            <w:pPr>
              <w:rPr>
                <w:sz w:val="26"/>
                <w:szCs w:val="26"/>
              </w:rPr>
            </w:pPr>
            <w:r>
              <w:rPr>
                <w:sz w:val="26"/>
                <w:szCs w:val="26"/>
              </w:rPr>
              <w:t>Office of the Ohio Consumers’ Counsel</w:t>
            </w:r>
          </w:p>
          <w:p w14:paraId="75D8AE12" w14:textId="77777777" w:rsidR="00AD03DF" w:rsidRDefault="00AD03DF" w:rsidP="00AD03DF">
            <w:pPr>
              <w:rPr>
                <w:sz w:val="26"/>
                <w:szCs w:val="26"/>
              </w:rPr>
            </w:pPr>
            <w:r>
              <w:rPr>
                <w:sz w:val="26"/>
                <w:szCs w:val="26"/>
              </w:rPr>
              <w:t>10 West Broad Street</w:t>
            </w:r>
          </w:p>
          <w:p w14:paraId="149AD1F7" w14:textId="77777777" w:rsidR="00AD03DF" w:rsidRDefault="00AD03DF" w:rsidP="00AD03DF">
            <w:pPr>
              <w:rPr>
                <w:sz w:val="26"/>
                <w:szCs w:val="26"/>
              </w:rPr>
            </w:pPr>
            <w:r>
              <w:rPr>
                <w:sz w:val="26"/>
                <w:szCs w:val="26"/>
              </w:rPr>
              <w:t>Suite 1800</w:t>
            </w:r>
          </w:p>
          <w:p w14:paraId="1275BA17" w14:textId="77777777" w:rsidR="00AD03DF" w:rsidRDefault="00AD03DF" w:rsidP="00AD03DF">
            <w:pPr>
              <w:rPr>
                <w:sz w:val="26"/>
                <w:szCs w:val="26"/>
              </w:rPr>
            </w:pPr>
            <w:r>
              <w:rPr>
                <w:sz w:val="26"/>
                <w:szCs w:val="26"/>
              </w:rPr>
              <w:t>Columbus, OH  43215</w:t>
            </w:r>
          </w:p>
          <w:p w14:paraId="4970B12A" w14:textId="77777777" w:rsidR="00AD03DF" w:rsidRDefault="000B3F7A" w:rsidP="00AD03DF">
            <w:pPr>
              <w:rPr>
                <w:sz w:val="26"/>
                <w:szCs w:val="26"/>
              </w:rPr>
            </w:pPr>
            <w:hyperlink r:id="rId21" w:history="1">
              <w:r w:rsidR="00AD03DF" w:rsidRPr="00E93092">
                <w:rPr>
                  <w:rStyle w:val="Hyperlink"/>
                  <w:sz w:val="26"/>
                  <w:szCs w:val="26"/>
                </w:rPr>
                <w:t>larry.sauer@occ.ohio.gov</w:t>
              </w:r>
            </w:hyperlink>
          </w:p>
          <w:p w14:paraId="03496391" w14:textId="77777777" w:rsidR="00AD03DF" w:rsidRDefault="000B3F7A" w:rsidP="00AD03DF">
            <w:pPr>
              <w:rPr>
                <w:sz w:val="26"/>
                <w:szCs w:val="26"/>
              </w:rPr>
            </w:pPr>
            <w:hyperlink r:id="rId22" w:history="1">
              <w:r w:rsidR="00AD03DF" w:rsidRPr="009F49C6">
                <w:rPr>
                  <w:rStyle w:val="Hyperlink"/>
                  <w:sz w:val="26"/>
                  <w:szCs w:val="26"/>
                </w:rPr>
                <w:t>maureen.willis@occ.ohio.gov</w:t>
              </w:r>
            </w:hyperlink>
          </w:p>
          <w:p w14:paraId="317D53D8" w14:textId="77777777" w:rsidR="00AD03DF" w:rsidRDefault="000B3F7A" w:rsidP="00AD03DF">
            <w:pPr>
              <w:rPr>
                <w:sz w:val="26"/>
                <w:szCs w:val="26"/>
              </w:rPr>
            </w:pPr>
            <w:hyperlink r:id="rId23" w:history="1">
              <w:r w:rsidR="00AD03DF" w:rsidRPr="00E93092">
                <w:rPr>
                  <w:rStyle w:val="Hyperlink"/>
                  <w:sz w:val="26"/>
                  <w:szCs w:val="26"/>
                </w:rPr>
                <w:t>kevin.moore@occ.ohio.gov</w:t>
              </w:r>
            </w:hyperlink>
          </w:p>
          <w:p w14:paraId="300658B8" w14:textId="77777777" w:rsidR="00AD03DF" w:rsidRDefault="000B3F7A" w:rsidP="00AD03DF">
            <w:pPr>
              <w:rPr>
                <w:rStyle w:val="Hyperlink"/>
                <w:sz w:val="26"/>
                <w:szCs w:val="26"/>
              </w:rPr>
            </w:pPr>
            <w:hyperlink r:id="rId24" w:history="1">
              <w:r w:rsidR="00AD03DF" w:rsidRPr="00E93092">
                <w:rPr>
                  <w:rStyle w:val="Hyperlink"/>
                  <w:sz w:val="26"/>
                  <w:szCs w:val="26"/>
                </w:rPr>
                <w:t>ajay.kumar@occ.ohio.gov</w:t>
              </w:r>
            </w:hyperlink>
          </w:p>
          <w:p w14:paraId="7E864DC0" w14:textId="77777777" w:rsidR="00AD03DF" w:rsidRDefault="00AD03DF" w:rsidP="00AD03DF">
            <w:pPr>
              <w:rPr>
                <w:sz w:val="26"/>
                <w:szCs w:val="26"/>
              </w:rPr>
            </w:pPr>
            <w:r>
              <w:rPr>
                <w:rStyle w:val="Hyperlink"/>
                <w:sz w:val="26"/>
                <w:szCs w:val="26"/>
              </w:rPr>
              <w:t>william.michael@occ.ohio.gov</w:t>
            </w:r>
          </w:p>
          <w:p w14:paraId="0161C6D3" w14:textId="77777777" w:rsidR="00AD03DF" w:rsidRDefault="00AD03DF" w:rsidP="00AD03DF">
            <w:pPr>
              <w:rPr>
                <w:sz w:val="26"/>
                <w:szCs w:val="26"/>
              </w:rPr>
            </w:pPr>
          </w:p>
          <w:p w14:paraId="1F153ABC" w14:textId="77777777" w:rsidR="00AD03DF" w:rsidRDefault="00AD03DF" w:rsidP="00AD03DF">
            <w:pPr>
              <w:rPr>
                <w:sz w:val="26"/>
                <w:szCs w:val="26"/>
              </w:rPr>
            </w:pPr>
          </w:p>
          <w:p w14:paraId="0C7B0CFA" w14:textId="77777777" w:rsidR="00AD03DF" w:rsidRDefault="00AD03DF" w:rsidP="00AD03DF">
            <w:pPr>
              <w:rPr>
                <w:sz w:val="26"/>
                <w:szCs w:val="26"/>
              </w:rPr>
            </w:pPr>
          </w:p>
          <w:p w14:paraId="67AD8728" w14:textId="77777777" w:rsidR="00AD03DF" w:rsidRDefault="00AD03DF" w:rsidP="00F00134">
            <w:pPr>
              <w:keepNext/>
              <w:rPr>
                <w:sz w:val="26"/>
                <w:szCs w:val="26"/>
              </w:rPr>
            </w:pPr>
            <w:r>
              <w:rPr>
                <w:sz w:val="26"/>
                <w:szCs w:val="26"/>
              </w:rPr>
              <w:lastRenderedPageBreak/>
              <w:t>Glenn S. Krassen</w:t>
            </w:r>
          </w:p>
          <w:p w14:paraId="0726F1CC" w14:textId="77777777" w:rsidR="00AD03DF" w:rsidRDefault="00AD03DF" w:rsidP="00AD03DF">
            <w:pPr>
              <w:rPr>
                <w:sz w:val="26"/>
                <w:szCs w:val="26"/>
              </w:rPr>
            </w:pPr>
            <w:r>
              <w:rPr>
                <w:sz w:val="26"/>
                <w:szCs w:val="26"/>
              </w:rPr>
              <w:t>Bricker &amp; Eckler</w:t>
            </w:r>
          </w:p>
          <w:p w14:paraId="7C16DC3F" w14:textId="77777777" w:rsidR="00AD03DF" w:rsidRDefault="00AD03DF" w:rsidP="00AD03DF">
            <w:pPr>
              <w:rPr>
                <w:sz w:val="26"/>
                <w:szCs w:val="26"/>
              </w:rPr>
            </w:pPr>
            <w:r>
              <w:rPr>
                <w:sz w:val="26"/>
                <w:szCs w:val="26"/>
              </w:rPr>
              <w:t>1001 Lakeside Avenue East, Suite 1350</w:t>
            </w:r>
          </w:p>
          <w:p w14:paraId="140C657C" w14:textId="77777777" w:rsidR="00AD03DF" w:rsidRDefault="00AD03DF" w:rsidP="00AD03DF">
            <w:pPr>
              <w:rPr>
                <w:sz w:val="26"/>
                <w:szCs w:val="26"/>
              </w:rPr>
            </w:pPr>
            <w:r>
              <w:rPr>
                <w:sz w:val="26"/>
                <w:szCs w:val="26"/>
              </w:rPr>
              <w:t>Cleveland, OH  44114</w:t>
            </w:r>
          </w:p>
          <w:p w14:paraId="3A9DFE9E" w14:textId="77777777" w:rsidR="00AD03DF" w:rsidRDefault="000B3F7A" w:rsidP="00AD03DF">
            <w:pPr>
              <w:rPr>
                <w:rStyle w:val="Hyperlink"/>
                <w:sz w:val="26"/>
                <w:szCs w:val="26"/>
              </w:rPr>
            </w:pPr>
            <w:hyperlink r:id="rId25" w:history="1">
              <w:r w:rsidR="00AD03DF" w:rsidRPr="00E93092">
                <w:rPr>
                  <w:rStyle w:val="Hyperlink"/>
                  <w:sz w:val="26"/>
                  <w:szCs w:val="26"/>
                </w:rPr>
                <w:t>gkrassen@bricker.com</w:t>
              </w:r>
            </w:hyperlink>
          </w:p>
          <w:p w14:paraId="5A3DD28E" w14:textId="77777777" w:rsidR="00AD03DF" w:rsidRDefault="00AD03DF" w:rsidP="00AD03DF">
            <w:pPr>
              <w:rPr>
                <w:sz w:val="26"/>
                <w:szCs w:val="26"/>
              </w:rPr>
            </w:pPr>
          </w:p>
          <w:p w14:paraId="10C385A7" w14:textId="77777777" w:rsidR="00AD03DF" w:rsidRDefault="00AD03DF" w:rsidP="00AD03DF">
            <w:pPr>
              <w:rPr>
                <w:sz w:val="26"/>
                <w:szCs w:val="26"/>
              </w:rPr>
            </w:pPr>
            <w:r>
              <w:rPr>
                <w:sz w:val="26"/>
                <w:szCs w:val="26"/>
              </w:rPr>
              <w:t>Joseph Oliker</w:t>
            </w:r>
          </w:p>
          <w:p w14:paraId="37EB1902" w14:textId="77777777" w:rsidR="00AD03DF" w:rsidRDefault="00AD03DF" w:rsidP="00AD03DF">
            <w:pPr>
              <w:rPr>
                <w:sz w:val="26"/>
                <w:szCs w:val="26"/>
              </w:rPr>
            </w:pPr>
            <w:r>
              <w:rPr>
                <w:sz w:val="26"/>
                <w:szCs w:val="26"/>
              </w:rPr>
              <w:t>IGS Energy</w:t>
            </w:r>
          </w:p>
          <w:p w14:paraId="512B2430" w14:textId="77777777" w:rsidR="00AD03DF" w:rsidRDefault="00AD03DF" w:rsidP="00AD03DF">
            <w:pPr>
              <w:rPr>
                <w:sz w:val="26"/>
                <w:szCs w:val="26"/>
              </w:rPr>
            </w:pPr>
            <w:r>
              <w:rPr>
                <w:sz w:val="26"/>
                <w:szCs w:val="26"/>
              </w:rPr>
              <w:t>6100 Emerald Parkway</w:t>
            </w:r>
          </w:p>
          <w:p w14:paraId="7F1823B2" w14:textId="77777777" w:rsidR="00AD03DF" w:rsidRDefault="00AD03DF" w:rsidP="00AD03DF">
            <w:pPr>
              <w:rPr>
                <w:sz w:val="26"/>
                <w:szCs w:val="26"/>
              </w:rPr>
            </w:pPr>
            <w:r>
              <w:rPr>
                <w:sz w:val="26"/>
                <w:szCs w:val="26"/>
              </w:rPr>
              <w:t>Dublin, OH  43016</w:t>
            </w:r>
          </w:p>
          <w:p w14:paraId="5C1E50D5" w14:textId="77777777" w:rsidR="00AD03DF" w:rsidRDefault="000B3F7A" w:rsidP="00AD03DF">
            <w:pPr>
              <w:rPr>
                <w:sz w:val="26"/>
                <w:szCs w:val="26"/>
              </w:rPr>
            </w:pPr>
            <w:hyperlink r:id="rId26" w:history="1">
              <w:r w:rsidR="00AD03DF" w:rsidRPr="00E93092">
                <w:rPr>
                  <w:rStyle w:val="Hyperlink"/>
                  <w:sz w:val="26"/>
                  <w:szCs w:val="26"/>
                </w:rPr>
                <w:t>joliker@igsenergy.com</w:t>
              </w:r>
            </w:hyperlink>
          </w:p>
          <w:p w14:paraId="120FEE3F" w14:textId="77777777" w:rsidR="00AD03DF" w:rsidRDefault="00AD03DF" w:rsidP="00AD03DF">
            <w:pPr>
              <w:rPr>
                <w:sz w:val="26"/>
                <w:szCs w:val="26"/>
              </w:rPr>
            </w:pPr>
          </w:p>
          <w:p w14:paraId="0833ABD3" w14:textId="77777777" w:rsidR="00AD03DF" w:rsidRDefault="00AD03DF" w:rsidP="00AD03DF">
            <w:pPr>
              <w:rPr>
                <w:sz w:val="26"/>
                <w:szCs w:val="26"/>
              </w:rPr>
            </w:pPr>
            <w:r>
              <w:rPr>
                <w:sz w:val="26"/>
                <w:szCs w:val="26"/>
              </w:rPr>
              <w:t>Mark S. Yurick</w:t>
            </w:r>
          </w:p>
          <w:p w14:paraId="41537553" w14:textId="77777777" w:rsidR="00AD03DF" w:rsidRDefault="00AD03DF" w:rsidP="00AD03DF">
            <w:pPr>
              <w:rPr>
                <w:sz w:val="26"/>
                <w:szCs w:val="26"/>
              </w:rPr>
            </w:pPr>
            <w:r>
              <w:rPr>
                <w:sz w:val="26"/>
                <w:szCs w:val="26"/>
              </w:rPr>
              <w:t>Devin D. Parram</w:t>
            </w:r>
          </w:p>
          <w:p w14:paraId="39C8C96B" w14:textId="77777777" w:rsidR="00AD03DF" w:rsidRDefault="00AD03DF" w:rsidP="00AD03DF">
            <w:pPr>
              <w:rPr>
                <w:sz w:val="26"/>
                <w:szCs w:val="26"/>
              </w:rPr>
            </w:pPr>
            <w:r>
              <w:rPr>
                <w:sz w:val="26"/>
                <w:szCs w:val="26"/>
              </w:rPr>
              <w:t>Adrian D. Thompson</w:t>
            </w:r>
          </w:p>
          <w:p w14:paraId="66E3E6A9" w14:textId="77777777" w:rsidR="00AD03DF" w:rsidRDefault="00AD03DF" w:rsidP="00AD03DF">
            <w:pPr>
              <w:rPr>
                <w:sz w:val="26"/>
                <w:szCs w:val="26"/>
              </w:rPr>
            </w:pPr>
            <w:r>
              <w:rPr>
                <w:sz w:val="26"/>
                <w:szCs w:val="26"/>
              </w:rPr>
              <w:t>Taft, Stettinius &amp; Hollister</w:t>
            </w:r>
          </w:p>
          <w:p w14:paraId="5014C499" w14:textId="77777777" w:rsidR="00AD03DF" w:rsidRDefault="00AD03DF" w:rsidP="00AD03DF">
            <w:pPr>
              <w:rPr>
                <w:sz w:val="26"/>
                <w:szCs w:val="26"/>
              </w:rPr>
            </w:pPr>
            <w:r>
              <w:rPr>
                <w:sz w:val="26"/>
                <w:szCs w:val="26"/>
              </w:rPr>
              <w:t>65 East State Street, Suite 1000</w:t>
            </w:r>
          </w:p>
          <w:p w14:paraId="47C70E4E" w14:textId="77777777" w:rsidR="00AD03DF" w:rsidRDefault="00AD03DF" w:rsidP="00AD03DF">
            <w:pPr>
              <w:rPr>
                <w:sz w:val="26"/>
                <w:szCs w:val="26"/>
              </w:rPr>
            </w:pPr>
            <w:r>
              <w:rPr>
                <w:sz w:val="26"/>
                <w:szCs w:val="26"/>
              </w:rPr>
              <w:t>Columbus, OH  43215</w:t>
            </w:r>
          </w:p>
          <w:p w14:paraId="3A7C8F51" w14:textId="77777777" w:rsidR="00AD03DF" w:rsidRDefault="000B3F7A" w:rsidP="00AD03DF">
            <w:pPr>
              <w:rPr>
                <w:sz w:val="26"/>
                <w:szCs w:val="26"/>
              </w:rPr>
            </w:pPr>
            <w:hyperlink r:id="rId27" w:history="1">
              <w:r w:rsidR="00AD03DF" w:rsidRPr="00E93092">
                <w:rPr>
                  <w:rStyle w:val="Hyperlink"/>
                  <w:sz w:val="26"/>
                  <w:szCs w:val="26"/>
                </w:rPr>
                <w:t>yurick@taftlaw.com</w:t>
              </w:r>
            </w:hyperlink>
          </w:p>
          <w:p w14:paraId="5792ED1E" w14:textId="77777777" w:rsidR="00AD03DF" w:rsidRDefault="000B3F7A" w:rsidP="00AD03DF">
            <w:pPr>
              <w:rPr>
                <w:rStyle w:val="Hyperlink"/>
                <w:sz w:val="26"/>
                <w:szCs w:val="26"/>
              </w:rPr>
            </w:pPr>
            <w:hyperlink r:id="rId28" w:history="1">
              <w:r w:rsidR="00AD03DF" w:rsidRPr="00CA3BA0">
                <w:rPr>
                  <w:rStyle w:val="Hyperlink"/>
                  <w:sz w:val="26"/>
                  <w:szCs w:val="26"/>
                </w:rPr>
                <w:t>dparram@taftlaw.com</w:t>
              </w:r>
            </w:hyperlink>
          </w:p>
          <w:p w14:paraId="3A9F77CF" w14:textId="77777777" w:rsidR="00AD03DF" w:rsidRDefault="00AD03DF" w:rsidP="00AD03DF">
            <w:pPr>
              <w:rPr>
                <w:sz w:val="26"/>
                <w:szCs w:val="26"/>
              </w:rPr>
            </w:pPr>
            <w:r>
              <w:rPr>
                <w:rStyle w:val="Hyperlink"/>
                <w:sz w:val="26"/>
                <w:szCs w:val="26"/>
              </w:rPr>
              <w:t>athompson@taftlaw.com</w:t>
            </w:r>
          </w:p>
          <w:p w14:paraId="12C406DC" w14:textId="77777777" w:rsidR="00AD03DF" w:rsidRDefault="00AD03DF" w:rsidP="00AD03DF">
            <w:pPr>
              <w:rPr>
                <w:sz w:val="26"/>
                <w:szCs w:val="26"/>
              </w:rPr>
            </w:pPr>
          </w:p>
          <w:p w14:paraId="0547E46A" w14:textId="77777777" w:rsidR="00AD03DF" w:rsidRDefault="00AD03DF" w:rsidP="00AD03DF">
            <w:pPr>
              <w:rPr>
                <w:sz w:val="26"/>
                <w:szCs w:val="26"/>
              </w:rPr>
            </w:pPr>
            <w:r>
              <w:rPr>
                <w:sz w:val="26"/>
                <w:szCs w:val="26"/>
              </w:rPr>
              <w:t>Michael L. Kurtz</w:t>
            </w:r>
          </w:p>
          <w:p w14:paraId="32127CB8" w14:textId="77777777" w:rsidR="00AD03DF" w:rsidRDefault="00AD03DF" w:rsidP="00AD03DF">
            <w:pPr>
              <w:rPr>
                <w:sz w:val="26"/>
                <w:szCs w:val="26"/>
              </w:rPr>
            </w:pPr>
            <w:r>
              <w:rPr>
                <w:sz w:val="26"/>
                <w:szCs w:val="26"/>
              </w:rPr>
              <w:t>Kurt J. Boehm</w:t>
            </w:r>
          </w:p>
          <w:p w14:paraId="0A4759E4" w14:textId="77777777" w:rsidR="00AD03DF" w:rsidRDefault="00AD03DF" w:rsidP="00AD03DF">
            <w:pPr>
              <w:rPr>
                <w:sz w:val="26"/>
                <w:szCs w:val="26"/>
              </w:rPr>
            </w:pPr>
            <w:r>
              <w:rPr>
                <w:sz w:val="26"/>
                <w:szCs w:val="26"/>
              </w:rPr>
              <w:t>Jody Kyler Cohn</w:t>
            </w:r>
          </w:p>
          <w:p w14:paraId="6E503866" w14:textId="77777777" w:rsidR="00AD03DF" w:rsidRDefault="00AD03DF" w:rsidP="00AD03DF">
            <w:pPr>
              <w:rPr>
                <w:sz w:val="26"/>
                <w:szCs w:val="26"/>
              </w:rPr>
            </w:pPr>
            <w:r>
              <w:rPr>
                <w:sz w:val="26"/>
                <w:szCs w:val="26"/>
              </w:rPr>
              <w:t>Boehm, Kurtz &amp; Lowry</w:t>
            </w:r>
          </w:p>
          <w:p w14:paraId="16908037" w14:textId="77777777" w:rsidR="00AD03DF" w:rsidRDefault="00AD03DF" w:rsidP="00AD03DF">
            <w:pPr>
              <w:rPr>
                <w:sz w:val="26"/>
                <w:szCs w:val="26"/>
              </w:rPr>
            </w:pPr>
            <w:r>
              <w:rPr>
                <w:sz w:val="26"/>
                <w:szCs w:val="26"/>
              </w:rPr>
              <w:t>36 East Seventh Street, Suite 1510</w:t>
            </w:r>
          </w:p>
          <w:p w14:paraId="40938BD5" w14:textId="77777777" w:rsidR="00AD03DF" w:rsidRDefault="00AD03DF" w:rsidP="00AD03DF">
            <w:pPr>
              <w:rPr>
                <w:sz w:val="26"/>
                <w:szCs w:val="26"/>
              </w:rPr>
            </w:pPr>
            <w:r>
              <w:rPr>
                <w:sz w:val="26"/>
                <w:szCs w:val="26"/>
              </w:rPr>
              <w:t>Cincinnati, OH  45202</w:t>
            </w:r>
          </w:p>
          <w:p w14:paraId="776839A6" w14:textId="77777777" w:rsidR="00AD03DF" w:rsidRDefault="000B3F7A" w:rsidP="00AD03DF">
            <w:pPr>
              <w:rPr>
                <w:sz w:val="26"/>
                <w:szCs w:val="26"/>
              </w:rPr>
            </w:pPr>
            <w:hyperlink r:id="rId29" w:history="1">
              <w:r w:rsidR="00AD03DF" w:rsidRPr="00E93092">
                <w:rPr>
                  <w:rStyle w:val="Hyperlink"/>
                  <w:sz w:val="26"/>
                  <w:szCs w:val="26"/>
                </w:rPr>
                <w:t>mkurtz@bkllawfirm.com</w:t>
              </w:r>
            </w:hyperlink>
          </w:p>
          <w:p w14:paraId="74789C3F" w14:textId="77777777" w:rsidR="00AD03DF" w:rsidRDefault="000B3F7A" w:rsidP="00AD03DF">
            <w:pPr>
              <w:rPr>
                <w:sz w:val="26"/>
                <w:szCs w:val="26"/>
              </w:rPr>
            </w:pPr>
            <w:hyperlink r:id="rId30" w:history="1">
              <w:r w:rsidR="00AD03DF" w:rsidRPr="00E93092">
                <w:rPr>
                  <w:rStyle w:val="Hyperlink"/>
                  <w:sz w:val="26"/>
                  <w:szCs w:val="26"/>
                </w:rPr>
                <w:t>kboehm@bkllawfirm.com</w:t>
              </w:r>
            </w:hyperlink>
          </w:p>
          <w:p w14:paraId="520F2255" w14:textId="77777777" w:rsidR="00AD03DF" w:rsidRDefault="000B3F7A" w:rsidP="00AD03DF">
            <w:pPr>
              <w:rPr>
                <w:sz w:val="26"/>
                <w:szCs w:val="26"/>
              </w:rPr>
            </w:pPr>
            <w:hyperlink r:id="rId31" w:history="1">
              <w:r w:rsidR="00AD03DF" w:rsidRPr="00E93092">
                <w:rPr>
                  <w:rStyle w:val="Hyperlink"/>
                  <w:sz w:val="26"/>
                  <w:szCs w:val="26"/>
                </w:rPr>
                <w:t>jcohn@bkllawfirm.com</w:t>
              </w:r>
            </w:hyperlink>
          </w:p>
          <w:p w14:paraId="29A5040D" w14:textId="77777777" w:rsidR="00AD03DF" w:rsidRDefault="00AD03DF" w:rsidP="00AD03DF">
            <w:pPr>
              <w:rPr>
                <w:sz w:val="26"/>
                <w:szCs w:val="26"/>
              </w:rPr>
            </w:pPr>
          </w:p>
          <w:p w14:paraId="3A993326" w14:textId="77777777" w:rsidR="00AD03DF" w:rsidRDefault="00AD03DF" w:rsidP="00AD03DF">
            <w:pPr>
              <w:rPr>
                <w:sz w:val="26"/>
                <w:szCs w:val="26"/>
              </w:rPr>
            </w:pPr>
            <w:r>
              <w:rPr>
                <w:sz w:val="26"/>
                <w:szCs w:val="26"/>
              </w:rPr>
              <w:t>Michael K. Lavagna</w:t>
            </w:r>
          </w:p>
          <w:p w14:paraId="224C1D23" w14:textId="77777777" w:rsidR="00AD03DF" w:rsidRDefault="00AD03DF" w:rsidP="00AD03DF">
            <w:pPr>
              <w:rPr>
                <w:sz w:val="26"/>
                <w:szCs w:val="26"/>
              </w:rPr>
            </w:pPr>
            <w:r>
              <w:rPr>
                <w:sz w:val="26"/>
                <w:szCs w:val="26"/>
              </w:rPr>
              <w:t>Stone Mattheis Xenopoulos &amp; Brew</w:t>
            </w:r>
          </w:p>
          <w:p w14:paraId="5D068382" w14:textId="77777777" w:rsidR="00AD03DF" w:rsidRDefault="00AD03DF" w:rsidP="00AD03DF">
            <w:pPr>
              <w:rPr>
                <w:sz w:val="26"/>
                <w:szCs w:val="26"/>
              </w:rPr>
            </w:pPr>
            <w:r>
              <w:rPr>
                <w:sz w:val="26"/>
                <w:szCs w:val="26"/>
              </w:rPr>
              <w:t>1025 Thomas Jefferson Street, N.W.</w:t>
            </w:r>
          </w:p>
          <w:p w14:paraId="5DEFEA1E" w14:textId="77777777" w:rsidR="00AD03DF" w:rsidRDefault="00AD03DF" w:rsidP="00AD03DF">
            <w:pPr>
              <w:rPr>
                <w:sz w:val="26"/>
                <w:szCs w:val="26"/>
              </w:rPr>
            </w:pPr>
            <w:r>
              <w:rPr>
                <w:sz w:val="26"/>
                <w:szCs w:val="26"/>
              </w:rPr>
              <w:t>Eighth Floor West Tower</w:t>
            </w:r>
          </w:p>
          <w:p w14:paraId="57F55D35" w14:textId="77777777" w:rsidR="00AD03DF" w:rsidRDefault="00AD03DF" w:rsidP="00AD03DF">
            <w:pPr>
              <w:rPr>
                <w:sz w:val="26"/>
                <w:szCs w:val="26"/>
              </w:rPr>
            </w:pPr>
            <w:r>
              <w:rPr>
                <w:sz w:val="26"/>
                <w:szCs w:val="26"/>
              </w:rPr>
              <w:t>Washington, DD  20007-5201</w:t>
            </w:r>
          </w:p>
          <w:p w14:paraId="7B05B210" w14:textId="77777777" w:rsidR="00AD03DF" w:rsidRDefault="000B3F7A" w:rsidP="00AD03DF">
            <w:pPr>
              <w:rPr>
                <w:sz w:val="26"/>
                <w:szCs w:val="26"/>
              </w:rPr>
            </w:pPr>
            <w:hyperlink r:id="rId32" w:history="1">
              <w:r w:rsidR="00AD03DF" w:rsidRPr="00E93092">
                <w:rPr>
                  <w:rStyle w:val="Hyperlink"/>
                  <w:sz w:val="26"/>
                  <w:szCs w:val="26"/>
                </w:rPr>
                <w:t>mkl@bbrslaw.com</w:t>
              </w:r>
            </w:hyperlink>
          </w:p>
          <w:p w14:paraId="248CFAAA" w14:textId="77777777" w:rsidR="00AD03DF" w:rsidRDefault="00AD03DF" w:rsidP="00AD03DF">
            <w:pPr>
              <w:rPr>
                <w:sz w:val="26"/>
                <w:szCs w:val="26"/>
              </w:rPr>
            </w:pPr>
          </w:p>
          <w:p w14:paraId="4F790022" w14:textId="77777777" w:rsidR="00AD03DF" w:rsidRDefault="00AD03DF" w:rsidP="00AD03DF">
            <w:pPr>
              <w:rPr>
                <w:sz w:val="26"/>
                <w:szCs w:val="26"/>
              </w:rPr>
            </w:pPr>
          </w:p>
          <w:p w14:paraId="7006F0EA" w14:textId="77777777" w:rsidR="00AD03DF" w:rsidRDefault="00AD03DF" w:rsidP="00AD03DF">
            <w:pPr>
              <w:rPr>
                <w:sz w:val="26"/>
                <w:szCs w:val="26"/>
              </w:rPr>
            </w:pPr>
          </w:p>
          <w:p w14:paraId="555535AC" w14:textId="77777777" w:rsidR="00AD03DF" w:rsidRDefault="00AD03DF" w:rsidP="00AD03DF">
            <w:pPr>
              <w:rPr>
                <w:sz w:val="26"/>
                <w:szCs w:val="26"/>
              </w:rPr>
            </w:pPr>
          </w:p>
          <w:p w14:paraId="40F8DA48" w14:textId="77777777" w:rsidR="00AD03DF" w:rsidRDefault="00AD03DF" w:rsidP="00AD03DF">
            <w:pPr>
              <w:rPr>
                <w:sz w:val="26"/>
                <w:szCs w:val="26"/>
              </w:rPr>
            </w:pPr>
          </w:p>
          <w:p w14:paraId="25DACAFC" w14:textId="77777777" w:rsidR="00AD03DF" w:rsidRDefault="00AD03DF" w:rsidP="00AD03DF">
            <w:pPr>
              <w:rPr>
                <w:sz w:val="26"/>
                <w:szCs w:val="26"/>
              </w:rPr>
            </w:pPr>
            <w:r>
              <w:rPr>
                <w:sz w:val="26"/>
                <w:szCs w:val="26"/>
              </w:rPr>
              <w:lastRenderedPageBreak/>
              <w:t>Derrick Price Williamson</w:t>
            </w:r>
          </w:p>
          <w:p w14:paraId="55A9DC52" w14:textId="77777777" w:rsidR="00AD03DF" w:rsidRDefault="00AD03DF" w:rsidP="00AD03DF">
            <w:pPr>
              <w:rPr>
                <w:sz w:val="26"/>
                <w:szCs w:val="26"/>
              </w:rPr>
            </w:pPr>
            <w:r>
              <w:rPr>
                <w:sz w:val="26"/>
                <w:szCs w:val="26"/>
              </w:rPr>
              <w:t>Carrie Harris</w:t>
            </w:r>
          </w:p>
          <w:p w14:paraId="70760729" w14:textId="77777777" w:rsidR="00AD03DF" w:rsidRDefault="00AD03DF" w:rsidP="00AD03DF">
            <w:pPr>
              <w:rPr>
                <w:sz w:val="26"/>
                <w:szCs w:val="26"/>
              </w:rPr>
            </w:pPr>
            <w:r>
              <w:rPr>
                <w:sz w:val="26"/>
                <w:szCs w:val="26"/>
              </w:rPr>
              <w:t>Spilman, Thomas &amp; Battle</w:t>
            </w:r>
          </w:p>
          <w:p w14:paraId="7AFD93C5" w14:textId="77777777" w:rsidR="00AD03DF" w:rsidRDefault="00AD03DF" w:rsidP="00AD03DF">
            <w:pPr>
              <w:rPr>
                <w:sz w:val="26"/>
                <w:szCs w:val="26"/>
              </w:rPr>
            </w:pPr>
            <w:r>
              <w:rPr>
                <w:sz w:val="26"/>
                <w:szCs w:val="26"/>
              </w:rPr>
              <w:t>1100 Bent Creek Boulevard, Suite 101</w:t>
            </w:r>
          </w:p>
          <w:p w14:paraId="6D1AF1B6" w14:textId="77777777" w:rsidR="00AD03DF" w:rsidRDefault="00AD03DF" w:rsidP="00AD03DF">
            <w:pPr>
              <w:rPr>
                <w:sz w:val="26"/>
                <w:szCs w:val="26"/>
              </w:rPr>
            </w:pPr>
            <w:r>
              <w:rPr>
                <w:sz w:val="26"/>
                <w:szCs w:val="26"/>
              </w:rPr>
              <w:t>Mechanicsburg, PA  179050</w:t>
            </w:r>
          </w:p>
          <w:p w14:paraId="3DB7CAC7" w14:textId="77777777" w:rsidR="00AD03DF" w:rsidRDefault="000B3F7A" w:rsidP="00AD03DF">
            <w:pPr>
              <w:rPr>
                <w:sz w:val="26"/>
                <w:szCs w:val="26"/>
              </w:rPr>
            </w:pPr>
            <w:hyperlink r:id="rId33" w:history="1">
              <w:r w:rsidR="00AD03DF" w:rsidRPr="00E93092">
                <w:rPr>
                  <w:rStyle w:val="Hyperlink"/>
                  <w:sz w:val="26"/>
                  <w:szCs w:val="26"/>
                </w:rPr>
                <w:t>dwilliamson@spilmanlaw.com</w:t>
              </w:r>
            </w:hyperlink>
          </w:p>
          <w:p w14:paraId="4EEB1147" w14:textId="77777777" w:rsidR="00AD03DF" w:rsidRDefault="000B3F7A" w:rsidP="00AD03DF">
            <w:pPr>
              <w:rPr>
                <w:sz w:val="26"/>
                <w:szCs w:val="26"/>
              </w:rPr>
            </w:pPr>
            <w:hyperlink r:id="rId34" w:history="1">
              <w:r w:rsidR="00AD03DF" w:rsidRPr="00E93092">
                <w:rPr>
                  <w:rStyle w:val="Hyperlink"/>
                  <w:sz w:val="26"/>
                  <w:szCs w:val="26"/>
                </w:rPr>
                <w:t>charris@spilmanlaw.com</w:t>
              </w:r>
            </w:hyperlink>
          </w:p>
          <w:p w14:paraId="2B02BA98" w14:textId="77777777" w:rsidR="00AD03DF" w:rsidRDefault="00AD03DF" w:rsidP="00AD03DF">
            <w:pPr>
              <w:rPr>
                <w:sz w:val="26"/>
                <w:szCs w:val="26"/>
              </w:rPr>
            </w:pPr>
          </w:p>
          <w:p w14:paraId="22BD1EFB" w14:textId="77777777" w:rsidR="00AD03DF" w:rsidRDefault="00AD03DF" w:rsidP="00AD03DF">
            <w:pPr>
              <w:rPr>
                <w:sz w:val="26"/>
                <w:szCs w:val="26"/>
              </w:rPr>
            </w:pPr>
            <w:r>
              <w:rPr>
                <w:sz w:val="26"/>
                <w:szCs w:val="26"/>
              </w:rPr>
              <w:t>Trent Dougherty</w:t>
            </w:r>
          </w:p>
          <w:p w14:paraId="4C5A3AC8" w14:textId="77777777" w:rsidR="00AD03DF" w:rsidRDefault="00AD03DF" w:rsidP="00AD03DF">
            <w:pPr>
              <w:rPr>
                <w:sz w:val="26"/>
                <w:szCs w:val="26"/>
              </w:rPr>
            </w:pPr>
            <w:r>
              <w:rPr>
                <w:sz w:val="26"/>
                <w:szCs w:val="26"/>
              </w:rPr>
              <w:t>John Finnigan</w:t>
            </w:r>
          </w:p>
          <w:p w14:paraId="3C8DDBF4" w14:textId="77777777" w:rsidR="00AD03DF" w:rsidRDefault="00AD03DF" w:rsidP="00AD03DF">
            <w:pPr>
              <w:rPr>
                <w:sz w:val="26"/>
                <w:szCs w:val="26"/>
              </w:rPr>
            </w:pPr>
            <w:r>
              <w:rPr>
                <w:sz w:val="26"/>
                <w:szCs w:val="26"/>
              </w:rPr>
              <w:t>Miranda Leppla</w:t>
            </w:r>
          </w:p>
          <w:p w14:paraId="293BFC8E" w14:textId="77777777" w:rsidR="00AD03DF" w:rsidRDefault="00AD03DF" w:rsidP="00AD03DF">
            <w:pPr>
              <w:rPr>
                <w:sz w:val="26"/>
                <w:szCs w:val="26"/>
              </w:rPr>
            </w:pPr>
            <w:r>
              <w:rPr>
                <w:sz w:val="26"/>
                <w:szCs w:val="26"/>
              </w:rPr>
              <w:t>Ohio Environmental Council</w:t>
            </w:r>
          </w:p>
          <w:p w14:paraId="7D54900D" w14:textId="77777777" w:rsidR="00AD03DF" w:rsidRDefault="00AD03DF" w:rsidP="00AD03DF">
            <w:pPr>
              <w:rPr>
                <w:sz w:val="26"/>
                <w:szCs w:val="26"/>
              </w:rPr>
            </w:pPr>
            <w:r>
              <w:rPr>
                <w:sz w:val="26"/>
                <w:szCs w:val="26"/>
              </w:rPr>
              <w:t>1145 Chesapeake Avenue, Suite I</w:t>
            </w:r>
          </w:p>
          <w:p w14:paraId="302732F7" w14:textId="77777777" w:rsidR="00AD03DF" w:rsidRDefault="00AD03DF" w:rsidP="00AD03DF">
            <w:pPr>
              <w:rPr>
                <w:sz w:val="26"/>
                <w:szCs w:val="26"/>
              </w:rPr>
            </w:pPr>
            <w:r>
              <w:rPr>
                <w:sz w:val="26"/>
                <w:szCs w:val="26"/>
              </w:rPr>
              <w:t>Columbus, OH  43212</w:t>
            </w:r>
          </w:p>
          <w:p w14:paraId="6ADB0B77" w14:textId="77777777" w:rsidR="00AD03DF" w:rsidRDefault="000B3F7A" w:rsidP="00AD03DF">
            <w:pPr>
              <w:rPr>
                <w:sz w:val="26"/>
                <w:szCs w:val="26"/>
              </w:rPr>
            </w:pPr>
            <w:hyperlink r:id="rId35" w:history="1">
              <w:r w:rsidR="00AD03DF" w:rsidRPr="00E93092">
                <w:rPr>
                  <w:rStyle w:val="Hyperlink"/>
                  <w:sz w:val="26"/>
                  <w:szCs w:val="26"/>
                </w:rPr>
                <w:t>trent@theoec.org</w:t>
              </w:r>
            </w:hyperlink>
          </w:p>
          <w:p w14:paraId="7053B6FC" w14:textId="77777777" w:rsidR="00AD03DF" w:rsidRDefault="000B3F7A" w:rsidP="00AD03DF">
            <w:pPr>
              <w:rPr>
                <w:rStyle w:val="Hyperlink"/>
                <w:sz w:val="26"/>
                <w:szCs w:val="26"/>
              </w:rPr>
            </w:pPr>
            <w:hyperlink r:id="rId36" w:history="1">
              <w:r w:rsidR="00AD03DF" w:rsidRPr="00E93092">
                <w:rPr>
                  <w:rStyle w:val="Hyperlink"/>
                  <w:sz w:val="26"/>
                  <w:szCs w:val="26"/>
                </w:rPr>
                <w:t>finnigan@theoec.org</w:t>
              </w:r>
            </w:hyperlink>
          </w:p>
          <w:p w14:paraId="569FCAF8" w14:textId="77777777" w:rsidR="00AD03DF" w:rsidRDefault="00AD03DF" w:rsidP="00AD03DF">
            <w:pPr>
              <w:rPr>
                <w:sz w:val="26"/>
                <w:szCs w:val="26"/>
              </w:rPr>
            </w:pPr>
            <w:r>
              <w:rPr>
                <w:rStyle w:val="Hyperlink"/>
                <w:sz w:val="26"/>
                <w:szCs w:val="26"/>
              </w:rPr>
              <w:t>leplla@theoec.org</w:t>
            </w:r>
          </w:p>
          <w:p w14:paraId="4B3A7BD0" w14:textId="77777777" w:rsidR="00AD03DF" w:rsidRDefault="00AD03DF" w:rsidP="00AD03DF">
            <w:pPr>
              <w:rPr>
                <w:sz w:val="26"/>
                <w:szCs w:val="26"/>
              </w:rPr>
            </w:pPr>
          </w:p>
          <w:p w14:paraId="1DACADBC" w14:textId="77777777" w:rsidR="00AD03DF" w:rsidRDefault="00AD03DF" w:rsidP="00AD03DF">
            <w:pPr>
              <w:rPr>
                <w:sz w:val="26"/>
                <w:szCs w:val="26"/>
              </w:rPr>
            </w:pPr>
            <w:r>
              <w:rPr>
                <w:sz w:val="26"/>
                <w:szCs w:val="26"/>
              </w:rPr>
              <w:t>Andrew J. Sonderman</w:t>
            </w:r>
          </w:p>
          <w:p w14:paraId="0491D09B" w14:textId="77777777" w:rsidR="00AD03DF" w:rsidRDefault="00AD03DF" w:rsidP="00AD03DF">
            <w:pPr>
              <w:rPr>
                <w:sz w:val="26"/>
                <w:szCs w:val="26"/>
              </w:rPr>
            </w:pPr>
            <w:r>
              <w:rPr>
                <w:sz w:val="26"/>
                <w:szCs w:val="26"/>
              </w:rPr>
              <w:t>Christopher J. Allwein</w:t>
            </w:r>
          </w:p>
          <w:p w14:paraId="68FC6C79" w14:textId="77777777" w:rsidR="00AD03DF" w:rsidRDefault="00AD03DF" w:rsidP="00AD03DF">
            <w:pPr>
              <w:rPr>
                <w:sz w:val="26"/>
                <w:szCs w:val="26"/>
              </w:rPr>
            </w:pPr>
            <w:r>
              <w:rPr>
                <w:sz w:val="26"/>
                <w:szCs w:val="26"/>
              </w:rPr>
              <w:t>Margeaux Kimbrough</w:t>
            </w:r>
          </w:p>
          <w:p w14:paraId="36DA5791" w14:textId="77777777" w:rsidR="00AD03DF" w:rsidRDefault="00AD03DF" w:rsidP="00AD03DF">
            <w:pPr>
              <w:rPr>
                <w:sz w:val="26"/>
                <w:szCs w:val="26"/>
              </w:rPr>
            </w:pPr>
            <w:r>
              <w:rPr>
                <w:sz w:val="26"/>
                <w:szCs w:val="26"/>
              </w:rPr>
              <w:t>Kegler Brown Hill &amp; Ritter</w:t>
            </w:r>
          </w:p>
          <w:p w14:paraId="715E27F2" w14:textId="77777777" w:rsidR="00AD03DF" w:rsidRDefault="00AD03DF" w:rsidP="00AD03DF">
            <w:pPr>
              <w:rPr>
                <w:sz w:val="26"/>
                <w:szCs w:val="26"/>
              </w:rPr>
            </w:pPr>
            <w:r>
              <w:rPr>
                <w:sz w:val="26"/>
                <w:szCs w:val="26"/>
              </w:rPr>
              <w:t>65 East State Street</w:t>
            </w:r>
          </w:p>
          <w:p w14:paraId="442F59B0" w14:textId="77777777" w:rsidR="00AD03DF" w:rsidRDefault="00AD03DF" w:rsidP="00AD03DF">
            <w:pPr>
              <w:rPr>
                <w:sz w:val="26"/>
                <w:szCs w:val="26"/>
              </w:rPr>
            </w:pPr>
            <w:r>
              <w:rPr>
                <w:sz w:val="26"/>
                <w:szCs w:val="26"/>
              </w:rPr>
              <w:t>Columbus, OH  43215-4294</w:t>
            </w:r>
          </w:p>
          <w:p w14:paraId="679088A1" w14:textId="77777777" w:rsidR="00AD03DF" w:rsidRDefault="000B3F7A" w:rsidP="00AD03DF">
            <w:pPr>
              <w:rPr>
                <w:rStyle w:val="Hyperlink"/>
                <w:sz w:val="26"/>
                <w:szCs w:val="26"/>
              </w:rPr>
            </w:pPr>
            <w:hyperlink r:id="rId37" w:history="1">
              <w:r w:rsidR="00AD03DF" w:rsidRPr="00E93092">
                <w:rPr>
                  <w:rStyle w:val="Hyperlink"/>
                  <w:sz w:val="26"/>
                  <w:szCs w:val="26"/>
                </w:rPr>
                <w:t>callwein@keglerbrown.com</w:t>
              </w:r>
            </w:hyperlink>
          </w:p>
          <w:p w14:paraId="2ED68492" w14:textId="77777777" w:rsidR="00AD03DF" w:rsidRDefault="000B3F7A" w:rsidP="00AD03DF">
            <w:pPr>
              <w:rPr>
                <w:rStyle w:val="Hyperlink"/>
                <w:sz w:val="26"/>
                <w:szCs w:val="26"/>
              </w:rPr>
            </w:pPr>
            <w:hyperlink r:id="rId38" w:history="1">
              <w:r w:rsidR="00AD03DF" w:rsidRPr="004D26C5">
                <w:rPr>
                  <w:rStyle w:val="Hyperlink"/>
                  <w:sz w:val="26"/>
                  <w:szCs w:val="26"/>
                </w:rPr>
                <w:t>asonderman@keglerbrown.com</w:t>
              </w:r>
            </w:hyperlink>
          </w:p>
          <w:p w14:paraId="76A8A715" w14:textId="77777777" w:rsidR="00AD03DF" w:rsidRDefault="00AD03DF" w:rsidP="00AD03DF">
            <w:pPr>
              <w:rPr>
                <w:rStyle w:val="Hyperlink"/>
                <w:sz w:val="26"/>
                <w:szCs w:val="26"/>
              </w:rPr>
            </w:pPr>
            <w:r>
              <w:rPr>
                <w:rStyle w:val="Hyperlink"/>
                <w:sz w:val="26"/>
                <w:szCs w:val="26"/>
              </w:rPr>
              <w:t>mkimbrough@keglerbrown.com</w:t>
            </w:r>
          </w:p>
          <w:p w14:paraId="3F1ECCDC" w14:textId="77777777" w:rsidR="00AD03DF" w:rsidRDefault="00AD03DF" w:rsidP="00AD03DF">
            <w:pPr>
              <w:rPr>
                <w:rStyle w:val="Hyperlink"/>
                <w:sz w:val="26"/>
                <w:szCs w:val="26"/>
              </w:rPr>
            </w:pPr>
          </w:p>
          <w:p w14:paraId="1BA5F40F" w14:textId="77777777" w:rsidR="00AD03DF" w:rsidRDefault="00AD03DF" w:rsidP="00AD03DF">
            <w:pPr>
              <w:rPr>
                <w:sz w:val="26"/>
                <w:szCs w:val="26"/>
              </w:rPr>
            </w:pPr>
            <w:r>
              <w:rPr>
                <w:sz w:val="26"/>
                <w:szCs w:val="26"/>
              </w:rPr>
              <w:t>Steve T. Nourse</w:t>
            </w:r>
          </w:p>
          <w:p w14:paraId="489098A6" w14:textId="77777777" w:rsidR="00AD03DF" w:rsidRDefault="00AD03DF" w:rsidP="00AD03DF">
            <w:pPr>
              <w:rPr>
                <w:sz w:val="26"/>
                <w:szCs w:val="26"/>
              </w:rPr>
            </w:pPr>
            <w:r>
              <w:rPr>
                <w:sz w:val="26"/>
                <w:szCs w:val="26"/>
              </w:rPr>
              <w:t>Matthew J. Satterwhite</w:t>
            </w:r>
          </w:p>
          <w:p w14:paraId="6E3CF0CB" w14:textId="77777777" w:rsidR="00AD03DF" w:rsidRDefault="00AD03DF" w:rsidP="00AD03DF">
            <w:pPr>
              <w:rPr>
                <w:sz w:val="26"/>
                <w:szCs w:val="26"/>
              </w:rPr>
            </w:pPr>
            <w:r>
              <w:rPr>
                <w:sz w:val="26"/>
                <w:szCs w:val="26"/>
              </w:rPr>
              <w:t>American Electric Power Service Corp.</w:t>
            </w:r>
          </w:p>
          <w:p w14:paraId="32EE8971" w14:textId="77777777" w:rsidR="00AD03DF" w:rsidRDefault="00AD03DF" w:rsidP="00AD03DF">
            <w:pPr>
              <w:rPr>
                <w:sz w:val="26"/>
                <w:szCs w:val="26"/>
              </w:rPr>
            </w:pPr>
            <w:r>
              <w:rPr>
                <w:sz w:val="26"/>
                <w:szCs w:val="26"/>
              </w:rPr>
              <w:t>1 Riverside Plaza, 29</w:t>
            </w:r>
            <w:r w:rsidRPr="001A5C2F">
              <w:rPr>
                <w:sz w:val="26"/>
                <w:szCs w:val="26"/>
                <w:vertAlign w:val="superscript"/>
              </w:rPr>
              <w:t>th</w:t>
            </w:r>
            <w:r>
              <w:rPr>
                <w:sz w:val="26"/>
                <w:szCs w:val="26"/>
              </w:rPr>
              <w:t xml:space="preserve"> Floor</w:t>
            </w:r>
          </w:p>
          <w:p w14:paraId="041B8AE6" w14:textId="77777777" w:rsidR="00AD03DF" w:rsidRDefault="00AD03DF" w:rsidP="00AD03DF">
            <w:pPr>
              <w:rPr>
                <w:sz w:val="26"/>
                <w:szCs w:val="26"/>
              </w:rPr>
            </w:pPr>
            <w:r>
              <w:rPr>
                <w:sz w:val="26"/>
                <w:szCs w:val="26"/>
              </w:rPr>
              <w:t>Columbus, OH  43215</w:t>
            </w:r>
          </w:p>
          <w:p w14:paraId="2FAC3AAD" w14:textId="77777777" w:rsidR="00AD03DF" w:rsidRDefault="000B3F7A" w:rsidP="00AD03DF">
            <w:pPr>
              <w:rPr>
                <w:sz w:val="26"/>
                <w:szCs w:val="26"/>
              </w:rPr>
            </w:pPr>
            <w:hyperlink r:id="rId39" w:history="1">
              <w:r w:rsidR="00AD03DF" w:rsidRPr="009F49C6">
                <w:rPr>
                  <w:rStyle w:val="Hyperlink"/>
                  <w:sz w:val="26"/>
                  <w:szCs w:val="26"/>
                </w:rPr>
                <w:t>stnourse@aep.com</w:t>
              </w:r>
            </w:hyperlink>
          </w:p>
          <w:p w14:paraId="7D53BD42" w14:textId="77777777" w:rsidR="00AD03DF" w:rsidRDefault="000B3F7A" w:rsidP="00AD03DF">
            <w:pPr>
              <w:rPr>
                <w:sz w:val="26"/>
                <w:szCs w:val="26"/>
              </w:rPr>
            </w:pPr>
            <w:hyperlink r:id="rId40" w:history="1">
              <w:r w:rsidR="00AD03DF" w:rsidRPr="009F49C6">
                <w:rPr>
                  <w:rStyle w:val="Hyperlink"/>
                  <w:sz w:val="26"/>
                  <w:szCs w:val="26"/>
                </w:rPr>
                <w:t>mjsatterwhite@aep.com</w:t>
              </w:r>
            </w:hyperlink>
          </w:p>
          <w:p w14:paraId="109098F2" w14:textId="77777777" w:rsidR="00AD03DF" w:rsidRDefault="00AD03DF" w:rsidP="00AD03DF">
            <w:pPr>
              <w:rPr>
                <w:sz w:val="26"/>
                <w:szCs w:val="26"/>
              </w:rPr>
            </w:pPr>
          </w:p>
          <w:p w14:paraId="16483B15" w14:textId="77777777" w:rsidR="00AD03DF" w:rsidRDefault="00AD03DF" w:rsidP="00AD03DF">
            <w:pPr>
              <w:rPr>
                <w:sz w:val="26"/>
                <w:szCs w:val="26"/>
              </w:rPr>
            </w:pPr>
            <w:r>
              <w:rPr>
                <w:sz w:val="26"/>
                <w:szCs w:val="26"/>
              </w:rPr>
              <w:t>Shannon Fisk</w:t>
            </w:r>
          </w:p>
          <w:p w14:paraId="6C0F4CD3" w14:textId="77777777" w:rsidR="00AD03DF" w:rsidRDefault="00AD03DF" w:rsidP="00AD03DF">
            <w:pPr>
              <w:rPr>
                <w:sz w:val="26"/>
                <w:szCs w:val="26"/>
              </w:rPr>
            </w:pPr>
            <w:r>
              <w:rPr>
                <w:sz w:val="26"/>
                <w:szCs w:val="26"/>
              </w:rPr>
              <w:t>Earthjustice</w:t>
            </w:r>
          </w:p>
          <w:p w14:paraId="22031D56" w14:textId="77777777" w:rsidR="00AD03DF" w:rsidRDefault="00AD03DF" w:rsidP="00AD03DF">
            <w:pPr>
              <w:rPr>
                <w:sz w:val="26"/>
                <w:szCs w:val="26"/>
              </w:rPr>
            </w:pPr>
            <w:r>
              <w:rPr>
                <w:sz w:val="26"/>
                <w:szCs w:val="26"/>
              </w:rPr>
              <w:t>Northeast Office</w:t>
            </w:r>
          </w:p>
          <w:p w14:paraId="6C892842" w14:textId="77777777" w:rsidR="00AD03DF" w:rsidRDefault="00AD03DF" w:rsidP="00AD03DF">
            <w:pPr>
              <w:rPr>
                <w:sz w:val="26"/>
                <w:szCs w:val="26"/>
              </w:rPr>
            </w:pPr>
            <w:r>
              <w:rPr>
                <w:sz w:val="26"/>
                <w:szCs w:val="26"/>
              </w:rPr>
              <w:t>1617 John F. Kennedy Boulevard</w:t>
            </w:r>
          </w:p>
          <w:p w14:paraId="64DA58C5" w14:textId="77777777" w:rsidR="00AD03DF" w:rsidRDefault="00AD03DF" w:rsidP="00AD03DF">
            <w:pPr>
              <w:rPr>
                <w:sz w:val="26"/>
                <w:szCs w:val="26"/>
              </w:rPr>
            </w:pPr>
            <w:r>
              <w:rPr>
                <w:sz w:val="26"/>
                <w:szCs w:val="26"/>
              </w:rPr>
              <w:t>Suite 1675</w:t>
            </w:r>
            <w:r>
              <w:rPr>
                <w:sz w:val="26"/>
                <w:szCs w:val="26"/>
              </w:rPr>
              <w:br/>
              <w:t>Philadelphia, PA  19103</w:t>
            </w:r>
          </w:p>
          <w:p w14:paraId="278C73E1" w14:textId="77777777" w:rsidR="00AD03DF" w:rsidRDefault="000B3F7A" w:rsidP="00AD03DF">
            <w:pPr>
              <w:rPr>
                <w:sz w:val="26"/>
                <w:szCs w:val="26"/>
              </w:rPr>
            </w:pPr>
            <w:hyperlink r:id="rId41" w:history="1">
              <w:r w:rsidR="00AD03DF" w:rsidRPr="009F49C6">
                <w:rPr>
                  <w:rStyle w:val="Hyperlink"/>
                  <w:sz w:val="26"/>
                  <w:szCs w:val="26"/>
                </w:rPr>
                <w:t>sfisk@earthjustic.org</w:t>
              </w:r>
            </w:hyperlink>
          </w:p>
          <w:p w14:paraId="5246514F" w14:textId="77777777" w:rsidR="00AD03DF" w:rsidRDefault="00AD03DF" w:rsidP="00AD03DF">
            <w:pPr>
              <w:rPr>
                <w:sz w:val="26"/>
                <w:szCs w:val="26"/>
              </w:rPr>
            </w:pPr>
            <w:r>
              <w:rPr>
                <w:sz w:val="26"/>
                <w:szCs w:val="26"/>
              </w:rPr>
              <w:lastRenderedPageBreak/>
              <w:t>Michael Soules</w:t>
            </w:r>
          </w:p>
          <w:p w14:paraId="6EAA23FB" w14:textId="77777777" w:rsidR="00AD03DF" w:rsidRDefault="00AD03DF" w:rsidP="00AD03DF">
            <w:pPr>
              <w:rPr>
                <w:sz w:val="26"/>
                <w:szCs w:val="26"/>
              </w:rPr>
            </w:pPr>
            <w:r>
              <w:rPr>
                <w:sz w:val="26"/>
                <w:szCs w:val="26"/>
              </w:rPr>
              <w:t>Earthjustice</w:t>
            </w:r>
          </w:p>
          <w:p w14:paraId="10333DB0" w14:textId="77777777" w:rsidR="00AD03DF" w:rsidRDefault="00AD03DF" w:rsidP="00AD03DF">
            <w:pPr>
              <w:rPr>
                <w:sz w:val="26"/>
                <w:szCs w:val="26"/>
              </w:rPr>
            </w:pPr>
            <w:r>
              <w:rPr>
                <w:sz w:val="26"/>
                <w:szCs w:val="26"/>
              </w:rPr>
              <w:t>1625 Massachusetts Avenue, N.W.</w:t>
            </w:r>
          </w:p>
          <w:p w14:paraId="18D232D3" w14:textId="77777777" w:rsidR="00AD03DF" w:rsidRDefault="00AD03DF" w:rsidP="00AD03DF">
            <w:pPr>
              <w:rPr>
                <w:sz w:val="26"/>
                <w:szCs w:val="26"/>
              </w:rPr>
            </w:pPr>
            <w:r>
              <w:rPr>
                <w:sz w:val="26"/>
                <w:szCs w:val="26"/>
              </w:rPr>
              <w:t>Suite 702</w:t>
            </w:r>
          </w:p>
          <w:p w14:paraId="52F490BC" w14:textId="77777777" w:rsidR="00AD03DF" w:rsidRDefault="00AD03DF" w:rsidP="00AD03DF">
            <w:pPr>
              <w:rPr>
                <w:sz w:val="26"/>
                <w:szCs w:val="26"/>
              </w:rPr>
            </w:pPr>
            <w:r>
              <w:rPr>
                <w:sz w:val="26"/>
                <w:szCs w:val="26"/>
              </w:rPr>
              <w:t>Washington, DC  20036</w:t>
            </w:r>
          </w:p>
          <w:p w14:paraId="0B614C19" w14:textId="77777777" w:rsidR="00AD03DF" w:rsidRDefault="000B3F7A" w:rsidP="00AD03DF">
            <w:pPr>
              <w:rPr>
                <w:sz w:val="26"/>
                <w:szCs w:val="26"/>
              </w:rPr>
            </w:pPr>
            <w:hyperlink r:id="rId42" w:history="1">
              <w:r w:rsidR="00AD03DF" w:rsidRPr="009F49C6">
                <w:rPr>
                  <w:rStyle w:val="Hyperlink"/>
                  <w:sz w:val="26"/>
                  <w:szCs w:val="26"/>
                </w:rPr>
                <w:t>msoules@earthjustice.org</w:t>
              </w:r>
            </w:hyperlink>
          </w:p>
          <w:p w14:paraId="2EB11FB8" w14:textId="77777777" w:rsidR="00AD03DF" w:rsidRDefault="00AD03DF" w:rsidP="00AD03DF">
            <w:pPr>
              <w:rPr>
                <w:sz w:val="26"/>
                <w:szCs w:val="26"/>
              </w:rPr>
            </w:pPr>
          </w:p>
          <w:p w14:paraId="5C1A9801" w14:textId="77777777" w:rsidR="00AD03DF" w:rsidRDefault="00AD03DF" w:rsidP="00AD03DF">
            <w:pPr>
              <w:rPr>
                <w:sz w:val="26"/>
                <w:szCs w:val="26"/>
              </w:rPr>
            </w:pPr>
            <w:r>
              <w:rPr>
                <w:sz w:val="26"/>
                <w:szCs w:val="26"/>
              </w:rPr>
              <w:t>Thomas R. Hays</w:t>
            </w:r>
          </w:p>
          <w:p w14:paraId="0346471E" w14:textId="77777777" w:rsidR="00AD03DF" w:rsidRDefault="00AD03DF" w:rsidP="00AD03DF">
            <w:pPr>
              <w:rPr>
                <w:sz w:val="26"/>
                <w:szCs w:val="26"/>
              </w:rPr>
            </w:pPr>
            <w:r>
              <w:rPr>
                <w:sz w:val="26"/>
                <w:szCs w:val="26"/>
              </w:rPr>
              <w:t>8355 Island Lane</w:t>
            </w:r>
          </w:p>
          <w:p w14:paraId="3A22FAD4" w14:textId="77777777" w:rsidR="00AD03DF" w:rsidRDefault="00AD03DF" w:rsidP="00AD03DF">
            <w:pPr>
              <w:rPr>
                <w:sz w:val="26"/>
                <w:szCs w:val="26"/>
              </w:rPr>
            </w:pPr>
            <w:r>
              <w:rPr>
                <w:sz w:val="26"/>
                <w:szCs w:val="26"/>
              </w:rPr>
              <w:t>Maineville, OH  45039</w:t>
            </w:r>
          </w:p>
          <w:p w14:paraId="6AFD61F2" w14:textId="77777777" w:rsidR="00AD03DF" w:rsidRDefault="000B3F7A" w:rsidP="00AD03DF">
            <w:pPr>
              <w:rPr>
                <w:sz w:val="26"/>
                <w:szCs w:val="26"/>
              </w:rPr>
            </w:pPr>
            <w:hyperlink r:id="rId43" w:history="1">
              <w:r w:rsidR="00AD03DF" w:rsidRPr="009F49C6">
                <w:rPr>
                  <w:rStyle w:val="Hyperlink"/>
                  <w:sz w:val="26"/>
                  <w:szCs w:val="26"/>
                </w:rPr>
                <w:t>trhayslaw@gmail.com</w:t>
              </w:r>
            </w:hyperlink>
          </w:p>
          <w:p w14:paraId="15A363F9" w14:textId="77777777" w:rsidR="00AD03DF" w:rsidRDefault="00AD03DF" w:rsidP="00AD03DF">
            <w:pPr>
              <w:rPr>
                <w:sz w:val="26"/>
                <w:szCs w:val="26"/>
              </w:rPr>
            </w:pPr>
          </w:p>
          <w:p w14:paraId="383F0007" w14:textId="77777777" w:rsidR="00AD03DF" w:rsidRDefault="00AD03DF" w:rsidP="00AD03DF">
            <w:pPr>
              <w:rPr>
                <w:sz w:val="26"/>
                <w:szCs w:val="26"/>
              </w:rPr>
            </w:pPr>
            <w:r>
              <w:rPr>
                <w:sz w:val="26"/>
                <w:szCs w:val="26"/>
              </w:rPr>
              <w:t>Kate E. Ryan</w:t>
            </w:r>
          </w:p>
          <w:p w14:paraId="63F0EBB3" w14:textId="77777777" w:rsidR="00AD03DF" w:rsidRDefault="00AD03DF" w:rsidP="00AD03DF">
            <w:pPr>
              <w:rPr>
                <w:sz w:val="26"/>
                <w:szCs w:val="26"/>
              </w:rPr>
            </w:pPr>
            <w:r>
              <w:rPr>
                <w:sz w:val="26"/>
                <w:szCs w:val="26"/>
              </w:rPr>
              <w:t>Assistant Director of Law</w:t>
            </w:r>
          </w:p>
          <w:p w14:paraId="2C8F2618" w14:textId="77777777" w:rsidR="00AD03DF" w:rsidRDefault="00AD03DF" w:rsidP="00AD03DF">
            <w:pPr>
              <w:rPr>
                <w:sz w:val="26"/>
                <w:szCs w:val="26"/>
              </w:rPr>
            </w:pPr>
            <w:r>
              <w:rPr>
                <w:sz w:val="26"/>
                <w:szCs w:val="26"/>
              </w:rPr>
              <w:t>City of Cleveland</w:t>
            </w:r>
          </w:p>
          <w:p w14:paraId="0AB5280F" w14:textId="77777777" w:rsidR="00AD03DF" w:rsidRDefault="00AD03DF" w:rsidP="00AD03DF">
            <w:pPr>
              <w:rPr>
                <w:sz w:val="26"/>
                <w:szCs w:val="26"/>
              </w:rPr>
            </w:pPr>
            <w:r>
              <w:rPr>
                <w:sz w:val="26"/>
                <w:szCs w:val="26"/>
              </w:rPr>
              <w:t>601 Lakeside Avenue, Room 106</w:t>
            </w:r>
          </w:p>
          <w:p w14:paraId="62CE89E9" w14:textId="77777777" w:rsidR="00AD03DF" w:rsidRDefault="00AD03DF" w:rsidP="00AD03DF">
            <w:pPr>
              <w:rPr>
                <w:sz w:val="26"/>
                <w:szCs w:val="26"/>
              </w:rPr>
            </w:pPr>
            <w:r>
              <w:rPr>
                <w:sz w:val="26"/>
                <w:szCs w:val="26"/>
              </w:rPr>
              <w:t>Cleveland, OH  44114</w:t>
            </w:r>
          </w:p>
          <w:p w14:paraId="288D8DE8" w14:textId="77777777" w:rsidR="00AD03DF" w:rsidRDefault="000B3F7A" w:rsidP="00AD03DF">
            <w:pPr>
              <w:rPr>
                <w:sz w:val="26"/>
                <w:szCs w:val="26"/>
              </w:rPr>
            </w:pPr>
            <w:hyperlink r:id="rId44" w:history="1">
              <w:r w:rsidR="00AD03DF" w:rsidRPr="009F49C6">
                <w:rPr>
                  <w:rStyle w:val="Hyperlink"/>
                  <w:sz w:val="26"/>
                  <w:szCs w:val="26"/>
                </w:rPr>
                <w:t>kryan@city.cleveland.oh.us</w:t>
              </w:r>
            </w:hyperlink>
          </w:p>
          <w:p w14:paraId="5989C416" w14:textId="77777777" w:rsidR="00AD03DF" w:rsidRDefault="00AD03DF" w:rsidP="00AD03DF">
            <w:pPr>
              <w:rPr>
                <w:sz w:val="26"/>
                <w:szCs w:val="26"/>
              </w:rPr>
            </w:pPr>
          </w:p>
          <w:p w14:paraId="153472C9" w14:textId="77777777" w:rsidR="00AD03DF" w:rsidRDefault="00AD03DF" w:rsidP="00AD03DF">
            <w:pPr>
              <w:rPr>
                <w:sz w:val="26"/>
                <w:szCs w:val="26"/>
              </w:rPr>
            </w:pPr>
            <w:r>
              <w:rPr>
                <w:sz w:val="26"/>
                <w:szCs w:val="26"/>
              </w:rPr>
              <w:t>Jennifer L. Spinosi</w:t>
            </w:r>
          </w:p>
          <w:p w14:paraId="182446FD" w14:textId="77777777" w:rsidR="00AD03DF" w:rsidRDefault="00AD03DF" w:rsidP="00AD03DF">
            <w:pPr>
              <w:rPr>
                <w:sz w:val="26"/>
                <w:szCs w:val="26"/>
              </w:rPr>
            </w:pPr>
            <w:r>
              <w:rPr>
                <w:sz w:val="26"/>
                <w:szCs w:val="26"/>
              </w:rPr>
              <w:t>DirectEnergy</w:t>
            </w:r>
          </w:p>
          <w:p w14:paraId="42C413B4" w14:textId="77777777" w:rsidR="00AD03DF" w:rsidRDefault="00AD03DF" w:rsidP="00AD03DF">
            <w:pPr>
              <w:rPr>
                <w:sz w:val="26"/>
                <w:szCs w:val="26"/>
              </w:rPr>
            </w:pPr>
            <w:r>
              <w:rPr>
                <w:sz w:val="26"/>
                <w:szCs w:val="26"/>
              </w:rPr>
              <w:t>21 East State Street, 19</w:t>
            </w:r>
            <w:r w:rsidRPr="00B221F5">
              <w:rPr>
                <w:sz w:val="26"/>
                <w:szCs w:val="26"/>
                <w:vertAlign w:val="superscript"/>
              </w:rPr>
              <w:t>th</w:t>
            </w:r>
            <w:r>
              <w:rPr>
                <w:sz w:val="26"/>
                <w:szCs w:val="26"/>
              </w:rPr>
              <w:t xml:space="preserve"> Floor</w:t>
            </w:r>
          </w:p>
          <w:p w14:paraId="7734B847" w14:textId="77777777" w:rsidR="00AD03DF" w:rsidRDefault="00AD03DF" w:rsidP="00AD03DF">
            <w:pPr>
              <w:rPr>
                <w:sz w:val="26"/>
                <w:szCs w:val="26"/>
              </w:rPr>
            </w:pPr>
            <w:r>
              <w:rPr>
                <w:sz w:val="26"/>
                <w:szCs w:val="26"/>
              </w:rPr>
              <w:t>Columbus, OH  43215</w:t>
            </w:r>
          </w:p>
          <w:p w14:paraId="3C8E7E78" w14:textId="77777777" w:rsidR="00AD03DF" w:rsidRDefault="000B3F7A" w:rsidP="00AD03DF">
            <w:pPr>
              <w:rPr>
                <w:sz w:val="26"/>
                <w:szCs w:val="26"/>
              </w:rPr>
            </w:pPr>
            <w:hyperlink r:id="rId45" w:history="1">
              <w:r w:rsidR="00AD03DF" w:rsidRPr="009F49C6">
                <w:rPr>
                  <w:rStyle w:val="Hyperlink"/>
                  <w:sz w:val="26"/>
                  <w:szCs w:val="26"/>
                </w:rPr>
                <w:t>jennifer.spinosi@directenergy.com</w:t>
              </w:r>
            </w:hyperlink>
          </w:p>
          <w:p w14:paraId="4196930B" w14:textId="77777777" w:rsidR="00AD03DF" w:rsidRDefault="00AD03DF" w:rsidP="00AD03DF">
            <w:pPr>
              <w:rPr>
                <w:sz w:val="26"/>
                <w:szCs w:val="26"/>
              </w:rPr>
            </w:pPr>
          </w:p>
          <w:p w14:paraId="4893D17B" w14:textId="77777777" w:rsidR="00AD03DF" w:rsidRDefault="00AD03DF" w:rsidP="00AD03DF">
            <w:pPr>
              <w:rPr>
                <w:sz w:val="26"/>
                <w:szCs w:val="26"/>
              </w:rPr>
            </w:pPr>
            <w:r>
              <w:rPr>
                <w:sz w:val="26"/>
                <w:szCs w:val="26"/>
              </w:rPr>
              <w:t>Terrence O’Donnell</w:t>
            </w:r>
          </w:p>
          <w:p w14:paraId="69D83645" w14:textId="77777777" w:rsidR="00AD03DF" w:rsidRDefault="00AD03DF" w:rsidP="00AD03DF">
            <w:pPr>
              <w:rPr>
                <w:sz w:val="26"/>
                <w:szCs w:val="26"/>
              </w:rPr>
            </w:pPr>
            <w:r>
              <w:rPr>
                <w:sz w:val="26"/>
                <w:szCs w:val="26"/>
              </w:rPr>
              <w:t>Dickinson Wright</w:t>
            </w:r>
          </w:p>
          <w:p w14:paraId="26A6E60F" w14:textId="77777777" w:rsidR="00AD03DF" w:rsidRDefault="00AD03DF" w:rsidP="00AD03DF">
            <w:pPr>
              <w:rPr>
                <w:sz w:val="26"/>
                <w:szCs w:val="26"/>
              </w:rPr>
            </w:pPr>
            <w:r>
              <w:rPr>
                <w:sz w:val="26"/>
                <w:szCs w:val="26"/>
              </w:rPr>
              <w:t>150 East Gay Street, Suite 2400</w:t>
            </w:r>
          </w:p>
          <w:p w14:paraId="6BD4A3FD" w14:textId="77777777" w:rsidR="00AD03DF" w:rsidRDefault="00AD03DF" w:rsidP="00AD03DF">
            <w:pPr>
              <w:rPr>
                <w:sz w:val="26"/>
                <w:szCs w:val="26"/>
              </w:rPr>
            </w:pPr>
            <w:r>
              <w:rPr>
                <w:sz w:val="26"/>
                <w:szCs w:val="26"/>
              </w:rPr>
              <w:t>Columbus, OH  43215</w:t>
            </w:r>
          </w:p>
          <w:p w14:paraId="57A4193E" w14:textId="77777777" w:rsidR="00AD03DF" w:rsidRDefault="000B3F7A" w:rsidP="00AD03DF">
            <w:pPr>
              <w:rPr>
                <w:rStyle w:val="Hyperlink"/>
                <w:sz w:val="26"/>
                <w:szCs w:val="26"/>
              </w:rPr>
            </w:pPr>
            <w:hyperlink r:id="rId46" w:history="1">
              <w:r w:rsidR="00AD03DF" w:rsidRPr="009F49C6">
                <w:rPr>
                  <w:rStyle w:val="Hyperlink"/>
                  <w:sz w:val="26"/>
                  <w:szCs w:val="26"/>
                </w:rPr>
                <w:t>todonnell@dickinsonwright.com</w:t>
              </w:r>
            </w:hyperlink>
          </w:p>
          <w:p w14:paraId="4D6954F0" w14:textId="77777777" w:rsidR="00AD03DF" w:rsidRDefault="00AD03DF" w:rsidP="00AD03DF">
            <w:pPr>
              <w:rPr>
                <w:rStyle w:val="Hyperlink"/>
                <w:sz w:val="26"/>
                <w:szCs w:val="26"/>
              </w:rPr>
            </w:pPr>
          </w:p>
          <w:p w14:paraId="5CEC46DD" w14:textId="77777777" w:rsidR="00AD03DF" w:rsidRDefault="00AD03DF" w:rsidP="00AD03DF">
            <w:pPr>
              <w:rPr>
                <w:sz w:val="26"/>
                <w:szCs w:val="26"/>
              </w:rPr>
            </w:pPr>
            <w:r>
              <w:rPr>
                <w:sz w:val="26"/>
                <w:szCs w:val="26"/>
              </w:rPr>
              <w:t>Garrett A. Stone</w:t>
            </w:r>
          </w:p>
          <w:p w14:paraId="6F6777A8" w14:textId="77777777" w:rsidR="00AD03DF" w:rsidRDefault="00AD03DF" w:rsidP="00AD03DF">
            <w:pPr>
              <w:rPr>
                <w:sz w:val="26"/>
                <w:szCs w:val="26"/>
              </w:rPr>
            </w:pPr>
            <w:r>
              <w:rPr>
                <w:sz w:val="26"/>
                <w:szCs w:val="26"/>
              </w:rPr>
              <w:t>Owen J. Kopon</w:t>
            </w:r>
            <w:r>
              <w:rPr>
                <w:sz w:val="26"/>
                <w:szCs w:val="26"/>
              </w:rPr>
              <w:br/>
              <w:t>Brickfield, Burchette Ritts &amp; Stone</w:t>
            </w:r>
          </w:p>
          <w:p w14:paraId="6F664D08" w14:textId="77777777" w:rsidR="00AD03DF" w:rsidRDefault="00AD03DF" w:rsidP="00AD03DF">
            <w:pPr>
              <w:rPr>
                <w:sz w:val="26"/>
                <w:szCs w:val="26"/>
              </w:rPr>
            </w:pPr>
            <w:r>
              <w:rPr>
                <w:sz w:val="26"/>
                <w:szCs w:val="26"/>
              </w:rPr>
              <w:t>1025 Thomas Jefferson Street, N.W.</w:t>
            </w:r>
          </w:p>
          <w:p w14:paraId="42A6266A" w14:textId="77777777" w:rsidR="00AD03DF" w:rsidRDefault="00AD03DF" w:rsidP="00AD03DF">
            <w:pPr>
              <w:rPr>
                <w:sz w:val="26"/>
                <w:szCs w:val="26"/>
              </w:rPr>
            </w:pPr>
            <w:r>
              <w:rPr>
                <w:sz w:val="26"/>
                <w:szCs w:val="26"/>
              </w:rPr>
              <w:t>8</w:t>
            </w:r>
            <w:r w:rsidRPr="00610402">
              <w:rPr>
                <w:sz w:val="26"/>
                <w:szCs w:val="26"/>
                <w:vertAlign w:val="superscript"/>
              </w:rPr>
              <w:t>th</w:t>
            </w:r>
            <w:r>
              <w:rPr>
                <w:sz w:val="26"/>
                <w:szCs w:val="26"/>
              </w:rPr>
              <w:t xml:space="preserve"> Floor, West Tower</w:t>
            </w:r>
          </w:p>
          <w:p w14:paraId="7B1C89BE" w14:textId="77777777" w:rsidR="00AD03DF" w:rsidRDefault="00AD03DF" w:rsidP="00AD03DF">
            <w:pPr>
              <w:rPr>
                <w:sz w:val="26"/>
                <w:szCs w:val="26"/>
              </w:rPr>
            </w:pPr>
            <w:r>
              <w:rPr>
                <w:sz w:val="26"/>
                <w:szCs w:val="26"/>
              </w:rPr>
              <w:t>Washington, DC  20007-5201</w:t>
            </w:r>
          </w:p>
          <w:p w14:paraId="10DD4B0B" w14:textId="77777777" w:rsidR="00AD03DF" w:rsidRDefault="000B3F7A" w:rsidP="00AD03DF">
            <w:pPr>
              <w:rPr>
                <w:sz w:val="26"/>
                <w:szCs w:val="26"/>
              </w:rPr>
            </w:pPr>
            <w:hyperlink r:id="rId47" w:history="1">
              <w:r w:rsidR="00AD03DF" w:rsidRPr="004D26C5">
                <w:rPr>
                  <w:rStyle w:val="Hyperlink"/>
                  <w:sz w:val="26"/>
                  <w:szCs w:val="26"/>
                </w:rPr>
                <w:t>gas@bbrslaw.com</w:t>
              </w:r>
            </w:hyperlink>
          </w:p>
          <w:p w14:paraId="149492C8" w14:textId="77777777" w:rsidR="00AD03DF" w:rsidRDefault="000B3F7A" w:rsidP="00AD03DF">
            <w:pPr>
              <w:rPr>
                <w:sz w:val="26"/>
                <w:szCs w:val="26"/>
              </w:rPr>
            </w:pPr>
            <w:hyperlink r:id="rId48" w:history="1">
              <w:r w:rsidR="00AD03DF" w:rsidRPr="004D26C5">
                <w:rPr>
                  <w:rStyle w:val="Hyperlink"/>
                  <w:sz w:val="26"/>
                  <w:szCs w:val="26"/>
                </w:rPr>
                <w:t>ojk@bbrslaw.com</w:t>
              </w:r>
            </w:hyperlink>
          </w:p>
          <w:p w14:paraId="22CFB576" w14:textId="77777777" w:rsidR="00AD03DF" w:rsidRDefault="00AD03DF" w:rsidP="00AD03DF">
            <w:pPr>
              <w:rPr>
                <w:sz w:val="26"/>
                <w:szCs w:val="26"/>
              </w:rPr>
            </w:pPr>
          </w:p>
          <w:p w14:paraId="15712931" w14:textId="77777777" w:rsidR="00AD03DF" w:rsidRDefault="00AD03DF" w:rsidP="00AD03DF">
            <w:pPr>
              <w:rPr>
                <w:sz w:val="26"/>
                <w:szCs w:val="26"/>
              </w:rPr>
            </w:pPr>
          </w:p>
          <w:p w14:paraId="3145EE8E" w14:textId="77777777" w:rsidR="00AD03DF" w:rsidRDefault="00AD03DF" w:rsidP="00AD03DF">
            <w:pPr>
              <w:rPr>
                <w:sz w:val="26"/>
                <w:szCs w:val="26"/>
              </w:rPr>
            </w:pPr>
          </w:p>
          <w:p w14:paraId="62DD8870" w14:textId="77777777" w:rsidR="00AD03DF" w:rsidRDefault="00AD03DF" w:rsidP="00AD03DF">
            <w:pPr>
              <w:rPr>
                <w:sz w:val="26"/>
                <w:szCs w:val="26"/>
              </w:rPr>
            </w:pPr>
          </w:p>
          <w:p w14:paraId="67C81C22" w14:textId="77777777" w:rsidR="00AD03DF" w:rsidRDefault="00AD03DF" w:rsidP="00AD03DF">
            <w:pPr>
              <w:rPr>
                <w:sz w:val="26"/>
                <w:szCs w:val="26"/>
              </w:rPr>
            </w:pPr>
            <w:r>
              <w:rPr>
                <w:sz w:val="26"/>
                <w:szCs w:val="26"/>
              </w:rPr>
              <w:lastRenderedPageBreak/>
              <w:t>Richard Lehfeldt</w:t>
            </w:r>
          </w:p>
          <w:p w14:paraId="02EC3054" w14:textId="77777777" w:rsidR="00AD03DF" w:rsidRDefault="00AD03DF" w:rsidP="00AD03DF">
            <w:pPr>
              <w:rPr>
                <w:sz w:val="26"/>
                <w:szCs w:val="26"/>
              </w:rPr>
            </w:pPr>
            <w:r>
              <w:rPr>
                <w:sz w:val="26"/>
                <w:szCs w:val="26"/>
              </w:rPr>
              <w:t>Dickstein Shapiro</w:t>
            </w:r>
          </w:p>
          <w:p w14:paraId="3A06B02D" w14:textId="77777777" w:rsidR="00AD03DF" w:rsidRDefault="00AD03DF" w:rsidP="00AD03DF">
            <w:pPr>
              <w:rPr>
                <w:sz w:val="26"/>
                <w:szCs w:val="26"/>
              </w:rPr>
            </w:pPr>
            <w:r>
              <w:rPr>
                <w:sz w:val="26"/>
                <w:szCs w:val="26"/>
              </w:rPr>
              <w:t>1825 Eye Street, N.W.</w:t>
            </w:r>
          </w:p>
          <w:p w14:paraId="2DA187E4" w14:textId="77777777" w:rsidR="00AD03DF" w:rsidRDefault="00AD03DF" w:rsidP="00AD03DF">
            <w:pPr>
              <w:rPr>
                <w:sz w:val="26"/>
                <w:szCs w:val="26"/>
              </w:rPr>
            </w:pPr>
            <w:r>
              <w:rPr>
                <w:sz w:val="26"/>
                <w:szCs w:val="26"/>
              </w:rPr>
              <w:t>Washington, DC  20006</w:t>
            </w:r>
          </w:p>
          <w:p w14:paraId="28E702A2" w14:textId="77777777" w:rsidR="00AD03DF" w:rsidRDefault="000B3F7A" w:rsidP="00AD03DF">
            <w:pPr>
              <w:rPr>
                <w:sz w:val="26"/>
                <w:szCs w:val="26"/>
              </w:rPr>
            </w:pPr>
            <w:hyperlink r:id="rId49" w:history="1">
              <w:r w:rsidR="00AD03DF" w:rsidRPr="004D26C5">
                <w:rPr>
                  <w:rStyle w:val="Hyperlink"/>
                  <w:sz w:val="26"/>
                  <w:szCs w:val="26"/>
                </w:rPr>
                <w:t>lehfeldtr@dicksteinshapiro.com</w:t>
              </w:r>
            </w:hyperlink>
          </w:p>
          <w:p w14:paraId="415CBB4C" w14:textId="77777777" w:rsidR="00AD03DF" w:rsidRDefault="00AD03DF" w:rsidP="00AD03DF">
            <w:pPr>
              <w:rPr>
                <w:sz w:val="26"/>
                <w:szCs w:val="26"/>
              </w:rPr>
            </w:pPr>
          </w:p>
          <w:p w14:paraId="1D8A202A" w14:textId="77777777" w:rsidR="00AD03DF" w:rsidRDefault="00AD03DF" w:rsidP="00AD03DF">
            <w:pPr>
              <w:rPr>
                <w:sz w:val="26"/>
                <w:szCs w:val="26"/>
              </w:rPr>
            </w:pPr>
            <w:r>
              <w:rPr>
                <w:sz w:val="26"/>
                <w:szCs w:val="26"/>
              </w:rPr>
              <w:t>Joseph Clark</w:t>
            </w:r>
          </w:p>
          <w:p w14:paraId="57009EA8" w14:textId="77777777" w:rsidR="00AD03DF" w:rsidRDefault="00AD03DF" w:rsidP="00AD03DF">
            <w:pPr>
              <w:rPr>
                <w:sz w:val="26"/>
                <w:szCs w:val="26"/>
              </w:rPr>
            </w:pPr>
            <w:r>
              <w:rPr>
                <w:sz w:val="26"/>
                <w:szCs w:val="26"/>
              </w:rPr>
              <w:t>NiSource Corporate Services Company</w:t>
            </w:r>
          </w:p>
          <w:p w14:paraId="4DD38419" w14:textId="77777777" w:rsidR="00AD03DF" w:rsidRDefault="00AD03DF" w:rsidP="00AD03DF">
            <w:pPr>
              <w:rPr>
                <w:sz w:val="26"/>
                <w:szCs w:val="26"/>
              </w:rPr>
            </w:pPr>
            <w:r>
              <w:rPr>
                <w:sz w:val="26"/>
                <w:szCs w:val="26"/>
              </w:rPr>
              <w:t>290 West Nationwide Boulevard</w:t>
            </w:r>
          </w:p>
          <w:p w14:paraId="467F9098" w14:textId="77777777" w:rsidR="00AD03DF" w:rsidRDefault="00AD03DF" w:rsidP="00AD03DF">
            <w:pPr>
              <w:rPr>
                <w:sz w:val="26"/>
                <w:szCs w:val="26"/>
              </w:rPr>
            </w:pPr>
            <w:r>
              <w:rPr>
                <w:sz w:val="26"/>
                <w:szCs w:val="26"/>
              </w:rPr>
              <w:t>Columbus, OH  43215</w:t>
            </w:r>
          </w:p>
          <w:p w14:paraId="26DAE512" w14:textId="77777777" w:rsidR="00AD03DF" w:rsidRDefault="000B3F7A" w:rsidP="00AD03DF">
            <w:pPr>
              <w:rPr>
                <w:sz w:val="26"/>
                <w:szCs w:val="26"/>
              </w:rPr>
            </w:pPr>
            <w:hyperlink r:id="rId50" w:history="1">
              <w:r w:rsidR="00AD03DF" w:rsidRPr="004D26C5">
                <w:rPr>
                  <w:rStyle w:val="Hyperlink"/>
                  <w:sz w:val="26"/>
                  <w:szCs w:val="26"/>
                </w:rPr>
                <w:t>josephclark@nisource.com</w:t>
              </w:r>
            </w:hyperlink>
          </w:p>
          <w:p w14:paraId="3692B2D0" w14:textId="77777777" w:rsidR="00AD03DF" w:rsidRDefault="00AD03DF" w:rsidP="00AD03DF">
            <w:pPr>
              <w:rPr>
                <w:sz w:val="26"/>
                <w:szCs w:val="26"/>
              </w:rPr>
            </w:pPr>
          </w:p>
          <w:p w14:paraId="34E2B625" w14:textId="77777777" w:rsidR="00AD03DF" w:rsidRDefault="00AD03DF" w:rsidP="00AD03DF">
            <w:pPr>
              <w:rPr>
                <w:sz w:val="26"/>
                <w:szCs w:val="26"/>
              </w:rPr>
            </w:pPr>
            <w:r>
              <w:rPr>
                <w:sz w:val="26"/>
                <w:szCs w:val="26"/>
              </w:rPr>
              <w:t>Kevin R. Schmidt</w:t>
            </w:r>
          </w:p>
          <w:p w14:paraId="78728873" w14:textId="77777777" w:rsidR="00AD03DF" w:rsidRDefault="00AD03DF" w:rsidP="00AD03DF">
            <w:pPr>
              <w:rPr>
                <w:sz w:val="26"/>
                <w:szCs w:val="26"/>
              </w:rPr>
            </w:pPr>
            <w:r>
              <w:rPr>
                <w:sz w:val="26"/>
                <w:szCs w:val="26"/>
              </w:rPr>
              <w:t>88 East Broad Street, Suite 1770</w:t>
            </w:r>
          </w:p>
          <w:p w14:paraId="5CE989E7" w14:textId="77777777" w:rsidR="00AD03DF" w:rsidRDefault="00AD03DF" w:rsidP="00AD03DF">
            <w:pPr>
              <w:rPr>
                <w:sz w:val="26"/>
                <w:szCs w:val="26"/>
              </w:rPr>
            </w:pPr>
            <w:r>
              <w:rPr>
                <w:sz w:val="26"/>
                <w:szCs w:val="26"/>
              </w:rPr>
              <w:t>Mail Stop 01</w:t>
            </w:r>
          </w:p>
          <w:p w14:paraId="065C52F1" w14:textId="77777777" w:rsidR="00AD03DF" w:rsidRDefault="00AD03DF" w:rsidP="00AD03DF">
            <w:pPr>
              <w:rPr>
                <w:sz w:val="26"/>
                <w:szCs w:val="26"/>
              </w:rPr>
            </w:pPr>
            <w:r>
              <w:rPr>
                <w:sz w:val="26"/>
                <w:szCs w:val="26"/>
              </w:rPr>
              <w:t>Columbus, OH  43215</w:t>
            </w:r>
          </w:p>
          <w:p w14:paraId="1EE689DF" w14:textId="77777777" w:rsidR="00AD03DF" w:rsidRDefault="000B3F7A" w:rsidP="00AD03DF">
            <w:pPr>
              <w:rPr>
                <w:sz w:val="26"/>
                <w:szCs w:val="26"/>
              </w:rPr>
            </w:pPr>
            <w:hyperlink r:id="rId51" w:history="1">
              <w:r w:rsidR="00AD03DF" w:rsidRPr="004D26C5">
                <w:rPr>
                  <w:rStyle w:val="Hyperlink"/>
                  <w:sz w:val="26"/>
                  <w:szCs w:val="26"/>
                </w:rPr>
                <w:t>Schmidt@sppgrp.com</w:t>
              </w:r>
            </w:hyperlink>
          </w:p>
          <w:p w14:paraId="0D43EAD5" w14:textId="77777777" w:rsidR="00AD03DF" w:rsidRDefault="00AD03DF" w:rsidP="00AD03DF">
            <w:pPr>
              <w:rPr>
                <w:sz w:val="26"/>
                <w:szCs w:val="26"/>
              </w:rPr>
            </w:pPr>
          </w:p>
          <w:p w14:paraId="0194B76A" w14:textId="77777777" w:rsidR="00AD03DF" w:rsidRDefault="00AD03DF" w:rsidP="00AD03DF">
            <w:pPr>
              <w:rPr>
                <w:sz w:val="26"/>
                <w:szCs w:val="26"/>
              </w:rPr>
            </w:pPr>
            <w:r>
              <w:rPr>
                <w:sz w:val="26"/>
                <w:szCs w:val="26"/>
              </w:rPr>
              <w:t>Daniel W. Wolff</w:t>
            </w:r>
          </w:p>
          <w:p w14:paraId="414CFC4E" w14:textId="77777777" w:rsidR="00AD03DF" w:rsidRDefault="00AD03DF" w:rsidP="00AD03DF">
            <w:pPr>
              <w:rPr>
                <w:sz w:val="26"/>
                <w:szCs w:val="26"/>
              </w:rPr>
            </w:pPr>
            <w:r>
              <w:rPr>
                <w:sz w:val="26"/>
                <w:szCs w:val="26"/>
              </w:rPr>
              <w:t>Crowell &amp; Moring</w:t>
            </w:r>
          </w:p>
          <w:p w14:paraId="417808EA" w14:textId="77777777" w:rsidR="00AD03DF" w:rsidRDefault="00AD03DF" w:rsidP="00AD03DF">
            <w:pPr>
              <w:rPr>
                <w:sz w:val="26"/>
                <w:szCs w:val="26"/>
              </w:rPr>
            </w:pPr>
            <w:r>
              <w:rPr>
                <w:sz w:val="26"/>
                <w:szCs w:val="26"/>
              </w:rPr>
              <w:t>1001 Pennsylvania Avenue, N.W.</w:t>
            </w:r>
          </w:p>
          <w:p w14:paraId="34FAD060" w14:textId="77777777" w:rsidR="00AD03DF" w:rsidRDefault="00AD03DF" w:rsidP="00AD03DF">
            <w:pPr>
              <w:rPr>
                <w:sz w:val="26"/>
                <w:szCs w:val="26"/>
              </w:rPr>
            </w:pPr>
            <w:r>
              <w:rPr>
                <w:sz w:val="26"/>
                <w:szCs w:val="26"/>
              </w:rPr>
              <w:t>Washington, DC  20004</w:t>
            </w:r>
          </w:p>
          <w:p w14:paraId="1518C4C6" w14:textId="77777777" w:rsidR="00AD03DF" w:rsidRDefault="000B3F7A" w:rsidP="00AD03DF">
            <w:pPr>
              <w:rPr>
                <w:sz w:val="26"/>
                <w:szCs w:val="26"/>
              </w:rPr>
            </w:pPr>
            <w:hyperlink r:id="rId52" w:history="1">
              <w:r w:rsidR="00AD03DF" w:rsidRPr="004D26C5">
                <w:rPr>
                  <w:rStyle w:val="Hyperlink"/>
                  <w:sz w:val="26"/>
                  <w:szCs w:val="26"/>
                </w:rPr>
                <w:t>dwolff@crowell.com</w:t>
              </w:r>
            </w:hyperlink>
          </w:p>
          <w:p w14:paraId="7241A7DC" w14:textId="77777777" w:rsidR="00AD03DF" w:rsidRDefault="00AD03DF" w:rsidP="00AD03DF">
            <w:pPr>
              <w:rPr>
                <w:sz w:val="26"/>
                <w:szCs w:val="26"/>
              </w:rPr>
            </w:pPr>
          </w:p>
          <w:p w14:paraId="5BD18B25" w14:textId="77777777" w:rsidR="00AD03DF" w:rsidRDefault="00AD03DF" w:rsidP="00AD03DF">
            <w:pPr>
              <w:rPr>
                <w:sz w:val="26"/>
                <w:szCs w:val="26"/>
              </w:rPr>
            </w:pPr>
            <w:r>
              <w:rPr>
                <w:sz w:val="26"/>
                <w:szCs w:val="26"/>
              </w:rPr>
              <w:t>Denise M. Schuhart</w:t>
            </w:r>
          </w:p>
          <w:p w14:paraId="10D3FDC2" w14:textId="77777777" w:rsidR="00AD03DF" w:rsidRDefault="00AD03DF" w:rsidP="00AD03DF">
            <w:pPr>
              <w:rPr>
                <w:sz w:val="26"/>
                <w:szCs w:val="26"/>
              </w:rPr>
            </w:pPr>
            <w:r>
              <w:rPr>
                <w:sz w:val="26"/>
                <w:szCs w:val="26"/>
              </w:rPr>
              <w:t>PJM Interconnection</w:t>
            </w:r>
          </w:p>
          <w:p w14:paraId="2FBAC3DC" w14:textId="77777777" w:rsidR="00AD03DF" w:rsidRDefault="00AD03DF" w:rsidP="00AD03DF">
            <w:pPr>
              <w:rPr>
                <w:sz w:val="26"/>
                <w:szCs w:val="26"/>
              </w:rPr>
            </w:pPr>
            <w:r>
              <w:rPr>
                <w:sz w:val="26"/>
                <w:szCs w:val="26"/>
              </w:rPr>
              <w:t>1200 G Street, N.W., Suite 600</w:t>
            </w:r>
          </w:p>
          <w:p w14:paraId="2AF8943B" w14:textId="77777777" w:rsidR="00AD03DF" w:rsidRDefault="00AD03DF" w:rsidP="00AD03DF">
            <w:pPr>
              <w:rPr>
                <w:sz w:val="26"/>
                <w:szCs w:val="26"/>
              </w:rPr>
            </w:pPr>
            <w:r>
              <w:rPr>
                <w:sz w:val="26"/>
                <w:szCs w:val="26"/>
              </w:rPr>
              <w:t>Washington, DC  20005</w:t>
            </w:r>
          </w:p>
          <w:p w14:paraId="1D5B75F3" w14:textId="77777777" w:rsidR="00AD03DF" w:rsidRDefault="000B3F7A" w:rsidP="00AD03DF">
            <w:pPr>
              <w:rPr>
                <w:sz w:val="26"/>
                <w:szCs w:val="26"/>
              </w:rPr>
            </w:pPr>
            <w:hyperlink r:id="rId53" w:history="1">
              <w:r w:rsidR="00AD03DF" w:rsidRPr="004D26C5">
                <w:rPr>
                  <w:rStyle w:val="Hyperlink"/>
                  <w:sz w:val="26"/>
                  <w:szCs w:val="26"/>
                </w:rPr>
                <w:t>schuhart@wrightlaw.com</w:t>
              </w:r>
            </w:hyperlink>
          </w:p>
          <w:p w14:paraId="58C8AEF0" w14:textId="77777777" w:rsidR="00AD03DF" w:rsidRDefault="00AD03DF" w:rsidP="00AD03DF">
            <w:pPr>
              <w:rPr>
                <w:sz w:val="26"/>
                <w:szCs w:val="26"/>
              </w:rPr>
            </w:pPr>
          </w:p>
          <w:p w14:paraId="25EC07DA" w14:textId="77777777" w:rsidR="00AD03DF" w:rsidRDefault="00AD03DF" w:rsidP="00AD03DF">
            <w:pPr>
              <w:rPr>
                <w:sz w:val="26"/>
                <w:szCs w:val="26"/>
              </w:rPr>
            </w:pPr>
            <w:r>
              <w:rPr>
                <w:sz w:val="26"/>
                <w:szCs w:val="26"/>
              </w:rPr>
              <w:t>Raymond D. Seiler</w:t>
            </w:r>
          </w:p>
          <w:p w14:paraId="6AF607CA" w14:textId="77777777" w:rsidR="00AD03DF" w:rsidRDefault="00AD03DF" w:rsidP="00AD03DF">
            <w:pPr>
              <w:rPr>
                <w:sz w:val="26"/>
                <w:szCs w:val="26"/>
              </w:rPr>
            </w:pPr>
            <w:r>
              <w:rPr>
                <w:sz w:val="26"/>
                <w:szCs w:val="26"/>
              </w:rPr>
              <w:t>Dickinson Wright</w:t>
            </w:r>
          </w:p>
          <w:p w14:paraId="7B95C92A" w14:textId="77777777" w:rsidR="00AD03DF" w:rsidRDefault="00AD03DF" w:rsidP="00AD03DF">
            <w:pPr>
              <w:rPr>
                <w:sz w:val="26"/>
                <w:szCs w:val="26"/>
              </w:rPr>
            </w:pPr>
            <w:r>
              <w:rPr>
                <w:sz w:val="26"/>
                <w:szCs w:val="26"/>
              </w:rPr>
              <w:t>150 East Gay Street, Suite 2400</w:t>
            </w:r>
          </w:p>
          <w:p w14:paraId="3C5348F8" w14:textId="77777777" w:rsidR="00AD03DF" w:rsidRDefault="00AD03DF" w:rsidP="00AD03DF">
            <w:pPr>
              <w:rPr>
                <w:sz w:val="26"/>
                <w:szCs w:val="26"/>
              </w:rPr>
            </w:pPr>
            <w:r>
              <w:rPr>
                <w:sz w:val="26"/>
                <w:szCs w:val="26"/>
              </w:rPr>
              <w:t>Columbus, OH  43215</w:t>
            </w:r>
          </w:p>
          <w:p w14:paraId="62231D8B" w14:textId="77777777" w:rsidR="00AD03DF" w:rsidRDefault="000B3F7A" w:rsidP="00AD03DF">
            <w:pPr>
              <w:rPr>
                <w:sz w:val="26"/>
                <w:szCs w:val="26"/>
              </w:rPr>
            </w:pPr>
            <w:hyperlink r:id="rId54" w:history="1">
              <w:r w:rsidR="00AD03DF" w:rsidRPr="004D26C5">
                <w:rPr>
                  <w:rStyle w:val="Hyperlink"/>
                  <w:sz w:val="26"/>
                  <w:szCs w:val="26"/>
                </w:rPr>
                <w:t>rseiler@dickinsonwright.com</w:t>
              </w:r>
            </w:hyperlink>
          </w:p>
          <w:p w14:paraId="78315A53" w14:textId="77777777" w:rsidR="00AD03DF" w:rsidRDefault="00AD03DF" w:rsidP="00AD03DF">
            <w:pPr>
              <w:rPr>
                <w:sz w:val="26"/>
                <w:szCs w:val="26"/>
              </w:rPr>
            </w:pPr>
          </w:p>
          <w:p w14:paraId="18631386" w14:textId="77777777" w:rsidR="00AD03DF" w:rsidRDefault="00AD03DF" w:rsidP="00AD03DF">
            <w:pPr>
              <w:rPr>
                <w:sz w:val="26"/>
                <w:szCs w:val="26"/>
              </w:rPr>
            </w:pPr>
            <w:r>
              <w:rPr>
                <w:sz w:val="26"/>
                <w:szCs w:val="26"/>
              </w:rPr>
              <w:t>Todd M. Williams</w:t>
            </w:r>
          </w:p>
          <w:p w14:paraId="2BF0A86A" w14:textId="77777777" w:rsidR="00AD03DF" w:rsidRDefault="00AD03DF" w:rsidP="00AD03DF">
            <w:pPr>
              <w:rPr>
                <w:sz w:val="26"/>
                <w:szCs w:val="26"/>
              </w:rPr>
            </w:pPr>
            <w:r>
              <w:rPr>
                <w:sz w:val="26"/>
                <w:szCs w:val="26"/>
              </w:rPr>
              <w:t>Shindler Neff</w:t>
            </w:r>
          </w:p>
          <w:p w14:paraId="4A79AED8" w14:textId="77777777" w:rsidR="00AD03DF" w:rsidRDefault="00AD03DF" w:rsidP="00AD03DF">
            <w:pPr>
              <w:rPr>
                <w:sz w:val="26"/>
                <w:szCs w:val="26"/>
              </w:rPr>
            </w:pPr>
            <w:r>
              <w:rPr>
                <w:sz w:val="26"/>
                <w:szCs w:val="26"/>
              </w:rPr>
              <w:t>300 Madison Avenue</w:t>
            </w:r>
          </w:p>
          <w:p w14:paraId="3935611F" w14:textId="77777777" w:rsidR="00AD03DF" w:rsidRDefault="00AD03DF" w:rsidP="00AD03DF">
            <w:pPr>
              <w:rPr>
                <w:sz w:val="26"/>
                <w:szCs w:val="26"/>
              </w:rPr>
            </w:pPr>
            <w:r>
              <w:rPr>
                <w:sz w:val="26"/>
                <w:szCs w:val="26"/>
              </w:rPr>
              <w:t>1200 Edison Plaza</w:t>
            </w:r>
          </w:p>
          <w:p w14:paraId="4FDBB522" w14:textId="77777777" w:rsidR="00AD03DF" w:rsidRDefault="00AD03DF" w:rsidP="00AD03DF">
            <w:pPr>
              <w:rPr>
                <w:sz w:val="26"/>
                <w:szCs w:val="26"/>
              </w:rPr>
            </w:pPr>
            <w:r>
              <w:rPr>
                <w:sz w:val="26"/>
                <w:szCs w:val="26"/>
              </w:rPr>
              <w:t>Toledo, OH  43604</w:t>
            </w:r>
          </w:p>
          <w:p w14:paraId="3AC0AF25" w14:textId="77777777" w:rsidR="00AD03DF" w:rsidRPr="00221496" w:rsidRDefault="000B3F7A" w:rsidP="00AD03DF">
            <w:pPr>
              <w:rPr>
                <w:sz w:val="26"/>
                <w:szCs w:val="26"/>
              </w:rPr>
            </w:pPr>
            <w:hyperlink r:id="rId55" w:history="1">
              <w:r w:rsidR="00AD03DF" w:rsidRPr="004D26C5">
                <w:rPr>
                  <w:rStyle w:val="Hyperlink"/>
                  <w:sz w:val="26"/>
                  <w:szCs w:val="26"/>
                </w:rPr>
                <w:t>twilliams@snhslaw.com</w:t>
              </w:r>
            </w:hyperlink>
          </w:p>
        </w:tc>
        <w:tc>
          <w:tcPr>
            <w:tcW w:w="4609" w:type="dxa"/>
          </w:tcPr>
          <w:p w14:paraId="0D0BF776" w14:textId="77777777" w:rsidR="00AD03DF" w:rsidRDefault="00AD03DF" w:rsidP="00AD03DF">
            <w:pPr>
              <w:ind w:left="720" w:hanging="720"/>
              <w:rPr>
                <w:sz w:val="26"/>
                <w:szCs w:val="26"/>
              </w:rPr>
            </w:pPr>
            <w:r>
              <w:rPr>
                <w:sz w:val="26"/>
                <w:szCs w:val="26"/>
              </w:rPr>
              <w:lastRenderedPageBreak/>
              <w:t>James Lang</w:t>
            </w:r>
          </w:p>
          <w:p w14:paraId="1F211541" w14:textId="77777777" w:rsidR="00AD03DF" w:rsidRDefault="00AD03DF" w:rsidP="00AD03DF">
            <w:pPr>
              <w:ind w:left="720" w:hanging="720"/>
              <w:rPr>
                <w:sz w:val="26"/>
                <w:szCs w:val="26"/>
              </w:rPr>
            </w:pPr>
            <w:r>
              <w:rPr>
                <w:sz w:val="26"/>
                <w:szCs w:val="26"/>
              </w:rPr>
              <w:t>N. Trevor Alexander</w:t>
            </w:r>
          </w:p>
          <w:p w14:paraId="5339189B" w14:textId="77777777" w:rsidR="00AD03DF" w:rsidRDefault="00AD03DF" w:rsidP="00AD03DF">
            <w:pPr>
              <w:ind w:left="720" w:hanging="720"/>
              <w:rPr>
                <w:sz w:val="26"/>
                <w:szCs w:val="26"/>
              </w:rPr>
            </w:pPr>
            <w:r>
              <w:rPr>
                <w:sz w:val="26"/>
                <w:szCs w:val="26"/>
              </w:rPr>
              <w:t>Calfee Halter &amp; Griswold</w:t>
            </w:r>
          </w:p>
          <w:p w14:paraId="5071E2C6" w14:textId="77777777" w:rsidR="00AD03DF" w:rsidRDefault="00AD03DF" w:rsidP="00AD03DF">
            <w:pPr>
              <w:ind w:left="720" w:hanging="720"/>
              <w:rPr>
                <w:sz w:val="26"/>
                <w:szCs w:val="26"/>
              </w:rPr>
            </w:pPr>
            <w:r>
              <w:rPr>
                <w:sz w:val="26"/>
                <w:szCs w:val="26"/>
              </w:rPr>
              <w:t>The Calfee Building</w:t>
            </w:r>
          </w:p>
          <w:p w14:paraId="3C15B86C" w14:textId="77777777" w:rsidR="00AD03DF" w:rsidRDefault="00AD03DF" w:rsidP="00AD03DF">
            <w:pPr>
              <w:ind w:left="720" w:hanging="720"/>
              <w:rPr>
                <w:sz w:val="26"/>
                <w:szCs w:val="26"/>
              </w:rPr>
            </w:pPr>
            <w:r>
              <w:rPr>
                <w:sz w:val="26"/>
                <w:szCs w:val="26"/>
              </w:rPr>
              <w:t>1405 East Sixth Street</w:t>
            </w:r>
          </w:p>
          <w:p w14:paraId="2850CFB1" w14:textId="77777777" w:rsidR="00AD03DF" w:rsidRDefault="00AD03DF" w:rsidP="00AD03DF">
            <w:pPr>
              <w:ind w:left="720" w:hanging="720"/>
              <w:rPr>
                <w:sz w:val="26"/>
                <w:szCs w:val="26"/>
              </w:rPr>
            </w:pPr>
            <w:r>
              <w:rPr>
                <w:sz w:val="26"/>
                <w:szCs w:val="26"/>
              </w:rPr>
              <w:t>Cleveland, OH  44114</w:t>
            </w:r>
          </w:p>
          <w:p w14:paraId="3F3C8594" w14:textId="77777777" w:rsidR="00AD03DF" w:rsidRDefault="000B3F7A" w:rsidP="00AD03DF">
            <w:pPr>
              <w:ind w:left="720" w:hanging="720"/>
              <w:rPr>
                <w:sz w:val="26"/>
                <w:szCs w:val="26"/>
              </w:rPr>
            </w:pPr>
            <w:hyperlink r:id="rId56" w:history="1">
              <w:r w:rsidR="00AD03DF" w:rsidRPr="00E93092">
                <w:rPr>
                  <w:rStyle w:val="Hyperlink"/>
                  <w:sz w:val="26"/>
                  <w:szCs w:val="26"/>
                </w:rPr>
                <w:t>jlang@calfee.com</w:t>
              </w:r>
            </w:hyperlink>
          </w:p>
          <w:p w14:paraId="0FDD5529" w14:textId="77777777" w:rsidR="00AD03DF" w:rsidRDefault="000B3F7A" w:rsidP="00AD03DF">
            <w:pPr>
              <w:ind w:left="720" w:hanging="720"/>
              <w:rPr>
                <w:sz w:val="26"/>
                <w:szCs w:val="26"/>
              </w:rPr>
            </w:pPr>
            <w:hyperlink r:id="rId57" w:history="1">
              <w:r w:rsidR="00AD03DF" w:rsidRPr="00E93092">
                <w:rPr>
                  <w:rStyle w:val="Hyperlink"/>
                  <w:sz w:val="26"/>
                  <w:szCs w:val="26"/>
                </w:rPr>
                <w:t>nalexander@calfee.com</w:t>
              </w:r>
            </w:hyperlink>
          </w:p>
          <w:p w14:paraId="3918C9EE" w14:textId="77777777" w:rsidR="00AD03DF" w:rsidRDefault="00AD03DF" w:rsidP="00AD03DF">
            <w:pPr>
              <w:ind w:left="720" w:hanging="720"/>
              <w:rPr>
                <w:sz w:val="26"/>
                <w:szCs w:val="26"/>
              </w:rPr>
            </w:pPr>
          </w:p>
          <w:p w14:paraId="0707869B" w14:textId="77777777" w:rsidR="00AD03DF" w:rsidRDefault="00AD03DF" w:rsidP="00AD03DF">
            <w:pPr>
              <w:ind w:left="720" w:hanging="720"/>
              <w:rPr>
                <w:sz w:val="26"/>
                <w:szCs w:val="26"/>
              </w:rPr>
            </w:pPr>
            <w:r>
              <w:rPr>
                <w:sz w:val="26"/>
                <w:szCs w:val="26"/>
              </w:rPr>
              <w:t>David A. Kutik</w:t>
            </w:r>
          </w:p>
          <w:p w14:paraId="46C3A54D" w14:textId="77777777" w:rsidR="00AD03DF" w:rsidRDefault="00AD03DF" w:rsidP="00AD03DF">
            <w:pPr>
              <w:ind w:left="720" w:hanging="720"/>
              <w:rPr>
                <w:sz w:val="26"/>
                <w:szCs w:val="26"/>
              </w:rPr>
            </w:pPr>
            <w:r>
              <w:rPr>
                <w:sz w:val="26"/>
                <w:szCs w:val="26"/>
              </w:rPr>
              <w:t>Jones Day</w:t>
            </w:r>
          </w:p>
          <w:p w14:paraId="5AA94F44" w14:textId="77777777" w:rsidR="00AD03DF" w:rsidRDefault="00AD03DF" w:rsidP="00AD03DF">
            <w:pPr>
              <w:ind w:left="720" w:hanging="720"/>
              <w:rPr>
                <w:sz w:val="26"/>
                <w:szCs w:val="26"/>
              </w:rPr>
            </w:pPr>
            <w:r>
              <w:rPr>
                <w:sz w:val="26"/>
                <w:szCs w:val="26"/>
              </w:rPr>
              <w:t>901 Lakeside Avenue</w:t>
            </w:r>
          </w:p>
          <w:p w14:paraId="2C52CACE" w14:textId="77777777" w:rsidR="00AD03DF" w:rsidRDefault="00AD03DF" w:rsidP="00AD03DF">
            <w:pPr>
              <w:ind w:left="720" w:hanging="720"/>
              <w:rPr>
                <w:sz w:val="26"/>
                <w:szCs w:val="26"/>
              </w:rPr>
            </w:pPr>
            <w:r>
              <w:rPr>
                <w:sz w:val="26"/>
                <w:szCs w:val="26"/>
              </w:rPr>
              <w:t>Cleveland, OH  44114</w:t>
            </w:r>
          </w:p>
          <w:p w14:paraId="7F3B1846" w14:textId="77777777" w:rsidR="00AD03DF" w:rsidRDefault="000B3F7A" w:rsidP="00AD03DF">
            <w:pPr>
              <w:ind w:left="720" w:hanging="720"/>
              <w:rPr>
                <w:sz w:val="26"/>
                <w:szCs w:val="26"/>
              </w:rPr>
            </w:pPr>
            <w:hyperlink r:id="rId58" w:history="1">
              <w:r w:rsidR="00AD03DF" w:rsidRPr="00E93092">
                <w:rPr>
                  <w:rStyle w:val="Hyperlink"/>
                  <w:sz w:val="26"/>
                  <w:szCs w:val="26"/>
                </w:rPr>
                <w:t>dakutik@jonesday.com</w:t>
              </w:r>
            </w:hyperlink>
          </w:p>
          <w:p w14:paraId="191F34A9" w14:textId="77777777" w:rsidR="00AD03DF" w:rsidRDefault="00AD03DF" w:rsidP="00AD03DF">
            <w:pPr>
              <w:ind w:left="720" w:hanging="720"/>
              <w:rPr>
                <w:sz w:val="26"/>
                <w:szCs w:val="26"/>
              </w:rPr>
            </w:pPr>
          </w:p>
          <w:p w14:paraId="5D33FB5A" w14:textId="77777777" w:rsidR="00AD03DF" w:rsidRDefault="00AD03DF" w:rsidP="00AD03DF">
            <w:pPr>
              <w:ind w:left="720" w:hanging="720"/>
              <w:rPr>
                <w:sz w:val="26"/>
                <w:szCs w:val="26"/>
              </w:rPr>
            </w:pPr>
            <w:r>
              <w:rPr>
                <w:sz w:val="26"/>
                <w:szCs w:val="26"/>
              </w:rPr>
              <w:t>Colleen Mooney</w:t>
            </w:r>
          </w:p>
          <w:p w14:paraId="2E3EA23C" w14:textId="77777777" w:rsidR="00AD03DF" w:rsidRDefault="00AD03DF" w:rsidP="00AD03DF">
            <w:pPr>
              <w:ind w:left="720" w:hanging="720"/>
              <w:rPr>
                <w:sz w:val="26"/>
                <w:szCs w:val="26"/>
              </w:rPr>
            </w:pPr>
            <w:r>
              <w:rPr>
                <w:sz w:val="26"/>
                <w:szCs w:val="26"/>
              </w:rPr>
              <w:t>Ohio Partners for Affordable Energy</w:t>
            </w:r>
          </w:p>
          <w:p w14:paraId="33E298E9" w14:textId="77777777" w:rsidR="00AD03DF" w:rsidRDefault="00AD03DF" w:rsidP="00AD03DF">
            <w:pPr>
              <w:ind w:left="720" w:hanging="720"/>
              <w:rPr>
                <w:sz w:val="26"/>
                <w:szCs w:val="26"/>
              </w:rPr>
            </w:pPr>
            <w:r>
              <w:rPr>
                <w:sz w:val="26"/>
                <w:szCs w:val="26"/>
              </w:rPr>
              <w:t>231 West Lima Street</w:t>
            </w:r>
          </w:p>
          <w:p w14:paraId="1710F691" w14:textId="77777777" w:rsidR="00AD03DF" w:rsidRDefault="00AD03DF" w:rsidP="00AD03DF">
            <w:pPr>
              <w:ind w:left="720" w:hanging="720"/>
              <w:rPr>
                <w:sz w:val="26"/>
                <w:szCs w:val="26"/>
              </w:rPr>
            </w:pPr>
            <w:r>
              <w:rPr>
                <w:sz w:val="26"/>
                <w:szCs w:val="26"/>
              </w:rPr>
              <w:t>Findlay, OH  45840</w:t>
            </w:r>
          </w:p>
          <w:p w14:paraId="00CFDCF1" w14:textId="77777777" w:rsidR="00AD03DF" w:rsidRDefault="000B3F7A" w:rsidP="00AD03DF">
            <w:pPr>
              <w:ind w:left="720" w:hanging="720"/>
              <w:rPr>
                <w:sz w:val="26"/>
                <w:szCs w:val="26"/>
              </w:rPr>
            </w:pPr>
            <w:hyperlink r:id="rId59" w:history="1">
              <w:r w:rsidR="00AD03DF" w:rsidRPr="00E93092">
                <w:rPr>
                  <w:rStyle w:val="Hyperlink"/>
                  <w:sz w:val="26"/>
                  <w:szCs w:val="26"/>
                </w:rPr>
                <w:t>cmooney@ohiopartners.org</w:t>
              </w:r>
            </w:hyperlink>
          </w:p>
          <w:p w14:paraId="415BA8DF" w14:textId="77777777" w:rsidR="00AD03DF" w:rsidRDefault="00AD03DF" w:rsidP="00AD03DF">
            <w:pPr>
              <w:ind w:left="720" w:hanging="720"/>
              <w:rPr>
                <w:sz w:val="26"/>
                <w:szCs w:val="26"/>
              </w:rPr>
            </w:pPr>
          </w:p>
          <w:p w14:paraId="746A4A00" w14:textId="77777777" w:rsidR="00AD03DF" w:rsidRDefault="00AD03DF" w:rsidP="00AD03DF">
            <w:pPr>
              <w:ind w:left="720" w:hanging="720"/>
              <w:rPr>
                <w:sz w:val="26"/>
                <w:szCs w:val="26"/>
              </w:rPr>
            </w:pPr>
            <w:r>
              <w:rPr>
                <w:sz w:val="26"/>
                <w:szCs w:val="26"/>
              </w:rPr>
              <w:t>Madeline Fleisher</w:t>
            </w:r>
          </w:p>
          <w:p w14:paraId="2CA5E93F" w14:textId="77777777" w:rsidR="00AD03DF" w:rsidRDefault="00AD03DF" w:rsidP="00AD03DF">
            <w:pPr>
              <w:ind w:left="720" w:hanging="720"/>
              <w:rPr>
                <w:sz w:val="26"/>
                <w:szCs w:val="26"/>
              </w:rPr>
            </w:pPr>
            <w:r>
              <w:rPr>
                <w:sz w:val="26"/>
                <w:szCs w:val="26"/>
              </w:rPr>
              <w:t>Environmental Law &amp; Policy Center</w:t>
            </w:r>
          </w:p>
          <w:p w14:paraId="73F1EA7A" w14:textId="77777777" w:rsidR="00AD03DF" w:rsidRDefault="00AD03DF" w:rsidP="00AD03DF">
            <w:pPr>
              <w:ind w:left="720" w:hanging="720"/>
              <w:rPr>
                <w:sz w:val="26"/>
                <w:szCs w:val="26"/>
              </w:rPr>
            </w:pPr>
            <w:r>
              <w:rPr>
                <w:sz w:val="26"/>
                <w:szCs w:val="26"/>
              </w:rPr>
              <w:t>21 West Broad Street, Suite 500</w:t>
            </w:r>
          </w:p>
          <w:p w14:paraId="22BD4D4C" w14:textId="77777777" w:rsidR="00AD03DF" w:rsidRDefault="00AD03DF" w:rsidP="00AD03DF">
            <w:pPr>
              <w:ind w:left="720" w:hanging="720"/>
              <w:rPr>
                <w:sz w:val="26"/>
                <w:szCs w:val="26"/>
              </w:rPr>
            </w:pPr>
            <w:r>
              <w:rPr>
                <w:sz w:val="26"/>
                <w:szCs w:val="26"/>
              </w:rPr>
              <w:t>Columbus, OH  43215</w:t>
            </w:r>
          </w:p>
          <w:p w14:paraId="534B2391" w14:textId="77777777" w:rsidR="00AD03DF" w:rsidRDefault="000B3F7A" w:rsidP="00AD03DF">
            <w:pPr>
              <w:ind w:left="720" w:hanging="720"/>
              <w:rPr>
                <w:sz w:val="26"/>
                <w:szCs w:val="26"/>
              </w:rPr>
            </w:pPr>
            <w:hyperlink r:id="rId60" w:history="1">
              <w:r w:rsidR="00AD03DF" w:rsidRPr="00E93092">
                <w:rPr>
                  <w:rStyle w:val="Hyperlink"/>
                  <w:sz w:val="26"/>
                  <w:szCs w:val="26"/>
                </w:rPr>
                <w:t>mfleisher@elpc.org</w:t>
              </w:r>
            </w:hyperlink>
          </w:p>
          <w:p w14:paraId="04A04C0B" w14:textId="77777777" w:rsidR="00AD03DF" w:rsidRDefault="00AD03DF" w:rsidP="00AD03DF">
            <w:pPr>
              <w:ind w:left="720" w:hanging="720"/>
              <w:rPr>
                <w:sz w:val="26"/>
                <w:szCs w:val="26"/>
              </w:rPr>
            </w:pPr>
            <w:r>
              <w:rPr>
                <w:sz w:val="26"/>
                <w:szCs w:val="26"/>
              </w:rPr>
              <w:lastRenderedPageBreak/>
              <w:t>Dane Stinson</w:t>
            </w:r>
          </w:p>
          <w:p w14:paraId="1491F7B9" w14:textId="77777777" w:rsidR="00AD03DF" w:rsidRDefault="00AD03DF" w:rsidP="00AD03DF">
            <w:pPr>
              <w:ind w:left="720" w:hanging="720"/>
              <w:rPr>
                <w:sz w:val="26"/>
                <w:szCs w:val="26"/>
              </w:rPr>
            </w:pPr>
            <w:r>
              <w:rPr>
                <w:sz w:val="26"/>
                <w:szCs w:val="26"/>
              </w:rPr>
              <w:t>Dylan Borchers</w:t>
            </w:r>
          </w:p>
          <w:p w14:paraId="3ED930C0" w14:textId="77777777" w:rsidR="00AD03DF" w:rsidRDefault="00AD03DF" w:rsidP="00AD03DF">
            <w:pPr>
              <w:ind w:left="720" w:hanging="720"/>
              <w:rPr>
                <w:sz w:val="26"/>
                <w:szCs w:val="26"/>
              </w:rPr>
            </w:pPr>
            <w:r>
              <w:rPr>
                <w:sz w:val="26"/>
                <w:szCs w:val="26"/>
              </w:rPr>
              <w:t>Bricker &amp; Eckler</w:t>
            </w:r>
          </w:p>
          <w:p w14:paraId="2D300699" w14:textId="77777777" w:rsidR="00AD03DF" w:rsidRDefault="00AD03DF" w:rsidP="00AD03DF">
            <w:pPr>
              <w:ind w:left="720" w:hanging="720"/>
              <w:rPr>
                <w:sz w:val="26"/>
                <w:szCs w:val="26"/>
              </w:rPr>
            </w:pPr>
            <w:r>
              <w:rPr>
                <w:sz w:val="26"/>
                <w:szCs w:val="26"/>
              </w:rPr>
              <w:t>100 South Third Street</w:t>
            </w:r>
          </w:p>
          <w:p w14:paraId="2679F50C" w14:textId="77777777" w:rsidR="00AD03DF" w:rsidRDefault="00AD03DF" w:rsidP="00AD03DF">
            <w:pPr>
              <w:ind w:left="720" w:hanging="720"/>
              <w:rPr>
                <w:sz w:val="26"/>
                <w:szCs w:val="26"/>
              </w:rPr>
            </w:pPr>
            <w:r>
              <w:rPr>
                <w:sz w:val="26"/>
                <w:szCs w:val="26"/>
              </w:rPr>
              <w:t>Columbus, OH  43215-4291</w:t>
            </w:r>
          </w:p>
          <w:p w14:paraId="2FBAA28E" w14:textId="77777777" w:rsidR="00AD03DF" w:rsidRDefault="000B3F7A" w:rsidP="00AD03DF">
            <w:pPr>
              <w:ind w:left="720" w:hanging="720"/>
              <w:rPr>
                <w:sz w:val="26"/>
                <w:szCs w:val="26"/>
              </w:rPr>
            </w:pPr>
            <w:hyperlink r:id="rId61" w:history="1">
              <w:r w:rsidR="00AD03DF" w:rsidRPr="00E93092">
                <w:rPr>
                  <w:rStyle w:val="Hyperlink"/>
                  <w:sz w:val="26"/>
                  <w:szCs w:val="26"/>
                </w:rPr>
                <w:t>dstinson@bricker.com</w:t>
              </w:r>
            </w:hyperlink>
          </w:p>
          <w:p w14:paraId="25FAE938" w14:textId="77777777" w:rsidR="00AD03DF" w:rsidRDefault="000B3F7A" w:rsidP="00AD03DF">
            <w:pPr>
              <w:ind w:left="720" w:hanging="720"/>
              <w:rPr>
                <w:rStyle w:val="Hyperlink"/>
                <w:sz w:val="26"/>
                <w:szCs w:val="26"/>
              </w:rPr>
            </w:pPr>
            <w:hyperlink r:id="rId62" w:history="1">
              <w:r w:rsidR="00AD03DF" w:rsidRPr="00E93092">
                <w:rPr>
                  <w:rStyle w:val="Hyperlink"/>
                  <w:sz w:val="26"/>
                  <w:szCs w:val="26"/>
                </w:rPr>
                <w:t>dborchers@bricker.com</w:t>
              </w:r>
            </w:hyperlink>
          </w:p>
          <w:p w14:paraId="25D1D5B3" w14:textId="77777777" w:rsidR="00AD03DF" w:rsidRDefault="00AD03DF" w:rsidP="00AD03DF">
            <w:pPr>
              <w:ind w:left="720" w:hanging="720"/>
              <w:rPr>
                <w:sz w:val="26"/>
                <w:szCs w:val="26"/>
              </w:rPr>
            </w:pPr>
          </w:p>
          <w:p w14:paraId="7DFFEB05" w14:textId="77777777" w:rsidR="00AD03DF" w:rsidRDefault="00AD03DF" w:rsidP="00AD03DF">
            <w:pPr>
              <w:ind w:left="720" w:hanging="720"/>
              <w:rPr>
                <w:sz w:val="26"/>
                <w:szCs w:val="26"/>
              </w:rPr>
            </w:pPr>
            <w:r>
              <w:rPr>
                <w:sz w:val="26"/>
                <w:szCs w:val="26"/>
              </w:rPr>
              <w:t>Frank P. Darr</w:t>
            </w:r>
          </w:p>
          <w:p w14:paraId="5DE82B75" w14:textId="77777777" w:rsidR="00AD03DF" w:rsidRDefault="00AD03DF" w:rsidP="00AD03DF">
            <w:pPr>
              <w:ind w:left="720" w:hanging="720"/>
              <w:rPr>
                <w:sz w:val="26"/>
                <w:szCs w:val="26"/>
              </w:rPr>
            </w:pPr>
            <w:r>
              <w:rPr>
                <w:sz w:val="26"/>
                <w:szCs w:val="26"/>
              </w:rPr>
              <w:t>Samuel C. Randazzo</w:t>
            </w:r>
          </w:p>
          <w:p w14:paraId="2ED7FF19" w14:textId="77777777" w:rsidR="00AD03DF" w:rsidRDefault="00AD03DF" w:rsidP="00AD03DF">
            <w:pPr>
              <w:ind w:left="720" w:hanging="720"/>
              <w:rPr>
                <w:sz w:val="26"/>
                <w:szCs w:val="26"/>
              </w:rPr>
            </w:pPr>
            <w:r>
              <w:rPr>
                <w:sz w:val="26"/>
                <w:szCs w:val="26"/>
              </w:rPr>
              <w:t>Matthew Pritchard</w:t>
            </w:r>
          </w:p>
          <w:p w14:paraId="2F622286" w14:textId="77777777" w:rsidR="00AD03DF" w:rsidRDefault="00AD03DF" w:rsidP="00AD03DF">
            <w:pPr>
              <w:ind w:left="720" w:hanging="720"/>
              <w:rPr>
                <w:sz w:val="26"/>
                <w:szCs w:val="26"/>
              </w:rPr>
            </w:pPr>
            <w:r>
              <w:rPr>
                <w:sz w:val="26"/>
                <w:szCs w:val="26"/>
              </w:rPr>
              <w:t>McNees Wallace &amp; Nurick</w:t>
            </w:r>
          </w:p>
          <w:p w14:paraId="62D32A3F" w14:textId="77777777" w:rsidR="00AD03DF" w:rsidRDefault="00AD03DF" w:rsidP="00AD03DF">
            <w:pPr>
              <w:ind w:left="720" w:hanging="720"/>
              <w:rPr>
                <w:sz w:val="26"/>
                <w:szCs w:val="26"/>
              </w:rPr>
            </w:pPr>
            <w:r>
              <w:rPr>
                <w:sz w:val="26"/>
                <w:szCs w:val="26"/>
              </w:rPr>
              <w:t>21 East State Street, 17</w:t>
            </w:r>
            <w:r w:rsidRPr="00733B9D">
              <w:rPr>
                <w:sz w:val="26"/>
                <w:szCs w:val="26"/>
                <w:vertAlign w:val="superscript"/>
              </w:rPr>
              <w:t>th</w:t>
            </w:r>
            <w:r>
              <w:rPr>
                <w:sz w:val="26"/>
                <w:szCs w:val="26"/>
              </w:rPr>
              <w:t xml:space="preserve"> Floor</w:t>
            </w:r>
          </w:p>
          <w:p w14:paraId="5A089C3C" w14:textId="77777777" w:rsidR="00AD03DF" w:rsidRDefault="00AD03DF" w:rsidP="00AD03DF">
            <w:pPr>
              <w:ind w:left="720" w:hanging="720"/>
              <w:rPr>
                <w:sz w:val="26"/>
                <w:szCs w:val="26"/>
              </w:rPr>
            </w:pPr>
            <w:r>
              <w:rPr>
                <w:sz w:val="26"/>
                <w:szCs w:val="26"/>
              </w:rPr>
              <w:t>Columbus, OH  43215</w:t>
            </w:r>
          </w:p>
          <w:p w14:paraId="175E9279" w14:textId="77777777" w:rsidR="00AD03DF" w:rsidRDefault="000B3F7A" w:rsidP="00AD03DF">
            <w:pPr>
              <w:ind w:left="720" w:hanging="720"/>
              <w:rPr>
                <w:sz w:val="26"/>
                <w:szCs w:val="26"/>
              </w:rPr>
            </w:pPr>
            <w:hyperlink r:id="rId63" w:history="1">
              <w:r w:rsidR="00AD03DF" w:rsidRPr="00E93092">
                <w:rPr>
                  <w:rStyle w:val="Hyperlink"/>
                  <w:sz w:val="26"/>
                  <w:szCs w:val="26"/>
                </w:rPr>
                <w:t>fdarr@mwncmh.com</w:t>
              </w:r>
            </w:hyperlink>
          </w:p>
          <w:p w14:paraId="2225FC48" w14:textId="77777777" w:rsidR="00AD03DF" w:rsidRDefault="000B3F7A" w:rsidP="00AD03DF">
            <w:pPr>
              <w:ind w:left="720" w:hanging="720"/>
              <w:rPr>
                <w:rStyle w:val="Hyperlink"/>
                <w:sz w:val="26"/>
                <w:szCs w:val="26"/>
              </w:rPr>
            </w:pPr>
            <w:hyperlink r:id="rId64" w:history="1">
              <w:r w:rsidR="00AD03DF" w:rsidRPr="00E93092">
                <w:rPr>
                  <w:rStyle w:val="Hyperlink"/>
                  <w:sz w:val="26"/>
                  <w:szCs w:val="26"/>
                </w:rPr>
                <w:t>sam@mwncmh.com</w:t>
              </w:r>
            </w:hyperlink>
          </w:p>
          <w:p w14:paraId="264C2535" w14:textId="77777777" w:rsidR="00AD03DF" w:rsidRDefault="00AD03DF" w:rsidP="00AD03DF">
            <w:pPr>
              <w:ind w:left="720" w:hanging="720"/>
              <w:rPr>
                <w:sz w:val="26"/>
                <w:szCs w:val="26"/>
              </w:rPr>
            </w:pPr>
            <w:r>
              <w:rPr>
                <w:rStyle w:val="Hyperlink"/>
                <w:sz w:val="26"/>
                <w:szCs w:val="26"/>
              </w:rPr>
              <w:t>mpritchard@mwncmh.com</w:t>
            </w:r>
          </w:p>
          <w:p w14:paraId="523C2DEE" w14:textId="77777777" w:rsidR="00AD03DF" w:rsidRDefault="00AD03DF" w:rsidP="00AD03DF">
            <w:pPr>
              <w:ind w:left="720" w:hanging="720"/>
              <w:rPr>
                <w:sz w:val="26"/>
                <w:szCs w:val="26"/>
              </w:rPr>
            </w:pPr>
          </w:p>
          <w:p w14:paraId="69BAEED5" w14:textId="77777777" w:rsidR="00AD03DF" w:rsidRDefault="00AD03DF" w:rsidP="00AD03DF">
            <w:pPr>
              <w:ind w:left="720" w:hanging="720"/>
              <w:rPr>
                <w:sz w:val="26"/>
                <w:szCs w:val="26"/>
              </w:rPr>
            </w:pPr>
            <w:r>
              <w:rPr>
                <w:sz w:val="26"/>
                <w:szCs w:val="26"/>
              </w:rPr>
              <w:t>Gretchen Petrucci</w:t>
            </w:r>
          </w:p>
          <w:p w14:paraId="43694662" w14:textId="77777777" w:rsidR="00AD03DF" w:rsidRDefault="00AD03DF" w:rsidP="00AD03DF">
            <w:pPr>
              <w:ind w:left="720" w:hanging="720"/>
              <w:rPr>
                <w:sz w:val="26"/>
                <w:szCs w:val="26"/>
              </w:rPr>
            </w:pPr>
            <w:r>
              <w:rPr>
                <w:sz w:val="26"/>
                <w:szCs w:val="26"/>
              </w:rPr>
              <w:t>Stephen M. Howard</w:t>
            </w:r>
          </w:p>
          <w:p w14:paraId="38BDF1BF" w14:textId="77777777" w:rsidR="00AD03DF" w:rsidRDefault="00AD03DF" w:rsidP="00AD03DF">
            <w:pPr>
              <w:ind w:left="720" w:hanging="720"/>
              <w:rPr>
                <w:sz w:val="26"/>
                <w:szCs w:val="26"/>
              </w:rPr>
            </w:pPr>
            <w:r>
              <w:rPr>
                <w:sz w:val="26"/>
                <w:szCs w:val="26"/>
              </w:rPr>
              <w:t>Michael J. Settineri</w:t>
            </w:r>
          </w:p>
          <w:p w14:paraId="69F0058D" w14:textId="77777777" w:rsidR="00AD03DF" w:rsidRDefault="00AD03DF" w:rsidP="00AD03DF">
            <w:pPr>
              <w:ind w:left="720" w:hanging="720"/>
              <w:rPr>
                <w:sz w:val="26"/>
                <w:szCs w:val="26"/>
              </w:rPr>
            </w:pPr>
            <w:r>
              <w:rPr>
                <w:sz w:val="26"/>
                <w:szCs w:val="26"/>
              </w:rPr>
              <w:t>Ilya Batikov</w:t>
            </w:r>
          </w:p>
          <w:p w14:paraId="3811D1E8" w14:textId="77777777" w:rsidR="00AD03DF" w:rsidRDefault="00AD03DF" w:rsidP="00AD03DF">
            <w:pPr>
              <w:ind w:left="720" w:hanging="720"/>
              <w:rPr>
                <w:sz w:val="26"/>
                <w:szCs w:val="26"/>
              </w:rPr>
            </w:pPr>
            <w:r>
              <w:rPr>
                <w:sz w:val="26"/>
                <w:szCs w:val="26"/>
              </w:rPr>
              <w:t>Vorys, Sater, Seymour &amp; Pease</w:t>
            </w:r>
          </w:p>
          <w:p w14:paraId="1EAE8966" w14:textId="77777777" w:rsidR="00AD03DF" w:rsidRDefault="00AD03DF" w:rsidP="00AD03DF">
            <w:pPr>
              <w:ind w:left="720" w:hanging="720"/>
              <w:rPr>
                <w:sz w:val="26"/>
                <w:szCs w:val="26"/>
              </w:rPr>
            </w:pPr>
            <w:r>
              <w:rPr>
                <w:sz w:val="26"/>
                <w:szCs w:val="26"/>
              </w:rPr>
              <w:t>52 East Gay Street</w:t>
            </w:r>
          </w:p>
          <w:p w14:paraId="28D9D8E9" w14:textId="77777777" w:rsidR="00AD03DF" w:rsidRDefault="00AD03DF" w:rsidP="00AD03DF">
            <w:pPr>
              <w:ind w:left="720" w:hanging="720"/>
              <w:rPr>
                <w:sz w:val="26"/>
                <w:szCs w:val="26"/>
              </w:rPr>
            </w:pPr>
            <w:r>
              <w:rPr>
                <w:sz w:val="26"/>
                <w:szCs w:val="26"/>
              </w:rPr>
              <w:t>Columbus, OH  43215</w:t>
            </w:r>
          </w:p>
          <w:p w14:paraId="486327BA" w14:textId="77777777" w:rsidR="00AD03DF" w:rsidRDefault="000B3F7A" w:rsidP="00AD03DF">
            <w:pPr>
              <w:ind w:left="720" w:hanging="720"/>
              <w:rPr>
                <w:sz w:val="26"/>
                <w:szCs w:val="26"/>
              </w:rPr>
            </w:pPr>
            <w:hyperlink r:id="rId65" w:history="1">
              <w:r w:rsidR="00AD03DF" w:rsidRPr="00E93092">
                <w:rPr>
                  <w:rStyle w:val="Hyperlink"/>
                  <w:sz w:val="26"/>
                  <w:szCs w:val="26"/>
                </w:rPr>
                <w:t>glpetrucci@vorys.com</w:t>
              </w:r>
            </w:hyperlink>
          </w:p>
          <w:p w14:paraId="1EF7F68B" w14:textId="77777777" w:rsidR="00AD03DF" w:rsidRDefault="000B3F7A" w:rsidP="00AD03DF">
            <w:pPr>
              <w:ind w:left="720" w:hanging="720"/>
              <w:rPr>
                <w:sz w:val="26"/>
                <w:szCs w:val="26"/>
              </w:rPr>
            </w:pPr>
            <w:hyperlink r:id="rId66" w:history="1">
              <w:r w:rsidR="00AD03DF" w:rsidRPr="00E93092">
                <w:rPr>
                  <w:rStyle w:val="Hyperlink"/>
                  <w:sz w:val="26"/>
                  <w:szCs w:val="26"/>
                </w:rPr>
                <w:t>smhoward@vorys.com</w:t>
              </w:r>
            </w:hyperlink>
          </w:p>
          <w:p w14:paraId="29BA0285" w14:textId="77777777" w:rsidR="00AD03DF" w:rsidRDefault="000B3F7A" w:rsidP="00AD03DF">
            <w:pPr>
              <w:ind w:left="720" w:hanging="720"/>
              <w:rPr>
                <w:rStyle w:val="Hyperlink"/>
                <w:sz w:val="26"/>
                <w:szCs w:val="26"/>
              </w:rPr>
            </w:pPr>
            <w:hyperlink r:id="rId67" w:history="1">
              <w:r w:rsidR="00AD03DF" w:rsidRPr="00E93092">
                <w:rPr>
                  <w:rStyle w:val="Hyperlink"/>
                  <w:sz w:val="26"/>
                  <w:szCs w:val="26"/>
                </w:rPr>
                <w:t>mjsettineri@vorys.com</w:t>
              </w:r>
            </w:hyperlink>
          </w:p>
          <w:p w14:paraId="5FFF81DB" w14:textId="77777777" w:rsidR="00AD03DF" w:rsidRDefault="00AD03DF" w:rsidP="00AD03DF">
            <w:pPr>
              <w:ind w:left="720" w:hanging="720"/>
              <w:rPr>
                <w:sz w:val="26"/>
                <w:szCs w:val="26"/>
              </w:rPr>
            </w:pPr>
            <w:r>
              <w:rPr>
                <w:rStyle w:val="Hyperlink"/>
                <w:sz w:val="26"/>
                <w:szCs w:val="26"/>
              </w:rPr>
              <w:t>ibatikov@vorys.com</w:t>
            </w:r>
          </w:p>
          <w:p w14:paraId="68258AB8" w14:textId="77777777" w:rsidR="00AD03DF" w:rsidRDefault="00AD03DF" w:rsidP="00AD03DF">
            <w:pPr>
              <w:ind w:left="720" w:hanging="720"/>
              <w:rPr>
                <w:sz w:val="26"/>
                <w:szCs w:val="26"/>
              </w:rPr>
            </w:pPr>
          </w:p>
          <w:p w14:paraId="03479EB9" w14:textId="77777777" w:rsidR="00AD03DF" w:rsidRDefault="00AD03DF" w:rsidP="00AD03DF">
            <w:pPr>
              <w:ind w:left="720" w:hanging="720"/>
              <w:rPr>
                <w:sz w:val="26"/>
                <w:szCs w:val="26"/>
              </w:rPr>
            </w:pPr>
            <w:r>
              <w:rPr>
                <w:sz w:val="26"/>
                <w:szCs w:val="26"/>
              </w:rPr>
              <w:t>Kimberly W. Bojko</w:t>
            </w:r>
          </w:p>
          <w:p w14:paraId="6DA0C591" w14:textId="77777777" w:rsidR="00AD03DF" w:rsidRDefault="00AD03DF" w:rsidP="00AD03DF">
            <w:pPr>
              <w:ind w:left="720" w:hanging="720"/>
              <w:rPr>
                <w:sz w:val="26"/>
                <w:szCs w:val="26"/>
              </w:rPr>
            </w:pPr>
            <w:r>
              <w:rPr>
                <w:sz w:val="26"/>
                <w:szCs w:val="26"/>
              </w:rPr>
              <w:t>Danielle E. Ghiloni Walter</w:t>
            </w:r>
          </w:p>
          <w:p w14:paraId="4BC84BE1" w14:textId="77777777" w:rsidR="00AD03DF" w:rsidRDefault="00AD03DF" w:rsidP="00AD03DF">
            <w:pPr>
              <w:ind w:left="720" w:hanging="720"/>
              <w:rPr>
                <w:sz w:val="26"/>
                <w:szCs w:val="26"/>
              </w:rPr>
            </w:pPr>
            <w:r>
              <w:rPr>
                <w:sz w:val="26"/>
                <w:szCs w:val="26"/>
              </w:rPr>
              <w:t>Joel E. Sechler</w:t>
            </w:r>
          </w:p>
          <w:p w14:paraId="5E13DF69" w14:textId="77777777" w:rsidR="00AD03DF" w:rsidRDefault="00AD03DF" w:rsidP="00AD03DF">
            <w:pPr>
              <w:ind w:left="720" w:hanging="720"/>
              <w:rPr>
                <w:sz w:val="26"/>
                <w:szCs w:val="26"/>
              </w:rPr>
            </w:pPr>
            <w:r>
              <w:rPr>
                <w:sz w:val="26"/>
                <w:szCs w:val="26"/>
              </w:rPr>
              <w:t>Carpenter Lipps &amp; Leland</w:t>
            </w:r>
          </w:p>
          <w:p w14:paraId="3B6EB5D5" w14:textId="77777777" w:rsidR="00AD03DF" w:rsidRDefault="00AD03DF" w:rsidP="00AD03DF">
            <w:pPr>
              <w:ind w:left="720" w:hanging="720"/>
              <w:rPr>
                <w:sz w:val="26"/>
                <w:szCs w:val="26"/>
              </w:rPr>
            </w:pPr>
            <w:r>
              <w:rPr>
                <w:sz w:val="26"/>
                <w:szCs w:val="26"/>
              </w:rPr>
              <w:t>280 North High Street, Suite 1300</w:t>
            </w:r>
          </w:p>
          <w:p w14:paraId="21427B6E" w14:textId="77777777" w:rsidR="00AD03DF" w:rsidRDefault="00AD03DF" w:rsidP="00AD03DF">
            <w:pPr>
              <w:ind w:left="720" w:hanging="720"/>
              <w:rPr>
                <w:sz w:val="26"/>
                <w:szCs w:val="26"/>
              </w:rPr>
            </w:pPr>
            <w:r>
              <w:rPr>
                <w:sz w:val="26"/>
                <w:szCs w:val="26"/>
              </w:rPr>
              <w:t>Columbus, OH  43215</w:t>
            </w:r>
          </w:p>
          <w:p w14:paraId="0E85F6A4" w14:textId="77777777" w:rsidR="00AD03DF" w:rsidRDefault="000B3F7A" w:rsidP="00AD03DF">
            <w:pPr>
              <w:ind w:left="720" w:hanging="720"/>
              <w:rPr>
                <w:sz w:val="26"/>
                <w:szCs w:val="26"/>
              </w:rPr>
            </w:pPr>
            <w:hyperlink r:id="rId68" w:history="1">
              <w:r w:rsidR="00AD03DF" w:rsidRPr="00E93092">
                <w:rPr>
                  <w:rStyle w:val="Hyperlink"/>
                  <w:sz w:val="26"/>
                  <w:szCs w:val="26"/>
                </w:rPr>
                <w:t>bojko@carpenterlipps.com</w:t>
              </w:r>
            </w:hyperlink>
          </w:p>
          <w:p w14:paraId="4453B696" w14:textId="77777777" w:rsidR="00AD03DF" w:rsidRDefault="000B3F7A" w:rsidP="00AD03DF">
            <w:pPr>
              <w:ind w:left="720" w:hanging="720"/>
              <w:rPr>
                <w:sz w:val="26"/>
                <w:szCs w:val="26"/>
              </w:rPr>
            </w:pPr>
            <w:hyperlink r:id="rId69" w:history="1">
              <w:r w:rsidR="00AD03DF" w:rsidRPr="009F49C6">
                <w:rPr>
                  <w:rStyle w:val="Hyperlink"/>
                  <w:sz w:val="26"/>
                  <w:szCs w:val="26"/>
                </w:rPr>
                <w:t>ghiloni@carpenterlipps.com</w:t>
              </w:r>
            </w:hyperlink>
          </w:p>
          <w:p w14:paraId="5A907D7F" w14:textId="77777777" w:rsidR="00AD03DF" w:rsidRDefault="000B3F7A" w:rsidP="00AD03DF">
            <w:pPr>
              <w:ind w:left="720" w:hanging="720"/>
              <w:rPr>
                <w:sz w:val="26"/>
                <w:szCs w:val="26"/>
              </w:rPr>
            </w:pPr>
            <w:hyperlink r:id="rId70" w:history="1">
              <w:r w:rsidR="00AD03DF" w:rsidRPr="00E93092">
                <w:rPr>
                  <w:rStyle w:val="Hyperlink"/>
                  <w:sz w:val="26"/>
                  <w:szCs w:val="26"/>
                </w:rPr>
                <w:t>sechler@carpenterlipps.com</w:t>
              </w:r>
            </w:hyperlink>
          </w:p>
          <w:p w14:paraId="742B4547" w14:textId="77777777" w:rsidR="00AD03DF" w:rsidRDefault="00AD03DF" w:rsidP="00AD03DF">
            <w:pPr>
              <w:ind w:left="720" w:hanging="720"/>
              <w:rPr>
                <w:sz w:val="26"/>
                <w:szCs w:val="26"/>
              </w:rPr>
            </w:pPr>
          </w:p>
          <w:p w14:paraId="3B0DB452" w14:textId="77777777" w:rsidR="00AD03DF" w:rsidRDefault="00AD03DF" w:rsidP="00AD03DF">
            <w:pPr>
              <w:ind w:left="720" w:hanging="720"/>
              <w:rPr>
                <w:sz w:val="26"/>
                <w:szCs w:val="26"/>
              </w:rPr>
            </w:pPr>
          </w:p>
          <w:p w14:paraId="17CB8DA0" w14:textId="77777777" w:rsidR="00AD03DF" w:rsidRDefault="00AD03DF" w:rsidP="00AD03DF">
            <w:pPr>
              <w:ind w:left="720" w:hanging="720"/>
              <w:rPr>
                <w:sz w:val="26"/>
                <w:szCs w:val="26"/>
              </w:rPr>
            </w:pPr>
          </w:p>
          <w:p w14:paraId="7704F2D0" w14:textId="77777777" w:rsidR="00AD03DF" w:rsidRDefault="00AD03DF" w:rsidP="00AD03DF">
            <w:pPr>
              <w:ind w:left="720" w:hanging="720"/>
              <w:rPr>
                <w:sz w:val="26"/>
                <w:szCs w:val="26"/>
              </w:rPr>
            </w:pPr>
          </w:p>
          <w:p w14:paraId="13E3FE8A" w14:textId="77777777" w:rsidR="00AD03DF" w:rsidRDefault="00AD03DF" w:rsidP="00F00134">
            <w:pPr>
              <w:keepNext/>
              <w:ind w:left="720" w:hanging="720"/>
              <w:rPr>
                <w:sz w:val="26"/>
                <w:szCs w:val="26"/>
              </w:rPr>
            </w:pPr>
            <w:r>
              <w:rPr>
                <w:sz w:val="26"/>
                <w:szCs w:val="26"/>
              </w:rPr>
              <w:lastRenderedPageBreak/>
              <w:t>Barth E. Royer</w:t>
            </w:r>
          </w:p>
          <w:p w14:paraId="2CA8BA0B" w14:textId="77777777" w:rsidR="00AD03DF" w:rsidRDefault="00AD03DF" w:rsidP="00AD03DF">
            <w:pPr>
              <w:ind w:left="720" w:hanging="720"/>
              <w:rPr>
                <w:sz w:val="26"/>
                <w:szCs w:val="26"/>
              </w:rPr>
            </w:pPr>
            <w:r>
              <w:rPr>
                <w:sz w:val="26"/>
                <w:szCs w:val="26"/>
              </w:rPr>
              <w:t>2740 East Main Street</w:t>
            </w:r>
          </w:p>
          <w:p w14:paraId="5FF5FD87" w14:textId="77777777" w:rsidR="00AD03DF" w:rsidRDefault="00AD03DF" w:rsidP="00AD03DF">
            <w:pPr>
              <w:ind w:left="720" w:hanging="720"/>
              <w:rPr>
                <w:sz w:val="26"/>
                <w:szCs w:val="26"/>
              </w:rPr>
            </w:pPr>
            <w:r>
              <w:rPr>
                <w:sz w:val="26"/>
                <w:szCs w:val="26"/>
              </w:rPr>
              <w:t>Bexley, OH  43209</w:t>
            </w:r>
          </w:p>
          <w:p w14:paraId="7B0C1375" w14:textId="77777777" w:rsidR="00AD03DF" w:rsidRDefault="000B3F7A" w:rsidP="00AD03DF">
            <w:pPr>
              <w:ind w:left="720" w:hanging="720"/>
              <w:rPr>
                <w:sz w:val="26"/>
                <w:szCs w:val="26"/>
              </w:rPr>
            </w:pPr>
            <w:hyperlink r:id="rId71" w:history="1">
              <w:r w:rsidR="00AD03DF" w:rsidRPr="00E93092">
                <w:rPr>
                  <w:rStyle w:val="Hyperlink"/>
                  <w:sz w:val="26"/>
                  <w:szCs w:val="26"/>
                </w:rPr>
                <w:t>Barth.royer@aol.com</w:t>
              </w:r>
            </w:hyperlink>
          </w:p>
          <w:p w14:paraId="19537388" w14:textId="77777777" w:rsidR="00AD03DF" w:rsidRDefault="00AD03DF" w:rsidP="00AD03DF">
            <w:pPr>
              <w:ind w:left="720" w:hanging="720"/>
              <w:rPr>
                <w:sz w:val="26"/>
                <w:szCs w:val="26"/>
              </w:rPr>
            </w:pPr>
          </w:p>
          <w:p w14:paraId="3183DDFB" w14:textId="77777777" w:rsidR="00AD03DF" w:rsidRDefault="00AD03DF" w:rsidP="00AD03DF">
            <w:pPr>
              <w:ind w:left="720" w:hanging="720"/>
              <w:rPr>
                <w:sz w:val="26"/>
                <w:szCs w:val="26"/>
              </w:rPr>
            </w:pPr>
            <w:r>
              <w:rPr>
                <w:sz w:val="26"/>
                <w:szCs w:val="26"/>
              </w:rPr>
              <w:t>Richard L. Sites</w:t>
            </w:r>
          </w:p>
          <w:p w14:paraId="2AE7BB27" w14:textId="77777777" w:rsidR="00AD03DF" w:rsidRDefault="00AD03DF" w:rsidP="00AD03DF">
            <w:pPr>
              <w:ind w:left="720" w:hanging="720"/>
              <w:rPr>
                <w:sz w:val="26"/>
                <w:szCs w:val="26"/>
              </w:rPr>
            </w:pPr>
            <w:r>
              <w:rPr>
                <w:sz w:val="26"/>
                <w:szCs w:val="26"/>
              </w:rPr>
              <w:t>Ohio Hospital Association</w:t>
            </w:r>
          </w:p>
          <w:p w14:paraId="1703A043" w14:textId="77777777" w:rsidR="00AD03DF" w:rsidRDefault="00AD03DF" w:rsidP="00AD03DF">
            <w:pPr>
              <w:ind w:left="720" w:hanging="720"/>
              <w:rPr>
                <w:sz w:val="26"/>
                <w:szCs w:val="26"/>
              </w:rPr>
            </w:pPr>
            <w:r>
              <w:rPr>
                <w:sz w:val="26"/>
                <w:szCs w:val="26"/>
              </w:rPr>
              <w:t>155 East Broad Street</w:t>
            </w:r>
          </w:p>
          <w:p w14:paraId="0127DCB2" w14:textId="77777777" w:rsidR="00AD03DF" w:rsidRDefault="00AD03DF" w:rsidP="00AD03DF">
            <w:pPr>
              <w:ind w:left="720" w:hanging="720"/>
              <w:rPr>
                <w:sz w:val="26"/>
                <w:szCs w:val="26"/>
              </w:rPr>
            </w:pPr>
            <w:r>
              <w:rPr>
                <w:sz w:val="26"/>
                <w:szCs w:val="26"/>
              </w:rPr>
              <w:t>Columbus, OH  43215</w:t>
            </w:r>
          </w:p>
          <w:p w14:paraId="714A4E89" w14:textId="77777777" w:rsidR="00AD03DF" w:rsidRDefault="000B3F7A" w:rsidP="00AD03DF">
            <w:pPr>
              <w:ind w:left="720" w:hanging="720"/>
              <w:rPr>
                <w:sz w:val="26"/>
                <w:szCs w:val="26"/>
              </w:rPr>
            </w:pPr>
            <w:hyperlink r:id="rId72" w:history="1">
              <w:r w:rsidR="00AD03DF" w:rsidRPr="00E93092">
                <w:rPr>
                  <w:rStyle w:val="Hyperlink"/>
                  <w:sz w:val="26"/>
                  <w:szCs w:val="26"/>
                </w:rPr>
                <w:t>ricks@ohanet.org</w:t>
              </w:r>
            </w:hyperlink>
          </w:p>
          <w:p w14:paraId="4AB3CE9D" w14:textId="77777777" w:rsidR="00AD03DF" w:rsidRDefault="00AD03DF" w:rsidP="00AD03DF">
            <w:pPr>
              <w:ind w:left="720" w:hanging="720"/>
              <w:rPr>
                <w:sz w:val="26"/>
                <w:szCs w:val="26"/>
              </w:rPr>
            </w:pPr>
          </w:p>
          <w:p w14:paraId="6F0A312D" w14:textId="77777777" w:rsidR="00AD03DF" w:rsidRDefault="00AD03DF" w:rsidP="00AD03DF">
            <w:pPr>
              <w:ind w:left="720" w:hanging="720"/>
              <w:rPr>
                <w:sz w:val="26"/>
                <w:szCs w:val="26"/>
              </w:rPr>
            </w:pPr>
            <w:r>
              <w:rPr>
                <w:sz w:val="26"/>
                <w:szCs w:val="26"/>
              </w:rPr>
              <w:t>Matthew Warnock</w:t>
            </w:r>
          </w:p>
          <w:p w14:paraId="750D8ADF" w14:textId="77777777" w:rsidR="00AD03DF" w:rsidRDefault="00AD03DF" w:rsidP="00AD03DF">
            <w:pPr>
              <w:ind w:left="720" w:hanging="720"/>
              <w:rPr>
                <w:sz w:val="26"/>
                <w:szCs w:val="26"/>
              </w:rPr>
            </w:pPr>
            <w:r>
              <w:rPr>
                <w:sz w:val="26"/>
                <w:szCs w:val="26"/>
              </w:rPr>
              <w:t>Bricker &amp; Eckler</w:t>
            </w:r>
          </w:p>
          <w:p w14:paraId="23959336" w14:textId="77777777" w:rsidR="00AD03DF" w:rsidRDefault="00AD03DF" w:rsidP="00AD03DF">
            <w:pPr>
              <w:ind w:left="720" w:hanging="720"/>
              <w:rPr>
                <w:sz w:val="26"/>
                <w:szCs w:val="26"/>
              </w:rPr>
            </w:pPr>
            <w:r>
              <w:rPr>
                <w:sz w:val="26"/>
                <w:szCs w:val="26"/>
              </w:rPr>
              <w:t>100 South Third Street</w:t>
            </w:r>
          </w:p>
          <w:p w14:paraId="3C3D3E62" w14:textId="77777777" w:rsidR="00AD03DF" w:rsidRDefault="00AD03DF" w:rsidP="00AD03DF">
            <w:pPr>
              <w:ind w:left="720" w:hanging="720"/>
              <w:rPr>
                <w:sz w:val="26"/>
                <w:szCs w:val="26"/>
              </w:rPr>
            </w:pPr>
            <w:r>
              <w:rPr>
                <w:sz w:val="26"/>
                <w:szCs w:val="26"/>
              </w:rPr>
              <w:t>Columbus, OH 4 3215-4291</w:t>
            </w:r>
          </w:p>
          <w:p w14:paraId="148EFF2F" w14:textId="77777777" w:rsidR="00AD03DF" w:rsidRDefault="000B3F7A" w:rsidP="00AD03DF">
            <w:pPr>
              <w:ind w:left="720" w:hanging="720"/>
              <w:rPr>
                <w:sz w:val="26"/>
                <w:szCs w:val="26"/>
              </w:rPr>
            </w:pPr>
            <w:hyperlink r:id="rId73" w:history="1">
              <w:r w:rsidR="00AD03DF" w:rsidRPr="00495762">
                <w:rPr>
                  <w:rStyle w:val="Hyperlink"/>
                  <w:sz w:val="26"/>
                  <w:szCs w:val="26"/>
                </w:rPr>
                <w:t>mwarnock@bricker.com</w:t>
              </w:r>
            </w:hyperlink>
          </w:p>
          <w:p w14:paraId="4CE06FC9" w14:textId="77777777" w:rsidR="00AD03DF" w:rsidRDefault="00AD03DF" w:rsidP="00AD03DF">
            <w:pPr>
              <w:ind w:left="720" w:hanging="720"/>
              <w:rPr>
                <w:sz w:val="26"/>
                <w:szCs w:val="26"/>
              </w:rPr>
            </w:pPr>
          </w:p>
          <w:p w14:paraId="592D5752" w14:textId="77777777" w:rsidR="00AD03DF" w:rsidRDefault="00AD03DF" w:rsidP="00AD03DF">
            <w:pPr>
              <w:ind w:left="720" w:hanging="720"/>
              <w:rPr>
                <w:sz w:val="26"/>
                <w:szCs w:val="26"/>
              </w:rPr>
            </w:pPr>
            <w:r>
              <w:rPr>
                <w:sz w:val="26"/>
                <w:szCs w:val="26"/>
              </w:rPr>
              <w:t>Christopher Miller</w:t>
            </w:r>
          </w:p>
          <w:p w14:paraId="3B7BD4CF" w14:textId="77777777" w:rsidR="00AD03DF" w:rsidRDefault="00AD03DF" w:rsidP="00AD03DF">
            <w:pPr>
              <w:ind w:left="720" w:hanging="720"/>
              <w:rPr>
                <w:sz w:val="26"/>
                <w:szCs w:val="26"/>
              </w:rPr>
            </w:pPr>
            <w:r>
              <w:rPr>
                <w:sz w:val="26"/>
                <w:szCs w:val="26"/>
              </w:rPr>
              <w:t>Jeremy Graham</w:t>
            </w:r>
          </w:p>
          <w:p w14:paraId="189FD1E2" w14:textId="77777777" w:rsidR="00AD03DF" w:rsidRDefault="00AD03DF" w:rsidP="00AD03DF">
            <w:pPr>
              <w:ind w:left="720" w:hanging="720"/>
              <w:rPr>
                <w:sz w:val="26"/>
                <w:szCs w:val="26"/>
              </w:rPr>
            </w:pPr>
            <w:r>
              <w:rPr>
                <w:sz w:val="26"/>
                <w:szCs w:val="26"/>
              </w:rPr>
              <w:t>Ice Miller</w:t>
            </w:r>
          </w:p>
          <w:p w14:paraId="464385EC" w14:textId="77777777" w:rsidR="00AD03DF" w:rsidRDefault="00AD03DF" w:rsidP="00AD03DF">
            <w:pPr>
              <w:ind w:left="720" w:hanging="720"/>
              <w:rPr>
                <w:sz w:val="26"/>
                <w:szCs w:val="26"/>
              </w:rPr>
            </w:pPr>
            <w:r>
              <w:rPr>
                <w:sz w:val="26"/>
                <w:szCs w:val="26"/>
              </w:rPr>
              <w:t>250 West Street, Suite 700</w:t>
            </w:r>
          </w:p>
          <w:p w14:paraId="277578C4" w14:textId="77777777" w:rsidR="00AD03DF" w:rsidRDefault="00AD03DF" w:rsidP="00AD03DF">
            <w:pPr>
              <w:ind w:left="720" w:hanging="720"/>
              <w:rPr>
                <w:sz w:val="26"/>
                <w:szCs w:val="26"/>
              </w:rPr>
            </w:pPr>
            <w:r>
              <w:rPr>
                <w:sz w:val="26"/>
                <w:szCs w:val="26"/>
              </w:rPr>
              <w:t>Columbus, OH  43215-7509</w:t>
            </w:r>
          </w:p>
          <w:p w14:paraId="60A6BC5C" w14:textId="77777777" w:rsidR="00AD03DF" w:rsidRDefault="000B3F7A" w:rsidP="00AD03DF">
            <w:pPr>
              <w:ind w:left="720" w:hanging="720"/>
              <w:rPr>
                <w:rStyle w:val="Hyperlink"/>
                <w:sz w:val="26"/>
                <w:szCs w:val="26"/>
              </w:rPr>
            </w:pPr>
            <w:hyperlink r:id="rId74" w:history="1">
              <w:r w:rsidR="00AD03DF" w:rsidRPr="009F49C6">
                <w:rPr>
                  <w:rStyle w:val="Hyperlink"/>
                  <w:sz w:val="26"/>
                  <w:szCs w:val="26"/>
                </w:rPr>
                <w:t>christopher.miller@icemiller.com</w:t>
              </w:r>
            </w:hyperlink>
          </w:p>
          <w:p w14:paraId="7795085C" w14:textId="77777777" w:rsidR="00AD03DF" w:rsidRDefault="00AD03DF" w:rsidP="00AD03DF">
            <w:pPr>
              <w:ind w:left="720" w:hanging="720"/>
              <w:rPr>
                <w:sz w:val="26"/>
                <w:szCs w:val="26"/>
              </w:rPr>
            </w:pPr>
            <w:r>
              <w:rPr>
                <w:rStyle w:val="Hyperlink"/>
                <w:sz w:val="26"/>
                <w:szCs w:val="26"/>
              </w:rPr>
              <w:t>jeremy.graham@icemiller.com</w:t>
            </w:r>
          </w:p>
          <w:p w14:paraId="2B6EA3B0" w14:textId="77777777" w:rsidR="00AD03DF" w:rsidRPr="00F70EF6" w:rsidRDefault="00AD03DF" w:rsidP="00AD03DF">
            <w:pPr>
              <w:ind w:left="720" w:hanging="720"/>
              <w:rPr>
                <w:sz w:val="26"/>
                <w:szCs w:val="26"/>
              </w:rPr>
            </w:pPr>
          </w:p>
          <w:p w14:paraId="4E8A70ED" w14:textId="77777777" w:rsidR="00AD03DF" w:rsidRDefault="00AD03DF" w:rsidP="00AD03DF">
            <w:pPr>
              <w:rPr>
                <w:sz w:val="26"/>
                <w:szCs w:val="26"/>
              </w:rPr>
            </w:pPr>
            <w:r>
              <w:rPr>
                <w:sz w:val="26"/>
                <w:szCs w:val="26"/>
              </w:rPr>
              <w:t>Craig I. Smith</w:t>
            </w:r>
          </w:p>
          <w:p w14:paraId="301B13B5" w14:textId="77777777" w:rsidR="00AD03DF" w:rsidRDefault="00AD03DF" w:rsidP="00AD03DF">
            <w:pPr>
              <w:rPr>
                <w:sz w:val="26"/>
                <w:szCs w:val="26"/>
              </w:rPr>
            </w:pPr>
            <w:r>
              <w:rPr>
                <w:sz w:val="26"/>
                <w:szCs w:val="26"/>
              </w:rPr>
              <w:t>15700 Van Aken Boulevard #26</w:t>
            </w:r>
          </w:p>
          <w:p w14:paraId="19CFD7E7" w14:textId="77777777" w:rsidR="00AD03DF" w:rsidRDefault="00AD03DF" w:rsidP="00AD03DF">
            <w:pPr>
              <w:rPr>
                <w:sz w:val="26"/>
                <w:szCs w:val="26"/>
              </w:rPr>
            </w:pPr>
            <w:r>
              <w:rPr>
                <w:sz w:val="26"/>
                <w:szCs w:val="26"/>
              </w:rPr>
              <w:t>Shaker Heights, OH  44120</w:t>
            </w:r>
          </w:p>
          <w:p w14:paraId="559A87E4" w14:textId="77777777" w:rsidR="00AD03DF" w:rsidRDefault="000B3F7A" w:rsidP="00AD03DF">
            <w:pPr>
              <w:rPr>
                <w:sz w:val="26"/>
                <w:szCs w:val="26"/>
              </w:rPr>
            </w:pPr>
            <w:hyperlink r:id="rId75" w:history="1">
              <w:r w:rsidR="00AD03DF">
                <w:rPr>
                  <w:rStyle w:val="Hyperlink"/>
                  <w:sz w:val="26"/>
                  <w:szCs w:val="26"/>
                </w:rPr>
                <w:t>wttpmlc@aol</w:t>
              </w:r>
              <w:r w:rsidR="00AD03DF" w:rsidRPr="00E93092">
                <w:rPr>
                  <w:rStyle w:val="Hyperlink"/>
                  <w:sz w:val="26"/>
                  <w:szCs w:val="26"/>
                </w:rPr>
                <w:t>.com</w:t>
              </w:r>
            </w:hyperlink>
          </w:p>
          <w:p w14:paraId="245C20E7" w14:textId="77777777" w:rsidR="00AD03DF" w:rsidRDefault="00AD03DF" w:rsidP="00AD03DF">
            <w:pPr>
              <w:rPr>
                <w:sz w:val="26"/>
                <w:szCs w:val="26"/>
              </w:rPr>
            </w:pPr>
          </w:p>
          <w:p w14:paraId="7D67070B" w14:textId="77777777" w:rsidR="00AD03DF" w:rsidRDefault="00AD03DF" w:rsidP="00AD03DF">
            <w:pPr>
              <w:rPr>
                <w:sz w:val="26"/>
                <w:szCs w:val="26"/>
              </w:rPr>
            </w:pPr>
            <w:r>
              <w:rPr>
                <w:sz w:val="26"/>
                <w:szCs w:val="26"/>
              </w:rPr>
              <w:t>Joseph P. Meissner</w:t>
            </w:r>
          </w:p>
          <w:p w14:paraId="74863BFC" w14:textId="77777777" w:rsidR="00AD03DF" w:rsidRDefault="00AD03DF" w:rsidP="00AD03DF">
            <w:pPr>
              <w:rPr>
                <w:sz w:val="26"/>
                <w:szCs w:val="26"/>
              </w:rPr>
            </w:pPr>
            <w:r>
              <w:rPr>
                <w:sz w:val="26"/>
                <w:szCs w:val="26"/>
              </w:rPr>
              <w:t>Meissner and Associates Law Firm</w:t>
            </w:r>
          </w:p>
          <w:p w14:paraId="5CB830A6" w14:textId="77777777" w:rsidR="00AD03DF" w:rsidRDefault="00AD03DF" w:rsidP="00AD03DF">
            <w:pPr>
              <w:rPr>
                <w:sz w:val="26"/>
                <w:szCs w:val="26"/>
              </w:rPr>
            </w:pPr>
            <w:r>
              <w:rPr>
                <w:sz w:val="26"/>
                <w:szCs w:val="26"/>
              </w:rPr>
              <w:t>5400 Detroit Avenue</w:t>
            </w:r>
          </w:p>
          <w:p w14:paraId="212F451F" w14:textId="77777777" w:rsidR="00AD03DF" w:rsidRDefault="00AD03DF" w:rsidP="00AD03DF">
            <w:pPr>
              <w:rPr>
                <w:sz w:val="26"/>
                <w:szCs w:val="26"/>
              </w:rPr>
            </w:pPr>
            <w:r>
              <w:rPr>
                <w:sz w:val="26"/>
                <w:szCs w:val="26"/>
              </w:rPr>
              <w:t>Cleveland, OH  44102</w:t>
            </w:r>
          </w:p>
          <w:p w14:paraId="2D7B708F" w14:textId="77777777" w:rsidR="00AD03DF" w:rsidRDefault="000B3F7A" w:rsidP="00AD03DF">
            <w:pPr>
              <w:rPr>
                <w:rStyle w:val="Hyperlink"/>
                <w:sz w:val="26"/>
                <w:szCs w:val="26"/>
              </w:rPr>
            </w:pPr>
            <w:hyperlink r:id="rId76" w:history="1">
              <w:r w:rsidR="00AD03DF" w:rsidRPr="00CA3BA0">
                <w:rPr>
                  <w:rStyle w:val="Hyperlink"/>
                  <w:sz w:val="26"/>
                  <w:szCs w:val="26"/>
                </w:rPr>
                <w:t>meissnerjoseph@yahoo.com</w:t>
              </w:r>
            </w:hyperlink>
          </w:p>
          <w:p w14:paraId="7399DD8F" w14:textId="77777777" w:rsidR="00AD03DF" w:rsidRDefault="00AD03DF" w:rsidP="00AD03DF">
            <w:pPr>
              <w:rPr>
                <w:rStyle w:val="Hyperlink"/>
                <w:sz w:val="26"/>
                <w:szCs w:val="26"/>
              </w:rPr>
            </w:pPr>
          </w:p>
          <w:p w14:paraId="70D5BF51" w14:textId="77777777" w:rsidR="00AD03DF" w:rsidRDefault="00AD03DF" w:rsidP="00AD03DF">
            <w:pPr>
              <w:rPr>
                <w:sz w:val="26"/>
                <w:szCs w:val="26"/>
              </w:rPr>
            </w:pPr>
            <w:r>
              <w:rPr>
                <w:sz w:val="26"/>
                <w:szCs w:val="26"/>
              </w:rPr>
              <w:t>Tony Mendoza</w:t>
            </w:r>
          </w:p>
          <w:p w14:paraId="531976BE" w14:textId="77777777" w:rsidR="00AD03DF" w:rsidRDefault="00AD03DF" w:rsidP="00AD03DF">
            <w:pPr>
              <w:rPr>
                <w:sz w:val="26"/>
                <w:szCs w:val="26"/>
              </w:rPr>
            </w:pPr>
            <w:r>
              <w:rPr>
                <w:sz w:val="26"/>
                <w:szCs w:val="26"/>
              </w:rPr>
              <w:t>Kristin Henry</w:t>
            </w:r>
          </w:p>
          <w:p w14:paraId="12ED3BA8" w14:textId="77777777" w:rsidR="00AD03DF" w:rsidRDefault="00AD03DF" w:rsidP="00AD03DF">
            <w:pPr>
              <w:rPr>
                <w:sz w:val="26"/>
                <w:szCs w:val="26"/>
              </w:rPr>
            </w:pPr>
            <w:r>
              <w:rPr>
                <w:sz w:val="26"/>
                <w:szCs w:val="26"/>
              </w:rPr>
              <w:t>Sierra Club Environmental Law Program</w:t>
            </w:r>
          </w:p>
          <w:p w14:paraId="32164D56" w14:textId="77777777" w:rsidR="00AD03DF" w:rsidRDefault="00AD03DF" w:rsidP="00AD03DF">
            <w:pPr>
              <w:rPr>
                <w:sz w:val="26"/>
                <w:szCs w:val="26"/>
              </w:rPr>
            </w:pPr>
            <w:r>
              <w:rPr>
                <w:sz w:val="26"/>
                <w:szCs w:val="26"/>
              </w:rPr>
              <w:t>85 Second Street, 2</w:t>
            </w:r>
            <w:r w:rsidRPr="00B221F5">
              <w:rPr>
                <w:sz w:val="26"/>
                <w:szCs w:val="26"/>
                <w:vertAlign w:val="superscript"/>
              </w:rPr>
              <w:t>nd</w:t>
            </w:r>
            <w:r>
              <w:rPr>
                <w:sz w:val="26"/>
                <w:szCs w:val="26"/>
              </w:rPr>
              <w:t xml:space="preserve"> Floor</w:t>
            </w:r>
          </w:p>
          <w:p w14:paraId="1CA1A3A7" w14:textId="77777777" w:rsidR="00AD03DF" w:rsidRDefault="00AD03DF" w:rsidP="00AD03DF">
            <w:pPr>
              <w:rPr>
                <w:sz w:val="26"/>
                <w:szCs w:val="26"/>
              </w:rPr>
            </w:pPr>
            <w:r>
              <w:rPr>
                <w:sz w:val="26"/>
                <w:szCs w:val="26"/>
              </w:rPr>
              <w:t>San Francisco, CA  94105</w:t>
            </w:r>
          </w:p>
          <w:p w14:paraId="000FF51E" w14:textId="77777777" w:rsidR="00AD03DF" w:rsidRDefault="000B3F7A" w:rsidP="00AD03DF">
            <w:pPr>
              <w:rPr>
                <w:sz w:val="26"/>
                <w:szCs w:val="26"/>
              </w:rPr>
            </w:pPr>
            <w:hyperlink r:id="rId77" w:history="1">
              <w:r w:rsidR="00AD03DF" w:rsidRPr="009F49C6">
                <w:rPr>
                  <w:rStyle w:val="Hyperlink"/>
                  <w:sz w:val="26"/>
                  <w:szCs w:val="26"/>
                </w:rPr>
                <w:t>tony.mendoza@sierraclub.org</w:t>
              </w:r>
            </w:hyperlink>
          </w:p>
          <w:p w14:paraId="7F3B4341" w14:textId="77777777" w:rsidR="00AD03DF" w:rsidRDefault="000B3F7A" w:rsidP="00AD03DF">
            <w:pPr>
              <w:rPr>
                <w:sz w:val="26"/>
                <w:szCs w:val="26"/>
              </w:rPr>
            </w:pPr>
            <w:hyperlink r:id="rId78" w:history="1">
              <w:r w:rsidR="00AD03DF" w:rsidRPr="009F49C6">
                <w:rPr>
                  <w:rStyle w:val="Hyperlink"/>
                  <w:sz w:val="26"/>
                  <w:szCs w:val="26"/>
                </w:rPr>
                <w:t>kristin.henry@sierraclub.org</w:t>
              </w:r>
            </w:hyperlink>
          </w:p>
          <w:p w14:paraId="1F902022" w14:textId="77777777" w:rsidR="00AD03DF" w:rsidRDefault="00AD03DF" w:rsidP="00AD03DF">
            <w:pPr>
              <w:rPr>
                <w:sz w:val="26"/>
                <w:szCs w:val="26"/>
              </w:rPr>
            </w:pPr>
            <w:r>
              <w:rPr>
                <w:sz w:val="26"/>
                <w:szCs w:val="26"/>
              </w:rPr>
              <w:lastRenderedPageBreak/>
              <w:t>Richard C. Sahli</w:t>
            </w:r>
          </w:p>
          <w:p w14:paraId="772D81DA" w14:textId="77777777" w:rsidR="00AD03DF" w:rsidRDefault="00AD03DF" w:rsidP="00AD03DF">
            <w:pPr>
              <w:rPr>
                <w:sz w:val="26"/>
                <w:szCs w:val="26"/>
              </w:rPr>
            </w:pPr>
            <w:r>
              <w:rPr>
                <w:sz w:val="26"/>
                <w:szCs w:val="26"/>
              </w:rPr>
              <w:t>Richard Sahli Law Office</w:t>
            </w:r>
          </w:p>
          <w:p w14:paraId="27DB8FAB" w14:textId="77777777" w:rsidR="00AD03DF" w:rsidRDefault="00AD03DF" w:rsidP="00AD03DF">
            <w:pPr>
              <w:rPr>
                <w:sz w:val="26"/>
                <w:szCs w:val="26"/>
              </w:rPr>
            </w:pPr>
            <w:r>
              <w:rPr>
                <w:sz w:val="26"/>
                <w:szCs w:val="26"/>
              </w:rPr>
              <w:t>981 Pinewood Lane</w:t>
            </w:r>
          </w:p>
          <w:p w14:paraId="2D23562F" w14:textId="77777777" w:rsidR="00AD03DF" w:rsidRDefault="00AD03DF" w:rsidP="00AD03DF">
            <w:pPr>
              <w:rPr>
                <w:sz w:val="26"/>
                <w:szCs w:val="26"/>
              </w:rPr>
            </w:pPr>
            <w:r>
              <w:rPr>
                <w:sz w:val="26"/>
                <w:szCs w:val="26"/>
              </w:rPr>
              <w:t>Columbus, OH  43230-3662</w:t>
            </w:r>
          </w:p>
          <w:p w14:paraId="3FAE125B" w14:textId="77777777" w:rsidR="00AD03DF" w:rsidRDefault="000B3F7A" w:rsidP="00AD03DF">
            <w:pPr>
              <w:rPr>
                <w:sz w:val="26"/>
                <w:szCs w:val="26"/>
              </w:rPr>
            </w:pPr>
            <w:hyperlink r:id="rId79" w:history="1">
              <w:r w:rsidR="00AD03DF" w:rsidRPr="009F49C6">
                <w:rPr>
                  <w:rStyle w:val="Hyperlink"/>
                  <w:sz w:val="26"/>
                  <w:szCs w:val="26"/>
                </w:rPr>
                <w:t>rsahliattorney@columbus.rr.com</w:t>
              </w:r>
            </w:hyperlink>
          </w:p>
          <w:p w14:paraId="1402F944" w14:textId="77777777" w:rsidR="00AD03DF" w:rsidRDefault="00AD03DF" w:rsidP="00AD03DF">
            <w:pPr>
              <w:rPr>
                <w:sz w:val="26"/>
                <w:szCs w:val="26"/>
              </w:rPr>
            </w:pPr>
          </w:p>
          <w:p w14:paraId="51214EC3" w14:textId="77777777" w:rsidR="00AD03DF" w:rsidRDefault="00AD03DF" w:rsidP="00AD03DF">
            <w:pPr>
              <w:rPr>
                <w:sz w:val="26"/>
                <w:szCs w:val="26"/>
              </w:rPr>
            </w:pPr>
            <w:r>
              <w:rPr>
                <w:sz w:val="26"/>
                <w:szCs w:val="26"/>
              </w:rPr>
              <w:t>Robert Kelter</w:t>
            </w:r>
          </w:p>
          <w:p w14:paraId="05D77D5D" w14:textId="77777777" w:rsidR="00AD03DF" w:rsidRDefault="00AD03DF" w:rsidP="00AD03DF">
            <w:pPr>
              <w:rPr>
                <w:sz w:val="26"/>
                <w:szCs w:val="26"/>
              </w:rPr>
            </w:pPr>
            <w:r>
              <w:rPr>
                <w:sz w:val="26"/>
                <w:szCs w:val="26"/>
              </w:rPr>
              <w:t>Environmental Law &amp; Policy Center</w:t>
            </w:r>
          </w:p>
          <w:p w14:paraId="36F10931" w14:textId="77777777" w:rsidR="00AD03DF" w:rsidRDefault="00AD03DF" w:rsidP="00AD03DF">
            <w:pPr>
              <w:rPr>
                <w:sz w:val="26"/>
                <w:szCs w:val="26"/>
              </w:rPr>
            </w:pPr>
            <w:r>
              <w:rPr>
                <w:sz w:val="26"/>
                <w:szCs w:val="26"/>
              </w:rPr>
              <w:t>35 East Wacker Drive, Suite 1600</w:t>
            </w:r>
          </w:p>
          <w:p w14:paraId="57FA5D50" w14:textId="77777777" w:rsidR="00AD03DF" w:rsidRDefault="00AD03DF" w:rsidP="00AD03DF">
            <w:pPr>
              <w:rPr>
                <w:sz w:val="26"/>
                <w:szCs w:val="26"/>
              </w:rPr>
            </w:pPr>
            <w:r>
              <w:rPr>
                <w:sz w:val="26"/>
                <w:szCs w:val="26"/>
              </w:rPr>
              <w:t>Chicago, IL  60601</w:t>
            </w:r>
          </w:p>
          <w:p w14:paraId="3ADAAEF6" w14:textId="77777777" w:rsidR="00AD03DF" w:rsidRDefault="000B3F7A" w:rsidP="00AD03DF">
            <w:pPr>
              <w:rPr>
                <w:sz w:val="26"/>
                <w:szCs w:val="26"/>
              </w:rPr>
            </w:pPr>
            <w:hyperlink r:id="rId80" w:history="1">
              <w:r w:rsidR="00AD03DF" w:rsidRPr="009F49C6">
                <w:rPr>
                  <w:rStyle w:val="Hyperlink"/>
                  <w:sz w:val="26"/>
                  <w:szCs w:val="26"/>
                </w:rPr>
                <w:t>rkelter@elpc.org</w:t>
              </w:r>
            </w:hyperlink>
          </w:p>
          <w:p w14:paraId="7276F898" w14:textId="77777777" w:rsidR="00AD03DF" w:rsidRDefault="00AD03DF" w:rsidP="00AD03DF">
            <w:pPr>
              <w:rPr>
                <w:sz w:val="26"/>
                <w:szCs w:val="26"/>
              </w:rPr>
            </w:pPr>
          </w:p>
          <w:p w14:paraId="592BC844" w14:textId="77777777" w:rsidR="00AD03DF" w:rsidRDefault="00AD03DF" w:rsidP="00AD03DF">
            <w:pPr>
              <w:rPr>
                <w:sz w:val="26"/>
                <w:szCs w:val="26"/>
              </w:rPr>
            </w:pPr>
            <w:r>
              <w:rPr>
                <w:sz w:val="26"/>
                <w:szCs w:val="26"/>
              </w:rPr>
              <w:t>Jeffrey Mayes</w:t>
            </w:r>
          </w:p>
          <w:p w14:paraId="7FAECC04" w14:textId="77777777" w:rsidR="00AD03DF" w:rsidRDefault="00AD03DF" w:rsidP="00AD03DF">
            <w:pPr>
              <w:rPr>
                <w:sz w:val="26"/>
                <w:szCs w:val="26"/>
              </w:rPr>
            </w:pPr>
            <w:r>
              <w:rPr>
                <w:sz w:val="26"/>
                <w:szCs w:val="26"/>
              </w:rPr>
              <w:t>Monitoring Analytics</w:t>
            </w:r>
          </w:p>
          <w:p w14:paraId="6FD5A432" w14:textId="77777777" w:rsidR="00AD03DF" w:rsidRDefault="00AD03DF" w:rsidP="00AD03DF">
            <w:pPr>
              <w:rPr>
                <w:sz w:val="26"/>
                <w:szCs w:val="26"/>
              </w:rPr>
            </w:pPr>
            <w:r>
              <w:rPr>
                <w:sz w:val="26"/>
                <w:szCs w:val="26"/>
              </w:rPr>
              <w:t>2621 Van Buren Avenue, Suite 160</w:t>
            </w:r>
          </w:p>
          <w:p w14:paraId="7208FDFC" w14:textId="77777777" w:rsidR="00AD03DF" w:rsidRDefault="00AD03DF" w:rsidP="00AD03DF">
            <w:pPr>
              <w:rPr>
                <w:sz w:val="26"/>
                <w:szCs w:val="26"/>
              </w:rPr>
            </w:pPr>
            <w:r>
              <w:rPr>
                <w:sz w:val="26"/>
                <w:szCs w:val="26"/>
              </w:rPr>
              <w:t>Eagleville, PA  19403</w:t>
            </w:r>
          </w:p>
          <w:p w14:paraId="5E049512" w14:textId="77777777" w:rsidR="00AD03DF" w:rsidRDefault="000B3F7A" w:rsidP="00AD03DF">
            <w:pPr>
              <w:rPr>
                <w:sz w:val="26"/>
                <w:szCs w:val="26"/>
              </w:rPr>
            </w:pPr>
            <w:hyperlink r:id="rId81" w:history="1">
              <w:r w:rsidR="00AD03DF" w:rsidRPr="009F49C6">
                <w:rPr>
                  <w:rStyle w:val="Hyperlink"/>
                  <w:sz w:val="26"/>
                  <w:szCs w:val="26"/>
                </w:rPr>
                <w:t>jeffrey.mayes@monitoringanalytics.com</w:t>
              </w:r>
            </w:hyperlink>
          </w:p>
          <w:p w14:paraId="70D7BC5C" w14:textId="77777777" w:rsidR="00AD03DF" w:rsidRDefault="00AD03DF" w:rsidP="00AD03DF">
            <w:pPr>
              <w:rPr>
                <w:sz w:val="26"/>
                <w:szCs w:val="26"/>
              </w:rPr>
            </w:pPr>
          </w:p>
          <w:p w14:paraId="1F621A0C" w14:textId="77777777" w:rsidR="00AD03DF" w:rsidRDefault="00AD03DF" w:rsidP="00AD03DF">
            <w:pPr>
              <w:rPr>
                <w:sz w:val="26"/>
                <w:szCs w:val="26"/>
              </w:rPr>
            </w:pPr>
            <w:r>
              <w:rPr>
                <w:sz w:val="26"/>
                <w:szCs w:val="26"/>
              </w:rPr>
              <w:t>Mark A. Whitt</w:t>
            </w:r>
          </w:p>
          <w:p w14:paraId="118E0552" w14:textId="77777777" w:rsidR="00AD03DF" w:rsidRDefault="00AD03DF" w:rsidP="00AD03DF">
            <w:pPr>
              <w:rPr>
                <w:sz w:val="26"/>
                <w:szCs w:val="26"/>
              </w:rPr>
            </w:pPr>
            <w:r>
              <w:rPr>
                <w:sz w:val="26"/>
                <w:szCs w:val="26"/>
              </w:rPr>
              <w:t>Andrew J. Campbell</w:t>
            </w:r>
          </w:p>
          <w:p w14:paraId="106ECECB" w14:textId="77777777" w:rsidR="00AD03DF" w:rsidRDefault="00AD03DF" w:rsidP="00AD03DF">
            <w:pPr>
              <w:rPr>
                <w:sz w:val="26"/>
                <w:szCs w:val="26"/>
              </w:rPr>
            </w:pPr>
            <w:r>
              <w:rPr>
                <w:sz w:val="26"/>
                <w:szCs w:val="26"/>
              </w:rPr>
              <w:t>Rebekah J. Glover</w:t>
            </w:r>
          </w:p>
          <w:p w14:paraId="05FFF779" w14:textId="77777777" w:rsidR="00AD03DF" w:rsidRDefault="00AD03DF" w:rsidP="00AD03DF">
            <w:pPr>
              <w:rPr>
                <w:sz w:val="26"/>
                <w:szCs w:val="26"/>
              </w:rPr>
            </w:pPr>
            <w:r>
              <w:rPr>
                <w:sz w:val="26"/>
                <w:szCs w:val="26"/>
              </w:rPr>
              <w:t>Whitt Sturtevant</w:t>
            </w:r>
          </w:p>
          <w:p w14:paraId="47C59980" w14:textId="77777777" w:rsidR="00AD03DF" w:rsidRDefault="00AD03DF" w:rsidP="00AD03DF">
            <w:pPr>
              <w:rPr>
                <w:sz w:val="26"/>
                <w:szCs w:val="26"/>
              </w:rPr>
            </w:pPr>
            <w:r>
              <w:rPr>
                <w:sz w:val="26"/>
                <w:szCs w:val="26"/>
              </w:rPr>
              <w:t>88 East Broad Street, Suite 1590</w:t>
            </w:r>
          </w:p>
          <w:p w14:paraId="029E945A" w14:textId="77777777" w:rsidR="00AD03DF" w:rsidRDefault="00AD03DF" w:rsidP="00AD03DF">
            <w:pPr>
              <w:rPr>
                <w:sz w:val="26"/>
                <w:szCs w:val="26"/>
              </w:rPr>
            </w:pPr>
            <w:r>
              <w:rPr>
                <w:sz w:val="26"/>
                <w:szCs w:val="26"/>
              </w:rPr>
              <w:t>Columbus, OH  43215</w:t>
            </w:r>
          </w:p>
          <w:p w14:paraId="18ADF3CD" w14:textId="77777777" w:rsidR="00AD03DF" w:rsidRDefault="000B3F7A" w:rsidP="00AD03DF">
            <w:pPr>
              <w:rPr>
                <w:sz w:val="26"/>
                <w:szCs w:val="26"/>
              </w:rPr>
            </w:pPr>
            <w:hyperlink r:id="rId82" w:history="1">
              <w:r w:rsidR="00AD03DF" w:rsidRPr="00495762">
                <w:rPr>
                  <w:rStyle w:val="Hyperlink"/>
                  <w:sz w:val="26"/>
                  <w:szCs w:val="26"/>
                </w:rPr>
                <w:t>whitt@whitt-sturtevant.com</w:t>
              </w:r>
            </w:hyperlink>
          </w:p>
          <w:p w14:paraId="646EAE4E" w14:textId="77777777" w:rsidR="00AD03DF" w:rsidRDefault="000B3F7A" w:rsidP="00AD03DF">
            <w:pPr>
              <w:rPr>
                <w:sz w:val="26"/>
                <w:szCs w:val="26"/>
              </w:rPr>
            </w:pPr>
            <w:hyperlink r:id="rId83" w:history="1">
              <w:r w:rsidR="00AD03DF" w:rsidRPr="00495762">
                <w:rPr>
                  <w:rStyle w:val="Hyperlink"/>
                  <w:sz w:val="26"/>
                  <w:szCs w:val="26"/>
                </w:rPr>
                <w:t>campbell@whitt-sturtevant.com</w:t>
              </w:r>
            </w:hyperlink>
          </w:p>
          <w:p w14:paraId="0521C4F9" w14:textId="77777777" w:rsidR="00AD03DF" w:rsidRDefault="000B3F7A" w:rsidP="00AD03DF">
            <w:pPr>
              <w:rPr>
                <w:sz w:val="26"/>
                <w:szCs w:val="26"/>
              </w:rPr>
            </w:pPr>
            <w:hyperlink r:id="rId84" w:history="1">
              <w:r w:rsidR="00AD03DF" w:rsidRPr="00495762">
                <w:rPr>
                  <w:rStyle w:val="Hyperlink"/>
                  <w:sz w:val="26"/>
                  <w:szCs w:val="26"/>
                </w:rPr>
                <w:t>glover@whitt-sturtevant.com</w:t>
              </w:r>
            </w:hyperlink>
          </w:p>
          <w:p w14:paraId="7B8E47BD" w14:textId="77777777" w:rsidR="00AD03DF" w:rsidRDefault="00AD03DF" w:rsidP="00AD03DF">
            <w:pPr>
              <w:rPr>
                <w:sz w:val="26"/>
                <w:szCs w:val="26"/>
              </w:rPr>
            </w:pPr>
          </w:p>
          <w:p w14:paraId="1C632236" w14:textId="77777777" w:rsidR="00AD03DF" w:rsidRDefault="00AD03DF" w:rsidP="00AD03DF">
            <w:pPr>
              <w:rPr>
                <w:sz w:val="26"/>
                <w:szCs w:val="26"/>
              </w:rPr>
            </w:pPr>
            <w:r>
              <w:rPr>
                <w:sz w:val="26"/>
                <w:szCs w:val="26"/>
              </w:rPr>
              <w:t>Patrick Jacomet</w:t>
            </w:r>
          </w:p>
          <w:p w14:paraId="22243188" w14:textId="77777777" w:rsidR="00AD03DF" w:rsidRDefault="00AD03DF" w:rsidP="00AD03DF">
            <w:pPr>
              <w:rPr>
                <w:sz w:val="26"/>
                <w:szCs w:val="26"/>
              </w:rPr>
            </w:pPr>
            <w:r>
              <w:rPr>
                <w:sz w:val="26"/>
                <w:szCs w:val="26"/>
              </w:rPr>
              <w:t>Ohio Aggregates &amp; Industrial Minerals Association</w:t>
            </w:r>
          </w:p>
          <w:p w14:paraId="618D05EC" w14:textId="77777777" w:rsidR="00AD03DF" w:rsidRDefault="00AD03DF" w:rsidP="00AD03DF">
            <w:pPr>
              <w:rPr>
                <w:sz w:val="26"/>
                <w:szCs w:val="26"/>
              </w:rPr>
            </w:pPr>
            <w:r>
              <w:rPr>
                <w:sz w:val="26"/>
                <w:szCs w:val="26"/>
              </w:rPr>
              <w:t>162 North Hamilton Road</w:t>
            </w:r>
          </w:p>
          <w:p w14:paraId="7A290E90" w14:textId="77777777" w:rsidR="00AD03DF" w:rsidRDefault="00AD03DF" w:rsidP="00AD03DF">
            <w:pPr>
              <w:rPr>
                <w:sz w:val="26"/>
                <w:szCs w:val="26"/>
              </w:rPr>
            </w:pPr>
            <w:r>
              <w:rPr>
                <w:sz w:val="26"/>
                <w:szCs w:val="26"/>
              </w:rPr>
              <w:t>Gahanna, OH  43230</w:t>
            </w:r>
          </w:p>
          <w:p w14:paraId="1420B6BB" w14:textId="77777777" w:rsidR="00AD03DF" w:rsidRDefault="000B3F7A" w:rsidP="00AD03DF">
            <w:pPr>
              <w:rPr>
                <w:sz w:val="26"/>
                <w:szCs w:val="26"/>
              </w:rPr>
            </w:pPr>
            <w:hyperlink r:id="rId85" w:history="1">
              <w:r w:rsidR="00AD03DF" w:rsidRPr="004D26C5">
                <w:rPr>
                  <w:rStyle w:val="Hyperlink"/>
                  <w:sz w:val="26"/>
                  <w:szCs w:val="26"/>
                </w:rPr>
                <w:t>rocks@oaima.org</w:t>
              </w:r>
            </w:hyperlink>
          </w:p>
          <w:p w14:paraId="460EE6B2" w14:textId="77777777" w:rsidR="00AD03DF" w:rsidRDefault="00AD03DF" w:rsidP="00AD03DF">
            <w:pPr>
              <w:rPr>
                <w:sz w:val="26"/>
                <w:szCs w:val="26"/>
              </w:rPr>
            </w:pPr>
          </w:p>
          <w:p w14:paraId="44B50E6F" w14:textId="77777777" w:rsidR="00AD03DF" w:rsidRDefault="00AD03DF" w:rsidP="00AD03DF">
            <w:pPr>
              <w:rPr>
                <w:sz w:val="26"/>
                <w:szCs w:val="26"/>
              </w:rPr>
            </w:pPr>
            <w:r>
              <w:rPr>
                <w:sz w:val="26"/>
                <w:szCs w:val="26"/>
              </w:rPr>
              <w:t>Jeanne W. Kingery</w:t>
            </w:r>
          </w:p>
          <w:p w14:paraId="70F79502" w14:textId="77777777" w:rsidR="00AD03DF" w:rsidRDefault="00AD03DF" w:rsidP="00AD03DF">
            <w:pPr>
              <w:rPr>
                <w:sz w:val="26"/>
                <w:szCs w:val="26"/>
              </w:rPr>
            </w:pPr>
            <w:r>
              <w:rPr>
                <w:sz w:val="26"/>
                <w:szCs w:val="26"/>
              </w:rPr>
              <w:t>Duke Energy Ohio, Inc.</w:t>
            </w:r>
          </w:p>
          <w:p w14:paraId="651C6203" w14:textId="77777777" w:rsidR="00AD03DF" w:rsidRDefault="00AD03DF" w:rsidP="00AD03DF">
            <w:pPr>
              <w:rPr>
                <w:sz w:val="26"/>
                <w:szCs w:val="26"/>
              </w:rPr>
            </w:pPr>
            <w:r>
              <w:rPr>
                <w:sz w:val="26"/>
                <w:szCs w:val="26"/>
              </w:rPr>
              <w:t>155 East Broad Street, Suite 2020</w:t>
            </w:r>
          </w:p>
          <w:p w14:paraId="0CE909B3" w14:textId="77777777" w:rsidR="00AD03DF" w:rsidRDefault="00AD03DF" w:rsidP="00AD03DF">
            <w:pPr>
              <w:rPr>
                <w:sz w:val="26"/>
                <w:szCs w:val="26"/>
              </w:rPr>
            </w:pPr>
            <w:r>
              <w:rPr>
                <w:sz w:val="26"/>
                <w:szCs w:val="26"/>
              </w:rPr>
              <w:t>Columbus, OH  43215</w:t>
            </w:r>
          </w:p>
          <w:p w14:paraId="6325CE20" w14:textId="77777777" w:rsidR="00AD03DF" w:rsidRDefault="000B3F7A" w:rsidP="00AD03DF">
            <w:pPr>
              <w:rPr>
                <w:sz w:val="26"/>
                <w:szCs w:val="26"/>
              </w:rPr>
            </w:pPr>
            <w:hyperlink r:id="rId86" w:history="1">
              <w:r w:rsidR="00AD03DF" w:rsidRPr="004D26C5">
                <w:rPr>
                  <w:rStyle w:val="Hyperlink"/>
                  <w:sz w:val="26"/>
                  <w:szCs w:val="26"/>
                </w:rPr>
                <w:t>jeanne.kingery@duke-energy.com</w:t>
              </w:r>
            </w:hyperlink>
          </w:p>
          <w:p w14:paraId="3C618102" w14:textId="77777777" w:rsidR="00AD03DF" w:rsidRDefault="00AD03DF" w:rsidP="00AD03DF">
            <w:pPr>
              <w:rPr>
                <w:sz w:val="26"/>
                <w:szCs w:val="26"/>
              </w:rPr>
            </w:pPr>
          </w:p>
          <w:p w14:paraId="039F0C56" w14:textId="77777777" w:rsidR="00AD03DF" w:rsidRDefault="00AD03DF" w:rsidP="00AD03DF">
            <w:pPr>
              <w:rPr>
                <w:sz w:val="26"/>
                <w:szCs w:val="26"/>
              </w:rPr>
            </w:pPr>
          </w:p>
          <w:p w14:paraId="07A8F438" w14:textId="77777777" w:rsidR="00AD03DF" w:rsidRDefault="00AD03DF" w:rsidP="00AD03DF">
            <w:pPr>
              <w:rPr>
                <w:sz w:val="26"/>
                <w:szCs w:val="26"/>
              </w:rPr>
            </w:pPr>
          </w:p>
          <w:p w14:paraId="77ADCBED" w14:textId="77777777" w:rsidR="00AD03DF" w:rsidRDefault="00AD03DF" w:rsidP="00AD03DF">
            <w:pPr>
              <w:rPr>
                <w:sz w:val="26"/>
                <w:szCs w:val="26"/>
              </w:rPr>
            </w:pPr>
            <w:r>
              <w:rPr>
                <w:sz w:val="26"/>
                <w:szCs w:val="26"/>
              </w:rPr>
              <w:lastRenderedPageBreak/>
              <w:t>F. Mitchell Dutton</w:t>
            </w:r>
          </w:p>
          <w:p w14:paraId="61753D27" w14:textId="77777777" w:rsidR="00AD03DF" w:rsidRDefault="00AD03DF" w:rsidP="00AD03DF">
            <w:pPr>
              <w:rPr>
                <w:sz w:val="26"/>
                <w:szCs w:val="26"/>
              </w:rPr>
            </w:pPr>
            <w:r>
              <w:rPr>
                <w:sz w:val="26"/>
                <w:szCs w:val="26"/>
              </w:rPr>
              <w:t>NextEra Energy Power Marketing</w:t>
            </w:r>
          </w:p>
          <w:p w14:paraId="69B7FD52" w14:textId="77777777" w:rsidR="00AD03DF" w:rsidRDefault="00AD03DF" w:rsidP="00AD03DF">
            <w:pPr>
              <w:rPr>
                <w:sz w:val="26"/>
                <w:szCs w:val="26"/>
              </w:rPr>
            </w:pPr>
            <w:r>
              <w:rPr>
                <w:sz w:val="26"/>
                <w:szCs w:val="26"/>
              </w:rPr>
              <w:t>700 Universe Boulevard CTR/JB</w:t>
            </w:r>
          </w:p>
          <w:p w14:paraId="527E322B" w14:textId="77777777" w:rsidR="00AD03DF" w:rsidRDefault="00AD03DF" w:rsidP="00AD03DF">
            <w:pPr>
              <w:rPr>
                <w:sz w:val="26"/>
                <w:szCs w:val="26"/>
              </w:rPr>
            </w:pPr>
            <w:r>
              <w:rPr>
                <w:sz w:val="26"/>
                <w:szCs w:val="26"/>
              </w:rPr>
              <w:t>Juno Beach, FL  33408</w:t>
            </w:r>
          </w:p>
          <w:p w14:paraId="4E576D5E" w14:textId="77777777" w:rsidR="00AD03DF" w:rsidRDefault="000B3F7A" w:rsidP="00AD03DF">
            <w:pPr>
              <w:rPr>
                <w:sz w:val="26"/>
                <w:szCs w:val="26"/>
              </w:rPr>
            </w:pPr>
            <w:hyperlink r:id="rId87" w:history="1">
              <w:r w:rsidR="00AD03DF" w:rsidRPr="004D26C5">
                <w:rPr>
                  <w:rStyle w:val="Hyperlink"/>
                  <w:sz w:val="26"/>
                  <w:szCs w:val="26"/>
                </w:rPr>
                <w:t>mitch.dutton@fpl.com</w:t>
              </w:r>
            </w:hyperlink>
          </w:p>
          <w:p w14:paraId="0B0B8F83" w14:textId="77777777" w:rsidR="00AD03DF" w:rsidRDefault="00AD03DF" w:rsidP="00AD03DF">
            <w:pPr>
              <w:rPr>
                <w:sz w:val="26"/>
                <w:szCs w:val="26"/>
              </w:rPr>
            </w:pPr>
          </w:p>
          <w:p w14:paraId="558D3854" w14:textId="77777777" w:rsidR="00AD03DF" w:rsidRDefault="00AD03DF" w:rsidP="00AD03DF">
            <w:pPr>
              <w:rPr>
                <w:sz w:val="26"/>
                <w:szCs w:val="26"/>
              </w:rPr>
            </w:pPr>
            <w:r>
              <w:rPr>
                <w:sz w:val="26"/>
                <w:szCs w:val="26"/>
              </w:rPr>
              <w:t>Karen M. Boman</w:t>
            </w:r>
          </w:p>
          <w:p w14:paraId="25B6E102" w14:textId="77777777" w:rsidR="00AD03DF" w:rsidRDefault="00AD03DF" w:rsidP="00AD03DF">
            <w:pPr>
              <w:rPr>
                <w:sz w:val="26"/>
                <w:szCs w:val="26"/>
              </w:rPr>
            </w:pPr>
            <w:r>
              <w:rPr>
                <w:sz w:val="26"/>
                <w:szCs w:val="26"/>
              </w:rPr>
              <w:t>The Dayton Power &amp; Light Company</w:t>
            </w:r>
          </w:p>
          <w:p w14:paraId="73E2D22E" w14:textId="77777777" w:rsidR="00AD03DF" w:rsidRDefault="00AD03DF" w:rsidP="00AD03DF">
            <w:pPr>
              <w:rPr>
                <w:sz w:val="26"/>
                <w:szCs w:val="26"/>
              </w:rPr>
            </w:pPr>
            <w:r>
              <w:rPr>
                <w:sz w:val="26"/>
                <w:szCs w:val="26"/>
              </w:rPr>
              <w:t>1065 Woodman Drive</w:t>
            </w:r>
          </w:p>
          <w:p w14:paraId="5FA6215A" w14:textId="77777777" w:rsidR="00AD03DF" w:rsidRDefault="00AD03DF" w:rsidP="00AD03DF">
            <w:pPr>
              <w:rPr>
                <w:sz w:val="26"/>
                <w:szCs w:val="26"/>
              </w:rPr>
            </w:pPr>
            <w:r>
              <w:rPr>
                <w:sz w:val="26"/>
                <w:szCs w:val="26"/>
              </w:rPr>
              <w:t>Dayton, OH  45432</w:t>
            </w:r>
          </w:p>
          <w:p w14:paraId="035A503E" w14:textId="77777777" w:rsidR="00AD03DF" w:rsidRDefault="000B3F7A" w:rsidP="00AD03DF">
            <w:pPr>
              <w:rPr>
                <w:sz w:val="26"/>
                <w:szCs w:val="26"/>
              </w:rPr>
            </w:pPr>
            <w:hyperlink r:id="rId88" w:history="1">
              <w:r w:rsidR="00AD03DF" w:rsidRPr="004D26C5">
                <w:rPr>
                  <w:rStyle w:val="Hyperlink"/>
                  <w:sz w:val="26"/>
                  <w:szCs w:val="26"/>
                </w:rPr>
                <w:t>karen.boman@dplinc.com</w:t>
              </w:r>
            </w:hyperlink>
          </w:p>
          <w:p w14:paraId="3AC50622" w14:textId="77777777" w:rsidR="00AD03DF" w:rsidRDefault="00AD03DF" w:rsidP="00AD03DF">
            <w:pPr>
              <w:rPr>
                <w:sz w:val="26"/>
                <w:szCs w:val="26"/>
              </w:rPr>
            </w:pPr>
          </w:p>
          <w:p w14:paraId="33891541" w14:textId="77777777" w:rsidR="00AD03DF" w:rsidRDefault="00AD03DF" w:rsidP="00AD03DF">
            <w:pPr>
              <w:rPr>
                <w:sz w:val="26"/>
                <w:szCs w:val="26"/>
              </w:rPr>
            </w:pPr>
            <w:r>
              <w:rPr>
                <w:sz w:val="26"/>
                <w:szCs w:val="26"/>
              </w:rPr>
              <w:t>David J. Folk</w:t>
            </w:r>
          </w:p>
          <w:p w14:paraId="2D011C5B" w14:textId="77777777" w:rsidR="00AD03DF" w:rsidRDefault="00AD03DF" w:rsidP="00AD03DF">
            <w:pPr>
              <w:rPr>
                <w:sz w:val="26"/>
                <w:szCs w:val="26"/>
              </w:rPr>
            </w:pPr>
            <w:r>
              <w:rPr>
                <w:sz w:val="26"/>
                <w:szCs w:val="26"/>
              </w:rPr>
              <w:t>City of Akron, Department of Law</w:t>
            </w:r>
          </w:p>
          <w:p w14:paraId="1EA99C50" w14:textId="77777777" w:rsidR="00AD03DF" w:rsidRDefault="00AD03DF" w:rsidP="00AD03DF">
            <w:pPr>
              <w:rPr>
                <w:sz w:val="26"/>
                <w:szCs w:val="26"/>
              </w:rPr>
            </w:pPr>
            <w:r>
              <w:rPr>
                <w:sz w:val="26"/>
                <w:szCs w:val="26"/>
              </w:rPr>
              <w:t>202 Ocasek Government Building</w:t>
            </w:r>
          </w:p>
          <w:p w14:paraId="6BDE66F3" w14:textId="77777777" w:rsidR="00AD03DF" w:rsidRDefault="00AD03DF" w:rsidP="00AD03DF">
            <w:pPr>
              <w:rPr>
                <w:sz w:val="26"/>
                <w:szCs w:val="26"/>
              </w:rPr>
            </w:pPr>
            <w:r>
              <w:rPr>
                <w:sz w:val="26"/>
                <w:szCs w:val="26"/>
              </w:rPr>
              <w:t>161 South High Street</w:t>
            </w:r>
          </w:p>
          <w:p w14:paraId="4E2079D4" w14:textId="77777777" w:rsidR="00AD03DF" w:rsidRDefault="00AD03DF" w:rsidP="00AD03DF">
            <w:pPr>
              <w:rPr>
                <w:sz w:val="26"/>
                <w:szCs w:val="26"/>
              </w:rPr>
            </w:pPr>
            <w:r>
              <w:rPr>
                <w:sz w:val="26"/>
                <w:szCs w:val="26"/>
              </w:rPr>
              <w:t>Akron, OH  44308</w:t>
            </w:r>
          </w:p>
          <w:p w14:paraId="4EEE961A" w14:textId="77777777" w:rsidR="00AD03DF" w:rsidRDefault="000B3F7A" w:rsidP="00AD03DF">
            <w:pPr>
              <w:rPr>
                <w:sz w:val="26"/>
                <w:szCs w:val="26"/>
              </w:rPr>
            </w:pPr>
            <w:hyperlink r:id="rId89" w:history="1">
              <w:r w:rsidR="00AD03DF" w:rsidRPr="004D26C5">
                <w:rPr>
                  <w:rStyle w:val="Hyperlink"/>
                  <w:sz w:val="26"/>
                  <w:szCs w:val="26"/>
                </w:rPr>
                <w:t>dfolk@akronohio.gov</w:t>
              </w:r>
            </w:hyperlink>
          </w:p>
          <w:p w14:paraId="3201465A" w14:textId="77777777" w:rsidR="00AD03DF" w:rsidRDefault="00AD03DF" w:rsidP="00AD03DF">
            <w:pPr>
              <w:rPr>
                <w:sz w:val="26"/>
                <w:szCs w:val="26"/>
              </w:rPr>
            </w:pPr>
          </w:p>
          <w:p w14:paraId="75F4BB8A" w14:textId="77777777" w:rsidR="00AD03DF" w:rsidRDefault="00AD03DF" w:rsidP="00AD03DF">
            <w:pPr>
              <w:rPr>
                <w:sz w:val="26"/>
                <w:szCs w:val="26"/>
              </w:rPr>
            </w:pPr>
            <w:r>
              <w:rPr>
                <w:sz w:val="26"/>
                <w:szCs w:val="26"/>
              </w:rPr>
              <w:t>Sandra Ritchie</w:t>
            </w:r>
          </w:p>
          <w:p w14:paraId="48CB9CF6" w14:textId="77777777" w:rsidR="00AD03DF" w:rsidRDefault="00AD03DF" w:rsidP="00AD03DF">
            <w:pPr>
              <w:rPr>
                <w:sz w:val="26"/>
                <w:szCs w:val="26"/>
              </w:rPr>
            </w:pPr>
            <w:r>
              <w:rPr>
                <w:sz w:val="26"/>
                <w:szCs w:val="26"/>
              </w:rPr>
              <w:t>PJM Interconnection</w:t>
            </w:r>
          </w:p>
          <w:p w14:paraId="46515EB6" w14:textId="77777777" w:rsidR="00AD03DF" w:rsidRDefault="00AD03DF" w:rsidP="00AD03DF">
            <w:pPr>
              <w:rPr>
                <w:sz w:val="26"/>
                <w:szCs w:val="26"/>
              </w:rPr>
            </w:pPr>
            <w:r>
              <w:rPr>
                <w:sz w:val="26"/>
                <w:szCs w:val="26"/>
              </w:rPr>
              <w:t>2750 Monroe Boulevard</w:t>
            </w:r>
          </w:p>
          <w:p w14:paraId="3AAB41B0" w14:textId="77777777" w:rsidR="00AD03DF" w:rsidRDefault="00AD03DF" w:rsidP="00AD03DF">
            <w:pPr>
              <w:rPr>
                <w:sz w:val="26"/>
                <w:szCs w:val="26"/>
              </w:rPr>
            </w:pPr>
            <w:r>
              <w:rPr>
                <w:sz w:val="26"/>
                <w:szCs w:val="26"/>
              </w:rPr>
              <w:t>Audubon, PA  19403</w:t>
            </w:r>
          </w:p>
          <w:p w14:paraId="5703C10C" w14:textId="77777777" w:rsidR="00AD03DF" w:rsidRDefault="000B3F7A" w:rsidP="00AD03DF">
            <w:pPr>
              <w:rPr>
                <w:sz w:val="26"/>
                <w:szCs w:val="26"/>
              </w:rPr>
            </w:pPr>
            <w:hyperlink r:id="rId90" w:history="1">
              <w:r w:rsidR="00AD03DF" w:rsidRPr="004D26C5">
                <w:rPr>
                  <w:rStyle w:val="Hyperlink"/>
                  <w:sz w:val="26"/>
                  <w:szCs w:val="26"/>
                </w:rPr>
                <w:t>sandra.ritchie@pjm.com</w:t>
              </w:r>
            </w:hyperlink>
          </w:p>
          <w:p w14:paraId="4611C778" w14:textId="77777777" w:rsidR="00AD03DF" w:rsidRDefault="00AD03DF" w:rsidP="00AD03DF">
            <w:pPr>
              <w:rPr>
                <w:sz w:val="26"/>
                <w:szCs w:val="26"/>
              </w:rPr>
            </w:pPr>
          </w:p>
          <w:p w14:paraId="331E25D4" w14:textId="77777777" w:rsidR="00AD03DF" w:rsidRDefault="00AD03DF" w:rsidP="00AD03DF">
            <w:pPr>
              <w:rPr>
                <w:sz w:val="26"/>
                <w:szCs w:val="26"/>
              </w:rPr>
            </w:pPr>
            <w:r>
              <w:rPr>
                <w:sz w:val="26"/>
                <w:szCs w:val="26"/>
              </w:rPr>
              <w:t>Marilyn L. Widman</w:t>
            </w:r>
          </w:p>
          <w:p w14:paraId="269E0AB0" w14:textId="77777777" w:rsidR="00AD03DF" w:rsidRDefault="00AD03DF" w:rsidP="00AD03DF">
            <w:pPr>
              <w:rPr>
                <w:sz w:val="26"/>
                <w:szCs w:val="26"/>
              </w:rPr>
            </w:pPr>
            <w:r>
              <w:rPr>
                <w:sz w:val="26"/>
                <w:szCs w:val="26"/>
              </w:rPr>
              <w:t>Widman &amp; Franklin</w:t>
            </w:r>
          </w:p>
          <w:p w14:paraId="180CBF28" w14:textId="77777777" w:rsidR="00AD03DF" w:rsidRDefault="00AD03DF" w:rsidP="00AD03DF">
            <w:pPr>
              <w:rPr>
                <w:sz w:val="26"/>
                <w:szCs w:val="26"/>
              </w:rPr>
            </w:pPr>
            <w:r>
              <w:rPr>
                <w:sz w:val="26"/>
                <w:szCs w:val="26"/>
              </w:rPr>
              <w:t>405 Madison Avenue, Suite 550</w:t>
            </w:r>
          </w:p>
          <w:p w14:paraId="3C0E245E" w14:textId="77777777" w:rsidR="00AD03DF" w:rsidRDefault="00AD03DF" w:rsidP="00AD03DF">
            <w:pPr>
              <w:rPr>
                <w:sz w:val="26"/>
                <w:szCs w:val="26"/>
              </w:rPr>
            </w:pPr>
            <w:r>
              <w:rPr>
                <w:sz w:val="26"/>
                <w:szCs w:val="26"/>
              </w:rPr>
              <w:t>Toledo, OH  43551</w:t>
            </w:r>
          </w:p>
          <w:p w14:paraId="059604E4" w14:textId="77777777" w:rsidR="00AD03DF" w:rsidRDefault="000B3F7A" w:rsidP="00AD03DF">
            <w:pPr>
              <w:rPr>
                <w:sz w:val="26"/>
                <w:szCs w:val="26"/>
              </w:rPr>
            </w:pPr>
            <w:hyperlink r:id="rId91" w:history="1">
              <w:r w:rsidR="00AD03DF" w:rsidRPr="004D26C5">
                <w:rPr>
                  <w:rStyle w:val="Hyperlink"/>
                  <w:sz w:val="26"/>
                  <w:szCs w:val="26"/>
                </w:rPr>
                <w:t>mariyln@wflawfirm.com</w:t>
              </w:r>
            </w:hyperlink>
          </w:p>
          <w:p w14:paraId="67465107" w14:textId="77777777" w:rsidR="00AD03DF" w:rsidRDefault="00AD03DF" w:rsidP="00AD03DF">
            <w:pPr>
              <w:rPr>
                <w:sz w:val="26"/>
                <w:szCs w:val="26"/>
              </w:rPr>
            </w:pPr>
          </w:p>
          <w:p w14:paraId="0F9F6E36" w14:textId="77777777" w:rsidR="00AD03DF" w:rsidRDefault="00AD03DF" w:rsidP="00AD03DF">
            <w:pPr>
              <w:rPr>
                <w:sz w:val="26"/>
                <w:szCs w:val="26"/>
              </w:rPr>
            </w:pPr>
            <w:r>
              <w:rPr>
                <w:sz w:val="26"/>
                <w:szCs w:val="26"/>
              </w:rPr>
              <w:t>Gerit F. Hull</w:t>
            </w:r>
          </w:p>
          <w:p w14:paraId="7253B9F9" w14:textId="77777777" w:rsidR="00AD03DF" w:rsidRDefault="00AD03DF" w:rsidP="00AD03DF">
            <w:pPr>
              <w:rPr>
                <w:sz w:val="26"/>
                <w:szCs w:val="26"/>
              </w:rPr>
            </w:pPr>
            <w:r>
              <w:rPr>
                <w:sz w:val="26"/>
                <w:szCs w:val="26"/>
              </w:rPr>
              <w:t>Eckert Seamans Cherin &amp; Mellott</w:t>
            </w:r>
          </w:p>
          <w:p w14:paraId="111273AE" w14:textId="77777777" w:rsidR="00AD03DF" w:rsidRDefault="00AD03DF" w:rsidP="00AD03DF">
            <w:pPr>
              <w:rPr>
                <w:sz w:val="26"/>
                <w:szCs w:val="26"/>
              </w:rPr>
            </w:pPr>
            <w:r>
              <w:rPr>
                <w:sz w:val="26"/>
                <w:szCs w:val="26"/>
              </w:rPr>
              <w:t>1717 Pennsylvania Avenue, N.W.</w:t>
            </w:r>
          </w:p>
          <w:p w14:paraId="0BEC952F" w14:textId="77777777" w:rsidR="00AD03DF" w:rsidRDefault="00AD03DF" w:rsidP="00AD03DF">
            <w:pPr>
              <w:rPr>
                <w:sz w:val="26"/>
                <w:szCs w:val="26"/>
              </w:rPr>
            </w:pPr>
            <w:r>
              <w:rPr>
                <w:sz w:val="26"/>
                <w:szCs w:val="26"/>
              </w:rPr>
              <w:t>Washington, DC  20006</w:t>
            </w:r>
          </w:p>
          <w:p w14:paraId="0E23DDAE" w14:textId="77777777" w:rsidR="00AD03DF" w:rsidRDefault="000B3F7A" w:rsidP="00AD03DF">
            <w:pPr>
              <w:rPr>
                <w:sz w:val="26"/>
                <w:szCs w:val="26"/>
              </w:rPr>
            </w:pPr>
            <w:hyperlink r:id="rId92" w:history="1">
              <w:r w:rsidR="00AD03DF" w:rsidRPr="004D26C5">
                <w:rPr>
                  <w:rStyle w:val="Hyperlink"/>
                  <w:sz w:val="26"/>
                  <w:szCs w:val="26"/>
                </w:rPr>
                <w:t>ghull@eckertseamans.com</w:t>
              </w:r>
            </w:hyperlink>
          </w:p>
          <w:p w14:paraId="10FC1921" w14:textId="77777777" w:rsidR="00AD03DF" w:rsidRDefault="00AD03DF" w:rsidP="00AD03DF">
            <w:pPr>
              <w:rPr>
                <w:sz w:val="26"/>
                <w:szCs w:val="26"/>
              </w:rPr>
            </w:pPr>
          </w:p>
          <w:p w14:paraId="325CD451" w14:textId="77777777" w:rsidR="00AD03DF" w:rsidRDefault="00AD03DF" w:rsidP="00AD03DF">
            <w:pPr>
              <w:rPr>
                <w:sz w:val="26"/>
                <w:szCs w:val="26"/>
              </w:rPr>
            </w:pPr>
            <w:r>
              <w:rPr>
                <w:sz w:val="26"/>
                <w:szCs w:val="26"/>
              </w:rPr>
              <w:t>Michael D. Dortch</w:t>
            </w:r>
          </w:p>
          <w:p w14:paraId="2E49EC49" w14:textId="77777777" w:rsidR="00AD03DF" w:rsidRDefault="00AD03DF" w:rsidP="00AD03DF">
            <w:pPr>
              <w:rPr>
                <w:sz w:val="26"/>
                <w:szCs w:val="26"/>
              </w:rPr>
            </w:pPr>
            <w:r>
              <w:rPr>
                <w:sz w:val="26"/>
                <w:szCs w:val="26"/>
              </w:rPr>
              <w:t>Kravitz, Brown &amp; Dortch</w:t>
            </w:r>
          </w:p>
          <w:p w14:paraId="64FA8396" w14:textId="77777777" w:rsidR="00AD03DF" w:rsidRDefault="00AD03DF" w:rsidP="00AD03DF">
            <w:pPr>
              <w:rPr>
                <w:sz w:val="26"/>
                <w:szCs w:val="26"/>
              </w:rPr>
            </w:pPr>
            <w:r>
              <w:rPr>
                <w:sz w:val="26"/>
                <w:szCs w:val="26"/>
              </w:rPr>
              <w:t>65 East State Street, Suite 200</w:t>
            </w:r>
          </w:p>
          <w:p w14:paraId="7996EDE0" w14:textId="77777777" w:rsidR="00AD03DF" w:rsidRDefault="00AD03DF" w:rsidP="00AD03DF">
            <w:pPr>
              <w:rPr>
                <w:sz w:val="26"/>
                <w:szCs w:val="26"/>
              </w:rPr>
            </w:pPr>
            <w:r>
              <w:rPr>
                <w:sz w:val="26"/>
                <w:szCs w:val="26"/>
              </w:rPr>
              <w:t>Columbus, OH  43215</w:t>
            </w:r>
          </w:p>
          <w:p w14:paraId="2E30A928" w14:textId="77777777" w:rsidR="00AD03DF" w:rsidRPr="00221496" w:rsidRDefault="000B3F7A" w:rsidP="00AD03DF">
            <w:pPr>
              <w:rPr>
                <w:sz w:val="26"/>
                <w:szCs w:val="26"/>
              </w:rPr>
            </w:pPr>
            <w:hyperlink r:id="rId93" w:history="1">
              <w:r w:rsidR="00AD03DF" w:rsidRPr="004D26C5">
                <w:rPr>
                  <w:rStyle w:val="Hyperlink"/>
                  <w:sz w:val="26"/>
                  <w:szCs w:val="26"/>
                </w:rPr>
                <w:t>mdortch@kravitzllc.com</w:t>
              </w:r>
            </w:hyperlink>
          </w:p>
        </w:tc>
      </w:tr>
    </w:tbl>
    <w:p w14:paraId="012BE329" w14:textId="77777777" w:rsidR="00977F01" w:rsidRPr="00DF3D54" w:rsidRDefault="00977F01" w:rsidP="00200A0A">
      <w:pPr>
        <w:ind w:left="4332"/>
        <w:jc w:val="both"/>
        <w:rPr>
          <w:sz w:val="26"/>
          <w:szCs w:val="26"/>
        </w:rPr>
      </w:pPr>
    </w:p>
    <w:sectPr w:rsidR="00977F01" w:rsidRPr="00DF3D54" w:rsidSect="003B12DD">
      <w:headerReference w:type="default" r:id="rId94"/>
      <w:footerReference w:type="default" r:id="rId95"/>
      <w:headerReference w:type="first" r:id="rId96"/>
      <w:footerReference w:type="first" r:id="rId97"/>
      <w:pgSz w:w="12240" w:h="15840" w:code="1"/>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93BA52" w15:done="0"/>
  <w15:commentEx w15:paraId="05EEBE15" w15:done="0"/>
  <w15:commentEx w15:paraId="259A05CE" w15:done="0"/>
  <w15:commentEx w15:paraId="7C64B0D1" w15:done="0"/>
  <w15:commentEx w15:paraId="164AA7C3" w15:done="0"/>
  <w15:commentEx w15:paraId="0751876A" w15:done="0"/>
  <w15:commentEx w15:paraId="50C97FAF" w15:done="0"/>
  <w15:commentEx w15:paraId="53D8DF2B" w15:done="0"/>
  <w15:commentEx w15:paraId="2C591C0E" w15:done="0"/>
  <w15:commentEx w15:paraId="0356FB03" w15:done="0"/>
  <w15:commentEx w15:paraId="68D9EE1B" w15:done="0"/>
  <w15:commentEx w15:paraId="739A8797" w15:done="0"/>
  <w15:commentEx w15:paraId="382827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2ADD5" w14:textId="77777777" w:rsidR="006A2DBF" w:rsidRDefault="006A2DBF" w:rsidP="008866FC">
      <w:pPr>
        <w:pStyle w:val="Title"/>
      </w:pPr>
      <w:r>
        <w:separator/>
      </w:r>
    </w:p>
  </w:endnote>
  <w:endnote w:type="continuationSeparator" w:id="0">
    <w:p w14:paraId="67D0A121" w14:textId="77777777" w:rsidR="006A2DBF" w:rsidRDefault="006A2DBF"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ED95" w14:textId="77777777" w:rsidR="006A2DBF" w:rsidRDefault="006A2DBF"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83B54" w14:textId="77777777" w:rsidR="006A2DBF" w:rsidRPr="007F5520" w:rsidRDefault="006A2DBF"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Pr>
        <w:rStyle w:val="PageNumber"/>
        <w:noProof/>
        <w:sz w:val="24"/>
        <w:szCs w:val="24"/>
      </w:rPr>
      <w:t>2</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2DF5" w14:textId="77777777" w:rsidR="006A2DBF" w:rsidRPr="00C95499" w:rsidRDefault="006A2DBF"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0B3F7A">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6A1F2" w14:textId="77777777" w:rsidR="006A2DBF" w:rsidRPr="007F5520" w:rsidRDefault="006A2DBF"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0B3F7A">
      <w:rPr>
        <w:rStyle w:val="PageNumber"/>
        <w:noProof/>
        <w:sz w:val="24"/>
        <w:szCs w:val="24"/>
      </w:rPr>
      <w:t>14</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9FDFA" w14:textId="77777777" w:rsidR="006A2DBF" w:rsidRPr="00C95499" w:rsidRDefault="006A2DBF" w:rsidP="00C95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C4E55" w14:textId="77777777" w:rsidR="006A2DBF" w:rsidRDefault="006A2DBF" w:rsidP="00663D6A">
      <w:pPr>
        <w:pStyle w:val="Title"/>
        <w:jc w:val="left"/>
      </w:pPr>
      <w:r>
        <w:separator/>
      </w:r>
    </w:p>
  </w:footnote>
  <w:footnote w:type="continuationSeparator" w:id="0">
    <w:p w14:paraId="695C7ED5" w14:textId="77777777" w:rsidR="006A2DBF" w:rsidRDefault="006A2DBF" w:rsidP="008866FC">
      <w:pPr>
        <w:pStyle w:val="Title"/>
      </w:pPr>
      <w:r>
        <w:continuationSeparator/>
      </w:r>
    </w:p>
  </w:footnote>
  <w:footnote w:id="1">
    <w:p w14:paraId="32FEED44" w14:textId="77777777" w:rsidR="006A2DBF" w:rsidRDefault="006A2DBF" w:rsidP="00C72B5F">
      <w:pPr>
        <w:pStyle w:val="FootnoteText"/>
      </w:pPr>
      <w:r>
        <w:rPr>
          <w:rStyle w:val="FootnoteReference"/>
        </w:rPr>
        <w:footnoteRef/>
      </w:r>
      <w:r>
        <w:t xml:space="preserve"> </w:t>
      </w:r>
      <w:r>
        <w:tab/>
      </w:r>
      <w:r>
        <w:tab/>
      </w:r>
      <w:r w:rsidRPr="0047441D">
        <w:rPr>
          <w:i/>
        </w:rPr>
        <w:t>Consumers’ Counsel v. Pub. Util. Comm</w:t>
      </w:r>
      <w:r>
        <w:t>., 111 Ohio State 3d 300, 2006-Ohio-5789.</w:t>
      </w:r>
    </w:p>
  </w:footnote>
  <w:footnote w:id="2">
    <w:p w14:paraId="78E12809" w14:textId="77777777" w:rsidR="006A2DBF" w:rsidRDefault="006A2DBF" w:rsidP="00C72B5F">
      <w:pPr>
        <w:pStyle w:val="FootnoteText"/>
      </w:pPr>
      <w:r>
        <w:rPr>
          <w:rStyle w:val="FootnoteReference"/>
        </w:rPr>
        <w:footnoteRef/>
      </w:r>
      <w:r>
        <w:t xml:space="preserve"> </w:t>
      </w:r>
      <w:r>
        <w:tab/>
      </w:r>
      <w:r>
        <w:tab/>
      </w:r>
      <w:r w:rsidRPr="005A1D84">
        <w:rPr>
          <w:i/>
        </w:rPr>
        <w:t>Columbus &amp; S. Ohio Elec. Co. v. Pub. Util. Comm</w:t>
      </w:r>
      <w:r>
        <w:t>., 10 Ohio St.3d 12, 15, 460 N.E.2d 1108 (1984).</w:t>
      </w:r>
    </w:p>
  </w:footnote>
  <w:footnote w:id="3">
    <w:p w14:paraId="2642F202" w14:textId="77777777" w:rsidR="006A2DBF" w:rsidRDefault="006A2DBF" w:rsidP="00C72B5F">
      <w:pPr>
        <w:pStyle w:val="FootnoteText"/>
      </w:pPr>
      <w:r>
        <w:rPr>
          <w:rStyle w:val="FootnoteReference"/>
        </w:rPr>
        <w:footnoteRef/>
      </w:r>
      <w:r>
        <w:t xml:space="preserve"> </w:t>
      </w:r>
      <w:r>
        <w:tab/>
      </w:r>
      <w:r>
        <w:tab/>
        <w:t>Staff Ex 15 (Rehearing Testimony of Choueiki) at 15 (Jun. 29, 2016) (“Choueiki Rehearing Test.”).</w:t>
      </w:r>
    </w:p>
  </w:footnote>
  <w:footnote w:id="4">
    <w:p w14:paraId="714B0074" w14:textId="77777777" w:rsidR="006A2DBF" w:rsidRDefault="006A2DBF" w:rsidP="00C72B5F">
      <w:pPr>
        <w:pStyle w:val="FootnoteText"/>
      </w:pPr>
      <w:r>
        <w:rPr>
          <w:rStyle w:val="FootnoteReference"/>
        </w:rPr>
        <w:footnoteRef/>
      </w:r>
      <w:r>
        <w:t xml:space="preserve"> </w:t>
      </w:r>
      <w:r>
        <w:tab/>
      </w:r>
      <w:r>
        <w:tab/>
      </w:r>
      <w:r>
        <w:rPr>
          <w:i/>
        </w:rPr>
        <w:t>Id</w:t>
      </w:r>
      <w:r>
        <w:t>.</w:t>
      </w:r>
    </w:p>
  </w:footnote>
  <w:footnote w:id="5">
    <w:p w14:paraId="655D5827" w14:textId="77777777" w:rsidR="006A2DBF" w:rsidRDefault="006A2DBF" w:rsidP="00C72B5F">
      <w:pPr>
        <w:pStyle w:val="FootnoteText"/>
      </w:pPr>
      <w:r>
        <w:rPr>
          <w:rStyle w:val="FootnoteReference"/>
        </w:rPr>
        <w:footnoteRef/>
      </w:r>
      <w:r>
        <w:t xml:space="preserve"> </w:t>
      </w:r>
      <w:r>
        <w:tab/>
      </w:r>
      <w:r>
        <w:tab/>
        <w:t>Choueiki Rehearing Test. at 15.</w:t>
      </w:r>
    </w:p>
  </w:footnote>
  <w:footnote w:id="6">
    <w:p w14:paraId="696B9A34" w14:textId="77777777" w:rsidR="006A2DBF" w:rsidRDefault="006A2DBF" w:rsidP="00C72B5F">
      <w:pPr>
        <w:pStyle w:val="FootnoteText"/>
      </w:pPr>
      <w:r>
        <w:rPr>
          <w:rStyle w:val="FootnoteReference"/>
        </w:rPr>
        <w:footnoteRef/>
      </w:r>
      <w:r>
        <w:t xml:space="preserve"> </w:t>
      </w:r>
      <w:r>
        <w:tab/>
      </w:r>
      <w:r>
        <w:tab/>
        <w:t>R.C. 4928.143(B)(2)(h).</w:t>
      </w:r>
    </w:p>
  </w:footnote>
  <w:footnote w:id="7">
    <w:p w14:paraId="6007BCB7" w14:textId="77777777" w:rsidR="006A2DBF" w:rsidRDefault="006A2DBF" w:rsidP="00C72B5F">
      <w:pPr>
        <w:pStyle w:val="FootnoteText"/>
      </w:pPr>
      <w:r>
        <w:rPr>
          <w:rStyle w:val="FootnoteReference"/>
        </w:rPr>
        <w:footnoteRef/>
      </w:r>
      <w:r>
        <w:t xml:space="preserve"> </w:t>
      </w:r>
      <w:r>
        <w:tab/>
      </w:r>
      <w:r>
        <w:tab/>
        <w:t>R.C. 4928.143(B)(2)(i).</w:t>
      </w:r>
    </w:p>
  </w:footnote>
  <w:footnote w:id="8">
    <w:p w14:paraId="23DFB40A" w14:textId="77777777" w:rsidR="006A2DBF" w:rsidRDefault="006A2DBF" w:rsidP="00C72B5F">
      <w:pPr>
        <w:pStyle w:val="FootnoteText"/>
      </w:pPr>
      <w:r>
        <w:rPr>
          <w:rStyle w:val="FootnoteReference"/>
        </w:rPr>
        <w:footnoteRef/>
      </w:r>
      <w:r>
        <w:t xml:space="preserve"> </w:t>
      </w:r>
      <w:r>
        <w:tab/>
      </w:r>
      <w:r>
        <w:tab/>
        <w:t>Rehearing Tr. V at 1254-5.</w:t>
      </w:r>
    </w:p>
  </w:footnote>
  <w:footnote w:id="9">
    <w:p w14:paraId="580AAB43" w14:textId="77777777" w:rsidR="006A2DBF" w:rsidRDefault="006A2DBF" w:rsidP="00C72B5F">
      <w:pPr>
        <w:pStyle w:val="FootnoteText"/>
      </w:pPr>
      <w:r>
        <w:rPr>
          <w:rStyle w:val="FootnoteReference"/>
        </w:rPr>
        <w:footnoteRef/>
      </w:r>
      <w:r>
        <w:t xml:space="preserve"> </w:t>
      </w:r>
      <w:r>
        <w:tab/>
      </w:r>
      <w:r>
        <w:tab/>
        <w:t>Staff Ex. 13 (Rehearing Testimony of Buckley) at 6 (Jun. 29, 2016) (“Buckley Rehearing Test.”).</w:t>
      </w:r>
    </w:p>
  </w:footnote>
  <w:footnote w:id="10">
    <w:p w14:paraId="71962272" w14:textId="77777777" w:rsidR="006A2DBF" w:rsidRDefault="006A2DBF" w:rsidP="00C72B5F">
      <w:pPr>
        <w:pStyle w:val="FootnoteText"/>
      </w:pPr>
      <w:r>
        <w:rPr>
          <w:rStyle w:val="FootnoteReference"/>
        </w:rPr>
        <w:footnoteRef/>
      </w:r>
      <w:r>
        <w:t xml:space="preserve"> </w:t>
      </w:r>
      <w:r>
        <w:tab/>
      </w:r>
      <w:r>
        <w:tab/>
        <w:t>Choueiki Rehearing Test. at 15.</w:t>
      </w:r>
    </w:p>
  </w:footnote>
  <w:footnote w:id="11">
    <w:p w14:paraId="27B455B1" w14:textId="77777777" w:rsidR="006A2DBF" w:rsidRDefault="006A2DBF" w:rsidP="00C72B5F">
      <w:pPr>
        <w:pStyle w:val="FootnoteText"/>
      </w:pPr>
      <w:r>
        <w:rPr>
          <w:rStyle w:val="FootnoteReference"/>
        </w:rPr>
        <w:footnoteRef/>
      </w:r>
      <w:r>
        <w:t xml:space="preserve"> </w:t>
      </w:r>
      <w:r>
        <w:tab/>
      </w:r>
      <w:r>
        <w:tab/>
        <w:t>Buckley Rehearing Test. at 6.</w:t>
      </w:r>
    </w:p>
  </w:footnote>
  <w:footnote w:id="12">
    <w:p w14:paraId="4C483EE4" w14:textId="77777777" w:rsidR="006A2DBF" w:rsidRDefault="006A2DBF" w:rsidP="00C72B5F">
      <w:pPr>
        <w:pStyle w:val="FootnoteText"/>
      </w:pPr>
      <w:r>
        <w:rPr>
          <w:rStyle w:val="FootnoteReference"/>
        </w:rPr>
        <w:footnoteRef/>
      </w:r>
      <w:r>
        <w:t xml:space="preserve"> </w:t>
      </w:r>
      <w:r>
        <w:tab/>
      </w:r>
      <w:r>
        <w:tab/>
        <w:t>OMAEG witness Lause misses the point as well.  He speculates that Proposed Rider DMR will dissuade new generation construction in Ohio.  New generation is not the new entrants referred to.  Rather it is new entrants providing distribution level goods and services that will be brought by Proposed Rider DMR.  Generation is irrelevant.</w:t>
      </w:r>
    </w:p>
  </w:footnote>
  <w:footnote w:id="13">
    <w:p w14:paraId="0AA197A2" w14:textId="77777777" w:rsidR="006A2DBF" w:rsidRDefault="006A2DBF" w:rsidP="00C72B5F">
      <w:pPr>
        <w:pStyle w:val="FootnoteText"/>
      </w:pPr>
      <w:r>
        <w:rPr>
          <w:rStyle w:val="FootnoteReference"/>
        </w:rPr>
        <w:footnoteRef/>
      </w:r>
      <w:r>
        <w:t xml:space="preserve"> </w:t>
      </w:r>
      <w:r>
        <w:tab/>
      </w:r>
      <w:r>
        <w:tab/>
        <w:t>Choueiki Rehearing Test. at 15.</w:t>
      </w:r>
    </w:p>
  </w:footnote>
  <w:footnote w:id="14">
    <w:p w14:paraId="7442DD6B" w14:textId="77777777" w:rsidR="006A2DBF" w:rsidRDefault="006A2DBF" w:rsidP="00C72B5F">
      <w:pPr>
        <w:pStyle w:val="FootnoteText"/>
      </w:pPr>
      <w:r>
        <w:rPr>
          <w:rStyle w:val="FootnoteReference"/>
        </w:rPr>
        <w:footnoteRef/>
      </w:r>
      <w:r>
        <w:t xml:space="preserve"> </w:t>
      </w:r>
      <w:r>
        <w:tab/>
      </w:r>
      <w:r>
        <w:tab/>
        <w:t>Rehearing Tr. X at 1818-9.</w:t>
      </w:r>
    </w:p>
  </w:footnote>
  <w:footnote w:id="15">
    <w:p w14:paraId="44353B38" w14:textId="77777777" w:rsidR="006A2DBF" w:rsidRDefault="006A2DBF" w:rsidP="00C72B5F">
      <w:pPr>
        <w:pStyle w:val="FootnoteText"/>
      </w:pPr>
      <w:r>
        <w:rPr>
          <w:rStyle w:val="FootnoteReference"/>
        </w:rPr>
        <w:footnoteRef/>
      </w:r>
      <w:r>
        <w:t xml:space="preserve"> </w:t>
      </w:r>
      <w:r>
        <w:tab/>
      </w:r>
      <w:r>
        <w:tab/>
      </w:r>
      <w:r>
        <w:rPr>
          <w:i/>
        </w:rPr>
        <w:t>Id</w:t>
      </w:r>
      <w:r>
        <w:t>. at 1221-1224.</w:t>
      </w:r>
    </w:p>
  </w:footnote>
  <w:footnote w:id="16">
    <w:p w14:paraId="49513691" w14:textId="77777777" w:rsidR="006A2DBF" w:rsidRDefault="006A2DBF" w:rsidP="00C72B5F">
      <w:pPr>
        <w:pStyle w:val="FootnoteText"/>
      </w:pPr>
      <w:r>
        <w:rPr>
          <w:rStyle w:val="FootnoteReference"/>
        </w:rPr>
        <w:footnoteRef/>
      </w:r>
      <w:r>
        <w:t xml:space="preserve"> </w:t>
      </w:r>
      <w:r>
        <w:tab/>
      </w:r>
      <w:r>
        <w:tab/>
        <w:t>Buckley Rehearing Test. at 6.</w:t>
      </w:r>
    </w:p>
  </w:footnote>
  <w:footnote w:id="17">
    <w:p w14:paraId="4BA728D9" w14:textId="77777777" w:rsidR="006A2DBF" w:rsidRDefault="006A2DBF" w:rsidP="00C72B5F">
      <w:pPr>
        <w:pStyle w:val="FootnoteText"/>
      </w:pPr>
      <w:r>
        <w:rPr>
          <w:rStyle w:val="FootnoteReference"/>
        </w:rPr>
        <w:footnoteRef/>
      </w:r>
      <w:r>
        <w:t xml:space="preserve"> </w:t>
      </w:r>
      <w:r>
        <w:tab/>
      </w:r>
      <w:r>
        <w:tab/>
      </w:r>
      <w:r>
        <w:rPr>
          <w:i/>
        </w:rPr>
        <w:t>Id</w:t>
      </w:r>
      <w:r>
        <w:t>. at 3.</w:t>
      </w:r>
    </w:p>
  </w:footnote>
  <w:footnote w:id="18">
    <w:p w14:paraId="66D6F44E" w14:textId="05BA4FB5" w:rsidR="006A2DBF" w:rsidRDefault="006A2DBF" w:rsidP="00C72B5F">
      <w:pPr>
        <w:pStyle w:val="FootnoteText"/>
      </w:pPr>
      <w:r>
        <w:rPr>
          <w:rStyle w:val="FootnoteReference"/>
        </w:rPr>
        <w:footnoteRef/>
      </w:r>
      <w:r>
        <w:tab/>
      </w:r>
      <w:r>
        <w:tab/>
      </w:r>
      <w:r>
        <w:rPr>
          <w:i/>
        </w:rPr>
        <w:t>Id</w:t>
      </w:r>
      <w:r>
        <w:t xml:space="preserve">. </w:t>
      </w:r>
      <w:r w:rsidRPr="004B6AD5">
        <w:t>at 6.</w:t>
      </w:r>
    </w:p>
  </w:footnote>
  <w:footnote w:id="19">
    <w:p w14:paraId="5F674E9E" w14:textId="77777777" w:rsidR="006A2DBF" w:rsidRDefault="006A2DBF" w:rsidP="00C72B5F">
      <w:pPr>
        <w:pStyle w:val="FootnoteText"/>
      </w:pPr>
      <w:r>
        <w:rPr>
          <w:rStyle w:val="FootnoteReference"/>
        </w:rPr>
        <w:footnoteRef/>
      </w:r>
      <w:r>
        <w:t xml:space="preserve"> </w:t>
      </w:r>
      <w:r>
        <w:tab/>
      </w:r>
      <w:r>
        <w:tab/>
        <w:t>Assuredly not the case here.</w:t>
      </w:r>
    </w:p>
  </w:footnote>
  <w:footnote w:id="20">
    <w:p w14:paraId="70EEF1EC" w14:textId="531546E0" w:rsidR="006A2DBF" w:rsidRDefault="006A2DBF" w:rsidP="00C72B5F">
      <w:pPr>
        <w:pStyle w:val="FootnoteText"/>
      </w:pPr>
      <w:r>
        <w:rPr>
          <w:rStyle w:val="FootnoteReference"/>
        </w:rPr>
        <w:footnoteRef/>
      </w:r>
      <w:r>
        <w:t xml:space="preserve"> </w:t>
      </w:r>
      <w:r>
        <w:tab/>
      </w:r>
      <w:r>
        <w:tab/>
      </w:r>
      <w:r w:rsidRPr="0058265B">
        <w:rPr>
          <w:i/>
        </w:rPr>
        <w:t>In the Matter of the Grid Modernization Business Plan</w:t>
      </w:r>
      <w:r>
        <w:t>, PUCO Case No. 16-481-EL-UNC</w:t>
      </w:r>
      <w:r w:rsidR="000B3F7A">
        <w:t>.</w:t>
      </w:r>
    </w:p>
  </w:footnote>
  <w:footnote w:id="21">
    <w:p w14:paraId="05A69074" w14:textId="77777777" w:rsidR="006A2DBF" w:rsidRDefault="006A2DBF" w:rsidP="00C72B5F">
      <w:pPr>
        <w:pStyle w:val="FootnoteText"/>
      </w:pPr>
      <w:r>
        <w:rPr>
          <w:rStyle w:val="FootnoteReference"/>
        </w:rPr>
        <w:footnoteRef/>
      </w:r>
      <w:r>
        <w:t xml:space="preserve"> </w:t>
      </w:r>
      <w:r>
        <w:tab/>
      </w:r>
      <w:r>
        <w:tab/>
        <w:t>Buckley Rehearing Test. at 4.</w:t>
      </w:r>
    </w:p>
  </w:footnote>
  <w:footnote w:id="22">
    <w:p w14:paraId="62006BC2" w14:textId="77777777" w:rsidR="006A2DBF" w:rsidRDefault="006A2DBF" w:rsidP="00C72B5F">
      <w:pPr>
        <w:pStyle w:val="FootnoteText"/>
      </w:pPr>
      <w:r>
        <w:rPr>
          <w:rStyle w:val="FootnoteReference"/>
        </w:rPr>
        <w:footnoteRef/>
      </w:r>
      <w:r>
        <w:t xml:space="preserve"> </w:t>
      </w:r>
      <w:r>
        <w:tab/>
      </w:r>
      <w:r>
        <w:tab/>
        <w:t>Rehearing Tr. III at 554.</w:t>
      </w:r>
    </w:p>
  </w:footnote>
  <w:footnote w:id="23">
    <w:p w14:paraId="4532E577" w14:textId="77777777" w:rsidR="006A2DBF" w:rsidRDefault="006A2DBF" w:rsidP="00C72B5F">
      <w:pPr>
        <w:pStyle w:val="FootnoteText"/>
      </w:pPr>
      <w:r>
        <w:rPr>
          <w:rStyle w:val="FootnoteReference"/>
        </w:rPr>
        <w:footnoteRef/>
      </w:r>
      <w:r>
        <w:t xml:space="preserve"> </w:t>
      </w:r>
      <w:r>
        <w:tab/>
      </w:r>
      <w:r>
        <w:tab/>
      </w:r>
      <w:r>
        <w:rPr>
          <w:i/>
        </w:rPr>
        <w:t>Id</w:t>
      </w:r>
      <w:r>
        <w:t>. at 660.</w:t>
      </w:r>
    </w:p>
  </w:footnote>
  <w:footnote w:id="24">
    <w:p w14:paraId="4C99E6F6" w14:textId="77777777" w:rsidR="006A2DBF" w:rsidRDefault="006A2DBF" w:rsidP="00C72B5F">
      <w:pPr>
        <w:pStyle w:val="FootnoteText"/>
      </w:pPr>
      <w:r>
        <w:rPr>
          <w:rStyle w:val="FootnoteReference"/>
        </w:rPr>
        <w:footnoteRef/>
      </w:r>
      <w:r>
        <w:t xml:space="preserve"> </w:t>
      </w:r>
      <w:r>
        <w:tab/>
      </w:r>
      <w:r>
        <w:tab/>
      </w:r>
      <w:r>
        <w:rPr>
          <w:i/>
        </w:rPr>
        <w:t>Id</w:t>
      </w:r>
      <w:r>
        <w:t>. at 554.</w:t>
      </w:r>
    </w:p>
  </w:footnote>
  <w:footnote w:id="25">
    <w:p w14:paraId="473E5850" w14:textId="77777777" w:rsidR="006A2DBF" w:rsidRDefault="006A2DBF" w:rsidP="00C72B5F">
      <w:pPr>
        <w:pStyle w:val="FootnoteText"/>
      </w:pPr>
      <w:r>
        <w:rPr>
          <w:rStyle w:val="FootnoteReference"/>
        </w:rPr>
        <w:footnoteRef/>
      </w:r>
      <w:r>
        <w:t xml:space="preserve"> </w:t>
      </w:r>
      <w:r>
        <w:tab/>
      </w:r>
      <w:r>
        <w:tab/>
      </w:r>
      <w:r>
        <w:rPr>
          <w:i/>
        </w:rPr>
        <w:t>Id</w:t>
      </w:r>
      <w:r>
        <w:t>.</w:t>
      </w:r>
      <w:r w:rsidRPr="0038547F">
        <w:t xml:space="preserve"> at 660.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8BBC" w14:textId="40B1239F" w:rsidR="006A2DBF" w:rsidRDefault="006A2DBF"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0B3F7A">
      <w:rPr>
        <w:b/>
        <w:noProof/>
        <w:color w:val="FF0000"/>
      </w:rPr>
      <w:t>8/29/2016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0B3F7A">
      <w:rPr>
        <w:b/>
        <w:noProof/>
        <w:color w:val="FF0000"/>
      </w:rPr>
      <w:t>2:02:32 PM</w:t>
    </w:r>
    <w:r>
      <w:rPr>
        <w:b/>
        <w:color w:val="FF0000"/>
      </w:rPr>
      <w:fldChar w:fldCharType="end"/>
    </w:r>
  </w:p>
  <w:p w14:paraId="0913727C" w14:textId="77777777" w:rsidR="006A2DBF" w:rsidRPr="003B12DD" w:rsidRDefault="006A2DBF"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0B3F7A">
      <w:rPr>
        <w:b/>
        <w:noProof/>
        <w:color w:val="FF0000"/>
      </w:rPr>
      <w:t>F:\Public Utilities\Attorneys\McNamee\Comm. Cases\electric cases\14-1297-EL-SSO FirstEnergy\Reply Brief 082916.docx</w:t>
    </w:r>
    <w:r w:rsidRPr="003B12DD">
      <w:rPr>
        <w:b/>
        <w:color w:val="FF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5205" w14:textId="1624AFBC" w:rsidR="006A2DBF" w:rsidRDefault="006A2DBF"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0B3F7A">
      <w:rPr>
        <w:b/>
        <w:noProof/>
        <w:color w:val="FF0000"/>
      </w:rPr>
      <w:t>8/29/2016</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0B3F7A">
      <w:rPr>
        <w:b/>
        <w:noProof/>
        <w:color w:val="FF0000"/>
      </w:rPr>
      <w:t>2:02:32 PM</w:t>
    </w:r>
    <w:r>
      <w:rPr>
        <w:b/>
        <w:color w:val="FF0000"/>
      </w:rPr>
      <w:fldChar w:fldCharType="end"/>
    </w:r>
  </w:p>
  <w:p w14:paraId="25706814" w14:textId="77777777" w:rsidR="006A2DBF" w:rsidRPr="003B12DD" w:rsidRDefault="006A2DBF"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0B3F7A">
      <w:rPr>
        <w:b/>
        <w:noProof/>
        <w:color w:val="FF0000"/>
      </w:rPr>
      <w:t>F:\Public Utilities\Attorneys\McNamee\Comm. Cases\electric cases\14-1297-EL-SSO FirstEnergy\Reply Brief 082916.docx</w:t>
    </w:r>
    <w:r w:rsidRPr="003B12DD">
      <w:rPr>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0305" w14:textId="77777777" w:rsidR="006A2DBF" w:rsidRDefault="006A2DBF" w:rsidP="003B12DD">
    <w:pPr>
      <w:pStyle w:val="Header"/>
      <w:jc w:val="center"/>
      <w:rPr>
        <w:b/>
        <w:sz w:val="28"/>
        <w:szCs w:val="28"/>
      </w:rPr>
    </w:pPr>
    <w:r>
      <w:rPr>
        <w:b/>
        <w:sz w:val="28"/>
        <w:szCs w:val="28"/>
      </w:rPr>
      <w:t>TABLE OF CONTENTS</w:t>
    </w:r>
  </w:p>
  <w:p w14:paraId="28D58CD7" w14:textId="77777777" w:rsidR="006A2DBF" w:rsidRDefault="006A2DBF" w:rsidP="00C95499">
    <w:pPr>
      <w:pStyle w:val="Header"/>
      <w:jc w:val="right"/>
      <w:rPr>
        <w:b/>
        <w:sz w:val="28"/>
        <w:szCs w:val="28"/>
      </w:rPr>
    </w:pPr>
    <w:r>
      <w:rPr>
        <w:b/>
        <w:sz w:val="28"/>
        <w:szCs w:val="28"/>
      </w:rPr>
      <w:t>Page</w:t>
    </w:r>
  </w:p>
  <w:p w14:paraId="2388EC86" w14:textId="77777777" w:rsidR="006A2DBF" w:rsidRPr="00C95499" w:rsidRDefault="006A2DBF" w:rsidP="00C95499">
    <w:pPr>
      <w:pStyle w:val="Header"/>
      <w:jc w:val="right"/>
      <w:rPr>
        <w:b/>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AF342" w14:textId="47A2FEC9" w:rsidR="006A2DBF" w:rsidRPr="000B3F7A" w:rsidRDefault="006A2DBF" w:rsidP="000B3F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98B77" w14:textId="385FA0A7" w:rsidR="006A2DBF" w:rsidRPr="000B3F7A" w:rsidRDefault="006A2DBF" w:rsidP="000B3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AB62905"/>
    <w:multiLevelType w:val="hybridMultilevel"/>
    <w:tmpl w:val="98C2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A6215"/>
    <w:multiLevelType w:val="hybridMultilevel"/>
    <w:tmpl w:val="B8AE6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A2BEB"/>
    <w:multiLevelType w:val="hybridMultilevel"/>
    <w:tmpl w:val="FF449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resa White">
    <w15:presenceInfo w15:providerId="AD" w15:userId="S-1-5-21-57989841-920026266-1177238915-31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1C"/>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3F7A"/>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93A"/>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4A83"/>
    <w:rsid w:val="001D5727"/>
    <w:rsid w:val="001D609D"/>
    <w:rsid w:val="001D61B9"/>
    <w:rsid w:val="001D6A9E"/>
    <w:rsid w:val="001D6EC5"/>
    <w:rsid w:val="001D7B2A"/>
    <w:rsid w:val="001D7FB5"/>
    <w:rsid w:val="001E05D9"/>
    <w:rsid w:val="001E1284"/>
    <w:rsid w:val="001E2056"/>
    <w:rsid w:val="001E20CE"/>
    <w:rsid w:val="001E2F28"/>
    <w:rsid w:val="001E33ED"/>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4E15"/>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2E86"/>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361"/>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5"/>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8BB"/>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8A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68C0"/>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3E4"/>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0F1B"/>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387"/>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265B"/>
    <w:rsid w:val="00583461"/>
    <w:rsid w:val="005834FE"/>
    <w:rsid w:val="00583811"/>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39E"/>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21C"/>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2DBF"/>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844"/>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DB7"/>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58CA"/>
    <w:rsid w:val="007462DD"/>
    <w:rsid w:val="0074673B"/>
    <w:rsid w:val="00746926"/>
    <w:rsid w:val="00746D3C"/>
    <w:rsid w:val="007477AA"/>
    <w:rsid w:val="00747884"/>
    <w:rsid w:val="00747BEB"/>
    <w:rsid w:val="00750AB6"/>
    <w:rsid w:val="007511EB"/>
    <w:rsid w:val="007518CD"/>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603"/>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069"/>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B64"/>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9CF"/>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3DF"/>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5CCB"/>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36D"/>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B5F"/>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168A"/>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7F6"/>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8C6"/>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941"/>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134"/>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605"/>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F48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paragraph" w:styleId="Heading3">
    <w:name w:val="heading 3"/>
    <w:basedOn w:val="Normal"/>
    <w:next w:val="Normal"/>
    <w:link w:val="Heading3Char"/>
    <w:autoRedefine/>
    <w:unhideWhenUsed/>
    <w:qFormat/>
    <w:rsid w:val="0068621C"/>
    <w:pPr>
      <w:keepNext/>
      <w:spacing w:before="360" w:after="240"/>
      <w:ind w:left="2160" w:right="720" w:hanging="720"/>
      <w:outlineLvl w:val="2"/>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C72B5F"/>
    <w:pPr>
      <w:spacing w:before="240" w:after="240"/>
      <w:ind w:left="720" w:hanging="720"/>
    </w:pPr>
    <w:rPr>
      <w:sz w:val="24"/>
    </w:rPr>
  </w:style>
  <w:style w:type="character" w:customStyle="1" w:styleId="FootnoteTextChar">
    <w:name w:val="Footnote Text Char"/>
    <w:link w:val="FootnoteText"/>
    <w:uiPriority w:val="99"/>
    <w:locked/>
    <w:rsid w:val="00C72B5F"/>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C72B5F"/>
    <w:pPr>
      <w:spacing w:line="480" w:lineRule="auto"/>
    </w:pPr>
    <w:rPr>
      <w:sz w:val="26"/>
      <w:szCs w:val="24"/>
    </w:rPr>
  </w:style>
  <w:style w:type="character" w:customStyle="1" w:styleId="textstyleChar">
    <w:name w:val="text style Char"/>
    <w:link w:val="textstyle0"/>
    <w:rsid w:val="00C72B5F"/>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3Char">
    <w:name w:val="Heading 3 Char"/>
    <w:basedOn w:val="DefaultParagraphFont"/>
    <w:link w:val="Heading3"/>
    <w:rsid w:val="0068621C"/>
    <w:rPr>
      <w:rFonts w:eastAsiaTheme="majorEastAsia" w:cstheme="majorBidi"/>
      <w:b/>
      <w:bCs/>
      <w:sz w:val="28"/>
      <w:szCs w:val="26"/>
    </w:rPr>
  </w:style>
  <w:style w:type="paragraph" w:styleId="TOC3">
    <w:name w:val="toc 3"/>
    <w:basedOn w:val="Normal"/>
    <w:next w:val="Normal"/>
    <w:autoRedefine/>
    <w:uiPriority w:val="39"/>
    <w:rsid w:val="00F16605"/>
    <w:pPr>
      <w:tabs>
        <w:tab w:val="left" w:pos="1440"/>
        <w:tab w:val="right" w:leader="dot" w:pos="9350"/>
      </w:tabs>
      <w:spacing w:before="240" w:after="240"/>
      <w:ind w:left="2160" w:right="1440" w:hanging="720"/>
    </w:pPr>
    <w:rPr>
      <w:sz w:val="26"/>
    </w:rPr>
  </w:style>
  <w:style w:type="character" w:styleId="CommentReference">
    <w:name w:val="annotation reference"/>
    <w:basedOn w:val="DefaultParagraphFont"/>
    <w:semiHidden/>
    <w:unhideWhenUsed/>
    <w:rsid w:val="00A159CF"/>
    <w:rPr>
      <w:sz w:val="16"/>
      <w:szCs w:val="16"/>
    </w:rPr>
  </w:style>
  <w:style w:type="paragraph" w:styleId="CommentText">
    <w:name w:val="annotation text"/>
    <w:basedOn w:val="Normal"/>
    <w:link w:val="CommentTextChar"/>
    <w:semiHidden/>
    <w:unhideWhenUsed/>
    <w:rsid w:val="00A159CF"/>
  </w:style>
  <w:style w:type="character" w:customStyle="1" w:styleId="CommentTextChar">
    <w:name w:val="Comment Text Char"/>
    <w:basedOn w:val="DefaultParagraphFont"/>
    <w:link w:val="CommentText"/>
    <w:semiHidden/>
    <w:rsid w:val="00A159CF"/>
  </w:style>
  <w:style w:type="paragraph" w:styleId="CommentSubject">
    <w:name w:val="annotation subject"/>
    <w:basedOn w:val="CommentText"/>
    <w:next w:val="CommentText"/>
    <w:link w:val="CommentSubjectChar"/>
    <w:semiHidden/>
    <w:unhideWhenUsed/>
    <w:rsid w:val="00A159CF"/>
    <w:rPr>
      <w:b/>
      <w:bCs/>
    </w:rPr>
  </w:style>
  <w:style w:type="character" w:customStyle="1" w:styleId="CommentSubjectChar">
    <w:name w:val="Comment Subject Char"/>
    <w:basedOn w:val="CommentTextChar"/>
    <w:link w:val="CommentSubject"/>
    <w:semiHidden/>
    <w:rsid w:val="00A159CF"/>
    <w:rPr>
      <w:b/>
      <w:bCs/>
    </w:rPr>
  </w:style>
  <w:style w:type="paragraph" w:styleId="Revision">
    <w:name w:val="Revision"/>
    <w:hidden/>
    <w:uiPriority w:val="99"/>
    <w:semiHidden/>
    <w:rsid w:val="00A15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paragraph" w:styleId="Heading3">
    <w:name w:val="heading 3"/>
    <w:basedOn w:val="Normal"/>
    <w:next w:val="Normal"/>
    <w:link w:val="Heading3Char"/>
    <w:autoRedefine/>
    <w:unhideWhenUsed/>
    <w:qFormat/>
    <w:rsid w:val="0068621C"/>
    <w:pPr>
      <w:keepNext/>
      <w:spacing w:before="360" w:after="240"/>
      <w:ind w:left="2160" w:right="720" w:hanging="720"/>
      <w:outlineLvl w:val="2"/>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C72B5F"/>
    <w:pPr>
      <w:spacing w:before="240" w:after="240"/>
      <w:ind w:left="720" w:hanging="720"/>
    </w:pPr>
    <w:rPr>
      <w:sz w:val="24"/>
    </w:rPr>
  </w:style>
  <w:style w:type="character" w:customStyle="1" w:styleId="FootnoteTextChar">
    <w:name w:val="Footnote Text Char"/>
    <w:link w:val="FootnoteText"/>
    <w:uiPriority w:val="99"/>
    <w:locked/>
    <w:rsid w:val="00C72B5F"/>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C72B5F"/>
    <w:pPr>
      <w:spacing w:line="480" w:lineRule="auto"/>
    </w:pPr>
    <w:rPr>
      <w:sz w:val="26"/>
      <w:szCs w:val="24"/>
    </w:rPr>
  </w:style>
  <w:style w:type="character" w:customStyle="1" w:styleId="textstyleChar">
    <w:name w:val="text style Char"/>
    <w:link w:val="textstyle0"/>
    <w:rsid w:val="00C72B5F"/>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3Char">
    <w:name w:val="Heading 3 Char"/>
    <w:basedOn w:val="DefaultParagraphFont"/>
    <w:link w:val="Heading3"/>
    <w:rsid w:val="0068621C"/>
    <w:rPr>
      <w:rFonts w:eastAsiaTheme="majorEastAsia" w:cstheme="majorBidi"/>
      <w:b/>
      <w:bCs/>
      <w:sz w:val="28"/>
      <w:szCs w:val="26"/>
    </w:rPr>
  </w:style>
  <w:style w:type="paragraph" w:styleId="TOC3">
    <w:name w:val="toc 3"/>
    <w:basedOn w:val="Normal"/>
    <w:next w:val="Normal"/>
    <w:autoRedefine/>
    <w:uiPriority w:val="39"/>
    <w:rsid w:val="00F16605"/>
    <w:pPr>
      <w:tabs>
        <w:tab w:val="left" w:pos="1440"/>
        <w:tab w:val="right" w:leader="dot" w:pos="9350"/>
      </w:tabs>
      <w:spacing w:before="240" w:after="240"/>
      <w:ind w:left="2160" w:right="1440" w:hanging="720"/>
    </w:pPr>
    <w:rPr>
      <w:sz w:val="26"/>
    </w:rPr>
  </w:style>
  <w:style w:type="character" w:styleId="CommentReference">
    <w:name w:val="annotation reference"/>
    <w:basedOn w:val="DefaultParagraphFont"/>
    <w:semiHidden/>
    <w:unhideWhenUsed/>
    <w:rsid w:val="00A159CF"/>
    <w:rPr>
      <w:sz w:val="16"/>
      <w:szCs w:val="16"/>
    </w:rPr>
  </w:style>
  <w:style w:type="paragraph" w:styleId="CommentText">
    <w:name w:val="annotation text"/>
    <w:basedOn w:val="Normal"/>
    <w:link w:val="CommentTextChar"/>
    <w:semiHidden/>
    <w:unhideWhenUsed/>
    <w:rsid w:val="00A159CF"/>
  </w:style>
  <w:style w:type="character" w:customStyle="1" w:styleId="CommentTextChar">
    <w:name w:val="Comment Text Char"/>
    <w:basedOn w:val="DefaultParagraphFont"/>
    <w:link w:val="CommentText"/>
    <w:semiHidden/>
    <w:rsid w:val="00A159CF"/>
  </w:style>
  <w:style w:type="paragraph" w:styleId="CommentSubject">
    <w:name w:val="annotation subject"/>
    <w:basedOn w:val="CommentText"/>
    <w:next w:val="CommentText"/>
    <w:link w:val="CommentSubjectChar"/>
    <w:semiHidden/>
    <w:unhideWhenUsed/>
    <w:rsid w:val="00A159CF"/>
    <w:rPr>
      <w:b/>
      <w:bCs/>
    </w:rPr>
  </w:style>
  <w:style w:type="character" w:customStyle="1" w:styleId="CommentSubjectChar">
    <w:name w:val="Comment Subject Char"/>
    <w:basedOn w:val="CommentTextChar"/>
    <w:link w:val="CommentSubject"/>
    <w:semiHidden/>
    <w:rsid w:val="00A159CF"/>
    <w:rPr>
      <w:b/>
      <w:bCs/>
    </w:rPr>
  </w:style>
  <w:style w:type="paragraph" w:styleId="Revision">
    <w:name w:val="Revision"/>
    <w:hidden/>
    <w:uiPriority w:val="99"/>
    <w:semiHidden/>
    <w:rsid w:val="00A1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oliker@igsenergy.com" TargetMode="External"/><Relationship Id="rId21" Type="http://schemas.openxmlformats.org/officeDocument/2006/relationships/hyperlink" Target="mailto:larry.sauer@occ.ohio.gov" TargetMode="External"/><Relationship Id="rId34" Type="http://schemas.openxmlformats.org/officeDocument/2006/relationships/hyperlink" Target="mailto:charris@spilmanlaw.com" TargetMode="External"/><Relationship Id="rId42" Type="http://schemas.openxmlformats.org/officeDocument/2006/relationships/hyperlink" Target="mailto:msoules@earthjustice.org" TargetMode="External"/><Relationship Id="rId47" Type="http://schemas.openxmlformats.org/officeDocument/2006/relationships/hyperlink" Target="mailto:gas@bbrslaw.com" TargetMode="External"/><Relationship Id="rId50" Type="http://schemas.openxmlformats.org/officeDocument/2006/relationships/hyperlink" Target="mailto:josephclark@nisource.com" TargetMode="External"/><Relationship Id="rId55" Type="http://schemas.openxmlformats.org/officeDocument/2006/relationships/hyperlink" Target="mailto:twilliams@snhslaw.com" TargetMode="External"/><Relationship Id="rId63" Type="http://schemas.openxmlformats.org/officeDocument/2006/relationships/hyperlink" Target="mailto:fdarr@mwncmh.com" TargetMode="External"/><Relationship Id="rId68" Type="http://schemas.openxmlformats.org/officeDocument/2006/relationships/hyperlink" Target="mailto:bojko@carpenterlipps.com" TargetMode="External"/><Relationship Id="rId76" Type="http://schemas.openxmlformats.org/officeDocument/2006/relationships/hyperlink" Target="mailto:meissnerjoseph@yahoo.com" TargetMode="External"/><Relationship Id="rId84" Type="http://schemas.openxmlformats.org/officeDocument/2006/relationships/hyperlink" Target="mailto:glover@whitt-sturtevant.com" TargetMode="External"/><Relationship Id="rId89" Type="http://schemas.openxmlformats.org/officeDocument/2006/relationships/hyperlink" Target="mailto:dfolk@akronohio.gov" TargetMode="External"/><Relationship Id="rId97"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mailto:Barth.royer@aol.com" TargetMode="External"/><Relationship Id="rId92" Type="http://schemas.openxmlformats.org/officeDocument/2006/relationships/hyperlink" Target="mailto:ghull@eckertseamans.com"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mailto:mkurtz@bkllawfirm.com" TargetMode="External"/><Relationship Id="rId11" Type="http://schemas.openxmlformats.org/officeDocument/2006/relationships/header" Target="header1.xml"/><Relationship Id="rId24" Type="http://schemas.openxmlformats.org/officeDocument/2006/relationships/hyperlink" Target="mailto:ajay.kumar@occ.ohio.gov" TargetMode="External"/><Relationship Id="rId32" Type="http://schemas.openxmlformats.org/officeDocument/2006/relationships/hyperlink" Target="mailto:mkl@bbrslaw.com" TargetMode="External"/><Relationship Id="rId37" Type="http://schemas.openxmlformats.org/officeDocument/2006/relationships/hyperlink" Target="mailto:callwein@keglerbrown.com" TargetMode="External"/><Relationship Id="rId40" Type="http://schemas.openxmlformats.org/officeDocument/2006/relationships/hyperlink" Target="mailto:mjsatterwhite@aep.com" TargetMode="External"/><Relationship Id="rId45" Type="http://schemas.openxmlformats.org/officeDocument/2006/relationships/hyperlink" Target="mailto:jennifer.spinosi@directenergy.com" TargetMode="External"/><Relationship Id="rId53" Type="http://schemas.openxmlformats.org/officeDocument/2006/relationships/hyperlink" Target="mailto:schuhart@wrightlaw.com" TargetMode="External"/><Relationship Id="rId58" Type="http://schemas.openxmlformats.org/officeDocument/2006/relationships/hyperlink" Target="mailto:dakutik@jonesday.com" TargetMode="External"/><Relationship Id="rId66" Type="http://schemas.openxmlformats.org/officeDocument/2006/relationships/hyperlink" Target="mailto:smhoward@vorys.com" TargetMode="External"/><Relationship Id="rId74" Type="http://schemas.openxmlformats.org/officeDocument/2006/relationships/hyperlink" Target="mailto:christopher.miller@icemiller.com" TargetMode="External"/><Relationship Id="rId79" Type="http://schemas.openxmlformats.org/officeDocument/2006/relationships/hyperlink" Target="mailto:rsahliattorney@columbus.rr.com" TargetMode="External"/><Relationship Id="rId87" Type="http://schemas.openxmlformats.org/officeDocument/2006/relationships/hyperlink" Target="mailto:mitch.dutton@fpl.com" TargetMode="External"/><Relationship Id="rId102"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mailto:dstinson@bricker.com" TargetMode="External"/><Relationship Id="rId82" Type="http://schemas.openxmlformats.org/officeDocument/2006/relationships/hyperlink" Target="mailto:whitt@whitt-sturtevant.com" TargetMode="External"/><Relationship Id="rId90" Type="http://schemas.openxmlformats.org/officeDocument/2006/relationships/hyperlink" Target="mailto:sandra.ritchie@pjm.com" TargetMode="External"/><Relationship Id="rId95" Type="http://schemas.openxmlformats.org/officeDocument/2006/relationships/footer" Target="footer4.xml"/><Relationship Id="rId19" Type="http://schemas.openxmlformats.org/officeDocument/2006/relationships/hyperlink" Target="mailto:burkj@firstenergycorp.com" TargetMode="External"/><Relationship Id="rId14" Type="http://schemas.openxmlformats.org/officeDocument/2006/relationships/footer" Target="footer2.xml"/><Relationship Id="rId22" Type="http://schemas.openxmlformats.org/officeDocument/2006/relationships/hyperlink" Target="mailto:maureen.willis@occ.ohio.gov" TargetMode="External"/><Relationship Id="rId27" Type="http://schemas.openxmlformats.org/officeDocument/2006/relationships/hyperlink" Target="mailto:yurick@taftlaw.com" TargetMode="External"/><Relationship Id="rId30" Type="http://schemas.openxmlformats.org/officeDocument/2006/relationships/hyperlink" Target="mailto:kboehm@bkllawfirm.com" TargetMode="External"/><Relationship Id="rId35" Type="http://schemas.openxmlformats.org/officeDocument/2006/relationships/hyperlink" Target="mailto:trent@theoec.org" TargetMode="External"/><Relationship Id="rId43" Type="http://schemas.openxmlformats.org/officeDocument/2006/relationships/hyperlink" Target="mailto:trhayslaw@gmail.com" TargetMode="External"/><Relationship Id="rId48" Type="http://schemas.openxmlformats.org/officeDocument/2006/relationships/hyperlink" Target="mailto:ojk@bbrslaw.com" TargetMode="External"/><Relationship Id="rId56" Type="http://schemas.openxmlformats.org/officeDocument/2006/relationships/hyperlink" Target="mailto:jlang@calfee.com" TargetMode="External"/><Relationship Id="rId64" Type="http://schemas.openxmlformats.org/officeDocument/2006/relationships/hyperlink" Target="mailto:sam@mwncmh.com" TargetMode="External"/><Relationship Id="rId69" Type="http://schemas.openxmlformats.org/officeDocument/2006/relationships/hyperlink" Target="mailto:ghiloni@carpenterlipps.com" TargetMode="External"/><Relationship Id="rId77" Type="http://schemas.openxmlformats.org/officeDocument/2006/relationships/hyperlink" Target="mailto:tony.mendoza@sierraclub.org" TargetMode="External"/><Relationship Id="rId8" Type="http://schemas.openxmlformats.org/officeDocument/2006/relationships/endnotes" Target="endnotes.xml"/><Relationship Id="rId51" Type="http://schemas.openxmlformats.org/officeDocument/2006/relationships/hyperlink" Target="mailto:Schmidt@sppgrp.com" TargetMode="External"/><Relationship Id="rId72" Type="http://schemas.openxmlformats.org/officeDocument/2006/relationships/hyperlink" Target="mailto:ricks@ohanet.org" TargetMode="External"/><Relationship Id="rId80" Type="http://schemas.openxmlformats.org/officeDocument/2006/relationships/hyperlink" Target="mailto:rkelter@elpc.org" TargetMode="External"/><Relationship Id="rId85" Type="http://schemas.openxmlformats.org/officeDocument/2006/relationships/hyperlink" Target="mailto:rocks@oaima.org" TargetMode="External"/><Relationship Id="rId93" Type="http://schemas.openxmlformats.org/officeDocument/2006/relationships/hyperlink" Target="mailto:mdortch@kravitzllc.co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thomas.mcnamee@ohioattorneygeneral.gov" TargetMode="External"/><Relationship Id="rId25" Type="http://schemas.openxmlformats.org/officeDocument/2006/relationships/hyperlink" Target="mailto:gkrassen@bricker.com" TargetMode="External"/><Relationship Id="rId33" Type="http://schemas.openxmlformats.org/officeDocument/2006/relationships/hyperlink" Target="mailto:dwilliamson@spilmanlaw.com" TargetMode="External"/><Relationship Id="rId38" Type="http://schemas.openxmlformats.org/officeDocument/2006/relationships/hyperlink" Target="mailto:asonderman@keglerbrown.com" TargetMode="External"/><Relationship Id="rId46" Type="http://schemas.openxmlformats.org/officeDocument/2006/relationships/hyperlink" Target="mailto:todonnell@dickinsonwright.com" TargetMode="External"/><Relationship Id="rId59" Type="http://schemas.openxmlformats.org/officeDocument/2006/relationships/hyperlink" Target="mailto:cmooney@ohiopartners.org" TargetMode="External"/><Relationship Id="rId67" Type="http://schemas.openxmlformats.org/officeDocument/2006/relationships/hyperlink" Target="mailto:mjsettineri@vorys.com" TargetMode="External"/><Relationship Id="rId103" Type="http://schemas.microsoft.com/office/2011/relationships/commentsExtended" Target="commentsExtended.xml"/><Relationship Id="rId20" Type="http://schemas.openxmlformats.org/officeDocument/2006/relationships/hyperlink" Target="mailto:dunnc@firstenergycorp.com" TargetMode="External"/><Relationship Id="rId41" Type="http://schemas.openxmlformats.org/officeDocument/2006/relationships/hyperlink" Target="mailto:sfisk@earthjustic.org" TargetMode="External"/><Relationship Id="rId54" Type="http://schemas.openxmlformats.org/officeDocument/2006/relationships/hyperlink" Target="mailto:rseiler@dickinsonwright.com" TargetMode="External"/><Relationship Id="rId62" Type="http://schemas.openxmlformats.org/officeDocument/2006/relationships/hyperlink" Target="mailto:dborchers@bricker.com" TargetMode="External"/><Relationship Id="rId70" Type="http://schemas.openxmlformats.org/officeDocument/2006/relationships/hyperlink" Target="mailto:sechler@carpenterlipps.com" TargetMode="External"/><Relationship Id="rId75" Type="http://schemas.openxmlformats.org/officeDocument/2006/relationships/hyperlink" Target="mailto:Wis29@yahoo.com" TargetMode="External"/><Relationship Id="rId83" Type="http://schemas.openxmlformats.org/officeDocument/2006/relationships/hyperlink" Target="mailto:campbell@whitt-sturtevant.com" TargetMode="External"/><Relationship Id="rId88" Type="http://schemas.openxmlformats.org/officeDocument/2006/relationships/hyperlink" Target="mailto:karen.boman@dplinc.com" TargetMode="External"/><Relationship Id="rId91" Type="http://schemas.openxmlformats.org/officeDocument/2006/relationships/hyperlink" Target="mailto:mariyln@wflawfirm.com" TargetMode="Externa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kevin.moore@occ.ohio.gov" TargetMode="External"/><Relationship Id="rId28" Type="http://schemas.openxmlformats.org/officeDocument/2006/relationships/hyperlink" Target="mailto:dparram@taftlaw.com" TargetMode="External"/><Relationship Id="rId36" Type="http://schemas.openxmlformats.org/officeDocument/2006/relationships/hyperlink" Target="mailto:finnigan@theoec.org" TargetMode="External"/><Relationship Id="rId49" Type="http://schemas.openxmlformats.org/officeDocument/2006/relationships/hyperlink" Target="mailto:lehfeldtr@dicksteinshapiro.com" TargetMode="External"/><Relationship Id="rId57" Type="http://schemas.openxmlformats.org/officeDocument/2006/relationships/hyperlink" Target="mailto:nalexander@calfee.com" TargetMode="External"/><Relationship Id="rId10" Type="http://schemas.openxmlformats.org/officeDocument/2006/relationships/hyperlink" Target="mailto:thomas.lindgren@ohioattorneygeneral.gov" TargetMode="External"/><Relationship Id="rId31" Type="http://schemas.openxmlformats.org/officeDocument/2006/relationships/hyperlink" Target="mailto:jcohn@bkllawfirm.com" TargetMode="External"/><Relationship Id="rId44" Type="http://schemas.openxmlformats.org/officeDocument/2006/relationships/hyperlink" Target="mailto:kryan@city.cleveland.oh.us" TargetMode="External"/><Relationship Id="rId52" Type="http://schemas.openxmlformats.org/officeDocument/2006/relationships/hyperlink" Target="mailto:dwolff@crowell.com" TargetMode="External"/><Relationship Id="rId60" Type="http://schemas.openxmlformats.org/officeDocument/2006/relationships/hyperlink" Target="mailto:mfleisher@elpc.org" TargetMode="External"/><Relationship Id="rId65" Type="http://schemas.openxmlformats.org/officeDocument/2006/relationships/hyperlink" Target="mailto:glpetrucci@vorys.com" TargetMode="External"/><Relationship Id="rId73" Type="http://schemas.openxmlformats.org/officeDocument/2006/relationships/hyperlink" Target="mailto:mwarnock@bricker.com" TargetMode="External"/><Relationship Id="rId78" Type="http://schemas.openxmlformats.org/officeDocument/2006/relationships/hyperlink" Target="mailto:kristin.henry@sierraclub.org" TargetMode="External"/><Relationship Id="rId81" Type="http://schemas.openxmlformats.org/officeDocument/2006/relationships/hyperlink" Target="mailto:jeffrey.mayes@monitoringanalytics.com" TargetMode="External"/><Relationship Id="rId86" Type="http://schemas.openxmlformats.org/officeDocument/2006/relationships/hyperlink" Target="mailto:jeanne.kingery@duke-energy.com" TargetMode="External"/><Relationship Id="rId94" Type="http://schemas.openxmlformats.org/officeDocument/2006/relationships/header" Target="header4.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homas.mcnamee@ohioattorneygeneral.gov" TargetMode="External"/><Relationship Id="rId13" Type="http://schemas.openxmlformats.org/officeDocument/2006/relationships/header" Target="header2.xml"/><Relationship Id="rId18" Type="http://schemas.openxmlformats.org/officeDocument/2006/relationships/hyperlink" Target="mailto:thomas.lindgren@ohioattorneygeneral.gov" TargetMode="External"/><Relationship Id="rId39" Type="http://schemas.openxmlformats.org/officeDocument/2006/relationships/hyperlink" Target="mailto:stnourse@ae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eeton\Desktop\Templates\PUCO%20(or%20OPSB)%20Plead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D0CE-34EF-4741-998E-44EFD1F0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 2016</Template>
  <TotalTime>403</TotalTime>
  <Pages>20</Pages>
  <Words>3693</Words>
  <Characters>25218</Characters>
  <Application>Microsoft Office Word</Application>
  <DocSecurity>0</DocSecurity>
  <Lines>210</Lines>
  <Paragraphs>57</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28854</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Kim Keeton</dc:creator>
  <cp:lastModifiedBy>Kim Keeton</cp:lastModifiedBy>
  <cp:revision>9</cp:revision>
  <cp:lastPrinted>2010-04-28T14:16:00Z</cp:lastPrinted>
  <dcterms:created xsi:type="dcterms:W3CDTF">2016-08-24T17:16:00Z</dcterms:created>
  <dcterms:modified xsi:type="dcterms:W3CDTF">2016-08-29T18:02:00Z</dcterms:modified>
</cp:coreProperties>
</file>