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6F09D" w14:textId="77777777" w:rsidR="00B168C5" w:rsidRDefault="00B168C5" w:rsidP="00B168C5">
      <w:pPr>
        <w:tabs>
          <w:tab w:val="right" w:pos="9360"/>
        </w:tabs>
        <w:suppressAutoHyphens/>
        <w:jc w:val="both"/>
        <w:rPr>
          <w:rFonts w:ascii="Verdana" w:hAnsi="Verdana"/>
          <w:spacing w:val="-3"/>
          <w:sz w:val="20"/>
        </w:rPr>
      </w:pPr>
      <w:bookmarkStart w:id="0" w:name="_Hlk502745547"/>
      <w:r>
        <w:rPr>
          <w:rFonts w:ascii="Verdana" w:hAnsi="Verdana"/>
          <w:b/>
          <w:spacing w:val="-3"/>
          <w:sz w:val="20"/>
        </w:rPr>
        <w:t>Cox Ohio Telcom, LLC</w:t>
      </w:r>
      <w:r>
        <w:rPr>
          <w:rFonts w:ascii="Verdana" w:hAnsi="Verdana"/>
          <w:b/>
          <w:spacing w:val="-3"/>
          <w:sz w:val="20"/>
        </w:rPr>
        <w:tab/>
        <w:t>PUCO Tariff No. 1</w:t>
      </w:r>
    </w:p>
    <w:p w14:paraId="15099227" w14:textId="77777777" w:rsidR="00B168C5" w:rsidRDefault="00B168C5" w:rsidP="00B168C5">
      <w:pPr>
        <w:tabs>
          <w:tab w:val="decimal" w:pos="720"/>
          <w:tab w:val="decimal" w:pos="1440"/>
          <w:tab w:val="decimal" w:pos="2160"/>
          <w:tab w:val="decimal" w:pos="2880"/>
          <w:tab w:val="decimal" w:pos="3600"/>
          <w:tab w:val="decimal" w:pos="4320"/>
          <w:tab w:val="right" w:pos="9360"/>
        </w:tabs>
        <w:suppressAutoHyphens/>
        <w:jc w:val="both"/>
        <w:rPr>
          <w:rFonts w:ascii="Verdana" w:hAnsi="Verdana"/>
          <w:spacing w:val="-3"/>
          <w:sz w:val="20"/>
        </w:rPr>
      </w:pPr>
      <w:r>
        <w:rPr>
          <w:rFonts w:ascii="Verdana" w:hAnsi="Verdana"/>
          <w:b/>
          <w:spacing w:val="-3"/>
          <w:sz w:val="20"/>
        </w:rPr>
        <w:t>d/b/a Cox Communications</w:t>
      </w:r>
      <w:r>
        <w:rPr>
          <w:rFonts w:ascii="Verdana" w:hAnsi="Verdana"/>
          <w:b/>
          <w:spacing w:val="-3"/>
          <w:sz w:val="20"/>
        </w:rPr>
        <w:tab/>
      </w:r>
      <w:r>
        <w:rPr>
          <w:rFonts w:ascii="Verdana" w:hAnsi="Verdana"/>
          <w:b/>
          <w:spacing w:val="-3"/>
          <w:sz w:val="20"/>
        </w:rPr>
        <w:tab/>
      </w:r>
      <w:r>
        <w:rPr>
          <w:rFonts w:ascii="Verdana" w:hAnsi="Verdana"/>
          <w:b/>
          <w:spacing w:val="-3"/>
          <w:sz w:val="20"/>
        </w:rPr>
        <w:tab/>
        <w:t>2</w:t>
      </w:r>
      <w:r w:rsidRPr="007A308F">
        <w:rPr>
          <w:rFonts w:ascii="Verdana" w:hAnsi="Verdana"/>
          <w:b/>
          <w:spacing w:val="-3"/>
          <w:sz w:val="20"/>
          <w:vertAlign w:val="superscript"/>
        </w:rPr>
        <w:t>nd</w:t>
      </w:r>
      <w:r>
        <w:rPr>
          <w:rFonts w:ascii="Verdana" w:hAnsi="Verdana"/>
          <w:b/>
          <w:spacing w:val="-3"/>
          <w:sz w:val="20"/>
        </w:rPr>
        <w:t xml:space="preserve"> Revised Page 18</w:t>
      </w:r>
    </w:p>
    <w:p w14:paraId="2B3890DA" w14:textId="77777777" w:rsidR="00B168C5" w:rsidRDefault="00B168C5" w:rsidP="00B168C5">
      <w:pPr>
        <w:tabs>
          <w:tab w:val="decimal" w:pos="720"/>
          <w:tab w:val="decimal" w:pos="1440"/>
          <w:tab w:val="decimal" w:pos="2160"/>
          <w:tab w:val="decimal" w:pos="2880"/>
          <w:tab w:val="decimal" w:pos="3600"/>
          <w:tab w:val="decimal" w:pos="4320"/>
          <w:tab w:val="right" w:pos="9360"/>
        </w:tabs>
        <w:suppressAutoHyphens/>
        <w:jc w:val="center"/>
        <w:rPr>
          <w:rFonts w:ascii="Verdana" w:hAnsi="Verdana"/>
          <w:spacing w:val="-3"/>
          <w:sz w:val="20"/>
        </w:rPr>
      </w:pPr>
    </w:p>
    <w:p w14:paraId="3419B4E4" w14:textId="77777777" w:rsidR="00B168C5" w:rsidRDefault="00B168C5" w:rsidP="00B168C5">
      <w:pPr>
        <w:tabs>
          <w:tab w:val="right" w:pos="9360"/>
        </w:tabs>
        <w:suppressAutoHyphens/>
        <w:jc w:val="center"/>
        <w:rPr>
          <w:rFonts w:ascii="Verdana" w:hAnsi="Verdana"/>
          <w:b/>
          <w:spacing w:val="-3"/>
          <w:sz w:val="20"/>
        </w:rPr>
      </w:pPr>
      <w:r>
        <w:rPr>
          <w:rFonts w:ascii="Verdana" w:hAnsi="Verdana"/>
          <w:b/>
          <w:spacing w:val="-3"/>
          <w:sz w:val="20"/>
        </w:rPr>
        <w:t>Basic Local Exchange Service</w:t>
      </w:r>
    </w:p>
    <w:p w14:paraId="593D636C" w14:textId="77777777" w:rsidR="00B168C5" w:rsidRDefault="00B168C5" w:rsidP="00B168C5">
      <w:pPr>
        <w:tabs>
          <w:tab w:val="left" w:pos="0"/>
        </w:tabs>
        <w:suppressAutoHyphens/>
        <w:spacing w:line="18" w:lineRule="exact"/>
        <w:jc w:val="both"/>
        <w:rPr>
          <w:rFonts w:ascii="Verdana" w:hAnsi="Verdana"/>
          <w:spacing w:val="-3"/>
          <w:sz w:val="20"/>
        </w:rPr>
      </w:pPr>
    </w:p>
    <w:p w14:paraId="231C02D9" w14:textId="77777777" w:rsidR="00B168C5" w:rsidRDefault="00B168C5" w:rsidP="00B168C5">
      <w:pPr>
        <w:pBdr>
          <w:top w:val="single" w:sz="4" w:space="1" w:color="auto"/>
        </w:pBdr>
        <w:tabs>
          <w:tab w:val="left" w:pos="0"/>
        </w:tabs>
        <w:suppressAutoHyphens/>
        <w:jc w:val="both"/>
        <w:rPr>
          <w:rFonts w:ascii="Verdana" w:hAnsi="Verdana"/>
          <w:spacing w:val="-3"/>
          <w:sz w:val="20"/>
        </w:rPr>
      </w:pPr>
    </w:p>
    <w:p w14:paraId="04A605CB" w14:textId="77777777" w:rsidR="00B168C5" w:rsidRDefault="00B168C5" w:rsidP="00B168C5">
      <w:pPr>
        <w:tabs>
          <w:tab w:val="decimal" w:pos="720"/>
          <w:tab w:val="decimal" w:pos="1440"/>
          <w:tab w:val="decimal" w:pos="2160"/>
          <w:tab w:val="decimal" w:pos="2880"/>
          <w:tab w:val="decimal" w:pos="3600"/>
          <w:tab w:val="decimal" w:pos="4320"/>
          <w:tab w:val="center" w:pos="4680"/>
        </w:tabs>
        <w:suppressAutoHyphens/>
        <w:jc w:val="center"/>
        <w:outlineLvl w:val="0"/>
        <w:rPr>
          <w:rFonts w:ascii="Verdana" w:hAnsi="Verdana"/>
          <w:spacing w:val="-3"/>
          <w:sz w:val="20"/>
        </w:rPr>
      </w:pPr>
      <w:r>
        <w:rPr>
          <w:rFonts w:ascii="Verdana" w:hAnsi="Verdana"/>
          <w:b/>
          <w:spacing w:val="-3"/>
          <w:sz w:val="20"/>
        </w:rPr>
        <w:t>SECTION 2 - Regulations, cont’d.</w:t>
      </w:r>
    </w:p>
    <w:p w14:paraId="7038F0BE" w14:textId="77777777" w:rsidR="00B168C5" w:rsidRDefault="00B168C5" w:rsidP="00B168C5">
      <w:pPr>
        <w:tabs>
          <w:tab w:val="left" w:pos="0"/>
          <w:tab w:val="decimal" w:pos="720"/>
          <w:tab w:val="decimal" w:pos="1440"/>
          <w:tab w:val="decimal" w:pos="2160"/>
          <w:tab w:val="decimal" w:pos="2880"/>
          <w:tab w:val="decimal" w:pos="3600"/>
          <w:tab w:val="decimal" w:pos="4320"/>
        </w:tabs>
        <w:suppressAutoHyphens/>
        <w:jc w:val="both"/>
        <w:rPr>
          <w:rFonts w:ascii="Verdana" w:hAnsi="Verdana"/>
          <w:b/>
          <w:spacing w:val="-3"/>
          <w:sz w:val="20"/>
        </w:rPr>
      </w:pPr>
      <w:r>
        <w:rPr>
          <w:rFonts w:ascii="Verdana" w:hAnsi="Verdana"/>
          <w:noProof/>
          <w:spacing w:val="-3"/>
          <w:sz w:val="20"/>
        </w:rPr>
        <mc:AlternateContent>
          <mc:Choice Requires="wps">
            <w:drawing>
              <wp:anchor distT="0" distB="0" distL="114300" distR="114300" simplePos="0" relativeHeight="251662336" behindDoc="0" locked="0" layoutInCell="1" allowOverlap="1" wp14:anchorId="342209B2" wp14:editId="633BACF4">
                <wp:simplePos x="0" y="0"/>
                <wp:positionH relativeFrom="column">
                  <wp:posOffset>6122035</wp:posOffset>
                </wp:positionH>
                <wp:positionV relativeFrom="paragraph">
                  <wp:posOffset>85090</wp:posOffset>
                </wp:positionV>
                <wp:extent cx="800100" cy="5943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4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A8601" w14:textId="77777777" w:rsidR="00B168C5" w:rsidRPr="00C77ED6" w:rsidRDefault="00B168C5" w:rsidP="00B168C5">
                            <w:pPr>
                              <w:rPr>
                                <w:rFonts w:ascii="Verdana" w:hAnsi="Verdana"/>
                                <w:sz w:val="18"/>
                                <w:szCs w:val="18"/>
                              </w:rPr>
                            </w:pPr>
                          </w:p>
                          <w:p w14:paraId="3FC3A9B5" w14:textId="77777777" w:rsidR="00B168C5" w:rsidRPr="00C77ED6" w:rsidRDefault="00B168C5" w:rsidP="00B168C5">
                            <w:pPr>
                              <w:rPr>
                                <w:rFonts w:ascii="Verdana" w:hAnsi="Verdana"/>
                                <w:sz w:val="18"/>
                                <w:szCs w:val="18"/>
                              </w:rPr>
                            </w:pPr>
                          </w:p>
                          <w:p w14:paraId="50525A52" w14:textId="0EDD6FDF" w:rsidR="00B168C5" w:rsidRPr="00C77ED6" w:rsidRDefault="00B168C5" w:rsidP="00B168C5">
                            <w:pPr>
                              <w:rPr>
                                <w:rFonts w:ascii="Verdana" w:hAnsi="Verdana"/>
                                <w:sz w:val="18"/>
                                <w:szCs w:val="18"/>
                              </w:rPr>
                            </w:pPr>
                            <w:r>
                              <w:rPr>
                                <w:rFonts w:ascii="Verdana" w:hAnsi="Verdana"/>
                                <w:sz w:val="18"/>
                                <w:szCs w:val="18"/>
                              </w:rPr>
                              <w:t>(C)</w:t>
                            </w:r>
                          </w:p>
                          <w:p w14:paraId="33A903D2" w14:textId="77777777" w:rsidR="004B0FD1" w:rsidRDefault="004B0FD1" w:rsidP="00B168C5">
                            <w:pPr>
                              <w:rPr>
                                <w:rFonts w:ascii="Verdana" w:hAnsi="Verdana"/>
                                <w:noProof/>
                                <w:sz w:val="18"/>
                                <w:szCs w:val="18"/>
                              </w:rPr>
                            </w:pPr>
                          </w:p>
                          <w:p w14:paraId="66ECDAB7" w14:textId="77777777" w:rsidR="004B0FD1" w:rsidRDefault="004B0FD1" w:rsidP="00B168C5">
                            <w:pPr>
                              <w:rPr>
                                <w:rFonts w:ascii="Verdana" w:hAnsi="Verdana"/>
                                <w:sz w:val="18"/>
                                <w:szCs w:val="18"/>
                              </w:rPr>
                            </w:pPr>
                          </w:p>
                          <w:p w14:paraId="4BD8C779" w14:textId="77777777" w:rsidR="004B0FD1" w:rsidRDefault="004B0FD1" w:rsidP="00B168C5">
                            <w:pPr>
                              <w:rPr>
                                <w:rFonts w:ascii="Verdana" w:hAnsi="Verdana"/>
                                <w:sz w:val="18"/>
                                <w:szCs w:val="18"/>
                              </w:rPr>
                            </w:pPr>
                          </w:p>
                          <w:p w14:paraId="206BEAAC" w14:textId="77777777" w:rsidR="004B0FD1" w:rsidRDefault="004B0FD1" w:rsidP="00B168C5">
                            <w:pPr>
                              <w:rPr>
                                <w:rFonts w:ascii="Verdana" w:hAnsi="Verdana"/>
                                <w:sz w:val="18"/>
                                <w:szCs w:val="18"/>
                              </w:rPr>
                            </w:pPr>
                          </w:p>
                          <w:p w14:paraId="651438BC" w14:textId="77777777" w:rsidR="004B0FD1" w:rsidRDefault="004B0FD1" w:rsidP="00B168C5">
                            <w:pPr>
                              <w:rPr>
                                <w:rFonts w:ascii="Verdana" w:hAnsi="Verdana"/>
                                <w:sz w:val="18"/>
                                <w:szCs w:val="18"/>
                              </w:rPr>
                            </w:pPr>
                          </w:p>
                          <w:p w14:paraId="2570AFB8" w14:textId="77777777" w:rsidR="004B0FD1" w:rsidRDefault="004B0FD1" w:rsidP="00B168C5">
                            <w:pPr>
                              <w:rPr>
                                <w:rFonts w:ascii="Verdana" w:hAnsi="Verdana"/>
                                <w:sz w:val="18"/>
                                <w:szCs w:val="18"/>
                              </w:rPr>
                            </w:pPr>
                          </w:p>
                          <w:p w14:paraId="1FCA16EA" w14:textId="77777777" w:rsidR="004B0FD1" w:rsidRDefault="004B0FD1" w:rsidP="00B168C5">
                            <w:pPr>
                              <w:rPr>
                                <w:rFonts w:ascii="Verdana" w:hAnsi="Verdana"/>
                                <w:sz w:val="18"/>
                                <w:szCs w:val="18"/>
                              </w:rPr>
                            </w:pPr>
                          </w:p>
                          <w:p w14:paraId="258ED44E" w14:textId="77777777" w:rsidR="004B0FD1" w:rsidRDefault="004B0FD1" w:rsidP="00B168C5">
                            <w:pPr>
                              <w:rPr>
                                <w:rFonts w:ascii="Verdana" w:hAnsi="Verdana"/>
                                <w:sz w:val="18"/>
                                <w:szCs w:val="18"/>
                              </w:rPr>
                            </w:pPr>
                          </w:p>
                          <w:p w14:paraId="3144FB7D" w14:textId="77777777" w:rsidR="004B0FD1" w:rsidRDefault="004B0FD1" w:rsidP="00B168C5">
                            <w:pPr>
                              <w:rPr>
                                <w:rFonts w:ascii="Verdana" w:hAnsi="Verdana"/>
                                <w:sz w:val="18"/>
                                <w:szCs w:val="18"/>
                              </w:rPr>
                            </w:pPr>
                          </w:p>
                          <w:p w14:paraId="4D69BFFF" w14:textId="77777777" w:rsidR="004B0FD1" w:rsidRDefault="004B0FD1" w:rsidP="00B168C5">
                            <w:pPr>
                              <w:rPr>
                                <w:rFonts w:ascii="Verdana" w:hAnsi="Verdana"/>
                                <w:sz w:val="18"/>
                                <w:szCs w:val="18"/>
                              </w:rPr>
                            </w:pPr>
                          </w:p>
                          <w:p w14:paraId="454622FF" w14:textId="174BAE48" w:rsidR="00B168C5" w:rsidRDefault="007A4DE4" w:rsidP="00B168C5">
                            <w:pPr>
                              <w:rPr>
                                <w:rFonts w:ascii="Verdana" w:hAnsi="Verdana"/>
                                <w:sz w:val="18"/>
                                <w:szCs w:val="18"/>
                              </w:rPr>
                            </w:pPr>
                            <w:r>
                              <w:rPr>
                                <w:rFonts w:ascii="Verdana" w:hAnsi="Verdana"/>
                                <w:sz w:val="18"/>
                                <w:szCs w:val="18"/>
                              </w:rPr>
                              <w:t>(C)</w:t>
                            </w:r>
                          </w:p>
                          <w:p w14:paraId="2EB971E5" w14:textId="77777777" w:rsidR="00B168C5" w:rsidRDefault="00B168C5" w:rsidP="00B168C5">
                            <w:pPr>
                              <w:rPr>
                                <w:rFonts w:ascii="Verdana" w:hAnsi="Verdana"/>
                                <w:sz w:val="18"/>
                                <w:szCs w:val="18"/>
                              </w:rPr>
                            </w:pPr>
                          </w:p>
                          <w:p w14:paraId="1B532F31" w14:textId="77777777" w:rsidR="00B168C5" w:rsidRDefault="00B168C5" w:rsidP="00B168C5">
                            <w:pPr>
                              <w:rPr>
                                <w:rFonts w:ascii="Verdana" w:hAnsi="Verdana"/>
                                <w:sz w:val="18"/>
                                <w:szCs w:val="18"/>
                              </w:rPr>
                            </w:pPr>
                          </w:p>
                          <w:p w14:paraId="61462BD6" w14:textId="77777777" w:rsidR="00B168C5" w:rsidRDefault="00B168C5" w:rsidP="00B168C5">
                            <w:pPr>
                              <w:rPr>
                                <w:rFonts w:ascii="Verdana" w:hAnsi="Verdana"/>
                                <w:sz w:val="18"/>
                                <w:szCs w:val="18"/>
                              </w:rPr>
                            </w:pPr>
                          </w:p>
                          <w:p w14:paraId="5C0CA40E" w14:textId="77777777" w:rsidR="00B168C5" w:rsidRDefault="00B168C5" w:rsidP="00B168C5">
                            <w:pPr>
                              <w:rPr>
                                <w:rFonts w:ascii="Verdana" w:hAnsi="Verdana"/>
                                <w:sz w:val="18"/>
                                <w:szCs w:val="18"/>
                              </w:rPr>
                            </w:pPr>
                          </w:p>
                          <w:p w14:paraId="6BFE9BD4" w14:textId="77777777" w:rsidR="00B168C5" w:rsidRDefault="00B168C5" w:rsidP="00B168C5">
                            <w:pPr>
                              <w:rPr>
                                <w:rFonts w:ascii="Verdana" w:hAnsi="Verdana"/>
                                <w:sz w:val="18"/>
                                <w:szCs w:val="18"/>
                              </w:rPr>
                            </w:pPr>
                          </w:p>
                          <w:p w14:paraId="21ACFFB1" w14:textId="77777777" w:rsidR="00B168C5" w:rsidRDefault="00B168C5" w:rsidP="00B168C5">
                            <w:pPr>
                              <w:rPr>
                                <w:rFonts w:ascii="Verdana" w:hAnsi="Verdana"/>
                                <w:sz w:val="18"/>
                                <w:szCs w:val="18"/>
                              </w:rPr>
                            </w:pPr>
                          </w:p>
                          <w:p w14:paraId="04D9DD88" w14:textId="77777777" w:rsidR="00B168C5" w:rsidRDefault="00B168C5" w:rsidP="00B168C5">
                            <w:pPr>
                              <w:rPr>
                                <w:rFonts w:ascii="Verdana" w:hAnsi="Verdana"/>
                                <w:sz w:val="18"/>
                                <w:szCs w:val="18"/>
                              </w:rPr>
                            </w:pPr>
                          </w:p>
                          <w:p w14:paraId="35144EAC" w14:textId="77777777" w:rsidR="00B168C5" w:rsidRDefault="00B168C5" w:rsidP="00B168C5">
                            <w:pPr>
                              <w:rPr>
                                <w:rFonts w:ascii="Verdana" w:hAnsi="Verdana"/>
                                <w:sz w:val="18"/>
                                <w:szCs w:val="18"/>
                              </w:rPr>
                            </w:pPr>
                          </w:p>
                          <w:p w14:paraId="671AF306" w14:textId="77777777" w:rsidR="00B168C5" w:rsidRPr="001F48D9" w:rsidRDefault="00B168C5" w:rsidP="00B168C5">
                            <w:pPr>
                              <w:rPr>
                                <w:rFonts w:ascii="Verdana" w:hAnsi="Verdan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209B2" id="_x0000_t202" coordsize="21600,21600" o:spt="202" path="m,l,21600r21600,l21600,xe">
                <v:stroke joinstyle="miter"/>
                <v:path gradientshapeok="t" o:connecttype="rect"/>
              </v:shapetype>
              <v:shape id="Text Box 10" o:spid="_x0000_s1026" type="#_x0000_t202" style="position:absolute;left:0;text-align:left;margin-left:482.05pt;margin-top:6.7pt;width:63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" stroked="f">
                <v:textbox>
                  <w:txbxContent>
                    <w:p w14:paraId="450A8601" w14:textId="77777777" w:rsidR="00B168C5" w:rsidRPr="00C77ED6" w:rsidRDefault="00B168C5" w:rsidP="00B168C5">
                      <w:pPr>
                        <w:rPr>
                          <w:rFonts w:ascii="Verdana" w:hAnsi="Verdana"/>
                          <w:sz w:val="18"/>
                          <w:szCs w:val="18"/>
                        </w:rPr>
                      </w:pPr>
                    </w:p>
                    <w:p w14:paraId="3FC3A9B5" w14:textId="77777777" w:rsidR="00B168C5" w:rsidRPr="00C77ED6" w:rsidRDefault="00B168C5" w:rsidP="00B168C5">
                      <w:pPr>
                        <w:rPr>
                          <w:rFonts w:ascii="Verdana" w:hAnsi="Verdana"/>
                          <w:sz w:val="18"/>
                          <w:szCs w:val="18"/>
                        </w:rPr>
                      </w:pPr>
                    </w:p>
                    <w:p w14:paraId="50525A52" w14:textId="0EDD6FDF" w:rsidR="00B168C5" w:rsidRPr="00C77ED6" w:rsidRDefault="00B168C5" w:rsidP="00B168C5">
                      <w:pPr>
                        <w:rPr>
                          <w:rFonts w:ascii="Verdana" w:hAnsi="Verdana"/>
                          <w:sz w:val="18"/>
                          <w:szCs w:val="18"/>
                        </w:rPr>
                      </w:pPr>
                      <w:r>
                        <w:rPr>
                          <w:rFonts w:ascii="Verdana" w:hAnsi="Verdana"/>
                          <w:sz w:val="18"/>
                          <w:szCs w:val="18"/>
                        </w:rPr>
                        <w:t>(C)</w:t>
                      </w:r>
                    </w:p>
                    <w:p w14:paraId="33A903D2" w14:textId="77777777" w:rsidR="004B0FD1" w:rsidRDefault="004B0FD1" w:rsidP="00B168C5">
                      <w:pPr>
                        <w:rPr>
                          <w:rFonts w:ascii="Verdana" w:hAnsi="Verdana"/>
                          <w:noProof/>
                          <w:sz w:val="18"/>
                          <w:szCs w:val="18"/>
                        </w:rPr>
                      </w:pPr>
                    </w:p>
                    <w:p w14:paraId="66ECDAB7" w14:textId="77777777" w:rsidR="004B0FD1" w:rsidRDefault="004B0FD1" w:rsidP="00B168C5">
                      <w:pPr>
                        <w:rPr>
                          <w:rFonts w:ascii="Verdana" w:hAnsi="Verdana"/>
                          <w:sz w:val="18"/>
                          <w:szCs w:val="18"/>
                        </w:rPr>
                      </w:pPr>
                    </w:p>
                    <w:p w14:paraId="4BD8C779" w14:textId="77777777" w:rsidR="004B0FD1" w:rsidRDefault="004B0FD1" w:rsidP="00B168C5">
                      <w:pPr>
                        <w:rPr>
                          <w:rFonts w:ascii="Verdana" w:hAnsi="Verdana"/>
                          <w:sz w:val="18"/>
                          <w:szCs w:val="18"/>
                        </w:rPr>
                      </w:pPr>
                    </w:p>
                    <w:p w14:paraId="206BEAAC" w14:textId="77777777" w:rsidR="004B0FD1" w:rsidRDefault="004B0FD1" w:rsidP="00B168C5">
                      <w:pPr>
                        <w:rPr>
                          <w:rFonts w:ascii="Verdana" w:hAnsi="Verdana"/>
                          <w:sz w:val="18"/>
                          <w:szCs w:val="18"/>
                        </w:rPr>
                      </w:pPr>
                    </w:p>
                    <w:p w14:paraId="651438BC" w14:textId="77777777" w:rsidR="004B0FD1" w:rsidRDefault="004B0FD1" w:rsidP="00B168C5">
                      <w:pPr>
                        <w:rPr>
                          <w:rFonts w:ascii="Verdana" w:hAnsi="Verdana"/>
                          <w:sz w:val="18"/>
                          <w:szCs w:val="18"/>
                        </w:rPr>
                      </w:pPr>
                    </w:p>
                    <w:p w14:paraId="2570AFB8" w14:textId="77777777" w:rsidR="004B0FD1" w:rsidRDefault="004B0FD1" w:rsidP="00B168C5">
                      <w:pPr>
                        <w:rPr>
                          <w:rFonts w:ascii="Verdana" w:hAnsi="Verdana"/>
                          <w:sz w:val="18"/>
                          <w:szCs w:val="18"/>
                        </w:rPr>
                      </w:pPr>
                    </w:p>
                    <w:p w14:paraId="1FCA16EA" w14:textId="77777777" w:rsidR="004B0FD1" w:rsidRDefault="004B0FD1" w:rsidP="00B168C5">
                      <w:pPr>
                        <w:rPr>
                          <w:rFonts w:ascii="Verdana" w:hAnsi="Verdana"/>
                          <w:sz w:val="18"/>
                          <w:szCs w:val="18"/>
                        </w:rPr>
                      </w:pPr>
                    </w:p>
                    <w:p w14:paraId="258ED44E" w14:textId="77777777" w:rsidR="004B0FD1" w:rsidRDefault="004B0FD1" w:rsidP="00B168C5">
                      <w:pPr>
                        <w:rPr>
                          <w:rFonts w:ascii="Verdana" w:hAnsi="Verdana"/>
                          <w:sz w:val="18"/>
                          <w:szCs w:val="18"/>
                        </w:rPr>
                      </w:pPr>
                    </w:p>
                    <w:p w14:paraId="3144FB7D" w14:textId="77777777" w:rsidR="004B0FD1" w:rsidRDefault="004B0FD1" w:rsidP="00B168C5">
                      <w:pPr>
                        <w:rPr>
                          <w:rFonts w:ascii="Verdana" w:hAnsi="Verdana"/>
                          <w:sz w:val="18"/>
                          <w:szCs w:val="18"/>
                        </w:rPr>
                      </w:pPr>
                    </w:p>
                    <w:p w14:paraId="4D69BFFF" w14:textId="77777777" w:rsidR="004B0FD1" w:rsidRDefault="004B0FD1" w:rsidP="00B168C5">
                      <w:pPr>
                        <w:rPr>
                          <w:rFonts w:ascii="Verdana" w:hAnsi="Verdana"/>
                          <w:sz w:val="18"/>
                          <w:szCs w:val="18"/>
                        </w:rPr>
                      </w:pPr>
                    </w:p>
                    <w:p w14:paraId="454622FF" w14:textId="174BAE48" w:rsidR="00B168C5" w:rsidRDefault="007A4DE4" w:rsidP="00B168C5">
                      <w:pPr>
                        <w:rPr>
                          <w:rFonts w:ascii="Verdana" w:hAnsi="Verdana"/>
                          <w:sz w:val="18"/>
                          <w:szCs w:val="18"/>
                        </w:rPr>
                      </w:pPr>
                      <w:r>
                        <w:rPr>
                          <w:rFonts w:ascii="Verdana" w:hAnsi="Verdana"/>
                          <w:sz w:val="18"/>
                          <w:szCs w:val="18"/>
                        </w:rPr>
                        <w:t>(C)</w:t>
                      </w:r>
                    </w:p>
                    <w:p w14:paraId="2EB971E5" w14:textId="77777777" w:rsidR="00B168C5" w:rsidRDefault="00B168C5" w:rsidP="00B168C5">
                      <w:pPr>
                        <w:rPr>
                          <w:rFonts w:ascii="Verdana" w:hAnsi="Verdana"/>
                          <w:sz w:val="18"/>
                          <w:szCs w:val="18"/>
                        </w:rPr>
                      </w:pPr>
                    </w:p>
                    <w:p w14:paraId="1B532F31" w14:textId="77777777" w:rsidR="00B168C5" w:rsidRDefault="00B168C5" w:rsidP="00B168C5">
                      <w:pPr>
                        <w:rPr>
                          <w:rFonts w:ascii="Verdana" w:hAnsi="Verdana"/>
                          <w:sz w:val="18"/>
                          <w:szCs w:val="18"/>
                        </w:rPr>
                      </w:pPr>
                    </w:p>
                    <w:p w14:paraId="61462BD6" w14:textId="77777777" w:rsidR="00B168C5" w:rsidRDefault="00B168C5" w:rsidP="00B168C5">
                      <w:pPr>
                        <w:rPr>
                          <w:rFonts w:ascii="Verdana" w:hAnsi="Verdana"/>
                          <w:sz w:val="18"/>
                          <w:szCs w:val="18"/>
                        </w:rPr>
                      </w:pPr>
                    </w:p>
                    <w:p w14:paraId="5C0CA40E" w14:textId="77777777" w:rsidR="00B168C5" w:rsidRDefault="00B168C5" w:rsidP="00B168C5">
                      <w:pPr>
                        <w:rPr>
                          <w:rFonts w:ascii="Verdana" w:hAnsi="Verdana"/>
                          <w:sz w:val="18"/>
                          <w:szCs w:val="18"/>
                        </w:rPr>
                      </w:pPr>
                    </w:p>
                    <w:p w14:paraId="6BFE9BD4" w14:textId="77777777" w:rsidR="00B168C5" w:rsidRDefault="00B168C5" w:rsidP="00B168C5">
                      <w:pPr>
                        <w:rPr>
                          <w:rFonts w:ascii="Verdana" w:hAnsi="Verdana"/>
                          <w:sz w:val="18"/>
                          <w:szCs w:val="18"/>
                        </w:rPr>
                      </w:pPr>
                    </w:p>
                    <w:p w14:paraId="21ACFFB1" w14:textId="77777777" w:rsidR="00B168C5" w:rsidRDefault="00B168C5" w:rsidP="00B168C5">
                      <w:pPr>
                        <w:rPr>
                          <w:rFonts w:ascii="Verdana" w:hAnsi="Verdana"/>
                          <w:sz w:val="18"/>
                          <w:szCs w:val="18"/>
                        </w:rPr>
                      </w:pPr>
                    </w:p>
                    <w:p w14:paraId="04D9DD88" w14:textId="77777777" w:rsidR="00B168C5" w:rsidRDefault="00B168C5" w:rsidP="00B168C5">
                      <w:pPr>
                        <w:rPr>
                          <w:rFonts w:ascii="Verdana" w:hAnsi="Verdana"/>
                          <w:sz w:val="18"/>
                          <w:szCs w:val="18"/>
                        </w:rPr>
                      </w:pPr>
                    </w:p>
                    <w:p w14:paraId="35144EAC" w14:textId="77777777" w:rsidR="00B168C5" w:rsidRDefault="00B168C5" w:rsidP="00B168C5">
                      <w:pPr>
                        <w:rPr>
                          <w:rFonts w:ascii="Verdana" w:hAnsi="Verdana"/>
                          <w:sz w:val="18"/>
                          <w:szCs w:val="18"/>
                        </w:rPr>
                      </w:pPr>
                    </w:p>
                    <w:p w14:paraId="671AF306" w14:textId="77777777" w:rsidR="00B168C5" w:rsidRPr="001F48D9" w:rsidRDefault="00B168C5" w:rsidP="00B168C5">
                      <w:pPr>
                        <w:rPr>
                          <w:rFonts w:ascii="Verdana" w:hAnsi="Verdana"/>
                          <w:sz w:val="18"/>
                          <w:szCs w:val="18"/>
                        </w:rPr>
                      </w:pPr>
                    </w:p>
                  </w:txbxContent>
                </v:textbox>
              </v:shape>
            </w:pict>
          </mc:Fallback>
        </mc:AlternateContent>
      </w:r>
    </w:p>
    <w:p w14:paraId="0FEA2585" w14:textId="77777777" w:rsidR="00B168C5" w:rsidRDefault="00B168C5" w:rsidP="00B168C5">
      <w:pPr>
        <w:tabs>
          <w:tab w:val="left" w:pos="0"/>
          <w:tab w:val="left" w:pos="540"/>
          <w:tab w:val="decimal" w:pos="720"/>
          <w:tab w:val="decimal" w:pos="1440"/>
          <w:tab w:val="decimal" w:pos="2160"/>
          <w:tab w:val="decimal" w:pos="2880"/>
          <w:tab w:val="decimal" w:pos="3600"/>
          <w:tab w:val="decimal" w:pos="4320"/>
        </w:tabs>
        <w:suppressAutoHyphens/>
        <w:jc w:val="both"/>
        <w:outlineLvl w:val="0"/>
        <w:rPr>
          <w:rFonts w:ascii="Verdana" w:hAnsi="Verdana"/>
          <w:spacing w:val="-3"/>
          <w:sz w:val="20"/>
        </w:rPr>
      </w:pPr>
      <w:r>
        <w:rPr>
          <w:rFonts w:ascii="Verdana" w:hAnsi="Verdana"/>
          <w:b/>
          <w:spacing w:val="-3"/>
          <w:sz w:val="20"/>
        </w:rPr>
        <w:t>2.1</w:t>
      </w:r>
      <w:r>
        <w:rPr>
          <w:rFonts w:ascii="Verdana" w:hAnsi="Verdana"/>
          <w:b/>
          <w:spacing w:val="-3"/>
          <w:sz w:val="20"/>
        </w:rPr>
        <w:tab/>
      </w:r>
      <w:r>
        <w:rPr>
          <w:rFonts w:ascii="Verdana" w:hAnsi="Verdana"/>
          <w:b/>
          <w:spacing w:val="-3"/>
          <w:sz w:val="20"/>
        </w:rPr>
        <w:tab/>
        <w:t>Undertaking of the Company, cont'd.</w:t>
      </w:r>
    </w:p>
    <w:p w14:paraId="24AE07DB" w14:textId="77777777" w:rsidR="00B168C5" w:rsidRDefault="00B168C5" w:rsidP="00B168C5">
      <w:pPr>
        <w:tabs>
          <w:tab w:val="left" w:pos="0"/>
          <w:tab w:val="decimal" w:pos="720"/>
          <w:tab w:val="decimal" w:pos="1440"/>
          <w:tab w:val="decimal" w:pos="2160"/>
          <w:tab w:val="decimal" w:pos="2880"/>
          <w:tab w:val="decimal" w:pos="3600"/>
          <w:tab w:val="decimal" w:pos="4320"/>
        </w:tabs>
        <w:suppressAutoHyphens/>
        <w:jc w:val="both"/>
        <w:rPr>
          <w:rFonts w:ascii="Verdana" w:hAnsi="Verdana"/>
          <w:spacing w:val="-3"/>
          <w:sz w:val="20"/>
        </w:rPr>
      </w:pPr>
    </w:p>
    <w:p w14:paraId="43701A4D" w14:textId="3449FF5F" w:rsidR="00B168C5" w:rsidRDefault="004B0FD1" w:rsidP="00B168C5">
      <w:pPr>
        <w:tabs>
          <w:tab w:val="left" w:pos="0"/>
          <w:tab w:val="left" w:pos="360"/>
          <w:tab w:val="left" w:pos="720"/>
          <w:tab w:val="left" w:pos="900"/>
          <w:tab w:val="left" w:pos="1080"/>
          <w:tab w:val="decimal" w:pos="1440"/>
          <w:tab w:val="decimal" w:pos="2160"/>
          <w:tab w:val="decimal" w:pos="2880"/>
          <w:tab w:val="decimal" w:pos="3600"/>
          <w:tab w:val="decimal" w:pos="4320"/>
        </w:tabs>
        <w:suppressAutoHyphens/>
        <w:ind w:left="144"/>
        <w:outlineLvl w:val="0"/>
        <w:rPr>
          <w:rFonts w:ascii="Verdana" w:hAnsi="Verdana"/>
          <w:spacing w:val="-3"/>
          <w:sz w:val="20"/>
        </w:rPr>
      </w:pPr>
      <w:r>
        <w:rPr>
          <w:rFonts w:ascii="Verdana" w:hAnsi="Verdana"/>
          <w:b/>
          <w:noProof/>
          <w:spacing w:val="-3"/>
          <w:sz w:val="20"/>
        </w:rPr>
        <mc:AlternateContent>
          <mc:Choice Requires="wps">
            <w:drawing>
              <wp:anchor distT="0" distB="0" distL="114300" distR="114300" simplePos="0" relativeHeight="251665408" behindDoc="0" locked="0" layoutInCell="1" allowOverlap="1" wp14:anchorId="15D6B396" wp14:editId="42E87624">
                <wp:simplePos x="0" y="0"/>
                <wp:positionH relativeFrom="column">
                  <wp:posOffset>6296025</wp:posOffset>
                </wp:positionH>
                <wp:positionV relativeFrom="paragraph">
                  <wp:posOffset>119379</wp:posOffset>
                </wp:positionV>
                <wp:extent cx="0" cy="13239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6F3BD"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5.75pt,9.4pt" to="495.7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" strokecolor="black [3200]" strokeweight=".5pt">
                <v:stroke joinstyle="miter"/>
              </v:line>
            </w:pict>
          </mc:Fallback>
        </mc:AlternateContent>
      </w:r>
      <w:r w:rsidR="00B168C5">
        <w:rPr>
          <w:rFonts w:ascii="Verdana" w:hAnsi="Verdana"/>
          <w:b/>
          <w:spacing w:val="-3"/>
          <w:sz w:val="20"/>
        </w:rPr>
        <w:t>2.1.5</w:t>
      </w:r>
      <w:r w:rsidR="00B168C5">
        <w:rPr>
          <w:rFonts w:ascii="Verdana" w:hAnsi="Verdana"/>
          <w:b/>
          <w:spacing w:val="-3"/>
          <w:sz w:val="20"/>
        </w:rPr>
        <w:tab/>
      </w:r>
      <w:r w:rsidR="00B168C5">
        <w:rPr>
          <w:rFonts w:ascii="Verdana" w:hAnsi="Verdana"/>
          <w:b/>
          <w:spacing w:val="-3"/>
          <w:sz w:val="20"/>
        </w:rPr>
        <w:tab/>
      </w:r>
      <w:r w:rsidR="00B168C5" w:rsidRPr="00D305AA">
        <w:rPr>
          <w:rFonts w:ascii="Verdana" w:hAnsi="Verdana"/>
          <w:b/>
          <w:i/>
          <w:spacing w:val="-3"/>
          <w:sz w:val="20"/>
        </w:rPr>
        <w:t>Temporary Suspension for Repairs and Maintenance</w:t>
      </w:r>
    </w:p>
    <w:p w14:paraId="3EADC939" w14:textId="7CB8D741" w:rsidR="00B168C5" w:rsidRPr="004B0FD1" w:rsidRDefault="00B168C5" w:rsidP="00B168C5">
      <w:pPr>
        <w:tabs>
          <w:tab w:val="left" w:pos="0"/>
          <w:tab w:val="left" w:pos="360"/>
          <w:tab w:val="decimal" w:pos="720"/>
          <w:tab w:val="left" w:pos="1080"/>
          <w:tab w:val="decimal" w:pos="1440"/>
          <w:tab w:val="decimal" w:pos="2160"/>
          <w:tab w:val="decimal" w:pos="2880"/>
          <w:tab w:val="decimal" w:pos="3600"/>
          <w:tab w:val="decimal" w:pos="4320"/>
        </w:tabs>
        <w:suppressAutoHyphens/>
        <w:rPr>
          <w:rFonts w:ascii="Verdana" w:hAnsi="Verdana"/>
          <w:spacing w:val="-3"/>
          <w:sz w:val="20"/>
        </w:rPr>
      </w:pPr>
    </w:p>
    <w:p w14:paraId="2C0D73F6" w14:textId="2733CB48" w:rsidR="00B168C5" w:rsidRDefault="007A4DE4" w:rsidP="00B168C5">
      <w:pPr>
        <w:tabs>
          <w:tab w:val="left" w:pos="0"/>
          <w:tab w:val="left" w:pos="360"/>
          <w:tab w:val="decimal" w:pos="720"/>
          <w:tab w:val="left" w:pos="1080"/>
          <w:tab w:val="decimal" w:pos="1440"/>
          <w:tab w:val="decimal" w:pos="2160"/>
          <w:tab w:val="decimal" w:pos="2880"/>
          <w:tab w:val="decimal" w:pos="3600"/>
          <w:tab w:val="decimal" w:pos="4320"/>
        </w:tabs>
        <w:suppressAutoHyphens/>
        <w:ind w:left="432"/>
        <w:rPr>
          <w:rFonts w:ascii="Verdana" w:hAnsi="Verdana"/>
          <w:spacing w:val="-3"/>
          <w:sz w:val="20"/>
        </w:rPr>
      </w:pPr>
      <w:r w:rsidRPr="007A4DE4">
        <w:rPr>
          <w:rFonts w:ascii="Verdana" w:hAnsi="Verdana"/>
          <w:b/>
          <w:bCs/>
          <w:i/>
          <w:iCs/>
          <w:spacing w:val="-3"/>
          <w:sz w:val="20"/>
        </w:rPr>
        <w:t xml:space="preserve">The Company shall have the right to make necessary repairs or changes in its facilities at any time and will have the right to suspend or interrupt service temporarily </w:t>
      </w:r>
      <w:proofErr w:type="gramStart"/>
      <w:r w:rsidRPr="007A4DE4">
        <w:rPr>
          <w:rFonts w:ascii="Verdana" w:hAnsi="Verdana"/>
          <w:b/>
          <w:bCs/>
          <w:i/>
          <w:iCs/>
          <w:spacing w:val="-3"/>
          <w:sz w:val="20"/>
        </w:rPr>
        <w:t>for the purpose of</w:t>
      </w:r>
      <w:proofErr w:type="gramEnd"/>
      <w:r w:rsidRPr="007A4DE4">
        <w:rPr>
          <w:rFonts w:ascii="Verdana" w:hAnsi="Verdana"/>
          <w:b/>
          <w:bCs/>
          <w:i/>
          <w:iCs/>
          <w:spacing w:val="-3"/>
          <w:sz w:val="20"/>
        </w:rPr>
        <w:t xml:space="preserve"> making the necessary repairs or changes in its system for any service affecting activity less than 30 minutes. Service affecting activities beyond 30 minutes and potentially affecting at least nine hundred thousand user minutes</w:t>
      </w:r>
      <w:r w:rsidRPr="007A4DE4">
        <w:rPr>
          <w:rFonts w:ascii="Verdana" w:hAnsi="Verdana"/>
          <w:b/>
          <w:i/>
          <w:spacing w:val="-3"/>
          <w:sz w:val="20"/>
        </w:rPr>
        <w:t xml:space="preserve"> </w:t>
      </w:r>
      <w:r w:rsidRPr="007A4DE4">
        <w:rPr>
          <w:rFonts w:ascii="Verdana" w:hAnsi="Verdana"/>
          <w:b/>
          <w:bCs/>
          <w:i/>
          <w:iCs/>
          <w:spacing w:val="-3"/>
          <w:sz w:val="20"/>
        </w:rPr>
        <w:t xml:space="preserve">will be in accordance with O.A.C. 4901:1-6-31 and will require reasonable notification to the customer in advance of such activity, except in the case of emergency or unplanned service affecting </w:t>
      </w:r>
      <w:r w:rsidR="00A7414A">
        <w:rPr>
          <w:rFonts w:ascii="Verdana" w:hAnsi="Verdana"/>
          <w:b/>
          <w:bCs/>
          <w:i/>
          <w:iCs/>
          <w:spacing w:val="-3"/>
          <w:sz w:val="20"/>
        </w:rPr>
        <w:t>conditions</w:t>
      </w:r>
      <w:r w:rsidR="00B168C5">
        <w:rPr>
          <w:rFonts w:ascii="Verdana" w:hAnsi="Verdana"/>
          <w:spacing w:val="-3"/>
          <w:sz w:val="20"/>
        </w:rPr>
        <w:t>.</w:t>
      </w:r>
    </w:p>
    <w:p w14:paraId="1B267F8F" w14:textId="77777777" w:rsidR="00B168C5" w:rsidRDefault="00B168C5" w:rsidP="00B168C5">
      <w:pPr>
        <w:tabs>
          <w:tab w:val="left" w:pos="0"/>
          <w:tab w:val="left" w:pos="360"/>
          <w:tab w:val="decimal" w:pos="720"/>
          <w:tab w:val="left" w:pos="1080"/>
          <w:tab w:val="decimal" w:pos="1440"/>
          <w:tab w:val="decimal" w:pos="2160"/>
          <w:tab w:val="decimal" w:pos="2880"/>
          <w:tab w:val="decimal" w:pos="3600"/>
          <w:tab w:val="decimal" w:pos="4320"/>
        </w:tabs>
        <w:suppressAutoHyphens/>
        <w:rPr>
          <w:rFonts w:ascii="Verdana" w:hAnsi="Verdana"/>
          <w:spacing w:val="-3"/>
          <w:sz w:val="20"/>
        </w:rPr>
      </w:pPr>
    </w:p>
    <w:p w14:paraId="2EF84699" w14:textId="77777777" w:rsidR="00B168C5" w:rsidRDefault="00B168C5" w:rsidP="00B168C5">
      <w:pPr>
        <w:tabs>
          <w:tab w:val="left" w:pos="0"/>
          <w:tab w:val="left" w:pos="360"/>
          <w:tab w:val="left" w:pos="720"/>
          <w:tab w:val="left" w:pos="900"/>
          <w:tab w:val="left" w:pos="1080"/>
          <w:tab w:val="decimal" w:pos="1440"/>
          <w:tab w:val="decimal" w:pos="2160"/>
          <w:tab w:val="decimal" w:pos="2880"/>
          <w:tab w:val="decimal" w:pos="3600"/>
          <w:tab w:val="decimal" w:pos="4320"/>
        </w:tabs>
        <w:suppressAutoHyphens/>
        <w:ind w:left="144"/>
        <w:outlineLvl w:val="0"/>
        <w:rPr>
          <w:rFonts w:ascii="Verdana" w:hAnsi="Verdana"/>
          <w:spacing w:val="-3"/>
          <w:sz w:val="20"/>
        </w:rPr>
      </w:pPr>
      <w:r>
        <w:rPr>
          <w:rFonts w:ascii="Verdana" w:hAnsi="Verdana"/>
          <w:b/>
          <w:spacing w:val="-3"/>
          <w:sz w:val="20"/>
        </w:rPr>
        <w:t>2.1.6</w:t>
      </w:r>
      <w:r>
        <w:rPr>
          <w:rFonts w:ascii="Verdana" w:hAnsi="Verdana"/>
          <w:b/>
          <w:spacing w:val="-3"/>
          <w:sz w:val="20"/>
        </w:rPr>
        <w:tab/>
      </w:r>
      <w:r>
        <w:rPr>
          <w:rFonts w:ascii="Verdana" w:hAnsi="Verdana"/>
          <w:b/>
          <w:spacing w:val="-3"/>
          <w:sz w:val="20"/>
        </w:rPr>
        <w:tab/>
        <w:t>Provision of Equipment and Facilities</w:t>
      </w:r>
    </w:p>
    <w:p w14:paraId="05B93786" w14:textId="77777777" w:rsidR="00B168C5" w:rsidRDefault="00B168C5" w:rsidP="00B168C5">
      <w:pPr>
        <w:tabs>
          <w:tab w:val="left" w:pos="0"/>
          <w:tab w:val="left" w:pos="360"/>
          <w:tab w:val="decimal" w:pos="720"/>
          <w:tab w:val="left" w:pos="1080"/>
          <w:tab w:val="decimal" w:pos="1440"/>
          <w:tab w:val="decimal" w:pos="2160"/>
          <w:tab w:val="decimal" w:pos="2880"/>
          <w:tab w:val="decimal" w:pos="3600"/>
          <w:tab w:val="decimal" w:pos="4320"/>
        </w:tabs>
        <w:suppressAutoHyphens/>
        <w:rPr>
          <w:rFonts w:ascii="Verdana" w:hAnsi="Verdana"/>
          <w:spacing w:val="-3"/>
          <w:sz w:val="20"/>
        </w:rPr>
      </w:pPr>
    </w:p>
    <w:p w14:paraId="2D93BE49" w14:textId="77777777" w:rsidR="00B168C5" w:rsidRDefault="00B168C5" w:rsidP="00B168C5">
      <w:pPr>
        <w:tabs>
          <w:tab w:val="left" w:pos="0"/>
          <w:tab w:val="left" w:pos="360"/>
          <w:tab w:val="decimal" w:pos="720"/>
          <w:tab w:val="left" w:pos="1080"/>
          <w:tab w:val="decimal" w:pos="1440"/>
          <w:tab w:val="decimal" w:pos="2160"/>
          <w:tab w:val="decimal" w:pos="2880"/>
          <w:tab w:val="decimal" w:pos="3600"/>
          <w:tab w:val="decimal" w:pos="4320"/>
        </w:tabs>
        <w:suppressAutoHyphens/>
        <w:ind w:left="720" w:hanging="360"/>
        <w:rPr>
          <w:rFonts w:ascii="Verdana" w:hAnsi="Verdana"/>
          <w:spacing w:val="-3"/>
          <w:sz w:val="20"/>
        </w:rPr>
      </w:pPr>
      <w:r>
        <w:rPr>
          <w:rFonts w:ascii="Verdana" w:hAnsi="Verdana"/>
          <w:spacing w:val="-3"/>
          <w:sz w:val="20"/>
        </w:rPr>
        <w:t>1.</w:t>
      </w:r>
      <w:proofErr w:type="gramStart"/>
      <w:r>
        <w:rPr>
          <w:rFonts w:ascii="Verdana" w:hAnsi="Verdana"/>
          <w:spacing w:val="-3"/>
          <w:sz w:val="20"/>
        </w:rPr>
        <w:tab/>
        <w:t xml:space="preserve">  The</w:t>
      </w:r>
      <w:proofErr w:type="gramEnd"/>
      <w:r>
        <w:rPr>
          <w:rFonts w:ascii="Verdana" w:hAnsi="Verdana"/>
          <w:spacing w:val="-3"/>
          <w:sz w:val="20"/>
        </w:rPr>
        <w:t xml:space="preserve"> Company shall use reasonable efforts to make services available to a Customer on or before a particular date, subject to the provisions of and compliance by the Customer with, the regulations contained in this tariff and in compliance with the </w:t>
      </w:r>
      <w:r w:rsidRPr="007A308F">
        <w:rPr>
          <w:rFonts w:ascii="Verdana" w:hAnsi="Verdana"/>
          <w:spacing w:val="-3"/>
          <w:sz w:val="20"/>
        </w:rPr>
        <w:t>Commission’s Telephone Company Procedures and Standards as</w:t>
      </w:r>
      <w:r>
        <w:rPr>
          <w:rFonts w:ascii="Verdana" w:hAnsi="Verdana"/>
          <w:spacing w:val="-3"/>
          <w:sz w:val="20"/>
        </w:rPr>
        <w:t xml:space="preserve"> set forth in O.A.C. 4901:1-</w:t>
      </w:r>
      <w:r w:rsidRPr="007A308F">
        <w:rPr>
          <w:rFonts w:ascii="Verdana" w:hAnsi="Verdana"/>
          <w:spacing w:val="-3"/>
          <w:sz w:val="20"/>
        </w:rPr>
        <w:t>6</w:t>
      </w:r>
      <w:r>
        <w:rPr>
          <w:rFonts w:ascii="Verdana" w:hAnsi="Verdana"/>
          <w:spacing w:val="-3"/>
          <w:sz w:val="20"/>
        </w:rPr>
        <w:t>. The Company does not guarantee availability by any such date and shall not be liable for any delays in commencing service to any Customer.</w:t>
      </w:r>
    </w:p>
    <w:p w14:paraId="17F7CF9D" w14:textId="77777777" w:rsidR="00B168C5" w:rsidRDefault="00B168C5" w:rsidP="00B168C5">
      <w:pPr>
        <w:tabs>
          <w:tab w:val="left" w:pos="0"/>
          <w:tab w:val="left" w:pos="360"/>
          <w:tab w:val="decimal" w:pos="720"/>
          <w:tab w:val="left" w:pos="1080"/>
          <w:tab w:val="decimal" w:pos="1440"/>
          <w:tab w:val="decimal" w:pos="2160"/>
          <w:tab w:val="decimal" w:pos="2880"/>
          <w:tab w:val="decimal" w:pos="3600"/>
          <w:tab w:val="decimal" w:pos="4320"/>
        </w:tabs>
        <w:suppressAutoHyphens/>
        <w:rPr>
          <w:rFonts w:ascii="Verdana" w:hAnsi="Verdana"/>
          <w:spacing w:val="-3"/>
          <w:sz w:val="20"/>
        </w:rPr>
      </w:pPr>
    </w:p>
    <w:p w14:paraId="18E46C64" w14:textId="77777777" w:rsidR="00B168C5" w:rsidRDefault="00B168C5" w:rsidP="00B168C5">
      <w:pPr>
        <w:tabs>
          <w:tab w:val="left" w:pos="0"/>
          <w:tab w:val="decimal" w:pos="720"/>
          <w:tab w:val="left" w:pos="900"/>
          <w:tab w:val="decimal" w:pos="1890"/>
          <w:tab w:val="decimal" w:pos="2880"/>
          <w:tab w:val="decimal" w:pos="3600"/>
          <w:tab w:val="decimal" w:pos="4320"/>
        </w:tabs>
        <w:suppressAutoHyphens/>
        <w:ind w:left="720" w:hanging="360"/>
        <w:rPr>
          <w:rFonts w:ascii="Verdana" w:hAnsi="Verdana"/>
          <w:spacing w:val="-3"/>
          <w:sz w:val="20"/>
        </w:rPr>
      </w:pPr>
      <w:r>
        <w:rPr>
          <w:rFonts w:ascii="Verdana" w:hAnsi="Verdana"/>
          <w:spacing w:val="-3"/>
          <w:sz w:val="20"/>
        </w:rPr>
        <w:t>2.</w:t>
      </w:r>
      <w:proofErr w:type="gramStart"/>
      <w:r>
        <w:rPr>
          <w:rFonts w:ascii="Verdana" w:hAnsi="Verdana"/>
          <w:spacing w:val="-3"/>
          <w:sz w:val="20"/>
        </w:rPr>
        <w:tab/>
        <w:t xml:space="preserve">  The</w:t>
      </w:r>
      <w:proofErr w:type="gramEnd"/>
      <w:r>
        <w:rPr>
          <w:rFonts w:ascii="Verdana" w:hAnsi="Verdana"/>
          <w:spacing w:val="-3"/>
          <w:sz w:val="20"/>
        </w:rPr>
        <w:t xml:space="preserve"> Co</w:t>
      </w:r>
      <w:r w:rsidRPr="005C1909">
        <w:rPr>
          <w:rFonts w:ascii="Verdana" w:hAnsi="Verdana"/>
          <w:spacing w:val="-3"/>
          <w:sz w:val="20"/>
        </w:rPr>
        <w:t>m</w:t>
      </w:r>
      <w:r>
        <w:rPr>
          <w:rFonts w:ascii="Verdana" w:hAnsi="Verdana"/>
          <w:spacing w:val="-3"/>
          <w:sz w:val="20"/>
        </w:rPr>
        <w:t>pany shall use reasonable efforts to maintain facilities that it furnishes to the Customer. The Customer may not, nor may the Customer permit others to, rearrange, disconnect, remove, attempt to repair, or otherwise interfere with any of the facilities installed by the Company, except upon the written consent of the Company.</w:t>
      </w:r>
    </w:p>
    <w:p w14:paraId="0E1EEE34" w14:textId="77777777" w:rsidR="00B168C5" w:rsidRDefault="00B168C5" w:rsidP="00B168C5">
      <w:pPr>
        <w:tabs>
          <w:tab w:val="decimal" w:pos="720"/>
          <w:tab w:val="decimal" w:pos="2160"/>
          <w:tab w:val="decimal" w:pos="2880"/>
          <w:tab w:val="decimal" w:pos="3600"/>
          <w:tab w:val="decimal" w:pos="4320"/>
          <w:tab w:val="right" w:pos="9360"/>
        </w:tabs>
        <w:suppressAutoHyphens/>
        <w:ind w:left="720" w:hanging="360"/>
        <w:rPr>
          <w:rFonts w:ascii="Verdana" w:hAnsi="Verdana"/>
          <w:spacing w:val="-3"/>
          <w:sz w:val="20"/>
        </w:rPr>
      </w:pPr>
    </w:p>
    <w:p w14:paraId="53A50B5E" w14:textId="77777777" w:rsidR="00B168C5" w:rsidRDefault="00B168C5" w:rsidP="00B168C5">
      <w:pPr>
        <w:tabs>
          <w:tab w:val="left" w:pos="0"/>
          <w:tab w:val="decimal" w:pos="720"/>
          <w:tab w:val="left" w:pos="810"/>
          <w:tab w:val="decimal" w:pos="1890"/>
          <w:tab w:val="decimal" w:pos="2880"/>
          <w:tab w:val="decimal" w:pos="3600"/>
          <w:tab w:val="decimal" w:pos="4320"/>
        </w:tabs>
        <w:suppressAutoHyphens/>
        <w:ind w:left="720" w:hanging="360"/>
        <w:rPr>
          <w:rFonts w:ascii="Verdana" w:hAnsi="Verdana"/>
          <w:spacing w:val="-3"/>
          <w:sz w:val="20"/>
        </w:rPr>
      </w:pPr>
      <w:r>
        <w:rPr>
          <w:rFonts w:ascii="Verdana" w:hAnsi="Verdana"/>
          <w:spacing w:val="-3"/>
          <w:sz w:val="20"/>
        </w:rPr>
        <w:t>3.  Equipment installed at the Customer Premises for use in connections with the services the Company offers shall not be used for any purpose other than that for which the Company has provided it.</w:t>
      </w:r>
    </w:p>
    <w:p w14:paraId="7DB2041D" w14:textId="77777777" w:rsidR="00B168C5" w:rsidRDefault="00B168C5" w:rsidP="00B168C5">
      <w:pPr>
        <w:tabs>
          <w:tab w:val="left" w:pos="0"/>
          <w:tab w:val="decimal" w:pos="720"/>
          <w:tab w:val="decimal" w:pos="2160"/>
          <w:tab w:val="decimal" w:pos="2880"/>
          <w:tab w:val="decimal" w:pos="3600"/>
          <w:tab w:val="decimal" w:pos="4320"/>
        </w:tabs>
        <w:suppressAutoHyphens/>
        <w:ind w:left="720" w:hanging="360"/>
        <w:rPr>
          <w:rFonts w:ascii="Verdana" w:hAnsi="Verdana"/>
          <w:spacing w:val="-3"/>
          <w:sz w:val="20"/>
        </w:rPr>
      </w:pPr>
    </w:p>
    <w:p w14:paraId="3154CD1D" w14:textId="77777777" w:rsidR="00B168C5" w:rsidRDefault="00B168C5" w:rsidP="00B168C5">
      <w:pPr>
        <w:tabs>
          <w:tab w:val="left" w:pos="0"/>
          <w:tab w:val="decimal" w:pos="720"/>
          <w:tab w:val="left" w:pos="900"/>
          <w:tab w:val="decimal" w:pos="1890"/>
          <w:tab w:val="decimal" w:pos="2880"/>
          <w:tab w:val="decimal" w:pos="3600"/>
          <w:tab w:val="decimal" w:pos="4320"/>
        </w:tabs>
        <w:suppressAutoHyphens/>
        <w:ind w:left="720" w:hanging="360"/>
        <w:rPr>
          <w:rFonts w:ascii="Verdana" w:hAnsi="Verdana"/>
          <w:spacing w:val="-3"/>
          <w:sz w:val="20"/>
        </w:rPr>
      </w:pPr>
      <w:r>
        <w:rPr>
          <w:rFonts w:ascii="Verdana" w:hAnsi="Verdana"/>
          <w:spacing w:val="-3"/>
          <w:sz w:val="20"/>
        </w:rPr>
        <w:t>4.</w:t>
      </w:r>
      <w:proofErr w:type="gramStart"/>
      <w:r>
        <w:rPr>
          <w:rFonts w:ascii="Verdana" w:hAnsi="Verdana"/>
          <w:spacing w:val="-3"/>
          <w:sz w:val="20"/>
        </w:rPr>
        <w:tab/>
        <w:t xml:space="preserve">  The</w:t>
      </w:r>
      <w:proofErr w:type="gramEnd"/>
      <w:r>
        <w:rPr>
          <w:rFonts w:ascii="Verdana" w:hAnsi="Verdana"/>
          <w:spacing w:val="-3"/>
          <w:sz w:val="20"/>
        </w:rPr>
        <w:t xml:space="preserve"> Company shall not be responsible for the installation, operation or maintenance of any Customer provided communications equipment.  Where such equipment is connected to the facilities furnished pursuant to this tariff, the responsibility of the Company shall be limited to the furnishing of facilities offered under this tariff and to the maintenance and operation of such facilities.  Beyond this responsibility, the Company shall not be responsible for:</w:t>
      </w:r>
    </w:p>
    <w:p w14:paraId="1D4D9FB0" w14:textId="77777777" w:rsidR="00B168C5" w:rsidRDefault="00B168C5" w:rsidP="00B168C5">
      <w:pPr>
        <w:tabs>
          <w:tab w:val="left" w:pos="0"/>
          <w:tab w:val="left" w:pos="360"/>
          <w:tab w:val="decimal" w:pos="720"/>
          <w:tab w:val="left" w:pos="900"/>
          <w:tab w:val="decimal" w:pos="1440"/>
          <w:tab w:val="decimal" w:pos="2160"/>
          <w:tab w:val="decimal" w:pos="2880"/>
          <w:tab w:val="decimal" w:pos="3600"/>
          <w:tab w:val="decimal" w:pos="4320"/>
        </w:tabs>
        <w:suppressAutoHyphens/>
        <w:ind w:left="1872" w:hanging="432"/>
        <w:rPr>
          <w:rFonts w:ascii="Verdana" w:hAnsi="Verdana"/>
          <w:spacing w:val="-3"/>
          <w:sz w:val="20"/>
        </w:rPr>
      </w:pPr>
    </w:p>
    <w:p w14:paraId="45F3E7B9" w14:textId="77777777" w:rsidR="00B168C5" w:rsidRDefault="00B168C5" w:rsidP="00B168C5">
      <w:pPr>
        <w:numPr>
          <w:ilvl w:val="0"/>
          <w:numId w:val="1"/>
        </w:numPr>
        <w:tabs>
          <w:tab w:val="clear" w:pos="1800"/>
          <w:tab w:val="left" w:pos="0"/>
          <w:tab w:val="left" w:pos="360"/>
          <w:tab w:val="decimal" w:pos="720"/>
          <w:tab w:val="left" w:pos="900"/>
          <w:tab w:val="num" w:pos="1080"/>
          <w:tab w:val="left" w:pos="2160"/>
          <w:tab w:val="decimal" w:pos="2880"/>
          <w:tab w:val="decimal" w:pos="3600"/>
          <w:tab w:val="decimal" w:pos="4320"/>
        </w:tabs>
        <w:suppressAutoHyphens/>
        <w:ind w:left="1080" w:hanging="360"/>
        <w:rPr>
          <w:rFonts w:ascii="Verdana" w:hAnsi="Verdana"/>
          <w:spacing w:val="-3"/>
          <w:sz w:val="20"/>
        </w:rPr>
      </w:pPr>
      <w:r>
        <w:rPr>
          <w:rFonts w:ascii="Verdana" w:hAnsi="Verdana"/>
          <w:spacing w:val="-3"/>
          <w:sz w:val="20"/>
        </w:rPr>
        <w:t>the transmission of signals by Customer provided equipment or for the quality of, or defects in, such transmission; or</w:t>
      </w:r>
    </w:p>
    <w:p w14:paraId="390D744E" w14:textId="77777777" w:rsidR="00B168C5" w:rsidRDefault="00B168C5" w:rsidP="00B168C5">
      <w:pPr>
        <w:tabs>
          <w:tab w:val="left" w:pos="0"/>
          <w:tab w:val="left" w:pos="360"/>
          <w:tab w:val="decimal" w:pos="720"/>
          <w:tab w:val="left" w:pos="900"/>
          <w:tab w:val="num" w:pos="1080"/>
          <w:tab w:val="decimal" w:pos="2160"/>
          <w:tab w:val="decimal" w:pos="2880"/>
          <w:tab w:val="decimal" w:pos="3600"/>
          <w:tab w:val="decimal" w:pos="4320"/>
        </w:tabs>
        <w:suppressAutoHyphens/>
        <w:ind w:left="1080" w:hanging="360"/>
        <w:rPr>
          <w:rFonts w:ascii="Verdana" w:hAnsi="Verdana"/>
          <w:spacing w:val="-3"/>
          <w:sz w:val="20"/>
        </w:rPr>
      </w:pPr>
    </w:p>
    <w:p w14:paraId="5433B4D8" w14:textId="77777777" w:rsidR="00B168C5" w:rsidRDefault="00B168C5" w:rsidP="00B168C5">
      <w:pPr>
        <w:numPr>
          <w:ilvl w:val="0"/>
          <w:numId w:val="1"/>
        </w:numPr>
        <w:tabs>
          <w:tab w:val="clear" w:pos="1800"/>
          <w:tab w:val="left" w:pos="0"/>
          <w:tab w:val="left" w:pos="360"/>
          <w:tab w:val="decimal" w:pos="720"/>
          <w:tab w:val="left" w:pos="900"/>
          <w:tab w:val="num" w:pos="1080"/>
          <w:tab w:val="left" w:pos="2160"/>
          <w:tab w:val="decimal" w:pos="2880"/>
          <w:tab w:val="decimal" w:pos="3600"/>
          <w:tab w:val="decimal" w:pos="4320"/>
        </w:tabs>
        <w:suppressAutoHyphens/>
        <w:ind w:left="1080" w:hanging="360"/>
        <w:rPr>
          <w:rFonts w:ascii="Verdana" w:hAnsi="Verdana"/>
          <w:spacing w:val="-3"/>
          <w:sz w:val="20"/>
        </w:rPr>
      </w:pPr>
      <w:r>
        <w:rPr>
          <w:rFonts w:ascii="Verdana" w:hAnsi="Verdana"/>
          <w:spacing w:val="-3"/>
          <w:sz w:val="20"/>
        </w:rPr>
        <w:t>the reception of signals by Customer provided equipment; or</w:t>
      </w:r>
    </w:p>
    <w:p w14:paraId="5EAD9A82" w14:textId="77777777" w:rsidR="00B168C5" w:rsidRDefault="00B168C5" w:rsidP="00B168C5">
      <w:pPr>
        <w:tabs>
          <w:tab w:val="left" w:pos="0"/>
          <w:tab w:val="left" w:pos="360"/>
          <w:tab w:val="decimal" w:pos="720"/>
          <w:tab w:val="left" w:pos="900"/>
          <w:tab w:val="num" w:pos="1080"/>
          <w:tab w:val="decimal" w:pos="2160"/>
          <w:tab w:val="decimal" w:pos="2880"/>
          <w:tab w:val="decimal" w:pos="3600"/>
          <w:tab w:val="decimal" w:pos="4320"/>
        </w:tabs>
        <w:suppressAutoHyphens/>
        <w:ind w:left="1080" w:hanging="360"/>
        <w:rPr>
          <w:rFonts w:ascii="Verdana" w:hAnsi="Verdana"/>
          <w:spacing w:val="-3"/>
          <w:sz w:val="20"/>
        </w:rPr>
      </w:pPr>
    </w:p>
    <w:p w14:paraId="450D577A" w14:textId="766F8328" w:rsidR="00B168C5" w:rsidRDefault="00B168C5" w:rsidP="00B168C5">
      <w:pPr>
        <w:numPr>
          <w:ilvl w:val="0"/>
          <w:numId w:val="1"/>
        </w:numPr>
        <w:tabs>
          <w:tab w:val="clear" w:pos="1800"/>
          <w:tab w:val="left" w:pos="0"/>
          <w:tab w:val="left" w:pos="360"/>
          <w:tab w:val="decimal" w:pos="720"/>
          <w:tab w:val="left" w:pos="900"/>
          <w:tab w:val="num" w:pos="1080"/>
          <w:tab w:val="left" w:pos="2160"/>
          <w:tab w:val="decimal" w:pos="2880"/>
          <w:tab w:val="decimal" w:pos="3600"/>
          <w:tab w:val="decimal" w:pos="4320"/>
        </w:tabs>
        <w:suppressAutoHyphens/>
        <w:ind w:left="1080" w:hanging="360"/>
        <w:rPr>
          <w:rFonts w:ascii="Verdana" w:hAnsi="Verdana"/>
          <w:spacing w:val="-3"/>
          <w:sz w:val="20"/>
        </w:rPr>
      </w:pPr>
      <w:r>
        <w:rPr>
          <w:rFonts w:ascii="Verdana" w:hAnsi="Verdana"/>
          <w:spacing w:val="-3"/>
          <w:sz w:val="20"/>
        </w:rPr>
        <w:t>network control signaling where such signaling is performed by Customer</w:t>
      </w:r>
      <w:r>
        <w:rPr>
          <w:rFonts w:ascii="Verdana" w:hAnsi="Verdana"/>
          <w:spacing w:val="-3"/>
          <w:sz w:val="20"/>
        </w:rPr>
        <w:noBreakHyphen/>
        <w:t>provided network control signaling equipment.</w:t>
      </w:r>
    </w:p>
    <w:p w14:paraId="5ACFD652" w14:textId="77777777" w:rsidR="00A7414A" w:rsidRDefault="00A7414A" w:rsidP="00A7414A">
      <w:pPr>
        <w:pStyle w:val="ListParagraph"/>
        <w:rPr>
          <w:rFonts w:ascii="Verdana" w:hAnsi="Verdana"/>
          <w:spacing w:val="-3"/>
          <w:sz w:val="20"/>
        </w:rPr>
      </w:pPr>
    </w:p>
    <w:p w14:paraId="007A9805" w14:textId="77777777" w:rsidR="00B168C5" w:rsidRDefault="00B168C5" w:rsidP="00A7414A">
      <w:pPr>
        <w:tabs>
          <w:tab w:val="left" w:pos="360"/>
          <w:tab w:val="decimal" w:pos="720"/>
          <w:tab w:val="decimal" w:pos="1080"/>
          <w:tab w:val="decimal" w:pos="2160"/>
          <w:tab w:val="decimal" w:pos="2880"/>
          <w:tab w:val="decimal" w:pos="3600"/>
          <w:tab w:val="decimal" w:pos="4320"/>
          <w:tab w:val="right" w:pos="9360"/>
        </w:tabs>
        <w:suppressAutoHyphens/>
        <w:jc w:val="both"/>
        <w:rPr>
          <w:rFonts w:ascii="Verdana" w:hAnsi="Verdana"/>
          <w:spacing w:val="-3"/>
          <w:sz w:val="20"/>
        </w:rPr>
        <w:sectPr w:rsidR="00B168C5" w:rsidSect="00436794">
          <w:footerReference w:type="default" r:id="rId7"/>
          <w:endnotePr>
            <w:numFmt w:val="decimal"/>
          </w:endnotePr>
          <w:pgSz w:w="12240" w:h="15840" w:code="1"/>
          <w:pgMar w:top="576" w:right="1440" w:bottom="576" w:left="1440" w:header="432" w:footer="158" w:gutter="0"/>
          <w:pgNumType w:start="1"/>
          <w:cols w:space="720"/>
          <w:noEndnote/>
        </w:sectPr>
      </w:pPr>
    </w:p>
    <w:p w14:paraId="31EAE639" w14:textId="77777777" w:rsidR="0021529B" w:rsidRDefault="0021529B" w:rsidP="00A7414A">
      <w:bookmarkStart w:id="1" w:name="_GoBack"/>
      <w:bookmarkEnd w:id="0"/>
      <w:bookmarkEnd w:id="1"/>
    </w:p>
    <w:sectPr w:rsidR="0021529B" w:rsidSect="00B168C5">
      <w:footerReference w:type="default" r:id="rId8"/>
      <w:endnotePr>
        <w:numFmt w:val="decimal"/>
      </w:endnotePr>
      <w:pgSz w:w="12240" w:h="15840" w:code="1"/>
      <w:pgMar w:top="576" w:right="1440" w:bottom="576" w:left="1440" w:header="432" w:footer="1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B70F1" w14:textId="77777777" w:rsidR="00782563" w:rsidRDefault="00782563" w:rsidP="00782563">
      <w:r>
        <w:separator/>
      </w:r>
    </w:p>
  </w:endnote>
  <w:endnote w:type="continuationSeparator" w:id="0">
    <w:p w14:paraId="1358B9FA" w14:textId="77777777" w:rsidR="00782563" w:rsidRDefault="00782563" w:rsidP="0078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8357" w14:textId="77777777" w:rsidR="00B168C5" w:rsidRDefault="00A7414A">
    <w:pPr>
      <w:pStyle w:val="EndnoteText"/>
      <w:spacing w:line="18" w:lineRule="exact"/>
      <w:rPr>
        <w:rFonts w:ascii="CG Times" w:hAnsi="CG Times"/>
        <w:noProof/>
      </w:rPr>
    </w:pPr>
    <w:r>
      <w:rPr>
        <w:noProof/>
      </w:rPr>
      <w:pict w14:anchorId="1851EBF7">
        <v:rect id="_x0000_s1032" style="position:absolute;margin-left:0;margin-top:-2.85pt;width:468pt;height:.9pt;z-index:-251658240;mso-position-horizontal-relative:margin" o:allowincell="f" fillcolor="black" stroked="f" strokeweight="0">
          <v:fill color2="black"/>
          <v:textbox style="mso-next-textbox:#_x0000_s1032">
            <w:txbxContent>
              <w:p w14:paraId="2ABC63EB" w14:textId="77777777" w:rsidR="00B168C5" w:rsidRDefault="00B168C5"/>
            </w:txbxContent>
          </v:textbox>
          <w10:wrap anchorx="margin"/>
        </v:rect>
      </w:pict>
    </w:r>
  </w:p>
  <w:p w14:paraId="46E4EC7E" w14:textId="77777777" w:rsidR="00B168C5" w:rsidRPr="00E402DB" w:rsidRDefault="00B168C5" w:rsidP="00E5565D">
    <w:pPr>
      <w:pStyle w:val="CommentText"/>
      <w:tabs>
        <w:tab w:val="right" w:pos="9360"/>
      </w:tabs>
      <w:suppressAutoHyphens/>
      <w:rPr>
        <w:rFonts w:ascii="Verdana" w:hAnsi="Verdana"/>
        <w:sz w:val="16"/>
        <w:szCs w:val="16"/>
      </w:rPr>
    </w:pPr>
    <w:r>
      <w:rPr>
        <w:rFonts w:ascii="Verdana" w:hAnsi="Verdana"/>
        <w:sz w:val="16"/>
        <w:szCs w:val="16"/>
      </w:rPr>
      <w:t>Issued</w:t>
    </w:r>
    <w:r w:rsidRPr="00E402DB">
      <w:rPr>
        <w:rFonts w:ascii="Verdana" w:hAnsi="Verdana"/>
        <w:sz w:val="16"/>
        <w:szCs w:val="16"/>
      </w:rPr>
      <w:t xml:space="preserve">:  </w:t>
    </w:r>
    <w:r>
      <w:rPr>
        <w:rFonts w:ascii="Verdana" w:hAnsi="Verdana"/>
        <w:sz w:val="16"/>
        <w:szCs w:val="16"/>
      </w:rPr>
      <w:t>March 7, 2019</w:t>
    </w:r>
    <w:r>
      <w:rPr>
        <w:rFonts w:ascii="Verdana" w:hAnsi="Verdana"/>
        <w:sz w:val="16"/>
        <w:szCs w:val="16"/>
      </w:rPr>
      <w:tab/>
      <w:t>Effective: April 8, 2019</w:t>
    </w:r>
  </w:p>
  <w:p w14:paraId="57517836" w14:textId="77777777" w:rsidR="00B168C5" w:rsidRPr="00076533" w:rsidRDefault="00B168C5" w:rsidP="00A776A6">
    <w:pPr>
      <w:tabs>
        <w:tab w:val="center" w:pos="4680"/>
      </w:tabs>
      <w:suppressAutoHyphens/>
      <w:jc w:val="center"/>
      <w:rPr>
        <w:rFonts w:ascii="Verdana" w:hAnsi="Verdana"/>
        <w:sz w:val="16"/>
        <w:szCs w:val="16"/>
      </w:rPr>
    </w:pPr>
  </w:p>
  <w:p w14:paraId="6B7D92AC" w14:textId="77777777" w:rsidR="00B168C5" w:rsidRPr="006D7F7A" w:rsidRDefault="00B168C5" w:rsidP="00A776A6">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4B70AF45" w14:textId="77777777" w:rsidR="00B168C5" w:rsidRPr="006D7F7A" w:rsidRDefault="00B168C5" w:rsidP="00A776A6">
    <w:pPr>
      <w:tabs>
        <w:tab w:val="center" w:pos="4680"/>
      </w:tabs>
      <w:suppressAutoHyphens/>
      <w:jc w:val="center"/>
      <w:rPr>
        <w:rFonts w:ascii="Verdana" w:hAnsi="Verdana"/>
        <w:sz w:val="16"/>
        <w:szCs w:val="16"/>
      </w:rPr>
    </w:pPr>
    <w:r w:rsidRPr="006D7F7A">
      <w:rPr>
        <w:rFonts w:ascii="Verdana" w:hAnsi="Verdana"/>
        <w:sz w:val="16"/>
        <w:szCs w:val="16"/>
      </w:rPr>
      <w:t>in Case No. 1</w:t>
    </w:r>
    <w:r>
      <w:rPr>
        <w:rFonts w:ascii="Verdana" w:hAnsi="Verdana"/>
        <w:sz w:val="16"/>
        <w:szCs w:val="16"/>
      </w:rPr>
      <w:t>9</w:t>
    </w:r>
    <w:r w:rsidRPr="006D7F7A">
      <w:rPr>
        <w:rFonts w:ascii="Verdana" w:hAnsi="Verdana"/>
        <w:sz w:val="16"/>
        <w:szCs w:val="16"/>
      </w:rPr>
      <w:t>-</w:t>
    </w:r>
    <w:r>
      <w:rPr>
        <w:rFonts w:ascii="Verdana" w:hAnsi="Verdana"/>
        <w:sz w:val="16"/>
        <w:szCs w:val="16"/>
      </w:rPr>
      <w:t>0591-</w:t>
    </w:r>
    <w:r w:rsidRPr="006D7F7A">
      <w:rPr>
        <w:rFonts w:ascii="Verdana" w:hAnsi="Verdana"/>
        <w:sz w:val="16"/>
        <w:szCs w:val="16"/>
      </w:rPr>
      <w:t>TP-ATA</w:t>
    </w:r>
  </w:p>
  <w:p w14:paraId="3D00BB5D" w14:textId="77777777" w:rsidR="00B168C5" w:rsidRPr="006D7F7A" w:rsidRDefault="00B168C5" w:rsidP="00A776A6">
    <w:pPr>
      <w:tabs>
        <w:tab w:val="center" w:pos="4680"/>
      </w:tabs>
      <w:suppressAutoHyphens/>
      <w:jc w:val="center"/>
      <w:rPr>
        <w:rFonts w:ascii="Verdana" w:hAnsi="Verdana"/>
        <w:sz w:val="16"/>
        <w:szCs w:val="16"/>
      </w:rPr>
    </w:pPr>
    <w:r w:rsidRPr="006D7F7A">
      <w:rPr>
        <w:rFonts w:ascii="Verdana" w:hAnsi="Verdana"/>
        <w:sz w:val="16"/>
        <w:szCs w:val="16"/>
      </w:rPr>
      <w:t xml:space="preserve">By:  </w:t>
    </w:r>
    <w:r>
      <w:rPr>
        <w:rFonts w:ascii="Verdana" w:hAnsi="Verdana"/>
        <w:sz w:val="16"/>
        <w:szCs w:val="16"/>
      </w:rPr>
      <w:t xml:space="preserve">Leslie McLaughlin, </w:t>
    </w:r>
    <w:r w:rsidRPr="006D7F7A">
      <w:rPr>
        <w:rFonts w:ascii="Verdana" w:hAnsi="Verdana"/>
        <w:sz w:val="16"/>
        <w:szCs w:val="16"/>
      </w:rPr>
      <w:t>Cox Communications</w:t>
    </w:r>
  </w:p>
  <w:p w14:paraId="6020BBB2" w14:textId="77777777" w:rsidR="00B168C5" w:rsidRPr="006D7F7A" w:rsidRDefault="00B168C5" w:rsidP="00A776A6">
    <w:pPr>
      <w:tabs>
        <w:tab w:val="center" w:pos="4680"/>
      </w:tabs>
      <w:suppressAutoHyphens/>
      <w:jc w:val="center"/>
      <w:rPr>
        <w:rFonts w:ascii="Verdana" w:hAnsi="Verdana"/>
        <w:sz w:val="16"/>
        <w:szCs w:val="16"/>
      </w:rPr>
    </w:pPr>
    <w:r>
      <w:rPr>
        <w:rFonts w:ascii="Verdana" w:hAnsi="Verdana"/>
        <w:sz w:val="16"/>
        <w:szCs w:val="16"/>
      </w:rPr>
      <w:t>7401 Florida Boulevard, Baton Rouge, LA  70806</w:t>
    </w:r>
  </w:p>
  <w:p w14:paraId="62CD7E7E" w14:textId="77777777" w:rsidR="00B168C5" w:rsidRPr="00076533" w:rsidRDefault="00B168C5">
    <w:pPr>
      <w:tabs>
        <w:tab w:val="left" w:pos="0"/>
      </w:tabs>
      <w:suppressAutoHyphens/>
      <w:jc w:val="cen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4BCC" w14:textId="77777777" w:rsidR="00782563" w:rsidRDefault="00B168C5">
    <w:pPr>
      <w:pStyle w:val="EndnoteText"/>
      <w:spacing w:line="18" w:lineRule="exact"/>
      <w:rPr>
        <w:rFonts w:ascii="CG Times" w:hAnsi="CG Times"/>
        <w:noProof/>
      </w:rPr>
    </w:pPr>
    <w:r>
      <w:rPr>
        <w:noProof/>
      </w:rPr>
      <mc:AlternateContent>
        <mc:Choice Requires="wps">
          <w:drawing>
            <wp:anchor distT="0" distB="0" distL="114300" distR="114300" simplePos="0" relativeHeight="251657216" behindDoc="1" locked="0" layoutInCell="0" allowOverlap="1" wp14:anchorId="2EA1507E" wp14:editId="7D99CEC2">
              <wp:simplePos x="0" y="0"/>
              <wp:positionH relativeFrom="margin">
                <wp:posOffset>0</wp:posOffset>
              </wp:positionH>
              <wp:positionV relativeFrom="paragraph">
                <wp:posOffset>-36195</wp:posOffset>
              </wp:positionV>
              <wp:extent cx="5943600" cy="11430"/>
              <wp:effectExtent l="0" t="63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47AB3" w14:textId="77777777" w:rsidR="00782563" w:rsidRDefault="00782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507E" id="Rectangle 7" o:spid="_x0000_s1028" style="position:absolute;margin-left:0;margin-top:-2.85pt;width:468pt;height:.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17wIAAEI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" o:allowincell="f" fillcolor="black" stroked="f" strokeweight="0">
              <v:textbox>
                <w:txbxContent>
                  <w:p w14:paraId="01447AB3" w14:textId="77777777" w:rsidR="00782563" w:rsidRDefault="00782563"/>
                </w:txbxContent>
              </v:textbox>
              <w10:wrap anchorx="margin"/>
            </v:rect>
          </w:pict>
        </mc:Fallback>
      </mc:AlternateContent>
    </w:r>
  </w:p>
  <w:p w14:paraId="3B23E1B8" w14:textId="77777777" w:rsidR="00782563" w:rsidRPr="00E402DB" w:rsidRDefault="00782563" w:rsidP="000C0773">
    <w:pPr>
      <w:pStyle w:val="CommentText"/>
      <w:tabs>
        <w:tab w:val="right" w:pos="9360"/>
      </w:tabs>
      <w:suppressAutoHyphens/>
      <w:rPr>
        <w:rFonts w:ascii="Verdana" w:hAnsi="Verdana"/>
        <w:sz w:val="16"/>
        <w:szCs w:val="16"/>
      </w:rPr>
    </w:pPr>
    <w:r>
      <w:rPr>
        <w:rFonts w:ascii="Verdana" w:hAnsi="Verdana"/>
        <w:sz w:val="16"/>
        <w:szCs w:val="16"/>
      </w:rPr>
      <w:t>Issued</w:t>
    </w:r>
    <w:r w:rsidRPr="00E402DB">
      <w:rPr>
        <w:rFonts w:ascii="Verdana" w:hAnsi="Verdana"/>
        <w:sz w:val="16"/>
        <w:szCs w:val="16"/>
      </w:rPr>
      <w:t xml:space="preserve">:  </w:t>
    </w:r>
    <w:r>
      <w:rPr>
        <w:rFonts w:ascii="Verdana" w:hAnsi="Verdana"/>
        <w:sz w:val="16"/>
        <w:szCs w:val="16"/>
      </w:rPr>
      <w:t>January 4, 2018</w:t>
    </w:r>
    <w:r>
      <w:rPr>
        <w:rFonts w:ascii="Verdana" w:hAnsi="Verdana"/>
        <w:sz w:val="16"/>
        <w:szCs w:val="16"/>
      </w:rPr>
      <w:tab/>
      <w:t>Effective: January 7, 2018</w:t>
    </w:r>
  </w:p>
  <w:p w14:paraId="6A972EA0" w14:textId="77777777" w:rsidR="00782563" w:rsidRPr="000E47CA" w:rsidRDefault="00782563" w:rsidP="000C0773">
    <w:pPr>
      <w:tabs>
        <w:tab w:val="center" w:pos="4680"/>
      </w:tabs>
      <w:suppressAutoHyphens/>
      <w:jc w:val="center"/>
      <w:rPr>
        <w:rFonts w:ascii="Verdana" w:hAnsi="Verdana"/>
        <w:sz w:val="12"/>
        <w:szCs w:val="12"/>
      </w:rPr>
    </w:pPr>
  </w:p>
  <w:p w14:paraId="44E4B32D" w14:textId="77777777"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14BA9347" w14:textId="77777777"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 xml:space="preserve">in Case No. </w:t>
    </w:r>
    <w:r>
      <w:rPr>
        <w:rFonts w:ascii="Verdana" w:hAnsi="Verdana"/>
        <w:sz w:val="16"/>
        <w:szCs w:val="16"/>
      </w:rPr>
      <w:t>90-9361-TP-TRF</w:t>
    </w:r>
  </w:p>
  <w:p w14:paraId="54B0BAAC" w14:textId="77777777" w:rsidR="00782563" w:rsidRPr="006D7F7A" w:rsidRDefault="00782563" w:rsidP="000C0773">
    <w:pPr>
      <w:tabs>
        <w:tab w:val="center" w:pos="4680"/>
      </w:tabs>
      <w:suppressAutoHyphens/>
      <w:jc w:val="center"/>
      <w:rPr>
        <w:rFonts w:ascii="Verdana" w:hAnsi="Verdana"/>
        <w:sz w:val="16"/>
        <w:szCs w:val="16"/>
      </w:rPr>
    </w:pPr>
    <w:r>
      <w:rPr>
        <w:rFonts w:ascii="Verdana" w:hAnsi="Verdana"/>
        <w:sz w:val="16"/>
        <w:szCs w:val="16"/>
      </w:rPr>
      <w:t>By: Martin Corcoran</w:t>
    </w:r>
  </w:p>
  <w:p w14:paraId="1AF634F3" w14:textId="77777777" w:rsidR="00782563" w:rsidRPr="006D7F7A" w:rsidRDefault="00782563" w:rsidP="000C0773">
    <w:pPr>
      <w:tabs>
        <w:tab w:val="center" w:pos="4680"/>
      </w:tabs>
      <w:suppressAutoHyphens/>
      <w:jc w:val="center"/>
      <w:rPr>
        <w:rFonts w:ascii="Verdana" w:hAnsi="Verdana"/>
        <w:sz w:val="16"/>
        <w:szCs w:val="16"/>
      </w:rPr>
    </w:pPr>
    <w:r w:rsidRPr="006D7F7A">
      <w:rPr>
        <w:rFonts w:ascii="Verdana" w:hAnsi="Verdana"/>
        <w:sz w:val="16"/>
        <w:szCs w:val="16"/>
      </w:rPr>
      <w:t>Cox Communications</w:t>
    </w:r>
  </w:p>
  <w:p w14:paraId="725A074C" w14:textId="77777777" w:rsidR="00782563" w:rsidRPr="006D7F7A" w:rsidRDefault="00782563" w:rsidP="000C0773">
    <w:pPr>
      <w:tabs>
        <w:tab w:val="center" w:pos="4680"/>
      </w:tabs>
      <w:suppressAutoHyphens/>
      <w:jc w:val="center"/>
      <w:rPr>
        <w:rFonts w:ascii="Verdana" w:hAnsi="Verdana"/>
        <w:sz w:val="16"/>
        <w:szCs w:val="16"/>
      </w:rPr>
    </w:pPr>
    <w:r>
      <w:rPr>
        <w:rFonts w:ascii="Verdana" w:hAnsi="Verdana"/>
        <w:sz w:val="16"/>
        <w:szCs w:val="16"/>
      </w:rPr>
      <w:t>6205-B Peachtree Dunwoody Rd</w:t>
    </w:r>
    <w:r w:rsidRPr="006D7F7A">
      <w:rPr>
        <w:rFonts w:ascii="Verdana" w:hAnsi="Verdana"/>
        <w:sz w:val="16"/>
        <w:szCs w:val="16"/>
      </w:rPr>
      <w:t>, Atlanta, GA 303</w:t>
    </w:r>
    <w:r>
      <w:rPr>
        <w:rFonts w:ascii="Verdana" w:hAnsi="Verdana"/>
        <w:sz w:val="16"/>
        <w:szCs w:val="16"/>
      </w:rPr>
      <w:t>28</w:t>
    </w:r>
  </w:p>
  <w:p w14:paraId="02D6D138" w14:textId="77777777" w:rsidR="00782563" w:rsidRPr="00076533" w:rsidRDefault="00782563" w:rsidP="000C0773">
    <w:pPr>
      <w:tabs>
        <w:tab w:val="left" w:pos="0"/>
      </w:tabs>
      <w:suppressAutoHyphens/>
      <w:jc w:val="center"/>
      <w:rPr>
        <w:rFonts w:ascii="Verdana" w:hAnsi="Verdana"/>
        <w:sz w:val="16"/>
        <w:szCs w:val="16"/>
      </w:rPr>
    </w:pPr>
  </w:p>
  <w:p w14:paraId="06250652" w14:textId="77777777" w:rsidR="00782563" w:rsidRPr="00076533" w:rsidRDefault="00782563" w:rsidP="000C0773">
    <w:pPr>
      <w:pStyle w:val="CommentText"/>
      <w:tabs>
        <w:tab w:val="right" w:pos="9360"/>
      </w:tabs>
      <w:suppressAutoHyphen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3B60" w14:textId="77777777" w:rsidR="00782563" w:rsidRDefault="00782563" w:rsidP="00782563">
      <w:r>
        <w:separator/>
      </w:r>
    </w:p>
  </w:footnote>
  <w:footnote w:type="continuationSeparator" w:id="0">
    <w:p w14:paraId="4DA2BC90" w14:textId="77777777" w:rsidR="00782563" w:rsidRDefault="00782563" w:rsidP="0078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1AFF"/>
    <w:multiLevelType w:val="hybridMultilevel"/>
    <w:tmpl w:val="D200F0EA"/>
    <w:lvl w:ilvl="0" w:tplc="7D9E875C">
      <w:start w:val="1"/>
      <w:numFmt w:val="upperLetter"/>
      <w:lvlText w:val="%1."/>
      <w:lvlJc w:val="left"/>
      <w:pPr>
        <w:tabs>
          <w:tab w:val="num" w:pos="1800"/>
        </w:tabs>
        <w:ind w:left="3600" w:firstLine="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3"/>
    <w:rsid w:val="0021529B"/>
    <w:rsid w:val="004B0FD1"/>
    <w:rsid w:val="006F2760"/>
    <w:rsid w:val="00782563"/>
    <w:rsid w:val="007A4DE4"/>
    <w:rsid w:val="00A7414A"/>
    <w:rsid w:val="00B168C5"/>
    <w:rsid w:val="00E2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218F3"/>
  <w15:chartTrackingRefBased/>
  <w15:docId w15:val="{33938879-1820-47C7-AD59-9D7C37F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63"/>
    <w:pPr>
      <w:widowControl w:val="0"/>
      <w:spacing w:after="0" w:line="240" w:lineRule="auto"/>
    </w:pPr>
    <w:rPr>
      <w:rFonts w:ascii="Courier New" w:eastAsia="Times New Roman" w:hAnsi="Courier New" w:cs="Times New Roman"/>
      <w:sz w:val="24"/>
      <w:szCs w:val="20"/>
    </w:rPr>
  </w:style>
  <w:style w:type="paragraph" w:styleId="Heading6">
    <w:name w:val="heading 6"/>
    <w:basedOn w:val="Normal"/>
    <w:next w:val="Normal"/>
    <w:link w:val="Heading6Char"/>
    <w:qFormat/>
    <w:rsid w:val="00782563"/>
    <w:pPr>
      <w:keepNext/>
      <w:suppressAutoHyphens/>
      <w:jc w:val="both"/>
      <w:outlineLvl w:val="5"/>
    </w:pPr>
    <w:rPr>
      <w:rFonts w:ascii="Verdana" w:hAnsi="Verdana"/>
      <w:b/>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2563"/>
    <w:rPr>
      <w:rFonts w:ascii="Verdana" w:eastAsia="Times New Roman" w:hAnsi="Verdana" w:cs="Times New Roman"/>
      <w:b/>
      <w:spacing w:val="-3"/>
      <w:sz w:val="20"/>
      <w:szCs w:val="20"/>
      <w:u w:val="single"/>
    </w:rPr>
  </w:style>
  <w:style w:type="paragraph" w:styleId="EndnoteText">
    <w:name w:val="endnote text"/>
    <w:basedOn w:val="Normal"/>
    <w:link w:val="EndnoteTextChar"/>
    <w:semiHidden/>
    <w:rsid w:val="00782563"/>
    <w:pPr>
      <w:tabs>
        <w:tab w:val="left" w:pos="-720"/>
      </w:tabs>
      <w:suppressAutoHyphens/>
    </w:pPr>
  </w:style>
  <w:style w:type="character" w:customStyle="1" w:styleId="EndnoteTextChar">
    <w:name w:val="Endnote Text Char"/>
    <w:basedOn w:val="DefaultParagraphFont"/>
    <w:link w:val="EndnoteText"/>
    <w:semiHidden/>
    <w:rsid w:val="00782563"/>
    <w:rPr>
      <w:rFonts w:ascii="Courier New" w:eastAsia="Times New Roman" w:hAnsi="Courier New" w:cs="Times New Roman"/>
      <w:sz w:val="24"/>
      <w:szCs w:val="20"/>
    </w:rPr>
  </w:style>
  <w:style w:type="paragraph" w:styleId="CommentText">
    <w:name w:val="annotation text"/>
    <w:basedOn w:val="Normal"/>
    <w:link w:val="CommentTextChar"/>
    <w:semiHidden/>
    <w:rsid w:val="00782563"/>
    <w:rPr>
      <w:sz w:val="20"/>
    </w:rPr>
  </w:style>
  <w:style w:type="character" w:customStyle="1" w:styleId="CommentTextChar">
    <w:name w:val="Comment Text Char"/>
    <w:basedOn w:val="DefaultParagraphFont"/>
    <w:link w:val="CommentText"/>
    <w:semiHidden/>
    <w:rsid w:val="00782563"/>
    <w:rPr>
      <w:rFonts w:ascii="Courier New" w:eastAsia="Times New Roman" w:hAnsi="Courier New" w:cs="Times New Roman"/>
      <w:sz w:val="20"/>
      <w:szCs w:val="20"/>
    </w:rPr>
  </w:style>
  <w:style w:type="paragraph" w:styleId="FootnoteText">
    <w:name w:val="footnote text"/>
    <w:basedOn w:val="Normal"/>
    <w:link w:val="FootnoteTextChar"/>
    <w:semiHidden/>
    <w:rsid w:val="00782563"/>
    <w:pPr>
      <w:tabs>
        <w:tab w:val="left" w:pos="-720"/>
      </w:tabs>
      <w:suppressAutoHyphens/>
    </w:pPr>
  </w:style>
  <w:style w:type="character" w:customStyle="1" w:styleId="FootnoteTextChar">
    <w:name w:val="Footnote Text Char"/>
    <w:basedOn w:val="DefaultParagraphFont"/>
    <w:link w:val="FootnoteText"/>
    <w:semiHidden/>
    <w:rsid w:val="00782563"/>
    <w:rPr>
      <w:rFonts w:ascii="Courier New" w:eastAsia="Times New Roman" w:hAnsi="Courier New" w:cs="Times New Roman"/>
      <w:sz w:val="24"/>
      <w:szCs w:val="20"/>
    </w:rPr>
  </w:style>
  <w:style w:type="character" w:styleId="FootnoteReference">
    <w:name w:val="footnote reference"/>
    <w:semiHidden/>
    <w:rsid w:val="00782563"/>
    <w:rPr>
      <w:rFonts w:ascii="Courier New" w:hAnsi="Courier New"/>
      <w:noProof w:val="0"/>
      <w:sz w:val="24"/>
      <w:vertAlign w:val="superscript"/>
      <w:lang w:val="en-US"/>
    </w:rPr>
  </w:style>
  <w:style w:type="paragraph" w:styleId="ListParagraph">
    <w:name w:val="List Paragraph"/>
    <w:basedOn w:val="Normal"/>
    <w:uiPriority w:val="34"/>
    <w:qFormat/>
    <w:rsid w:val="00A7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Leslie (CCI-Southeast)</dc:creator>
  <cp:keywords/>
  <dc:description/>
  <cp:lastModifiedBy>McLaughlin, Leslie (CCI-Southeast)</cp:lastModifiedBy>
  <cp:revision>4</cp:revision>
  <dcterms:created xsi:type="dcterms:W3CDTF">2019-03-29T21:46:00Z</dcterms:created>
  <dcterms:modified xsi:type="dcterms:W3CDTF">2019-03-29T22:06:00Z</dcterms:modified>
</cp:coreProperties>
</file>