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2" w:rsidRDefault="00F820D1">
      <w:pPr>
        <w:pStyle w:val="Title"/>
        <w:rPr>
          <w:sz w:val="28"/>
        </w:rPr>
      </w:pPr>
      <w:bookmarkStart w:id="0" w:name="OLE_LINK1"/>
      <w:bookmarkStart w:id="1" w:name="OLE_LINK2"/>
      <w:r>
        <w:rPr>
          <w:sz w:val="28"/>
        </w:rPr>
        <w:t>Before</w:t>
      </w:r>
    </w:p>
    <w:p w:rsidR="00782A72" w:rsidRDefault="00F820D1">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FD264E" w:rsidRDefault="00FD264E" w:rsidP="00FD264E">
      <w:pPr>
        <w:pStyle w:val="BodyText"/>
        <w:tabs>
          <w:tab w:val="left" w:pos="4680"/>
          <w:tab w:val="left" w:pos="5760"/>
        </w:tabs>
        <w:rPr>
          <w:b/>
          <w:smallCaps/>
        </w:rPr>
      </w:pPr>
      <w:r>
        <w:t>In the Matter of the Application of</w:t>
      </w:r>
      <w:r>
        <w:tab/>
        <w:t>)</w:t>
      </w:r>
      <w:r>
        <w:tab/>
      </w:r>
    </w:p>
    <w:p w:rsidR="00FD264E" w:rsidRDefault="00FD264E" w:rsidP="00FD264E">
      <w:pPr>
        <w:pStyle w:val="BodyText"/>
        <w:tabs>
          <w:tab w:val="left" w:pos="4680"/>
          <w:tab w:val="left" w:pos="5760"/>
        </w:tabs>
        <w:rPr>
          <w:b/>
          <w:smallCaps/>
        </w:rPr>
      </w:pPr>
      <w:r>
        <w:t>The Dayton Power and Light Company</w:t>
      </w:r>
      <w:r>
        <w:tab/>
        <w:t>)</w:t>
      </w:r>
      <w:r w:rsidRPr="003170B0">
        <w:t xml:space="preserve"> </w:t>
      </w:r>
      <w:r>
        <w:tab/>
        <w:t>Case No. 13-2420-EL-UNC</w:t>
      </w:r>
    </w:p>
    <w:p w:rsidR="00FD264E" w:rsidRDefault="00FD264E" w:rsidP="00FD264E">
      <w:pPr>
        <w:pStyle w:val="BodyText"/>
        <w:tabs>
          <w:tab w:val="left" w:pos="4680"/>
          <w:tab w:val="left" w:pos="5760"/>
        </w:tabs>
        <w:rPr>
          <w:b/>
          <w:smallCaps/>
        </w:rPr>
      </w:pPr>
      <w:r>
        <w:t>For Authority to Transfer or Sell its</w:t>
      </w:r>
      <w:r>
        <w:tab/>
        <w:t>)</w:t>
      </w:r>
    </w:p>
    <w:p w:rsidR="00782A72" w:rsidRDefault="00FD264E" w:rsidP="00FD264E">
      <w:pPr>
        <w:pStyle w:val="BodyText"/>
        <w:tabs>
          <w:tab w:val="left" w:pos="4680"/>
        </w:tabs>
      </w:pPr>
      <w:r>
        <w:t>Generation Assets</w:t>
      </w:r>
      <w:r>
        <w:tab/>
      </w:r>
      <w:r w:rsidR="00F820D1">
        <w:t>)</w:t>
      </w:r>
    </w:p>
    <w:p w:rsidR="00782A72" w:rsidRDefault="00782A72">
      <w:pPr>
        <w:pStyle w:val="BodyText"/>
        <w:tabs>
          <w:tab w:val="left" w:pos="5040"/>
        </w:tabs>
      </w:pPr>
    </w:p>
    <w:p w:rsidR="00782A72" w:rsidRDefault="00782A72">
      <w:pPr>
        <w:pStyle w:val="BodyText"/>
        <w:tabs>
          <w:tab w:val="left" w:pos="5040"/>
        </w:tabs>
      </w:pPr>
    </w:p>
    <w:p w:rsidR="00782A72" w:rsidRDefault="00782A72">
      <w:pPr>
        <w:pBdr>
          <w:top w:val="single" w:sz="12" w:space="1" w:color="auto"/>
        </w:pBdr>
        <w:tabs>
          <w:tab w:val="left" w:pos="7320"/>
        </w:tabs>
        <w:jc w:val="both"/>
        <w:rPr>
          <w:rFonts w:ascii="Arial" w:hAnsi="Arial" w:cs="Arial"/>
          <w:sz w:val="28"/>
        </w:rPr>
      </w:pPr>
    </w:p>
    <w:p w:rsidR="00782A72" w:rsidRDefault="00F820D1">
      <w:pPr>
        <w:pStyle w:val="Heading1"/>
        <w:tabs>
          <w:tab w:val="left" w:pos="7320"/>
        </w:tabs>
        <w:ind w:left="0" w:right="0"/>
        <w:jc w:val="center"/>
        <w:rPr>
          <w:sz w:val="24"/>
        </w:rPr>
      </w:pPr>
      <w:r>
        <w:rPr>
          <w:sz w:val="24"/>
        </w:rPr>
        <w:t>MOTION TO INTERVENE AND MEMORANDUM IN SUPPORT</w:t>
      </w:r>
    </w:p>
    <w:p w:rsidR="00782A72" w:rsidRDefault="00F820D1">
      <w:pPr>
        <w:pStyle w:val="Heading1"/>
        <w:tabs>
          <w:tab w:val="left" w:pos="7320"/>
        </w:tabs>
        <w:ind w:left="0" w:right="0"/>
        <w:jc w:val="center"/>
        <w:rPr>
          <w:szCs w:val="28"/>
        </w:rPr>
      </w:pPr>
      <w:r>
        <w:rPr>
          <w:sz w:val="24"/>
        </w:rPr>
        <w:t>OF INDUSTRIAL ENERGY USERS-OHIO</w:t>
      </w:r>
    </w:p>
    <w:p w:rsidR="00782A72" w:rsidRDefault="00F820D1">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F820D1">
      <w:pPr>
        <w:tabs>
          <w:tab w:val="left" w:pos="4320"/>
          <w:tab w:val="right" w:pos="8640"/>
        </w:tabs>
        <w:ind w:left="4320"/>
        <w:jc w:val="both"/>
        <w:rPr>
          <w:rFonts w:ascii="Arial" w:hAnsi="Arial" w:cs="Arial"/>
        </w:rPr>
      </w:pPr>
      <w:r>
        <w:rPr>
          <w:rFonts w:ascii="Arial" w:hAnsi="Arial" w:cs="Arial"/>
        </w:rPr>
        <w:t>Samuel C. Randazzo (Counsel of Record)</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F820D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F820D1">
      <w:pPr>
        <w:pStyle w:val="BodyText"/>
        <w:tabs>
          <w:tab w:val="left" w:pos="4320"/>
        </w:tabs>
        <w:ind w:left="4320"/>
      </w:pPr>
      <w:r>
        <w:t>Columbus, OH  43215</w:t>
      </w:r>
    </w:p>
    <w:p w:rsidR="00782A72" w:rsidRDefault="00F820D1">
      <w:pPr>
        <w:pStyle w:val="BodyText"/>
        <w:tabs>
          <w:tab w:val="left" w:pos="4320"/>
        </w:tabs>
        <w:ind w:left="4320"/>
      </w:pPr>
      <w:r>
        <w:t>Telephone:  (614) 469-8000</w:t>
      </w:r>
    </w:p>
    <w:p w:rsidR="00782A72" w:rsidRDefault="00F820D1">
      <w:pPr>
        <w:pStyle w:val="BodyText"/>
        <w:tabs>
          <w:tab w:val="left" w:pos="4320"/>
        </w:tabs>
        <w:ind w:left="4320"/>
      </w:pPr>
      <w:r>
        <w:t>Telecopier:  (614) 469-4653</w:t>
      </w:r>
    </w:p>
    <w:p w:rsidR="00782A72" w:rsidRDefault="00F820D1">
      <w:pPr>
        <w:pStyle w:val="BodyText"/>
        <w:ind w:left="4320"/>
      </w:pPr>
      <w:r>
        <w:t>sam@mwncmh.com</w:t>
      </w:r>
    </w:p>
    <w:p w:rsidR="00782A72" w:rsidRDefault="00F820D1">
      <w:pPr>
        <w:pStyle w:val="BodyText"/>
        <w:ind w:left="4320"/>
      </w:pPr>
      <w:r>
        <w:t>fdarr@mwncmh.com</w:t>
      </w:r>
    </w:p>
    <w:p w:rsidR="00782A72" w:rsidRDefault="00F820D1">
      <w:pPr>
        <w:pStyle w:val="BodyText"/>
        <w:ind w:left="4320"/>
      </w:pPr>
      <w:r>
        <w:t>joliker@mwncmh.com</w:t>
      </w:r>
    </w:p>
    <w:p w:rsidR="00782A72" w:rsidRDefault="00F820D1">
      <w:pPr>
        <w:pStyle w:val="BodyText"/>
        <w:ind w:left="4320"/>
      </w:pPr>
      <w:r>
        <w:t>mpritchard@mwncmh.com</w:t>
      </w:r>
    </w:p>
    <w:p w:rsidR="00782A72" w:rsidRDefault="00782A72">
      <w:pPr>
        <w:pStyle w:val="BodyText"/>
      </w:pPr>
    </w:p>
    <w:p w:rsidR="00782A72" w:rsidRDefault="00FD264E">
      <w:pPr>
        <w:pStyle w:val="Title"/>
        <w:tabs>
          <w:tab w:val="left" w:pos="4320"/>
        </w:tabs>
        <w:jc w:val="left"/>
        <w:rPr>
          <w:smallCaps w:val="0"/>
          <w:sz w:val="24"/>
        </w:rPr>
      </w:pPr>
      <w:r>
        <w:rPr>
          <w:smallCaps w:val="0"/>
          <w:sz w:val="24"/>
        </w:rPr>
        <w:t>February 4, 2014</w:t>
      </w:r>
      <w:r w:rsidR="00F820D1">
        <w:rPr>
          <w:smallCaps w:val="0"/>
          <w:sz w:val="24"/>
        </w:rPr>
        <w:tab/>
        <w:t>Attorneys for Industrial Energy Users-Ohio</w:t>
      </w:r>
    </w:p>
    <w:p w:rsidR="00782A72" w:rsidRDefault="00782A72">
      <w:pPr>
        <w:pStyle w:val="Title"/>
        <w:rPr>
          <w:sz w:val="28"/>
        </w:rPr>
        <w:sectPr w:rsidR="00782A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782A72" w:rsidRDefault="00F820D1">
      <w:pPr>
        <w:pStyle w:val="Title"/>
        <w:rPr>
          <w:sz w:val="28"/>
        </w:rPr>
      </w:pPr>
      <w:r>
        <w:rPr>
          <w:sz w:val="28"/>
        </w:rPr>
        <w:lastRenderedPageBreak/>
        <w:t>Before</w:t>
      </w:r>
    </w:p>
    <w:p w:rsidR="00782A72" w:rsidRDefault="00F820D1">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FD264E" w:rsidRDefault="00FD264E" w:rsidP="00FD264E">
      <w:pPr>
        <w:pStyle w:val="BodyText"/>
        <w:tabs>
          <w:tab w:val="left" w:pos="4680"/>
          <w:tab w:val="left" w:pos="5760"/>
        </w:tabs>
        <w:rPr>
          <w:b/>
          <w:smallCaps/>
        </w:rPr>
      </w:pPr>
      <w:r>
        <w:t>In the Matter of the Application of</w:t>
      </w:r>
      <w:r>
        <w:tab/>
        <w:t>)</w:t>
      </w:r>
      <w:r>
        <w:tab/>
      </w:r>
    </w:p>
    <w:p w:rsidR="00FD264E" w:rsidRDefault="00FD264E" w:rsidP="00FD264E">
      <w:pPr>
        <w:pStyle w:val="BodyText"/>
        <w:tabs>
          <w:tab w:val="left" w:pos="4680"/>
          <w:tab w:val="left" w:pos="5760"/>
        </w:tabs>
        <w:rPr>
          <w:b/>
          <w:smallCaps/>
        </w:rPr>
      </w:pPr>
      <w:r>
        <w:t>The Dayton Power and Light Company</w:t>
      </w:r>
      <w:r>
        <w:tab/>
        <w:t>)</w:t>
      </w:r>
      <w:r w:rsidRPr="003170B0">
        <w:t xml:space="preserve"> </w:t>
      </w:r>
      <w:r>
        <w:tab/>
        <w:t>Case No. 13-2420-EL-UNC</w:t>
      </w:r>
    </w:p>
    <w:p w:rsidR="00FD264E" w:rsidRDefault="00FD264E" w:rsidP="00FD264E">
      <w:pPr>
        <w:pStyle w:val="BodyText"/>
        <w:tabs>
          <w:tab w:val="left" w:pos="4680"/>
          <w:tab w:val="left" w:pos="5760"/>
        </w:tabs>
        <w:rPr>
          <w:b/>
          <w:smallCaps/>
        </w:rPr>
      </w:pPr>
      <w:r>
        <w:t>For Authority to Transfer or Sell its</w:t>
      </w:r>
      <w:r>
        <w:tab/>
        <w:t>)</w:t>
      </w:r>
    </w:p>
    <w:p w:rsidR="00FD264E" w:rsidRDefault="00FD264E" w:rsidP="00FD264E">
      <w:pPr>
        <w:pStyle w:val="BodyText"/>
        <w:tabs>
          <w:tab w:val="left" w:pos="4680"/>
        </w:tabs>
      </w:pPr>
      <w:r>
        <w:t>Generation Assets</w:t>
      </w:r>
      <w:r>
        <w:tab/>
        <w:t>)</w:t>
      </w:r>
    </w:p>
    <w:p w:rsidR="00782A72" w:rsidRDefault="00782A72">
      <w:pPr>
        <w:pStyle w:val="Title"/>
        <w:rPr>
          <w:sz w:val="28"/>
          <w:u w:val="single"/>
        </w:rPr>
      </w:pPr>
    </w:p>
    <w:p w:rsidR="00782A72" w:rsidRDefault="00782A72">
      <w:pPr>
        <w:pBdr>
          <w:top w:val="single" w:sz="12" w:space="1" w:color="auto"/>
        </w:pBdr>
        <w:tabs>
          <w:tab w:val="left" w:pos="7320"/>
        </w:tabs>
        <w:jc w:val="both"/>
        <w:rPr>
          <w:rFonts w:ascii="Arial" w:hAnsi="Arial" w:cs="Arial"/>
          <w:sz w:val="28"/>
        </w:rPr>
      </w:pPr>
    </w:p>
    <w:p w:rsidR="00782A72" w:rsidRDefault="00F820D1">
      <w:pPr>
        <w:pStyle w:val="Heading1"/>
        <w:tabs>
          <w:tab w:val="left" w:pos="9360"/>
        </w:tabs>
        <w:ind w:left="0" w:right="0"/>
        <w:jc w:val="center"/>
        <w:rPr>
          <w:szCs w:val="28"/>
        </w:rPr>
      </w:pPr>
      <w:r>
        <w:rPr>
          <w:sz w:val="24"/>
        </w:rPr>
        <w:t>MOTION TO INTERVENE OF INDUSTRIAL ENERGY USERS-OHIO</w:t>
      </w:r>
    </w:p>
    <w:p w:rsidR="00782A72" w:rsidRDefault="00F820D1">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82A72" w:rsidRDefault="00782A72">
      <w:pPr>
        <w:pStyle w:val="BodyTextIndent"/>
        <w:tabs>
          <w:tab w:val="left" w:pos="7320"/>
        </w:tabs>
        <w:ind w:firstLine="0"/>
      </w:pPr>
    </w:p>
    <w:p w:rsidR="00782A72" w:rsidRDefault="00F820D1">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FD264E" w:rsidRPr="00FD264E" w:rsidRDefault="00FD264E" w:rsidP="00FD264E">
      <w:pPr>
        <w:tabs>
          <w:tab w:val="left" w:pos="720"/>
          <w:tab w:val="right" w:pos="8640"/>
        </w:tabs>
        <w:spacing w:line="480" w:lineRule="auto"/>
        <w:jc w:val="both"/>
        <w:rPr>
          <w:rFonts w:ascii="Arial" w:hAnsi="Arial" w:cs="Arial"/>
        </w:rPr>
      </w:pPr>
      <w:r>
        <w:rPr>
          <w:rFonts w:ascii="Arial" w:hAnsi="Arial" w:cs="Arial"/>
        </w:rPr>
        <w:tab/>
      </w:r>
      <w:r w:rsidRPr="00FD264E">
        <w:rPr>
          <w:rFonts w:ascii="Arial" w:hAnsi="Arial" w:cs="Arial"/>
        </w:rPr>
        <w:t>On December 30, 2013, the Dayton Power and Light Company (“DP&amp;L”) filed separate applications requesting authority to amend its corporate separation plan</w:t>
      </w:r>
      <w:r w:rsidRPr="00FD264E">
        <w:rPr>
          <w:rStyle w:val="FootnoteReference"/>
          <w:rFonts w:ascii="Arial" w:hAnsi="Arial" w:cs="Arial"/>
        </w:rPr>
        <w:footnoteReference w:id="1"/>
      </w:r>
      <w:r w:rsidRPr="00FD264E">
        <w:rPr>
          <w:rFonts w:ascii="Arial" w:hAnsi="Arial" w:cs="Arial"/>
        </w:rPr>
        <w:t xml:space="preserve"> and to transfer its generating assets (“Asset Transfer Application”).</w:t>
      </w:r>
      <w:r>
        <w:rPr>
          <w:rStyle w:val="FootnoteReference"/>
          <w:rFonts w:ascii="Arial" w:hAnsi="Arial" w:cs="Arial"/>
        </w:rPr>
        <w:footnoteReference w:id="2"/>
      </w:r>
      <w:r w:rsidRPr="00FD264E">
        <w:rPr>
          <w:rFonts w:ascii="Arial" w:hAnsi="Arial" w:cs="Arial"/>
        </w:rPr>
        <w:t xml:space="preserve"> </w:t>
      </w:r>
      <w:r w:rsidR="00F820D1" w:rsidRPr="00FD264E">
        <w:rPr>
          <w:rFonts w:ascii="Arial" w:hAnsi="Arial" w:cs="Arial"/>
        </w:rPr>
        <w:t xml:space="preserve"> </w:t>
      </w:r>
      <w:r w:rsidRPr="00FD264E">
        <w:rPr>
          <w:rFonts w:ascii="Arial" w:hAnsi="Arial" w:cs="Arial"/>
        </w:rPr>
        <w:t>DP&amp;L indicated that it would “file a supplement to [the Asset Transfer Application] setting forth a detailed plan for such a separation, once the Company has had the opportunity to complete its review of the pending issues and their operational and financial impacts.”</w:t>
      </w:r>
      <w:r w:rsidRPr="00FD264E">
        <w:rPr>
          <w:rStyle w:val="FootnoteReference"/>
          <w:rFonts w:ascii="Arial" w:hAnsi="Arial" w:cs="Arial"/>
        </w:rPr>
        <w:footnoteReference w:id="3"/>
      </w:r>
      <w:r w:rsidRPr="00FD264E">
        <w:rPr>
          <w:rFonts w:ascii="Arial" w:hAnsi="Arial" w:cs="Arial"/>
        </w:rPr>
        <w:t xml:space="preserve"> </w:t>
      </w:r>
      <w:r w:rsidRPr="00FD264E">
        <w:rPr>
          <w:rFonts w:ascii="Arial" w:hAnsi="Arial" w:cs="Arial"/>
        </w:rPr>
        <w:tab/>
        <w:t xml:space="preserve"> The Asset Transfer </w:t>
      </w:r>
      <w:r w:rsidRPr="00FD264E">
        <w:rPr>
          <w:rFonts w:ascii="Arial" w:hAnsi="Arial" w:cs="Arial"/>
        </w:rPr>
        <w:lastRenderedPageBreak/>
        <w:t>Application requested waivers of the hearing requirement and the requirement to state the fair market value and book value of its generating assets.</w:t>
      </w:r>
      <w:r w:rsidR="009D489A">
        <w:rPr>
          <w:rStyle w:val="FootnoteReference"/>
          <w:rFonts w:ascii="Arial" w:hAnsi="Arial" w:cs="Arial"/>
        </w:rPr>
        <w:footnoteReference w:id="4"/>
      </w:r>
      <w:r w:rsidRPr="00FD264E">
        <w:rPr>
          <w:rFonts w:ascii="Arial" w:hAnsi="Arial" w:cs="Arial"/>
        </w:rPr>
        <w:t xml:space="preserve">  </w:t>
      </w:r>
    </w:p>
    <w:p w:rsidR="00782A72" w:rsidRDefault="00F820D1">
      <w:pPr>
        <w:pStyle w:val="BodyText"/>
        <w:tabs>
          <w:tab w:val="left" w:pos="720"/>
          <w:tab w:val="left" w:pos="5040"/>
        </w:tabs>
        <w:spacing w:line="480" w:lineRule="auto"/>
        <w:ind w:firstLine="720"/>
      </w:pPr>
      <w:r>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782A72" w:rsidRDefault="00F820D1">
      <w:pPr>
        <w:tabs>
          <w:tab w:val="left" w:pos="4320"/>
          <w:tab w:val="right" w:pos="8640"/>
        </w:tabs>
        <w:jc w:val="both"/>
        <w:rPr>
          <w:rFonts w:ascii="Arial" w:hAnsi="Arial" w:cs="Arial"/>
        </w:rPr>
      </w:pPr>
      <w:r>
        <w:rPr>
          <w:rFonts w:ascii="Arial" w:hAnsi="Arial" w:cs="Arial"/>
        </w:rPr>
        <w:tab/>
        <w:t>Respectfully submitted,</w:t>
      </w:r>
    </w:p>
    <w:p w:rsidR="00782A72" w:rsidRDefault="00782A72">
      <w:pPr>
        <w:tabs>
          <w:tab w:val="left" w:pos="4320"/>
          <w:tab w:val="right" w:pos="8640"/>
        </w:tabs>
        <w:jc w:val="both"/>
        <w:rPr>
          <w:rFonts w:ascii="Arial" w:hAnsi="Arial" w:cs="Arial"/>
        </w:rPr>
      </w:pPr>
    </w:p>
    <w:p w:rsidR="00782A72" w:rsidRDefault="00F820D1">
      <w:pPr>
        <w:tabs>
          <w:tab w:val="left" w:pos="4320"/>
          <w:tab w:val="right" w:pos="8640"/>
        </w:tabs>
        <w:jc w:val="both"/>
        <w:rPr>
          <w:rFonts w:ascii="Arial" w:hAnsi="Arial" w:cs="Arial"/>
          <w:u w:val="single"/>
        </w:rPr>
      </w:pPr>
      <w:r>
        <w:rPr>
          <w:rFonts w:ascii="Arial" w:hAnsi="Arial" w:cs="Arial"/>
        </w:rPr>
        <w:tab/>
      </w:r>
      <w:r w:rsidR="00485C8A">
        <w:rPr>
          <w:rFonts w:ascii="Arial" w:hAnsi="Arial" w:cs="Arial"/>
          <w:u w:val="single"/>
        </w:rPr>
        <w:t xml:space="preserve">/s/ </w:t>
      </w:r>
      <w:r w:rsidR="00FD264E">
        <w:rPr>
          <w:rFonts w:ascii="Arial" w:hAnsi="Arial" w:cs="Arial"/>
          <w:u w:val="single"/>
        </w:rPr>
        <w:t xml:space="preserve">Joseph </w:t>
      </w:r>
      <w:r w:rsidR="00E25533">
        <w:rPr>
          <w:rFonts w:ascii="Arial" w:hAnsi="Arial" w:cs="Arial"/>
          <w:u w:val="single"/>
        </w:rPr>
        <w:t xml:space="preserve">E. </w:t>
      </w:r>
      <w:r w:rsidR="00FD264E">
        <w:rPr>
          <w:rFonts w:ascii="Arial" w:hAnsi="Arial" w:cs="Arial"/>
          <w:u w:val="single"/>
        </w:rPr>
        <w:t>Oliker</w:t>
      </w:r>
      <w:r>
        <w:rPr>
          <w:rFonts w:ascii="Arial" w:hAnsi="Arial" w:cs="Arial"/>
          <w:u w:val="single"/>
        </w:rPr>
        <w:tab/>
      </w:r>
      <w:r>
        <w:rPr>
          <w:rFonts w:ascii="Arial" w:hAnsi="Arial" w:cs="Arial"/>
          <w:u w:val="single"/>
        </w:rPr>
        <w:tab/>
      </w:r>
    </w:p>
    <w:p w:rsidR="00782A72" w:rsidRDefault="00F820D1">
      <w:pPr>
        <w:tabs>
          <w:tab w:val="left" w:pos="4320"/>
          <w:tab w:val="right" w:pos="8640"/>
        </w:tabs>
        <w:ind w:left="4320"/>
        <w:jc w:val="both"/>
        <w:rPr>
          <w:rFonts w:ascii="Arial" w:hAnsi="Arial" w:cs="Arial"/>
        </w:rPr>
      </w:pPr>
      <w:r>
        <w:rPr>
          <w:rFonts w:ascii="Arial" w:hAnsi="Arial" w:cs="Arial"/>
        </w:rPr>
        <w:tab/>
        <w:t>Samuel C. Randazzo (Counsel of Record)</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F820D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F820D1">
      <w:pPr>
        <w:pStyle w:val="BodyText"/>
        <w:tabs>
          <w:tab w:val="left" w:pos="4320"/>
        </w:tabs>
        <w:ind w:left="4320"/>
      </w:pPr>
      <w:r>
        <w:t>Columbus, OH  43215</w:t>
      </w:r>
    </w:p>
    <w:p w:rsidR="00782A72" w:rsidRDefault="00F820D1">
      <w:pPr>
        <w:pStyle w:val="BodyText"/>
        <w:tabs>
          <w:tab w:val="left" w:pos="4320"/>
        </w:tabs>
        <w:ind w:left="4320"/>
      </w:pPr>
      <w:r>
        <w:t>Telephone:  (614) 469-8000</w:t>
      </w:r>
    </w:p>
    <w:p w:rsidR="00782A72" w:rsidRDefault="00F820D1">
      <w:pPr>
        <w:pStyle w:val="BodyText"/>
        <w:tabs>
          <w:tab w:val="left" w:pos="4320"/>
        </w:tabs>
        <w:ind w:left="4320"/>
      </w:pPr>
      <w:r>
        <w:t>Telecopier:  (614) 469-4653</w:t>
      </w:r>
    </w:p>
    <w:p w:rsidR="00782A72" w:rsidRDefault="00F820D1">
      <w:pPr>
        <w:pStyle w:val="BodyText"/>
        <w:ind w:left="4320"/>
      </w:pPr>
      <w:r>
        <w:t>sam@mwncmh.com</w:t>
      </w:r>
    </w:p>
    <w:p w:rsidR="00782A72" w:rsidRDefault="00F820D1">
      <w:pPr>
        <w:pStyle w:val="BodyText"/>
        <w:ind w:left="4320"/>
      </w:pPr>
      <w:r>
        <w:t>fdarr@mwncmh.com</w:t>
      </w:r>
    </w:p>
    <w:p w:rsidR="00782A72" w:rsidRDefault="00F820D1">
      <w:pPr>
        <w:pStyle w:val="BodyText"/>
        <w:ind w:left="4320"/>
      </w:pPr>
      <w:r>
        <w:t>joliker@mwncmh.com</w:t>
      </w:r>
    </w:p>
    <w:p w:rsidR="00782A72" w:rsidRDefault="00F820D1">
      <w:pPr>
        <w:pStyle w:val="BodyText"/>
        <w:ind w:left="4320"/>
      </w:pPr>
      <w:r>
        <w:t>mpritchard@mwncmh.com</w:t>
      </w:r>
    </w:p>
    <w:p w:rsidR="00782A72" w:rsidRDefault="00782A72">
      <w:pPr>
        <w:pStyle w:val="BodyText"/>
      </w:pPr>
    </w:p>
    <w:p w:rsidR="00782A72" w:rsidRDefault="00F820D1">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782A72" w:rsidRDefault="00F820D1">
      <w:pPr>
        <w:pStyle w:val="Title"/>
        <w:rPr>
          <w:sz w:val="28"/>
        </w:rPr>
      </w:pPr>
      <w:r>
        <w:br w:type="page"/>
      </w:r>
      <w:r>
        <w:rPr>
          <w:sz w:val="28"/>
        </w:rPr>
        <w:lastRenderedPageBreak/>
        <w:t>Before</w:t>
      </w:r>
    </w:p>
    <w:p w:rsidR="00782A72" w:rsidRDefault="00F820D1">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FD264E" w:rsidRDefault="00FD264E" w:rsidP="00FD264E">
      <w:pPr>
        <w:pStyle w:val="BodyText"/>
        <w:tabs>
          <w:tab w:val="left" w:pos="4680"/>
          <w:tab w:val="left" w:pos="5760"/>
        </w:tabs>
        <w:rPr>
          <w:b/>
          <w:smallCaps/>
        </w:rPr>
      </w:pPr>
      <w:r>
        <w:t>In the Matter of the Application of</w:t>
      </w:r>
      <w:r>
        <w:tab/>
        <w:t>)</w:t>
      </w:r>
      <w:r>
        <w:tab/>
      </w:r>
    </w:p>
    <w:p w:rsidR="00FD264E" w:rsidRDefault="00FD264E" w:rsidP="00FD264E">
      <w:pPr>
        <w:pStyle w:val="BodyText"/>
        <w:tabs>
          <w:tab w:val="left" w:pos="4680"/>
          <w:tab w:val="left" w:pos="5760"/>
        </w:tabs>
        <w:rPr>
          <w:b/>
          <w:smallCaps/>
        </w:rPr>
      </w:pPr>
      <w:r>
        <w:t>The Dayton Power and Light Company</w:t>
      </w:r>
      <w:r>
        <w:tab/>
        <w:t>)</w:t>
      </w:r>
      <w:r w:rsidRPr="003170B0">
        <w:t xml:space="preserve"> </w:t>
      </w:r>
      <w:r>
        <w:tab/>
        <w:t>Case No. 13-2420-EL-UNC</w:t>
      </w:r>
    </w:p>
    <w:p w:rsidR="00FD264E" w:rsidRDefault="00FD264E" w:rsidP="00FD264E">
      <w:pPr>
        <w:pStyle w:val="BodyText"/>
        <w:tabs>
          <w:tab w:val="left" w:pos="4680"/>
          <w:tab w:val="left" w:pos="5760"/>
        </w:tabs>
        <w:rPr>
          <w:b/>
          <w:smallCaps/>
        </w:rPr>
      </w:pPr>
      <w:r>
        <w:t>For Authority to Transfer or Sell its</w:t>
      </w:r>
      <w:r>
        <w:tab/>
        <w:t>)</w:t>
      </w:r>
    </w:p>
    <w:p w:rsidR="00FD264E" w:rsidRDefault="00FD264E" w:rsidP="00FD264E">
      <w:pPr>
        <w:pStyle w:val="BodyText"/>
        <w:tabs>
          <w:tab w:val="left" w:pos="4680"/>
        </w:tabs>
      </w:pPr>
      <w:r>
        <w:t>Generation Assets</w:t>
      </w:r>
      <w:r>
        <w:tab/>
        <w:t>)</w:t>
      </w:r>
    </w:p>
    <w:p w:rsidR="00782A72" w:rsidRDefault="00782A72">
      <w:pPr>
        <w:pStyle w:val="BodyText"/>
        <w:tabs>
          <w:tab w:val="left" w:pos="5040"/>
        </w:tabs>
      </w:pPr>
    </w:p>
    <w:p w:rsidR="00782A72" w:rsidRDefault="00782A72">
      <w:pPr>
        <w:pStyle w:val="BodyText"/>
        <w:tabs>
          <w:tab w:val="left" w:pos="5040"/>
        </w:tabs>
      </w:pPr>
    </w:p>
    <w:p w:rsidR="00782A72" w:rsidRDefault="00782A72">
      <w:pPr>
        <w:pBdr>
          <w:top w:val="single" w:sz="12" w:space="1" w:color="auto"/>
        </w:pBdr>
        <w:tabs>
          <w:tab w:val="left" w:pos="7320"/>
        </w:tabs>
        <w:jc w:val="both"/>
        <w:rPr>
          <w:rFonts w:ascii="Arial" w:hAnsi="Arial" w:cs="Arial"/>
          <w:sz w:val="28"/>
        </w:rPr>
      </w:pPr>
    </w:p>
    <w:p w:rsidR="00782A72" w:rsidRDefault="00F820D1">
      <w:pPr>
        <w:pStyle w:val="Heading1"/>
        <w:tabs>
          <w:tab w:val="left" w:pos="7320"/>
        </w:tabs>
        <w:ind w:left="0" w:right="0"/>
        <w:jc w:val="center"/>
        <w:rPr>
          <w:szCs w:val="28"/>
        </w:rPr>
      </w:pPr>
      <w:r>
        <w:rPr>
          <w:sz w:val="24"/>
        </w:rPr>
        <w:t>MEMORANDUM IN SUPPORT</w:t>
      </w:r>
    </w:p>
    <w:p w:rsidR="00782A72" w:rsidRDefault="00F820D1">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82A72" w:rsidRDefault="00782A72">
      <w:pPr>
        <w:tabs>
          <w:tab w:val="left" w:pos="2160"/>
          <w:tab w:val="left" w:pos="2280"/>
        </w:tabs>
        <w:jc w:val="both"/>
        <w:rPr>
          <w:rFonts w:ascii="Arial" w:hAnsi="Arial" w:cs="Arial"/>
          <w:b/>
        </w:rPr>
      </w:pPr>
    </w:p>
    <w:p w:rsidR="00782A72" w:rsidRDefault="00F820D1">
      <w:pPr>
        <w:pStyle w:val="BodyText2"/>
        <w:spacing w:before="12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782A72" w:rsidRDefault="00F820D1">
      <w:pPr>
        <w:pStyle w:val="BodyText2"/>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w:t>
      </w:r>
      <w:r w:rsidR="00E46ECB">
        <w:rPr>
          <w:rFonts w:cs="Arial"/>
        </w:rPr>
        <w:t>Amended Substitute Senate Bill 221 (“</w:t>
      </w:r>
      <w:r>
        <w:rPr>
          <w:rFonts w:cs="Arial"/>
        </w:rPr>
        <w:t>SB 221</w:t>
      </w:r>
      <w:r w:rsidR="00E46ECB">
        <w:rPr>
          <w:rFonts w:cs="Arial"/>
        </w:rPr>
        <w:t>”)</w:t>
      </w:r>
      <w:r>
        <w:rPr>
          <w:rFonts w:cs="Arial"/>
        </w:rPr>
        <w:t>, and will continue to work to produce legislative, regulatory, and market outcomes that are consistent with the state policy contained in Section 4928.02, Revised Code.</w:t>
      </w:r>
    </w:p>
    <w:p w:rsidR="00782A72" w:rsidRDefault="00F820D1">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782A72" w:rsidRDefault="00F820D1">
      <w:pPr>
        <w:pStyle w:val="BodyText2"/>
        <w:ind w:firstLine="0"/>
      </w:pPr>
      <w:r>
        <w:tab/>
      </w:r>
      <w:r>
        <w:tab/>
      </w:r>
      <w:r>
        <w:tab/>
      </w:r>
      <w:r>
        <w:tab/>
      </w:r>
      <w:r>
        <w:tab/>
      </w:r>
      <w:r>
        <w:tab/>
        <w:t>Respectfully submitted,</w:t>
      </w:r>
    </w:p>
    <w:p w:rsidR="00782A72" w:rsidRDefault="00782A72">
      <w:pPr>
        <w:tabs>
          <w:tab w:val="left" w:pos="-1440"/>
          <w:tab w:val="left" w:pos="-720"/>
          <w:tab w:val="left" w:pos="4320"/>
          <w:tab w:val="left" w:pos="4680"/>
          <w:tab w:val="left" w:pos="8640"/>
        </w:tabs>
        <w:jc w:val="both"/>
        <w:rPr>
          <w:rFonts w:ascii="Arial" w:hAnsi="Arial" w:cs="Arial"/>
        </w:rPr>
      </w:pPr>
    </w:p>
    <w:p w:rsidR="00782A72" w:rsidRDefault="00782A72">
      <w:pPr>
        <w:tabs>
          <w:tab w:val="left" w:pos="-1440"/>
          <w:tab w:val="left" w:pos="-720"/>
          <w:tab w:val="left" w:pos="4320"/>
          <w:tab w:val="left" w:pos="4680"/>
          <w:tab w:val="left" w:pos="8640"/>
        </w:tabs>
        <w:jc w:val="both"/>
        <w:rPr>
          <w:rFonts w:ascii="Arial" w:hAnsi="Arial" w:cs="Arial"/>
        </w:rPr>
      </w:pPr>
    </w:p>
    <w:p w:rsidR="00782A72" w:rsidRDefault="00F820D1">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485C8A">
        <w:rPr>
          <w:rFonts w:ascii="Arial" w:hAnsi="Arial" w:cs="Arial"/>
          <w:u w:val="single"/>
        </w:rPr>
        <w:t xml:space="preserve">/s/ </w:t>
      </w:r>
      <w:r w:rsidR="00FD264E">
        <w:rPr>
          <w:rFonts w:ascii="Arial" w:hAnsi="Arial" w:cs="Arial"/>
          <w:u w:val="single"/>
        </w:rPr>
        <w:t xml:space="preserve">Joseph </w:t>
      </w:r>
      <w:r w:rsidR="00E25533">
        <w:rPr>
          <w:rFonts w:ascii="Arial" w:hAnsi="Arial" w:cs="Arial"/>
          <w:u w:val="single"/>
        </w:rPr>
        <w:t xml:space="preserve">E. </w:t>
      </w:r>
      <w:r w:rsidR="00FD264E">
        <w:rPr>
          <w:rFonts w:ascii="Arial" w:hAnsi="Arial" w:cs="Arial"/>
          <w:u w:val="single"/>
        </w:rPr>
        <w:t>Oliker</w:t>
      </w:r>
      <w:r w:rsidR="00485C8A">
        <w:rPr>
          <w:rFonts w:ascii="Arial" w:hAnsi="Arial" w:cs="Arial"/>
          <w:u w:val="single"/>
        </w:rPr>
        <w:tab/>
      </w:r>
      <w:r>
        <w:rPr>
          <w:rFonts w:ascii="Arial" w:hAnsi="Arial" w:cs="Arial"/>
          <w:u w:val="single"/>
        </w:rPr>
        <w:t>      </w:t>
      </w:r>
    </w:p>
    <w:p w:rsidR="00782A72" w:rsidRDefault="00F820D1">
      <w:pPr>
        <w:tabs>
          <w:tab w:val="left" w:pos="4320"/>
          <w:tab w:val="right" w:pos="8640"/>
        </w:tabs>
        <w:jc w:val="both"/>
        <w:rPr>
          <w:rFonts w:ascii="Arial" w:hAnsi="Arial" w:cs="Arial"/>
        </w:rPr>
      </w:pPr>
      <w:r>
        <w:rPr>
          <w:rFonts w:ascii="Arial" w:hAnsi="Arial" w:cs="Arial"/>
        </w:rPr>
        <w:tab/>
        <w:t>Samuel C. Randazzo (Counsel of Record)</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F820D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485C8A" w:rsidRDefault="00485C8A">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F820D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82A72" w:rsidRDefault="00F820D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F820D1">
      <w:pPr>
        <w:pStyle w:val="BodyText"/>
        <w:tabs>
          <w:tab w:val="left" w:pos="4320"/>
        </w:tabs>
        <w:ind w:left="4320"/>
      </w:pPr>
      <w:r>
        <w:t>Columbus, OH  43215</w:t>
      </w:r>
    </w:p>
    <w:p w:rsidR="00782A72" w:rsidRDefault="00F820D1">
      <w:pPr>
        <w:pStyle w:val="BodyText"/>
        <w:tabs>
          <w:tab w:val="left" w:pos="4320"/>
        </w:tabs>
        <w:ind w:left="4320"/>
      </w:pPr>
      <w:r>
        <w:t>Telephone:  (614) 469-8000</w:t>
      </w:r>
    </w:p>
    <w:p w:rsidR="00782A72" w:rsidRDefault="00F820D1">
      <w:pPr>
        <w:pStyle w:val="BodyText"/>
        <w:tabs>
          <w:tab w:val="left" w:pos="4320"/>
        </w:tabs>
        <w:ind w:left="4320"/>
      </w:pPr>
      <w:r>
        <w:t>Telecopier:  (614) 469-4653</w:t>
      </w:r>
    </w:p>
    <w:p w:rsidR="00782A72" w:rsidRDefault="00F820D1">
      <w:pPr>
        <w:pStyle w:val="BodyText"/>
        <w:ind w:left="4320"/>
      </w:pPr>
      <w:r>
        <w:t>sam@mwncmh.com</w:t>
      </w:r>
    </w:p>
    <w:p w:rsidR="00782A72" w:rsidRDefault="00F820D1">
      <w:pPr>
        <w:pStyle w:val="BodyText"/>
        <w:ind w:left="4320"/>
      </w:pPr>
      <w:r>
        <w:t>fdarr@mwncmh.com</w:t>
      </w:r>
    </w:p>
    <w:p w:rsidR="00485C8A" w:rsidRDefault="00485C8A" w:rsidP="00485C8A">
      <w:pPr>
        <w:pStyle w:val="BodyText"/>
        <w:ind w:left="4320"/>
      </w:pPr>
      <w:r w:rsidRPr="00485C8A">
        <w:t>joliker@mwncmh.com</w:t>
      </w:r>
    </w:p>
    <w:p w:rsidR="00782A72" w:rsidRDefault="00485C8A">
      <w:pPr>
        <w:pStyle w:val="BodyText"/>
        <w:ind w:left="4320"/>
      </w:pPr>
      <w:r>
        <w:t>mpritchard@mwncmh.com</w:t>
      </w:r>
    </w:p>
    <w:p w:rsidR="00782A72" w:rsidRDefault="00782A72">
      <w:pPr>
        <w:tabs>
          <w:tab w:val="left" w:pos="-1440"/>
          <w:tab w:val="left" w:pos="-720"/>
          <w:tab w:val="left" w:pos="4320"/>
          <w:tab w:val="left" w:pos="5040"/>
        </w:tabs>
        <w:jc w:val="both"/>
        <w:rPr>
          <w:rFonts w:ascii="Arial" w:hAnsi="Arial" w:cs="Arial"/>
        </w:rPr>
      </w:pPr>
    </w:p>
    <w:p w:rsidR="00782A72" w:rsidRDefault="00F820D1">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782A72" w:rsidRDefault="00782A72">
      <w:pPr>
        <w:tabs>
          <w:tab w:val="left" w:pos="2160"/>
          <w:tab w:val="left" w:pos="2280"/>
        </w:tabs>
        <w:jc w:val="center"/>
        <w:sectPr w:rsidR="00782A72">
          <w:pgSz w:w="12240" w:h="15840" w:code="1"/>
          <w:pgMar w:top="1440" w:right="1440" w:bottom="1141" w:left="1440" w:header="720" w:footer="720" w:gutter="0"/>
          <w:pgNumType w:start="1"/>
          <w:cols w:space="720"/>
          <w:titlePg/>
          <w:docGrid w:linePitch="326"/>
        </w:sectPr>
      </w:pPr>
    </w:p>
    <w:p w:rsidR="00782A72" w:rsidRDefault="00782A72">
      <w:pPr>
        <w:tabs>
          <w:tab w:val="left" w:pos="2160"/>
          <w:tab w:val="left" w:pos="2280"/>
        </w:tabs>
        <w:jc w:val="center"/>
        <w:sectPr w:rsidR="00782A72">
          <w:pgSz w:w="12240" w:h="15840" w:code="1"/>
          <w:pgMar w:top="1440" w:right="1440" w:bottom="1141" w:left="1440" w:header="720" w:footer="720" w:gutter="0"/>
          <w:pgNumType w:start="1"/>
          <w:cols w:space="720"/>
          <w:titlePg/>
          <w:docGrid w:linePitch="326"/>
        </w:sectPr>
      </w:pPr>
    </w:p>
    <w:p w:rsidR="00782A72" w:rsidRDefault="00F820D1">
      <w:pPr>
        <w:tabs>
          <w:tab w:val="left" w:pos="2160"/>
          <w:tab w:val="left" w:pos="2280"/>
        </w:tabs>
        <w:jc w:val="center"/>
        <w:rPr>
          <w:rFonts w:ascii="Arial" w:hAnsi="Arial" w:cs="Arial"/>
          <w:b/>
        </w:rPr>
      </w:pPr>
      <w:r>
        <w:rPr>
          <w:rFonts w:ascii="Arial" w:hAnsi="Arial" w:cs="Arial"/>
          <w:b/>
        </w:rPr>
        <w:lastRenderedPageBreak/>
        <w:t>CERTIFICATE OF SERVICE</w:t>
      </w:r>
    </w:p>
    <w:p w:rsidR="00782A72" w:rsidRDefault="00782A72">
      <w:pPr>
        <w:rPr>
          <w:rFonts w:ascii="Arial" w:hAnsi="Arial" w:cs="Arial"/>
        </w:rPr>
      </w:pPr>
    </w:p>
    <w:p w:rsidR="00782A72" w:rsidRDefault="00F820D1">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w:t>
      </w:r>
      <w:r w:rsidR="00FD264E">
        <w:rPr>
          <w:b w:val="0"/>
          <w:smallCaps w:val="0"/>
          <w:sz w:val="24"/>
        </w:rPr>
        <w:t>cord this 4th day of February 2014</w:t>
      </w:r>
      <w:r>
        <w:rPr>
          <w:b w:val="0"/>
          <w:smallCaps w:val="0"/>
          <w:sz w:val="24"/>
        </w:rPr>
        <w:t xml:space="preserve"> </w:t>
      </w:r>
      <w:r w:rsidR="00E46ECB" w:rsidRPr="00140C39">
        <w:rPr>
          <w:b w:val="0"/>
          <w:i/>
          <w:smallCaps w:val="0"/>
          <w:sz w:val="24"/>
        </w:rPr>
        <w:t>via</w:t>
      </w:r>
      <w:r w:rsidR="00E46ECB" w:rsidRPr="00E46ECB">
        <w:rPr>
          <w:b w:val="0"/>
          <w:smallCaps w:val="0"/>
          <w:sz w:val="24"/>
        </w:rPr>
        <w:t xml:space="preserve"> electronic transmission, hand-delivery or first class mail, U.S. postage prepaid.</w:t>
      </w:r>
    </w:p>
    <w:p w:rsidR="00782A72" w:rsidRDefault="00F820D1">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5C8A">
        <w:rPr>
          <w:rFonts w:ascii="Arial" w:hAnsi="Arial" w:cs="Arial"/>
          <w:u w:val="single"/>
        </w:rPr>
        <w:t xml:space="preserve">/s/ </w:t>
      </w:r>
      <w:r w:rsidR="00FD264E">
        <w:rPr>
          <w:rFonts w:ascii="Arial" w:hAnsi="Arial" w:cs="Arial"/>
          <w:u w:val="single"/>
        </w:rPr>
        <w:t xml:space="preserve">Joseph </w:t>
      </w:r>
      <w:r w:rsidR="00E25533">
        <w:rPr>
          <w:rFonts w:ascii="Arial" w:hAnsi="Arial" w:cs="Arial"/>
          <w:u w:val="single"/>
        </w:rPr>
        <w:t xml:space="preserve">E. </w:t>
      </w:r>
      <w:r w:rsidR="00FD264E">
        <w:rPr>
          <w:rFonts w:ascii="Arial" w:hAnsi="Arial" w:cs="Arial"/>
          <w:u w:val="single"/>
        </w:rPr>
        <w:t>Oliker</w:t>
      </w:r>
      <w:r>
        <w:rPr>
          <w:rFonts w:ascii="Arial" w:hAnsi="Arial" w:cs="Arial"/>
          <w:u w:val="single"/>
        </w:rPr>
        <w:tab/>
      </w:r>
      <w:r>
        <w:rPr>
          <w:rFonts w:ascii="Arial" w:hAnsi="Arial" w:cs="Arial"/>
          <w:u w:val="single"/>
        </w:rPr>
        <w:tab/>
      </w:r>
    </w:p>
    <w:p w:rsidR="00485C8A" w:rsidRDefault="00FD264E">
      <w:pPr>
        <w:tabs>
          <w:tab w:val="left" w:pos="2160"/>
          <w:tab w:val="left" w:pos="2280"/>
        </w:tabs>
        <w:rPr>
          <w:rFonts w:ascii="Arial" w:hAnsi="Arial" w:cs="Arial"/>
        </w:rPr>
        <w:sectPr w:rsidR="00485C8A">
          <w:type w:val="continuous"/>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w:t>
      </w:r>
      <w:r w:rsidR="00E25533">
        <w:rPr>
          <w:rFonts w:ascii="Arial" w:hAnsi="Arial" w:cs="Arial"/>
        </w:rPr>
        <w:t xml:space="preserve"> E.</w:t>
      </w:r>
      <w:r>
        <w:rPr>
          <w:rFonts w:ascii="Arial" w:hAnsi="Arial" w:cs="Arial"/>
        </w:rPr>
        <w:t xml:space="preserve"> Oliker</w:t>
      </w:r>
    </w:p>
    <w:p w:rsidR="00782A72" w:rsidRDefault="00782A72">
      <w:pPr>
        <w:tabs>
          <w:tab w:val="left" w:pos="2160"/>
          <w:tab w:val="left" w:pos="2280"/>
        </w:tabs>
        <w:rPr>
          <w:rFonts w:ascii="Arial" w:hAnsi="Arial" w:cs="Arial"/>
        </w:rPr>
      </w:pPr>
    </w:p>
    <w:p w:rsidR="00782A72" w:rsidRDefault="00782A72">
      <w:pPr>
        <w:tabs>
          <w:tab w:val="left" w:pos="2160"/>
          <w:tab w:val="left" w:pos="2280"/>
        </w:tabs>
        <w:rPr>
          <w:rFonts w:ascii="Arial" w:hAnsi="Arial" w:cs="Arial"/>
          <w:b/>
        </w:rPr>
        <w:sectPr w:rsidR="00782A72">
          <w:type w:val="continuous"/>
          <w:pgSz w:w="12240" w:h="15840" w:code="1"/>
          <w:pgMar w:top="1440" w:right="1440" w:bottom="1141" w:left="1440" w:header="720" w:footer="720" w:gutter="0"/>
          <w:pgNumType w:start="1"/>
          <w:cols w:space="720"/>
          <w:titlePg/>
          <w:docGrid w:linePitch="326"/>
        </w:sectPr>
      </w:pPr>
    </w:p>
    <w:p w:rsidR="00FF5264" w:rsidRPr="00CA6962" w:rsidRDefault="00FF5264" w:rsidP="00FF5264">
      <w:pPr>
        <w:kinsoku w:val="0"/>
        <w:overflowPunct w:val="0"/>
        <w:spacing w:before="40" w:line="272" w:lineRule="exact"/>
        <w:ind w:right="1008"/>
        <w:textAlignment w:val="baseline"/>
        <w:rPr>
          <w:rFonts w:ascii="Arial" w:hAnsi="Arial" w:cs="Arial"/>
        </w:rPr>
      </w:pPr>
      <w:r w:rsidRPr="00CA6962">
        <w:rPr>
          <w:rFonts w:ascii="Arial" w:hAnsi="Arial" w:cs="Arial"/>
        </w:rPr>
        <w:lastRenderedPageBreak/>
        <w:t xml:space="preserve">Judi L. Sobecki  </w:t>
      </w:r>
    </w:p>
    <w:p w:rsidR="00FF5264" w:rsidRPr="00CA6962" w:rsidRDefault="00FF5264" w:rsidP="00FF5264">
      <w:pPr>
        <w:kinsoku w:val="0"/>
        <w:overflowPunct w:val="0"/>
        <w:spacing w:before="40" w:line="272" w:lineRule="exact"/>
        <w:ind w:right="1008"/>
        <w:textAlignment w:val="baseline"/>
        <w:rPr>
          <w:rFonts w:ascii="Arial" w:hAnsi="Arial" w:cs="Arial"/>
          <w:smallCaps/>
        </w:rPr>
      </w:pPr>
      <w:r w:rsidRPr="00CA6962">
        <w:rPr>
          <w:rFonts w:ascii="Arial" w:hAnsi="Arial" w:cs="Arial"/>
          <w:smallCaps/>
        </w:rPr>
        <w:t>THE DAYTON POWER AND</w:t>
      </w:r>
    </w:p>
    <w:p w:rsidR="00FF5264" w:rsidRPr="00CA6962" w:rsidRDefault="00FF5264" w:rsidP="00FF5264">
      <w:pPr>
        <w:kinsoku w:val="0"/>
        <w:overflowPunct w:val="0"/>
        <w:spacing w:line="272" w:lineRule="exact"/>
        <w:ind w:right="1584"/>
        <w:textAlignment w:val="baseline"/>
        <w:rPr>
          <w:rFonts w:ascii="Arial" w:hAnsi="Arial" w:cs="Arial"/>
        </w:rPr>
      </w:pPr>
      <w:r w:rsidRPr="00CA6962">
        <w:rPr>
          <w:rFonts w:ascii="Arial" w:hAnsi="Arial" w:cs="Arial"/>
          <w:smallCaps/>
        </w:rPr>
        <w:t>LIGHT COMPANY</w:t>
      </w:r>
      <w:r w:rsidRPr="00CA6962">
        <w:rPr>
          <w:rFonts w:ascii="Arial" w:hAnsi="Arial" w:cs="Arial"/>
        </w:rPr>
        <w:t xml:space="preserve"> </w:t>
      </w:r>
    </w:p>
    <w:p w:rsidR="00FF5264" w:rsidRPr="00CA6962" w:rsidRDefault="00FF5264" w:rsidP="00FF5264">
      <w:pPr>
        <w:kinsoku w:val="0"/>
        <w:overflowPunct w:val="0"/>
        <w:spacing w:line="272" w:lineRule="exact"/>
        <w:ind w:right="1584"/>
        <w:textAlignment w:val="baseline"/>
        <w:rPr>
          <w:rFonts w:ascii="Arial" w:hAnsi="Arial" w:cs="Arial"/>
        </w:rPr>
      </w:pPr>
      <w:r w:rsidRPr="00CA6962">
        <w:rPr>
          <w:rFonts w:ascii="Arial" w:hAnsi="Arial" w:cs="Arial"/>
        </w:rPr>
        <w:t>1065 Woodman Drive Dayton, O</w:t>
      </w:r>
      <w:r w:rsidR="00CA6962">
        <w:rPr>
          <w:rFonts w:ascii="Arial" w:hAnsi="Arial" w:cs="Arial"/>
        </w:rPr>
        <w:t>hio</w:t>
      </w:r>
      <w:r w:rsidRPr="00CA6962">
        <w:rPr>
          <w:rFonts w:ascii="Arial" w:hAnsi="Arial" w:cs="Arial"/>
        </w:rPr>
        <w:t xml:space="preserve"> 45432</w:t>
      </w:r>
    </w:p>
    <w:p w:rsidR="00FF5264" w:rsidRPr="00E25533" w:rsidRDefault="002F2CB5" w:rsidP="00FF5264">
      <w:pPr>
        <w:kinsoku w:val="0"/>
        <w:overflowPunct w:val="0"/>
        <w:spacing w:line="272" w:lineRule="exact"/>
        <w:ind w:right="1584"/>
        <w:textAlignment w:val="baseline"/>
        <w:rPr>
          <w:rFonts w:ascii="Arial" w:hAnsi="Arial" w:cs="Arial"/>
        </w:rPr>
      </w:pPr>
      <w:hyperlink r:id="rId14" w:history="1">
        <w:r w:rsidR="00FF5264" w:rsidRPr="00E25533">
          <w:rPr>
            <w:rStyle w:val="Hyperlink"/>
            <w:rFonts w:ascii="Arial" w:hAnsi="Arial" w:cs="Arial"/>
            <w:color w:val="auto"/>
            <w:u w:val="none"/>
          </w:rPr>
          <w:t>judi.sobecki@dplinc.com</w:t>
        </w:r>
      </w:hyperlink>
    </w:p>
    <w:p w:rsidR="00FF5264" w:rsidRPr="00CA6962" w:rsidRDefault="00FF5264" w:rsidP="00FF5264">
      <w:pPr>
        <w:kinsoku w:val="0"/>
        <w:overflowPunct w:val="0"/>
        <w:spacing w:line="272" w:lineRule="exact"/>
        <w:ind w:right="1584"/>
        <w:textAlignment w:val="baseline"/>
        <w:rPr>
          <w:rFonts w:ascii="Arial" w:hAnsi="Arial" w:cs="Arial"/>
        </w:rPr>
      </w:pPr>
    </w:p>
    <w:p w:rsidR="00FF5264" w:rsidRPr="00CA6962" w:rsidRDefault="00FF5264" w:rsidP="00FF5264">
      <w:pPr>
        <w:kinsoku w:val="0"/>
        <w:overflowPunct w:val="0"/>
        <w:spacing w:line="272" w:lineRule="exact"/>
        <w:ind w:right="1584"/>
        <w:textAlignment w:val="baseline"/>
        <w:rPr>
          <w:rFonts w:ascii="Arial" w:hAnsi="Arial" w:cs="Arial"/>
        </w:rPr>
      </w:pPr>
      <w:r w:rsidRPr="00CA6962">
        <w:rPr>
          <w:rFonts w:ascii="Arial" w:hAnsi="Arial" w:cs="Arial"/>
        </w:rPr>
        <w:t>Charles J. Faruki</w:t>
      </w:r>
    </w:p>
    <w:p w:rsidR="00FF5264" w:rsidRPr="00CA6962" w:rsidRDefault="00FF5264" w:rsidP="00FF5264">
      <w:pPr>
        <w:kinsoku w:val="0"/>
        <w:overflowPunct w:val="0"/>
        <w:spacing w:line="272" w:lineRule="exact"/>
        <w:ind w:right="1584"/>
        <w:textAlignment w:val="baseline"/>
        <w:rPr>
          <w:rFonts w:ascii="Arial" w:hAnsi="Arial" w:cs="Arial"/>
        </w:rPr>
      </w:pPr>
      <w:r w:rsidRPr="00CA6962">
        <w:rPr>
          <w:rFonts w:ascii="Arial" w:hAnsi="Arial" w:cs="Arial"/>
        </w:rPr>
        <w:t>Jeffrey S. Sharkey</w:t>
      </w:r>
    </w:p>
    <w:p w:rsidR="00FF5264" w:rsidRPr="00CA6962" w:rsidRDefault="00FF5264" w:rsidP="00FF5264">
      <w:pPr>
        <w:kinsoku w:val="0"/>
        <w:overflowPunct w:val="0"/>
        <w:spacing w:line="272" w:lineRule="exact"/>
        <w:ind w:right="1584"/>
        <w:textAlignment w:val="baseline"/>
        <w:rPr>
          <w:rFonts w:ascii="Arial" w:hAnsi="Arial" w:cs="Arial"/>
        </w:rPr>
      </w:pPr>
      <w:r w:rsidRPr="00CA6962">
        <w:rPr>
          <w:rFonts w:ascii="Arial" w:hAnsi="Arial" w:cs="Arial"/>
        </w:rPr>
        <w:t>Faruki Ireland &amp; Cox P.L.L. 500 Courthouse Plaza, S.W. 10 North Ludlow Street</w:t>
      </w:r>
    </w:p>
    <w:p w:rsidR="00FF5264" w:rsidRPr="00CA6962" w:rsidRDefault="00FF5264" w:rsidP="00FF5264">
      <w:pPr>
        <w:kinsoku w:val="0"/>
        <w:overflowPunct w:val="0"/>
        <w:spacing w:line="272" w:lineRule="exact"/>
        <w:ind w:right="1584"/>
        <w:textAlignment w:val="baseline"/>
        <w:rPr>
          <w:rFonts w:ascii="Arial" w:hAnsi="Arial" w:cs="Arial"/>
        </w:rPr>
      </w:pPr>
      <w:r w:rsidRPr="00CA6962">
        <w:rPr>
          <w:rFonts w:ascii="Arial" w:hAnsi="Arial" w:cs="Arial"/>
        </w:rPr>
        <w:t>Dayton, Ohio 45402</w:t>
      </w:r>
    </w:p>
    <w:p w:rsidR="00FF5264" w:rsidRPr="00CA6962" w:rsidRDefault="002F2CB5" w:rsidP="00FF5264">
      <w:pPr>
        <w:kinsoku w:val="0"/>
        <w:overflowPunct w:val="0"/>
        <w:spacing w:line="272" w:lineRule="exact"/>
        <w:ind w:right="1584"/>
        <w:textAlignment w:val="baseline"/>
        <w:rPr>
          <w:rFonts w:ascii="Arial" w:hAnsi="Arial" w:cs="Arial"/>
        </w:rPr>
      </w:pPr>
      <w:hyperlink r:id="rId15" w:history="1">
        <w:r w:rsidR="00FF5264" w:rsidRPr="00CA6962">
          <w:rPr>
            <w:rStyle w:val="Hyperlink"/>
            <w:rFonts w:ascii="Arial" w:hAnsi="Arial" w:cs="Arial"/>
            <w:color w:val="auto"/>
            <w:u w:val="none"/>
          </w:rPr>
          <w:t>cfaruki@ficlaw.com</w:t>
        </w:r>
      </w:hyperlink>
    </w:p>
    <w:p w:rsidR="00FF5264" w:rsidRPr="00CA6962" w:rsidRDefault="00FF5264" w:rsidP="00FF5264">
      <w:pPr>
        <w:kinsoku w:val="0"/>
        <w:overflowPunct w:val="0"/>
        <w:spacing w:line="272" w:lineRule="exact"/>
        <w:ind w:right="1584"/>
        <w:textAlignment w:val="baseline"/>
        <w:rPr>
          <w:rFonts w:ascii="Arial" w:hAnsi="Arial" w:cs="Arial"/>
        </w:rPr>
      </w:pPr>
    </w:p>
    <w:p w:rsidR="00FF5264" w:rsidRPr="00CA6962" w:rsidRDefault="00FF5264" w:rsidP="00CA6962">
      <w:pPr>
        <w:kinsoku w:val="0"/>
        <w:overflowPunct w:val="0"/>
        <w:spacing w:line="272" w:lineRule="exact"/>
        <w:textAlignment w:val="baseline"/>
        <w:rPr>
          <w:rFonts w:ascii="Arial" w:hAnsi="Arial" w:cs="Arial"/>
          <w:b/>
          <w:smallCaps/>
        </w:rPr>
      </w:pPr>
      <w:r w:rsidRPr="00CA6962">
        <w:rPr>
          <w:rFonts w:ascii="Arial" w:hAnsi="Arial" w:cs="Arial"/>
          <w:b/>
          <w:smallCaps/>
        </w:rPr>
        <w:t>On Behalf of The Dayton Power and Light Company</w:t>
      </w:r>
    </w:p>
    <w:p w:rsidR="00CA6962" w:rsidRDefault="00CA6962" w:rsidP="00E46ECB">
      <w:pPr>
        <w:tabs>
          <w:tab w:val="left" w:pos="2160"/>
          <w:tab w:val="left" w:pos="2280"/>
        </w:tabs>
        <w:rPr>
          <w:rFonts w:ascii="Arial" w:hAnsi="Arial" w:cs="Arial"/>
          <w:b/>
        </w:rPr>
      </w:pPr>
    </w:p>
    <w:p w:rsidR="00CA6962" w:rsidRDefault="00CA6962" w:rsidP="00E46ECB">
      <w:pPr>
        <w:tabs>
          <w:tab w:val="left" w:pos="2160"/>
          <w:tab w:val="left" w:pos="2280"/>
        </w:tabs>
        <w:rPr>
          <w:rFonts w:ascii="Arial" w:hAnsi="Arial" w:cs="Arial"/>
        </w:rPr>
      </w:pPr>
      <w:r>
        <w:rPr>
          <w:rFonts w:ascii="Arial" w:hAnsi="Arial" w:cs="Arial"/>
        </w:rPr>
        <w:t>Bruce J. Weston</w:t>
      </w:r>
    </w:p>
    <w:p w:rsidR="00E46ECB" w:rsidRPr="00CA6962" w:rsidRDefault="00CA6962" w:rsidP="00E46ECB">
      <w:pPr>
        <w:tabs>
          <w:tab w:val="left" w:pos="2160"/>
          <w:tab w:val="left" w:pos="2280"/>
        </w:tabs>
        <w:rPr>
          <w:rFonts w:ascii="Arial" w:hAnsi="Arial" w:cs="Arial"/>
        </w:rPr>
      </w:pPr>
      <w:r>
        <w:rPr>
          <w:rFonts w:ascii="Arial" w:hAnsi="Arial" w:cs="Arial"/>
        </w:rPr>
        <w:t xml:space="preserve">Edmund </w:t>
      </w:r>
      <w:r w:rsidR="002F2CB5">
        <w:rPr>
          <w:rFonts w:ascii="Arial" w:hAnsi="Arial" w:cs="Arial"/>
        </w:rPr>
        <w:t>“</w:t>
      </w:r>
      <w:bookmarkStart w:id="2" w:name="_GoBack"/>
      <w:bookmarkEnd w:id="2"/>
      <w:r w:rsidR="00E46ECB" w:rsidRPr="00CA6962">
        <w:rPr>
          <w:rFonts w:ascii="Arial" w:hAnsi="Arial" w:cs="Arial"/>
        </w:rPr>
        <w:t>Tad” Berger</w:t>
      </w:r>
    </w:p>
    <w:p w:rsidR="00E46ECB" w:rsidRPr="00CA6962" w:rsidRDefault="00E46ECB" w:rsidP="00E46ECB">
      <w:pPr>
        <w:tabs>
          <w:tab w:val="left" w:pos="2160"/>
          <w:tab w:val="left" w:pos="2280"/>
        </w:tabs>
        <w:rPr>
          <w:rFonts w:ascii="Arial" w:hAnsi="Arial" w:cs="Arial"/>
        </w:rPr>
      </w:pPr>
      <w:r w:rsidRPr="00CA6962">
        <w:rPr>
          <w:rFonts w:ascii="Arial" w:hAnsi="Arial" w:cs="Arial"/>
        </w:rPr>
        <w:t>Maureen R. Grady</w:t>
      </w:r>
    </w:p>
    <w:p w:rsidR="00E46ECB" w:rsidRPr="00CA6962" w:rsidRDefault="00E46ECB" w:rsidP="00E46ECB">
      <w:pPr>
        <w:tabs>
          <w:tab w:val="left" w:pos="2160"/>
          <w:tab w:val="left" w:pos="2280"/>
        </w:tabs>
        <w:rPr>
          <w:rFonts w:ascii="Arial" w:hAnsi="Arial" w:cs="Arial"/>
        </w:rPr>
      </w:pPr>
      <w:r w:rsidRPr="00CA6962">
        <w:rPr>
          <w:rFonts w:ascii="Arial" w:hAnsi="Arial" w:cs="Arial"/>
        </w:rPr>
        <w:t>Assistant Consumers’ Counsel</w:t>
      </w:r>
    </w:p>
    <w:p w:rsidR="00E46ECB" w:rsidRPr="00CA6962" w:rsidRDefault="00E46ECB" w:rsidP="00E46ECB">
      <w:pPr>
        <w:tabs>
          <w:tab w:val="left" w:pos="2160"/>
          <w:tab w:val="left" w:pos="2280"/>
        </w:tabs>
        <w:rPr>
          <w:rFonts w:ascii="Arial" w:hAnsi="Arial" w:cs="Arial"/>
        </w:rPr>
      </w:pPr>
      <w:r w:rsidRPr="00CA6962">
        <w:rPr>
          <w:rFonts w:ascii="Arial" w:hAnsi="Arial" w:cs="Arial"/>
        </w:rPr>
        <w:t>Office of the Ohio Consumers’ Counsel</w:t>
      </w:r>
    </w:p>
    <w:p w:rsidR="00E46ECB" w:rsidRPr="00CA6962" w:rsidRDefault="00E46ECB" w:rsidP="00E46ECB">
      <w:pPr>
        <w:tabs>
          <w:tab w:val="left" w:pos="2160"/>
          <w:tab w:val="left" w:pos="2280"/>
        </w:tabs>
        <w:rPr>
          <w:rFonts w:ascii="Arial" w:hAnsi="Arial" w:cs="Arial"/>
        </w:rPr>
      </w:pPr>
      <w:r w:rsidRPr="00CA6962">
        <w:rPr>
          <w:rFonts w:ascii="Arial" w:hAnsi="Arial" w:cs="Arial"/>
        </w:rPr>
        <w:t>10 West Broad Street, Suite 1800</w:t>
      </w:r>
    </w:p>
    <w:p w:rsidR="00E46ECB" w:rsidRPr="00CA6962" w:rsidRDefault="00E46ECB" w:rsidP="00E46ECB">
      <w:pPr>
        <w:tabs>
          <w:tab w:val="left" w:pos="2160"/>
          <w:tab w:val="left" w:pos="2280"/>
        </w:tabs>
        <w:rPr>
          <w:rFonts w:ascii="Arial" w:hAnsi="Arial" w:cs="Arial"/>
        </w:rPr>
      </w:pPr>
      <w:r w:rsidRPr="00CA6962">
        <w:rPr>
          <w:rFonts w:ascii="Arial" w:hAnsi="Arial" w:cs="Arial"/>
        </w:rPr>
        <w:t>Columbus, Ohio  43215-3485</w:t>
      </w:r>
    </w:p>
    <w:p w:rsidR="00E46ECB" w:rsidRPr="00CA6962" w:rsidRDefault="002F2CB5" w:rsidP="00E46ECB">
      <w:pPr>
        <w:tabs>
          <w:tab w:val="left" w:pos="2160"/>
          <w:tab w:val="left" w:pos="2280"/>
        </w:tabs>
        <w:rPr>
          <w:rFonts w:ascii="Arial" w:hAnsi="Arial" w:cs="Arial"/>
        </w:rPr>
      </w:pPr>
      <w:hyperlink r:id="rId16" w:history="1">
        <w:r w:rsidR="00FF5264" w:rsidRPr="00CA6962">
          <w:rPr>
            <w:rStyle w:val="Hyperlink"/>
            <w:rFonts w:ascii="Arial" w:hAnsi="Arial" w:cs="Arial"/>
            <w:color w:val="auto"/>
            <w:u w:val="none"/>
          </w:rPr>
          <w:t>edmund.berger@occ.ohio.gov</w:t>
        </w:r>
      </w:hyperlink>
    </w:p>
    <w:p w:rsidR="00E46ECB" w:rsidRPr="00CA6962" w:rsidRDefault="002F2CB5" w:rsidP="00E46ECB">
      <w:pPr>
        <w:tabs>
          <w:tab w:val="left" w:pos="2160"/>
          <w:tab w:val="left" w:pos="2280"/>
        </w:tabs>
        <w:rPr>
          <w:rFonts w:ascii="Arial" w:hAnsi="Arial" w:cs="Arial"/>
        </w:rPr>
      </w:pPr>
      <w:hyperlink r:id="rId17" w:history="1">
        <w:r w:rsidR="00FF5264" w:rsidRPr="00CA6962">
          <w:rPr>
            <w:rStyle w:val="Hyperlink"/>
            <w:rFonts w:ascii="Arial" w:hAnsi="Arial" w:cs="Arial"/>
            <w:color w:val="auto"/>
            <w:u w:val="none"/>
          </w:rPr>
          <w:t>maureen.grady@occ.ohio.gov</w:t>
        </w:r>
      </w:hyperlink>
    </w:p>
    <w:p w:rsidR="00E46ECB" w:rsidRPr="00CA6962" w:rsidRDefault="00E46ECB" w:rsidP="00E46ECB">
      <w:pPr>
        <w:tabs>
          <w:tab w:val="left" w:pos="2160"/>
          <w:tab w:val="left" w:pos="2280"/>
        </w:tabs>
        <w:rPr>
          <w:rFonts w:ascii="Arial" w:hAnsi="Arial" w:cs="Arial"/>
        </w:rPr>
      </w:pPr>
    </w:p>
    <w:p w:rsidR="00E46ECB" w:rsidRPr="00CA6962" w:rsidRDefault="00E46ECB" w:rsidP="00E46ECB">
      <w:pPr>
        <w:tabs>
          <w:tab w:val="left" w:pos="2160"/>
          <w:tab w:val="left" w:pos="2280"/>
        </w:tabs>
        <w:rPr>
          <w:rFonts w:ascii="Arial" w:hAnsi="Arial" w:cs="Arial"/>
          <w:b/>
          <w:smallCaps/>
        </w:rPr>
      </w:pPr>
      <w:r w:rsidRPr="00CA6962">
        <w:rPr>
          <w:rFonts w:ascii="Arial" w:hAnsi="Arial" w:cs="Arial"/>
          <w:b/>
          <w:smallCaps/>
        </w:rPr>
        <w:t>On Behalf of the Office of the Ohio Consumers</w:t>
      </w:r>
      <w:r w:rsidRPr="00CA6962">
        <w:rPr>
          <w:rFonts w:ascii="Arial" w:hAnsi="Arial" w:cs="Arial" w:hint="eastAsia"/>
          <w:b/>
          <w:smallCaps/>
        </w:rPr>
        <w:t>’</w:t>
      </w:r>
      <w:r w:rsidRPr="00CA6962">
        <w:rPr>
          <w:rFonts w:ascii="Arial" w:hAnsi="Arial" w:cs="Arial"/>
          <w:b/>
          <w:smallCaps/>
        </w:rPr>
        <w:t xml:space="preserve"> Counsel</w:t>
      </w:r>
    </w:p>
    <w:p w:rsidR="00CF0204" w:rsidRPr="00CA6962" w:rsidRDefault="00CA6962">
      <w:pPr>
        <w:tabs>
          <w:tab w:val="left" w:pos="2160"/>
          <w:tab w:val="left" w:pos="2280"/>
        </w:tabs>
        <w:rPr>
          <w:rFonts w:ascii="Arial" w:hAnsi="Arial" w:cs="Arial"/>
        </w:rPr>
      </w:pPr>
      <w:r>
        <w:rPr>
          <w:rFonts w:ascii="Arial" w:hAnsi="Arial" w:cs="Arial"/>
        </w:rPr>
        <w:br w:type="column"/>
      </w:r>
      <w:r w:rsidR="00CF0204" w:rsidRPr="00CA6962">
        <w:rPr>
          <w:rFonts w:ascii="Arial" w:hAnsi="Arial" w:cs="Arial"/>
        </w:rPr>
        <w:lastRenderedPageBreak/>
        <w:t>Kimberly W. Bojko</w:t>
      </w:r>
    </w:p>
    <w:p w:rsidR="00CF0204" w:rsidRPr="00CA6962" w:rsidRDefault="00CF0204">
      <w:pPr>
        <w:tabs>
          <w:tab w:val="left" w:pos="2160"/>
          <w:tab w:val="left" w:pos="2280"/>
        </w:tabs>
        <w:rPr>
          <w:rFonts w:ascii="Arial" w:hAnsi="Arial" w:cs="Arial"/>
        </w:rPr>
      </w:pPr>
      <w:r w:rsidRPr="00CA6962">
        <w:rPr>
          <w:rFonts w:ascii="Arial" w:hAnsi="Arial" w:cs="Arial"/>
        </w:rPr>
        <w:t>Mallory M. Mohler</w:t>
      </w:r>
    </w:p>
    <w:p w:rsidR="00CF0204" w:rsidRPr="00CA6962" w:rsidRDefault="00CF0204">
      <w:pPr>
        <w:tabs>
          <w:tab w:val="left" w:pos="2160"/>
          <w:tab w:val="left" w:pos="2280"/>
        </w:tabs>
        <w:rPr>
          <w:rFonts w:ascii="Arial" w:hAnsi="Arial" w:cs="Arial"/>
        </w:rPr>
      </w:pPr>
      <w:r w:rsidRPr="00CA6962">
        <w:rPr>
          <w:rFonts w:ascii="Arial" w:hAnsi="Arial" w:cs="Arial"/>
        </w:rPr>
        <w:t>Carpenter Lipps &amp; Leland LLP</w:t>
      </w:r>
    </w:p>
    <w:p w:rsidR="00CF0204" w:rsidRPr="00CA6962" w:rsidRDefault="00CF0204">
      <w:pPr>
        <w:tabs>
          <w:tab w:val="left" w:pos="2160"/>
          <w:tab w:val="left" w:pos="2280"/>
        </w:tabs>
        <w:rPr>
          <w:rFonts w:ascii="Arial" w:hAnsi="Arial" w:cs="Arial"/>
        </w:rPr>
      </w:pPr>
      <w:r w:rsidRPr="00CA6962">
        <w:rPr>
          <w:rFonts w:ascii="Arial" w:hAnsi="Arial" w:cs="Arial"/>
        </w:rPr>
        <w:t>280 Plaza, Suite 1300</w:t>
      </w:r>
    </w:p>
    <w:p w:rsidR="00CF0204" w:rsidRPr="00CA6962" w:rsidRDefault="00CF0204">
      <w:pPr>
        <w:tabs>
          <w:tab w:val="left" w:pos="2160"/>
          <w:tab w:val="left" w:pos="2280"/>
        </w:tabs>
        <w:rPr>
          <w:rFonts w:ascii="Arial" w:hAnsi="Arial" w:cs="Arial"/>
        </w:rPr>
      </w:pPr>
      <w:r w:rsidRPr="00CA6962">
        <w:rPr>
          <w:rFonts w:ascii="Arial" w:hAnsi="Arial" w:cs="Arial"/>
        </w:rPr>
        <w:t>280 North High Street</w:t>
      </w:r>
    </w:p>
    <w:p w:rsidR="00CF0204" w:rsidRPr="00CA6962" w:rsidRDefault="00CF0204">
      <w:pPr>
        <w:tabs>
          <w:tab w:val="left" w:pos="2160"/>
          <w:tab w:val="left" w:pos="2280"/>
        </w:tabs>
        <w:rPr>
          <w:rFonts w:ascii="Arial" w:hAnsi="Arial" w:cs="Arial"/>
        </w:rPr>
      </w:pPr>
      <w:r w:rsidRPr="00CA6962">
        <w:rPr>
          <w:rFonts w:ascii="Arial" w:hAnsi="Arial" w:cs="Arial"/>
        </w:rPr>
        <w:t>Columbus, Ohio  43215</w:t>
      </w:r>
    </w:p>
    <w:p w:rsidR="00CF0204" w:rsidRPr="00CA6962" w:rsidRDefault="002F2CB5">
      <w:pPr>
        <w:tabs>
          <w:tab w:val="left" w:pos="2160"/>
          <w:tab w:val="left" w:pos="2280"/>
        </w:tabs>
        <w:rPr>
          <w:rFonts w:ascii="Arial" w:hAnsi="Arial" w:cs="Arial"/>
        </w:rPr>
      </w:pPr>
      <w:hyperlink r:id="rId18" w:history="1">
        <w:r w:rsidR="00CF0204" w:rsidRPr="00CA6962">
          <w:rPr>
            <w:rStyle w:val="Hyperlink"/>
            <w:rFonts w:ascii="Arial" w:hAnsi="Arial" w:cs="Arial"/>
            <w:color w:val="auto"/>
            <w:u w:val="none"/>
          </w:rPr>
          <w:t>Bojko@carpenterlipps.com</w:t>
        </w:r>
      </w:hyperlink>
    </w:p>
    <w:p w:rsidR="00CF0204" w:rsidRPr="00CA6962" w:rsidRDefault="002F2CB5">
      <w:pPr>
        <w:tabs>
          <w:tab w:val="left" w:pos="2160"/>
          <w:tab w:val="left" w:pos="2280"/>
        </w:tabs>
        <w:rPr>
          <w:rFonts w:ascii="Arial" w:hAnsi="Arial" w:cs="Arial"/>
        </w:rPr>
      </w:pPr>
      <w:hyperlink r:id="rId19" w:history="1">
        <w:r w:rsidR="00CF0204" w:rsidRPr="00CA6962">
          <w:rPr>
            <w:rStyle w:val="Hyperlink"/>
            <w:rFonts w:ascii="Arial" w:hAnsi="Arial" w:cs="Arial"/>
            <w:color w:val="auto"/>
            <w:u w:val="none"/>
          </w:rPr>
          <w:t>Mohler@carpenterlipps.com</w:t>
        </w:r>
      </w:hyperlink>
    </w:p>
    <w:p w:rsidR="00CF0204" w:rsidRPr="00CA6962" w:rsidRDefault="00CF0204">
      <w:pPr>
        <w:tabs>
          <w:tab w:val="left" w:pos="2160"/>
          <w:tab w:val="left" w:pos="2280"/>
        </w:tabs>
        <w:rPr>
          <w:rFonts w:ascii="Arial" w:hAnsi="Arial" w:cs="Arial"/>
        </w:rPr>
      </w:pPr>
    </w:p>
    <w:p w:rsidR="00CF0204" w:rsidRPr="00CA6962" w:rsidRDefault="00CF0204">
      <w:pPr>
        <w:tabs>
          <w:tab w:val="left" w:pos="2160"/>
          <w:tab w:val="left" w:pos="2280"/>
        </w:tabs>
        <w:rPr>
          <w:rFonts w:ascii="Arial Bold" w:hAnsi="Arial Bold" w:cs="Arial"/>
          <w:b/>
          <w:smallCaps/>
        </w:rPr>
      </w:pPr>
      <w:r w:rsidRPr="00CA6962">
        <w:rPr>
          <w:rFonts w:ascii="Arial Bold" w:hAnsi="Arial Bold" w:cs="Arial"/>
          <w:b/>
          <w:smallCaps/>
        </w:rPr>
        <w:t>Oh Behalf of Ohio Manufacturers’</w:t>
      </w:r>
      <w:r w:rsidR="00D92A41" w:rsidRPr="00CA6962">
        <w:rPr>
          <w:rFonts w:ascii="Arial Bold" w:hAnsi="Arial Bold" w:cs="Arial"/>
          <w:b/>
          <w:smallCaps/>
        </w:rPr>
        <w:t xml:space="preserve"> Association Energy Group</w:t>
      </w:r>
    </w:p>
    <w:p w:rsidR="00D92A41" w:rsidRDefault="00D92A41">
      <w:pPr>
        <w:tabs>
          <w:tab w:val="left" w:pos="2160"/>
          <w:tab w:val="left" w:pos="2280"/>
        </w:tabs>
        <w:rPr>
          <w:rFonts w:ascii="Arial" w:hAnsi="Arial" w:cs="Arial"/>
        </w:rPr>
      </w:pPr>
    </w:p>
    <w:p w:rsidR="00CA6962" w:rsidRPr="00CA6962" w:rsidRDefault="00CA6962" w:rsidP="00CA6962">
      <w:pPr>
        <w:tabs>
          <w:tab w:val="left" w:pos="2160"/>
          <w:tab w:val="left" w:pos="2280"/>
        </w:tabs>
        <w:rPr>
          <w:rFonts w:ascii="Arial" w:hAnsi="Arial" w:cs="Arial"/>
        </w:rPr>
      </w:pPr>
      <w:r w:rsidRPr="00CA6962">
        <w:rPr>
          <w:rFonts w:ascii="Arial" w:hAnsi="Arial" w:cs="Arial"/>
        </w:rPr>
        <w:t xml:space="preserve">Rocco D'Ascenzo </w:t>
      </w:r>
    </w:p>
    <w:p w:rsidR="00CA6962" w:rsidRPr="00CA6962" w:rsidRDefault="00CA6962" w:rsidP="00CA6962">
      <w:pPr>
        <w:tabs>
          <w:tab w:val="left" w:pos="2160"/>
          <w:tab w:val="left" w:pos="2280"/>
        </w:tabs>
        <w:rPr>
          <w:rFonts w:ascii="Arial" w:hAnsi="Arial" w:cs="Arial"/>
        </w:rPr>
      </w:pPr>
      <w:r w:rsidRPr="00CA6962">
        <w:rPr>
          <w:rFonts w:ascii="Arial" w:hAnsi="Arial" w:cs="Arial"/>
        </w:rPr>
        <w:t>Duke Energy Ohio, Inc.</w:t>
      </w:r>
    </w:p>
    <w:p w:rsidR="00CA6962" w:rsidRPr="00CA6962" w:rsidRDefault="00CA6962" w:rsidP="00CA6962">
      <w:pPr>
        <w:tabs>
          <w:tab w:val="left" w:pos="2160"/>
          <w:tab w:val="left" w:pos="2280"/>
        </w:tabs>
        <w:rPr>
          <w:rFonts w:ascii="Arial" w:hAnsi="Arial" w:cs="Arial"/>
        </w:rPr>
      </w:pPr>
      <w:r w:rsidRPr="00CA6962">
        <w:rPr>
          <w:rFonts w:ascii="Arial" w:hAnsi="Arial" w:cs="Arial"/>
        </w:rPr>
        <w:t>139 East Fourth Street – 1303 Main</w:t>
      </w:r>
    </w:p>
    <w:p w:rsidR="00CA6962" w:rsidRPr="00CA6962" w:rsidRDefault="00CA6962" w:rsidP="00CA6962">
      <w:pPr>
        <w:tabs>
          <w:tab w:val="left" w:pos="2160"/>
          <w:tab w:val="left" w:pos="2280"/>
        </w:tabs>
        <w:rPr>
          <w:rFonts w:ascii="Arial" w:hAnsi="Arial" w:cs="Arial"/>
        </w:rPr>
      </w:pPr>
      <w:r w:rsidRPr="00CA6962">
        <w:rPr>
          <w:rFonts w:ascii="Arial" w:hAnsi="Arial" w:cs="Arial"/>
        </w:rPr>
        <w:t>Cincinnati, Ohio  45202</w:t>
      </w:r>
    </w:p>
    <w:p w:rsidR="00CA6962" w:rsidRPr="00CA6962" w:rsidRDefault="00CA6962" w:rsidP="00CA6962">
      <w:pPr>
        <w:tabs>
          <w:tab w:val="left" w:pos="2160"/>
          <w:tab w:val="left" w:pos="2280"/>
        </w:tabs>
        <w:rPr>
          <w:rFonts w:ascii="Arial" w:hAnsi="Arial" w:cs="Arial"/>
        </w:rPr>
      </w:pPr>
      <w:r w:rsidRPr="00CA6962">
        <w:rPr>
          <w:rFonts w:ascii="Arial" w:hAnsi="Arial" w:cs="Arial"/>
        </w:rPr>
        <w:t>Rocco.d'ascenzo@duke-energy.com</w:t>
      </w:r>
    </w:p>
    <w:p w:rsidR="00CA6962" w:rsidRPr="00CA6962" w:rsidRDefault="00CA6962" w:rsidP="00CA6962">
      <w:pPr>
        <w:tabs>
          <w:tab w:val="left" w:pos="2160"/>
          <w:tab w:val="left" w:pos="2280"/>
        </w:tabs>
        <w:rPr>
          <w:rFonts w:ascii="Arial" w:hAnsi="Arial" w:cs="Arial"/>
        </w:rPr>
      </w:pPr>
    </w:p>
    <w:p w:rsidR="00CA6962" w:rsidRPr="00CA6962" w:rsidRDefault="00CA6962" w:rsidP="00CA6962">
      <w:pPr>
        <w:tabs>
          <w:tab w:val="left" w:pos="2160"/>
          <w:tab w:val="left" w:pos="2280"/>
        </w:tabs>
        <w:rPr>
          <w:rFonts w:ascii="Arial" w:hAnsi="Arial" w:cs="Arial"/>
        </w:rPr>
      </w:pPr>
      <w:r w:rsidRPr="00CA6962">
        <w:rPr>
          <w:rFonts w:ascii="Arial" w:hAnsi="Arial" w:cs="Arial"/>
          <w:b/>
          <w:smallCaps/>
        </w:rPr>
        <w:t>On Behalf of Duke Energy Ohio, Inc</w:t>
      </w:r>
    </w:p>
    <w:p w:rsidR="00E25533" w:rsidRDefault="00E25533" w:rsidP="00E25533">
      <w:pPr>
        <w:autoSpaceDE w:val="0"/>
        <w:autoSpaceDN w:val="0"/>
        <w:adjustRightInd w:val="0"/>
        <w:snapToGrid w:val="0"/>
        <w:rPr>
          <w:rFonts w:ascii="Arial" w:hAnsi="Arial" w:cs="Arial"/>
          <w:color w:val="000000"/>
        </w:rPr>
      </w:pP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David F. Boehm</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Michael L. Kurtz</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Jody Kyler Cohn</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Boehm, Kurtz &amp; Lowry</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36 East Seventh Street, Suite 1510</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Cincinnati, Ohio  45202</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dboehm@bkllawfirm.com</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mkurtz@bkllawfirm.com</w:t>
      </w:r>
    </w:p>
    <w:p w:rsidR="00E25533" w:rsidRPr="00E25533" w:rsidRDefault="00E25533" w:rsidP="00E25533">
      <w:pPr>
        <w:autoSpaceDE w:val="0"/>
        <w:autoSpaceDN w:val="0"/>
        <w:adjustRightInd w:val="0"/>
        <w:snapToGrid w:val="0"/>
        <w:rPr>
          <w:rFonts w:ascii="Arial" w:hAnsi="Arial" w:cs="Arial"/>
          <w:color w:val="000000"/>
        </w:rPr>
      </w:pPr>
      <w:r w:rsidRPr="00E25533">
        <w:rPr>
          <w:rFonts w:ascii="Arial" w:hAnsi="Arial" w:cs="Arial"/>
          <w:color w:val="000000"/>
        </w:rPr>
        <w:t>jkylercohn@bkllawfirm.com</w:t>
      </w:r>
    </w:p>
    <w:p w:rsidR="00E25533" w:rsidRDefault="00E25533" w:rsidP="00E25533">
      <w:pPr>
        <w:autoSpaceDE w:val="0"/>
        <w:autoSpaceDN w:val="0"/>
        <w:adjustRightInd w:val="0"/>
        <w:snapToGrid w:val="0"/>
        <w:rPr>
          <w:rFonts w:cs="Arial"/>
          <w:color w:val="000000"/>
        </w:rPr>
      </w:pPr>
    </w:p>
    <w:p w:rsidR="00E25533" w:rsidRDefault="00E25533" w:rsidP="00E25533">
      <w:pPr>
        <w:autoSpaceDE w:val="0"/>
        <w:autoSpaceDN w:val="0"/>
        <w:adjustRightInd w:val="0"/>
        <w:snapToGrid w:val="0"/>
        <w:rPr>
          <w:rFonts w:cs="Arial"/>
          <w:color w:val="000000"/>
        </w:rPr>
      </w:pPr>
      <w:r w:rsidRPr="00713A8E">
        <w:rPr>
          <w:rFonts w:ascii="Arial Bold" w:hAnsi="Arial Bold" w:cs="Arial"/>
          <w:b/>
          <w:smallCaps/>
          <w:color w:val="000000"/>
        </w:rPr>
        <w:t>On Behalf</w:t>
      </w:r>
      <w:r>
        <w:rPr>
          <w:rFonts w:ascii="Arial Bold" w:hAnsi="Arial Bold" w:cs="Arial"/>
          <w:b/>
          <w:smallCaps/>
          <w:color w:val="000000"/>
        </w:rPr>
        <w:t xml:space="preserve"> of Ohio Energy Group</w:t>
      </w:r>
    </w:p>
    <w:p w:rsidR="00E25533" w:rsidRDefault="00E25533">
      <w:pPr>
        <w:spacing w:after="200" w:line="276" w:lineRule="auto"/>
        <w:rPr>
          <w:rFonts w:ascii="Arial" w:hAnsi="Arial" w:cs="Arial"/>
        </w:rPr>
      </w:pPr>
      <w:r>
        <w:rPr>
          <w:rFonts w:ascii="Arial" w:hAnsi="Arial" w:cs="Arial"/>
        </w:rPr>
        <w:br w:type="page"/>
      </w:r>
    </w:p>
    <w:p w:rsidR="00D92A41" w:rsidRPr="00CA6962" w:rsidRDefault="00D92A41">
      <w:pPr>
        <w:tabs>
          <w:tab w:val="left" w:pos="2160"/>
          <w:tab w:val="left" w:pos="2280"/>
        </w:tabs>
        <w:rPr>
          <w:rFonts w:ascii="Arial" w:hAnsi="Arial" w:cs="Arial"/>
        </w:rPr>
      </w:pPr>
      <w:r w:rsidRPr="00CA6962">
        <w:rPr>
          <w:rFonts w:ascii="Arial" w:hAnsi="Arial" w:cs="Arial"/>
        </w:rPr>
        <w:lastRenderedPageBreak/>
        <w:t>Mark A. Whitt</w:t>
      </w:r>
    </w:p>
    <w:p w:rsidR="00D92A41" w:rsidRPr="00CA6962" w:rsidRDefault="00D92A41">
      <w:pPr>
        <w:tabs>
          <w:tab w:val="left" w:pos="2160"/>
          <w:tab w:val="left" w:pos="2280"/>
        </w:tabs>
        <w:rPr>
          <w:rFonts w:ascii="Arial" w:hAnsi="Arial" w:cs="Arial"/>
        </w:rPr>
      </w:pPr>
      <w:r w:rsidRPr="00CA6962">
        <w:rPr>
          <w:rFonts w:ascii="Arial" w:hAnsi="Arial" w:cs="Arial"/>
        </w:rPr>
        <w:t>Andrew J. Campbell</w:t>
      </w:r>
    </w:p>
    <w:p w:rsidR="00D92A41" w:rsidRPr="00CA6962" w:rsidRDefault="00D92A41">
      <w:pPr>
        <w:tabs>
          <w:tab w:val="left" w:pos="2160"/>
          <w:tab w:val="left" w:pos="2280"/>
        </w:tabs>
        <w:rPr>
          <w:rFonts w:ascii="Arial" w:hAnsi="Arial" w:cs="Arial"/>
        </w:rPr>
      </w:pPr>
      <w:r w:rsidRPr="00CA6962">
        <w:rPr>
          <w:rFonts w:ascii="Arial" w:hAnsi="Arial" w:cs="Arial"/>
        </w:rPr>
        <w:t>Gregory L. Wi</w:t>
      </w:r>
      <w:r w:rsidR="002F2CB5">
        <w:rPr>
          <w:rFonts w:ascii="Arial" w:hAnsi="Arial" w:cs="Arial"/>
        </w:rPr>
        <w:t>l</w:t>
      </w:r>
      <w:r w:rsidRPr="00CA6962">
        <w:rPr>
          <w:rFonts w:ascii="Arial" w:hAnsi="Arial" w:cs="Arial"/>
        </w:rPr>
        <w:t>liams</w:t>
      </w:r>
    </w:p>
    <w:p w:rsidR="00D92A41" w:rsidRPr="00CA6962" w:rsidRDefault="00D92A41">
      <w:pPr>
        <w:tabs>
          <w:tab w:val="left" w:pos="2160"/>
          <w:tab w:val="left" w:pos="2280"/>
        </w:tabs>
        <w:rPr>
          <w:rFonts w:ascii="Arial" w:hAnsi="Arial" w:cs="Arial"/>
        </w:rPr>
      </w:pPr>
      <w:r w:rsidRPr="00CA6962">
        <w:rPr>
          <w:rFonts w:ascii="Arial" w:hAnsi="Arial" w:cs="Arial"/>
        </w:rPr>
        <w:t>Whitt Sturtevant LLP</w:t>
      </w:r>
    </w:p>
    <w:p w:rsidR="00D92A41" w:rsidRPr="00CA6962" w:rsidRDefault="00D92A41">
      <w:pPr>
        <w:tabs>
          <w:tab w:val="left" w:pos="2160"/>
          <w:tab w:val="left" w:pos="2280"/>
        </w:tabs>
        <w:rPr>
          <w:rFonts w:ascii="Arial" w:hAnsi="Arial" w:cs="Arial"/>
        </w:rPr>
      </w:pPr>
      <w:r w:rsidRPr="00CA6962">
        <w:rPr>
          <w:rFonts w:ascii="Arial" w:hAnsi="Arial" w:cs="Arial"/>
        </w:rPr>
        <w:t>The KeyBank Building, Suite 1590</w:t>
      </w:r>
    </w:p>
    <w:p w:rsidR="00D92A41" w:rsidRPr="00CA6962" w:rsidRDefault="00D92A41">
      <w:pPr>
        <w:tabs>
          <w:tab w:val="left" w:pos="2160"/>
          <w:tab w:val="left" w:pos="2280"/>
        </w:tabs>
        <w:rPr>
          <w:rFonts w:ascii="Arial" w:hAnsi="Arial" w:cs="Arial"/>
        </w:rPr>
      </w:pPr>
      <w:r w:rsidRPr="00CA6962">
        <w:rPr>
          <w:rFonts w:ascii="Arial" w:hAnsi="Arial" w:cs="Arial"/>
        </w:rPr>
        <w:t>88 East Broad Street</w:t>
      </w:r>
    </w:p>
    <w:p w:rsidR="00D92A41" w:rsidRPr="00CA6962" w:rsidRDefault="00D92A41">
      <w:pPr>
        <w:tabs>
          <w:tab w:val="left" w:pos="2160"/>
          <w:tab w:val="left" w:pos="2280"/>
        </w:tabs>
        <w:rPr>
          <w:rFonts w:ascii="Arial" w:hAnsi="Arial" w:cs="Arial"/>
        </w:rPr>
      </w:pPr>
      <w:r w:rsidRPr="00CA6962">
        <w:rPr>
          <w:rFonts w:ascii="Arial" w:hAnsi="Arial" w:cs="Arial"/>
        </w:rPr>
        <w:t>Columbus, Ohio  43215</w:t>
      </w:r>
    </w:p>
    <w:p w:rsidR="00D92A41" w:rsidRPr="00CA6962" w:rsidRDefault="002F2CB5">
      <w:pPr>
        <w:tabs>
          <w:tab w:val="left" w:pos="2160"/>
          <w:tab w:val="left" w:pos="2280"/>
        </w:tabs>
        <w:rPr>
          <w:rFonts w:ascii="Arial" w:hAnsi="Arial" w:cs="Arial"/>
        </w:rPr>
      </w:pPr>
      <w:hyperlink r:id="rId20" w:history="1">
        <w:r w:rsidR="00D92A41" w:rsidRPr="00CA6962">
          <w:rPr>
            <w:rStyle w:val="Hyperlink"/>
            <w:rFonts w:ascii="Arial" w:hAnsi="Arial" w:cs="Arial"/>
            <w:color w:val="auto"/>
            <w:u w:val="none"/>
          </w:rPr>
          <w:t>whit@whitt-sturtevant.com</w:t>
        </w:r>
      </w:hyperlink>
    </w:p>
    <w:p w:rsidR="00D92A41" w:rsidRPr="00CA6962" w:rsidRDefault="002F2CB5">
      <w:pPr>
        <w:tabs>
          <w:tab w:val="left" w:pos="2160"/>
          <w:tab w:val="left" w:pos="2280"/>
        </w:tabs>
        <w:rPr>
          <w:rFonts w:ascii="Arial" w:hAnsi="Arial" w:cs="Arial"/>
        </w:rPr>
      </w:pPr>
      <w:hyperlink r:id="rId21" w:history="1">
        <w:r w:rsidR="00D92A41" w:rsidRPr="00CA6962">
          <w:rPr>
            <w:rStyle w:val="Hyperlink"/>
            <w:rFonts w:ascii="Arial" w:hAnsi="Arial" w:cs="Arial"/>
            <w:color w:val="auto"/>
            <w:u w:val="none"/>
          </w:rPr>
          <w:t>Campbell@whitt-sturtevant.com</w:t>
        </w:r>
      </w:hyperlink>
    </w:p>
    <w:p w:rsidR="00D92A41" w:rsidRDefault="002F2CB5">
      <w:pPr>
        <w:tabs>
          <w:tab w:val="left" w:pos="2160"/>
          <w:tab w:val="left" w:pos="2280"/>
        </w:tabs>
        <w:rPr>
          <w:rFonts w:ascii="Arial" w:hAnsi="Arial" w:cs="Arial"/>
        </w:rPr>
      </w:pPr>
      <w:hyperlink r:id="rId22" w:history="1">
        <w:r w:rsidR="00D92A41" w:rsidRPr="00CA6962">
          <w:rPr>
            <w:rStyle w:val="Hyperlink"/>
            <w:rFonts w:ascii="Arial" w:hAnsi="Arial" w:cs="Arial"/>
            <w:color w:val="auto"/>
            <w:u w:val="none"/>
          </w:rPr>
          <w:t>Williams@whitt-sturtevant.com</w:t>
        </w:r>
      </w:hyperlink>
    </w:p>
    <w:p w:rsidR="00CA6962" w:rsidRDefault="00CA6962">
      <w:pPr>
        <w:tabs>
          <w:tab w:val="left" w:pos="2160"/>
          <w:tab w:val="left" w:pos="2280"/>
        </w:tabs>
        <w:rPr>
          <w:rFonts w:ascii="Arial" w:hAnsi="Arial" w:cs="Arial"/>
        </w:rPr>
      </w:pPr>
    </w:p>
    <w:p w:rsidR="00D92A41" w:rsidRPr="00CA6962" w:rsidRDefault="00D92A41">
      <w:pPr>
        <w:tabs>
          <w:tab w:val="left" w:pos="2160"/>
          <w:tab w:val="left" w:pos="2280"/>
        </w:tabs>
        <w:rPr>
          <w:rFonts w:ascii="Arial" w:hAnsi="Arial" w:cs="Arial"/>
        </w:rPr>
      </w:pPr>
      <w:r w:rsidRPr="00CA6962">
        <w:rPr>
          <w:rFonts w:ascii="Arial" w:hAnsi="Arial" w:cs="Arial"/>
        </w:rPr>
        <w:t>Vincent Parisi</w:t>
      </w:r>
    </w:p>
    <w:p w:rsidR="00D92A41" w:rsidRPr="00CA6962" w:rsidRDefault="00D92A41">
      <w:pPr>
        <w:tabs>
          <w:tab w:val="left" w:pos="2160"/>
          <w:tab w:val="left" w:pos="2280"/>
        </w:tabs>
        <w:rPr>
          <w:rFonts w:ascii="Arial" w:hAnsi="Arial" w:cs="Arial"/>
        </w:rPr>
      </w:pPr>
      <w:r w:rsidRPr="00CA6962">
        <w:rPr>
          <w:rFonts w:ascii="Arial" w:hAnsi="Arial" w:cs="Arial"/>
        </w:rPr>
        <w:t>Lawrence Friedeman</w:t>
      </w:r>
    </w:p>
    <w:p w:rsidR="00D92A41" w:rsidRPr="00CA6962" w:rsidRDefault="00D92A41">
      <w:pPr>
        <w:tabs>
          <w:tab w:val="left" w:pos="2160"/>
          <w:tab w:val="left" w:pos="2280"/>
        </w:tabs>
        <w:rPr>
          <w:rFonts w:ascii="Arial" w:hAnsi="Arial" w:cs="Arial"/>
        </w:rPr>
      </w:pPr>
      <w:r w:rsidRPr="00CA6962">
        <w:rPr>
          <w:rFonts w:ascii="Arial" w:hAnsi="Arial" w:cs="Arial"/>
        </w:rPr>
        <w:t>Matthew White</w:t>
      </w:r>
    </w:p>
    <w:p w:rsidR="00D92A41" w:rsidRPr="00CA6962" w:rsidRDefault="00D92A41">
      <w:pPr>
        <w:tabs>
          <w:tab w:val="left" w:pos="2160"/>
          <w:tab w:val="left" w:pos="2280"/>
        </w:tabs>
        <w:rPr>
          <w:rFonts w:ascii="Arial" w:hAnsi="Arial" w:cs="Arial"/>
        </w:rPr>
      </w:pPr>
      <w:r w:rsidRPr="00CA6962">
        <w:rPr>
          <w:rFonts w:ascii="Arial" w:hAnsi="Arial" w:cs="Arial"/>
        </w:rPr>
        <w:t>Interstate Gas Supply, Inc.</w:t>
      </w:r>
    </w:p>
    <w:p w:rsidR="00D92A41" w:rsidRPr="00CA6962" w:rsidRDefault="00D92A41">
      <w:pPr>
        <w:tabs>
          <w:tab w:val="left" w:pos="2160"/>
          <w:tab w:val="left" w:pos="2280"/>
        </w:tabs>
        <w:rPr>
          <w:rFonts w:ascii="Arial" w:hAnsi="Arial" w:cs="Arial"/>
        </w:rPr>
      </w:pPr>
      <w:r w:rsidRPr="00CA6962">
        <w:rPr>
          <w:rFonts w:ascii="Arial" w:hAnsi="Arial" w:cs="Arial"/>
        </w:rPr>
        <w:t>6100 Emerald Parkway</w:t>
      </w:r>
    </w:p>
    <w:p w:rsidR="00D92A41" w:rsidRPr="00CA6962" w:rsidRDefault="00D92A41">
      <w:pPr>
        <w:tabs>
          <w:tab w:val="left" w:pos="2160"/>
          <w:tab w:val="left" w:pos="2280"/>
        </w:tabs>
        <w:rPr>
          <w:rFonts w:ascii="Arial" w:hAnsi="Arial" w:cs="Arial"/>
        </w:rPr>
      </w:pPr>
      <w:r w:rsidRPr="00CA6962">
        <w:rPr>
          <w:rFonts w:ascii="Arial" w:hAnsi="Arial" w:cs="Arial"/>
        </w:rPr>
        <w:t>Dublin, Ohio  43016</w:t>
      </w:r>
    </w:p>
    <w:p w:rsidR="00D92A41" w:rsidRPr="00CA6962" w:rsidRDefault="00D92A41">
      <w:pPr>
        <w:tabs>
          <w:tab w:val="left" w:pos="2160"/>
          <w:tab w:val="left" w:pos="2280"/>
        </w:tabs>
        <w:rPr>
          <w:rFonts w:ascii="Arial" w:hAnsi="Arial" w:cs="Arial"/>
        </w:rPr>
      </w:pPr>
      <w:r w:rsidRPr="00CA6962">
        <w:rPr>
          <w:rFonts w:ascii="Arial" w:hAnsi="Arial" w:cs="Arial"/>
        </w:rPr>
        <w:t>vparisi@igsenergy.com</w:t>
      </w:r>
    </w:p>
    <w:p w:rsidR="00D92A41" w:rsidRPr="00CA6962" w:rsidRDefault="002F2CB5">
      <w:pPr>
        <w:tabs>
          <w:tab w:val="left" w:pos="2160"/>
          <w:tab w:val="left" w:pos="2280"/>
        </w:tabs>
        <w:rPr>
          <w:rFonts w:ascii="Arial" w:hAnsi="Arial" w:cs="Arial"/>
        </w:rPr>
      </w:pPr>
      <w:hyperlink r:id="rId23" w:history="1">
        <w:r w:rsidR="00D92A41" w:rsidRPr="00CA6962">
          <w:rPr>
            <w:rStyle w:val="Hyperlink"/>
            <w:rFonts w:ascii="Arial" w:hAnsi="Arial" w:cs="Arial"/>
            <w:color w:val="auto"/>
            <w:u w:val="none"/>
          </w:rPr>
          <w:t>lfriedeman@igsenergy.com</w:t>
        </w:r>
      </w:hyperlink>
    </w:p>
    <w:p w:rsidR="00D92A41" w:rsidRPr="00CA6962" w:rsidRDefault="002F2CB5">
      <w:pPr>
        <w:tabs>
          <w:tab w:val="left" w:pos="2160"/>
          <w:tab w:val="left" w:pos="2280"/>
        </w:tabs>
        <w:rPr>
          <w:rFonts w:ascii="Arial" w:hAnsi="Arial" w:cs="Arial"/>
        </w:rPr>
      </w:pPr>
      <w:hyperlink r:id="rId24" w:history="1">
        <w:r w:rsidR="00D92A41" w:rsidRPr="00CA6962">
          <w:rPr>
            <w:rStyle w:val="Hyperlink"/>
            <w:rFonts w:ascii="Arial" w:hAnsi="Arial" w:cs="Arial"/>
            <w:color w:val="auto"/>
            <w:u w:val="none"/>
          </w:rPr>
          <w:t>mswhite@igsenergy.com</w:t>
        </w:r>
      </w:hyperlink>
    </w:p>
    <w:p w:rsidR="00D92A41" w:rsidRPr="00CA6962" w:rsidRDefault="00D92A41">
      <w:pPr>
        <w:tabs>
          <w:tab w:val="left" w:pos="2160"/>
          <w:tab w:val="left" w:pos="2280"/>
        </w:tabs>
        <w:rPr>
          <w:rFonts w:ascii="Arial" w:hAnsi="Arial" w:cs="Arial"/>
        </w:rPr>
      </w:pPr>
    </w:p>
    <w:p w:rsidR="00CA6962" w:rsidRPr="00197821" w:rsidRDefault="00D92A41">
      <w:pPr>
        <w:tabs>
          <w:tab w:val="left" w:pos="2160"/>
          <w:tab w:val="left" w:pos="2280"/>
        </w:tabs>
        <w:rPr>
          <w:rFonts w:ascii="Arial Bold" w:hAnsi="Arial Bold" w:cs="Arial"/>
          <w:b/>
          <w:smallCaps/>
        </w:rPr>
      </w:pPr>
      <w:r w:rsidRPr="00CA6962">
        <w:rPr>
          <w:rFonts w:ascii="Arial Bold" w:hAnsi="Arial Bold" w:cs="Arial"/>
          <w:b/>
          <w:smallCaps/>
        </w:rPr>
        <w:t>On Behalf of Interstate Gas Supply, Inc.</w:t>
      </w:r>
    </w:p>
    <w:p w:rsidR="00CA6962" w:rsidRDefault="00CA6962">
      <w:pPr>
        <w:tabs>
          <w:tab w:val="left" w:pos="2160"/>
          <w:tab w:val="left" w:pos="2280"/>
        </w:tabs>
        <w:rPr>
          <w:rFonts w:ascii="Arial" w:hAnsi="Arial" w:cs="Arial"/>
          <w:b/>
          <w:smallCaps/>
        </w:rPr>
      </w:pPr>
    </w:p>
    <w:p w:rsidR="00CA6962" w:rsidRPr="00CA6962" w:rsidRDefault="00CA6962" w:rsidP="00CA6962">
      <w:pPr>
        <w:rPr>
          <w:rFonts w:ascii="Arial" w:hAnsi="Arial" w:cs="Arial"/>
          <w:color w:val="000000"/>
        </w:rPr>
      </w:pPr>
      <w:r w:rsidRPr="00CA6962">
        <w:rPr>
          <w:rFonts w:ascii="Arial" w:hAnsi="Arial" w:cs="Arial"/>
          <w:color w:val="000000"/>
        </w:rPr>
        <w:t>Mark A. Hayden</w:t>
      </w:r>
    </w:p>
    <w:p w:rsidR="00CA6962" w:rsidRPr="00CA6962" w:rsidRDefault="00CA6962" w:rsidP="00CA6962">
      <w:pPr>
        <w:rPr>
          <w:rFonts w:ascii="Arial" w:hAnsi="Arial" w:cs="Arial"/>
          <w:color w:val="000000"/>
        </w:rPr>
      </w:pPr>
      <w:r w:rsidRPr="00CA6962">
        <w:rPr>
          <w:rFonts w:ascii="Arial" w:hAnsi="Arial" w:cs="Arial"/>
          <w:color w:val="000000"/>
        </w:rPr>
        <w:t>FirstEnergy Service Company</w:t>
      </w:r>
    </w:p>
    <w:p w:rsidR="00CA6962" w:rsidRPr="00CA6962" w:rsidRDefault="00CA6962" w:rsidP="00CA6962">
      <w:pPr>
        <w:rPr>
          <w:rFonts w:ascii="Arial" w:hAnsi="Arial" w:cs="Arial"/>
          <w:color w:val="000000"/>
        </w:rPr>
      </w:pPr>
      <w:r w:rsidRPr="00CA6962">
        <w:rPr>
          <w:rFonts w:ascii="Arial" w:hAnsi="Arial" w:cs="Arial"/>
          <w:color w:val="000000"/>
        </w:rPr>
        <w:t>76 South Main Street</w:t>
      </w:r>
    </w:p>
    <w:p w:rsidR="00CA6962" w:rsidRPr="00CA6962" w:rsidRDefault="00CA6962" w:rsidP="00CA6962">
      <w:pPr>
        <w:rPr>
          <w:rFonts w:ascii="Arial" w:hAnsi="Arial" w:cs="Arial"/>
          <w:color w:val="000000"/>
        </w:rPr>
      </w:pPr>
      <w:r w:rsidRPr="00CA6962">
        <w:rPr>
          <w:rFonts w:ascii="Arial" w:hAnsi="Arial" w:cs="Arial"/>
          <w:color w:val="000000"/>
        </w:rPr>
        <w:t>Akron, Ohio  44308</w:t>
      </w:r>
    </w:p>
    <w:p w:rsidR="00CA6962" w:rsidRPr="00CA6962" w:rsidRDefault="00CA6962" w:rsidP="00CA6962">
      <w:pPr>
        <w:rPr>
          <w:rFonts w:ascii="Arial" w:hAnsi="Arial" w:cs="Arial"/>
          <w:color w:val="000000"/>
        </w:rPr>
      </w:pPr>
      <w:r w:rsidRPr="00CA6962">
        <w:rPr>
          <w:rFonts w:ascii="Arial" w:hAnsi="Arial" w:cs="Arial"/>
          <w:color w:val="000000"/>
        </w:rPr>
        <w:t>haydenm@firstenergycorp.com</w:t>
      </w:r>
    </w:p>
    <w:p w:rsidR="00CA6962" w:rsidRPr="00CA6962" w:rsidRDefault="00CA6962" w:rsidP="00CA6962">
      <w:pPr>
        <w:rPr>
          <w:rFonts w:ascii="Arial" w:hAnsi="Arial" w:cs="Arial"/>
          <w:color w:val="000000"/>
        </w:rPr>
      </w:pPr>
    </w:p>
    <w:p w:rsidR="00CA6962" w:rsidRPr="00CA6962" w:rsidRDefault="00CA6962" w:rsidP="00CA6962">
      <w:pPr>
        <w:rPr>
          <w:rFonts w:ascii="Arial" w:hAnsi="Arial" w:cs="Arial"/>
          <w:color w:val="000000"/>
        </w:rPr>
      </w:pPr>
      <w:r w:rsidRPr="00CA6962">
        <w:rPr>
          <w:rFonts w:ascii="Arial" w:hAnsi="Arial" w:cs="Arial"/>
          <w:color w:val="000000"/>
        </w:rPr>
        <w:t>James F. Lang</w:t>
      </w:r>
    </w:p>
    <w:p w:rsidR="00CA6962" w:rsidRPr="00CA6962" w:rsidRDefault="00CA6962" w:rsidP="00CA6962">
      <w:pPr>
        <w:rPr>
          <w:rFonts w:ascii="Arial" w:hAnsi="Arial" w:cs="Arial"/>
          <w:color w:val="000000"/>
        </w:rPr>
      </w:pPr>
      <w:r w:rsidRPr="00CA6962">
        <w:rPr>
          <w:rFonts w:ascii="Arial" w:hAnsi="Arial" w:cs="Arial"/>
          <w:color w:val="000000"/>
        </w:rPr>
        <w:t>N. Trevor Alexander</w:t>
      </w:r>
    </w:p>
    <w:p w:rsidR="00CA6962" w:rsidRPr="00CA6962" w:rsidRDefault="00CA6962" w:rsidP="00CA6962">
      <w:pPr>
        <w:rPr>
          <w:rFonts w:ascii="Arial" w:hAnsi="Arial" w:cs="Arial"/>
          <w:color w:val="000000"/>
        </w:rPr>
      </w:pPr>
      <w:r w:rsidRPr="00CA6962">
        <w:rPr>
          <w:rFonts w:ascii="Arial" w:hAnsi="Arial" w:cs="Arial"/>
          <w:color w:val="000000"/>
        </w:rPr>
        <w:t>Calfee, Halter &amp; Griswold LLP</w:t>
      </w:r>
    </w:p>
    <w:p w:rsidR="00CA6962" w:rsidRPr="00CA6962" w:rsidRDefault="00CA6962" w:rsidP="00CA6962">
      <w:pPr>
        <w:rPr>
          <w:rFonts w:ascii="Arial" w:hAnsi="Arial" w:cs="Arial"/>
          <w:color w:val="000000"/>
        </w:rPr>
      </w:pPr>
      <w:r w:rsidRPr="00CA6962">
        <w:rPr>
          <w:rFonts w:ascii="Arial" w:hAnsi="Arial" w:cs="Arial"/>
          <w:color w:val="000000"/>
        </w:rPr>
        <w:t>The Calfee Building</w:t>
      </w:r>
    </w:p>
    <w:p w:rsidR="00CA6962" w:rsidRPr="00CA6962" w:rsidRDefault="00CA6962" w:rsidP="00CA6962">
      <w:pPr>
        <w:rPr>
          <w:rFonts w:ascii="Arial" w:hAnsi="Arial" w:cs="Arial"/>
          <w:color w:val="000000"/>
        </w:rPr>
      </w:pPr>
      <w:r w:rsidRPr="00CA6962">
        <w:rPr>
          <w:rFonts w:ascii="Arial" w:hAnsi="Arial" w:cs="Arial"/>
          <w:color w:val="000000"/>
        </w:rPr>
        <w:t>1405 East Sixth Street</w:t>
      </w:r>
    </w:p>
    <w:p w:rsidR="00CA6962" w:rsidRPr="00CA6962" w:rsidRDefault="00CA6962" w:rsidP="00CA6962">
      <w:pPr>
        <w:rPr>
          <w:rFonts w:ascii="Arial" w:hAnsi="Arial" w:cs="Arial"/>
          <w:color w:val="000000"/>
        </w:rPr>
      </w:pPr>
      <w:r w:rsidRPr="00CA6962">
        <w:rPr>
          <w:rFonts w:ascii="Arial" w:hAnsi="Arial" w:cs="Arial"/>
          <w:color w:val="000000"/>
        </w:rPr>
        <w:t>Cleveland, Ohio  44114</w:t>
      </w:r>
    </w:p>
    <w:p w:rsidR="00CA6962" w:rsidRPr="00CA6962" w:rsidRDefault="00CA6962" w:rsidP="00CA6962">
      <w:pPr>
        <w:rPr>
          <w:rFonts w:ascii="Arial" w:hAnsi="Arial" w:cs="Arial"/>
          <w:color w:val="000000"/>
        </w:rPr>
      </w:pPr>
      <w:r w:rsidRPr="00CA6962">
        <w:rPr>
          <w:rFonts w:ascii="Arial" w:hAnsi="Arial" w:cs="Arial"/>
          <w:color w:val="000000"/>
        </w:rPr>
        <w:t>jlang@calfee.com</w:t>
      </w:r>
    </w:p>
    <w:p w:rsidR="00CA6962" w:rsidRPr="00CA6962" w:rsidRDefault="00CA6962" w:rsidP="00CA6962">
      <w:pPr>
        <w:rPr>
          <w:rFonts w:ascii="Arial" w:hAnsi="Arial" w:cs="Arial"/>
          <w:color w:val="000000"/>
        </w:rPr>
      </w:pPr>
      <w:r w:rsidRPr="00CA6962">
        <w:rPr>
          <w:rFonts w:ascii="Arial" w:hAnsi="Arial" w:cs="Arial"/>
          <w:color w:val="000000"/>
        </w:rPr>
        <w:t>talexander@calfee.com</w:t>
      </w:r>
    </w:p>
    <w:p w:rsidR="00CA6962" w:rsidRPr="00CA6962" w:rsidRDefault="00CA6962" w:rsidP="00CA6962">
      <w:pPr>
        <w:rPr>
          <w:rFonts w:ascii="Arial" w:hAnsi="Arial" w:cs="Arial"/>
          <w:color w:val="000000"/>
        </w:rPr>
      </w:pPr>
    </w:p>
    <w:p w:rsidR="00CA6962" w:rsidRPr="00CA6962" w:rsidRDefault="00CA6962" w:rsidP="00CA6962">
      <w:pPr>
        <w:rPr>
          <w:rFonts w:ascii="Arial" w:hAnsi="Arial" w:cs="Arial"/>
          <w:color w:val="000000"/>
        </w:rPr>
      </w:pPr>
      <w:r w:rsidRPr="00CA6962">
        <w:rPr>
          <w:rFonts w:ascii="Arial" w:hAnsi="Arial" w:cs="Arial"/>
          <w:b/>
          <w:smallCaps/>
          <w:color w:val="000000"/>
        </w:rPr>
        <w:t>On Behalf of FirstEnergy Solutions Corp.</w:t>
      </w:r>
    </w:p>
    <w:p w:rsidR="00CA6962" w:rsidRPr="00CA6962" w:rsidRDefault="00CA6962" w:rsidP="00CA6962">
      <w:pPr>
        <w:rPr>
          <w:rFonts w:ascii="Arial" w:hAnsi="Arial" w:cs="Arial"/>
          <w:color w:val="000000"/>
        </w:rPr>
      </w:pPr>
    </w:p>
    <w:p w:rsidR="00E25533" w:rsidRPr="00E25533" w:rsidRDefault="00E25533" w:rsidP="00E25533">
      <w:pPr>
        <w:rPr>
          <w:rFonts w:ascii="Arial" w:hAnsi="Arial" w:cs="Arial"/>
          <w:color w:val="000000"/>
        </w:rPr>
      </w:pPr>
      <w:r w:rsidRPr="00E25533">
        <w:rPr>
          <w:rFonts w:ascii="Arial" w:hAnsi="Arial" w:cs="Arial"/>
          <w:color w:val="000000"/>
        </w:rPr>
        <w:t>Bryce A. McKenney</w:t>
      </w:r>
    </w:p>
    <w:p w:rsidR="00E25533" w:rsidRPr="00E25533" w:rsidRDefault="00E25533" w:rsidP="00E25533">
      <w:pPr>
        <w:rPr>
          <w:rFonts w:ascii="Arial" w:hAnsi="Arial" w:cs="Arial"/>
          <w:color w:val="000000"/>
        </w:rPr>
      </w:pPr>
      <w:r w:rsidRPr="00E25533">
        <w:rPr>
          <w:rFonts w:ascii="Arial" w:hAnsi="Arial" w:cs="Arial"/>
          <w:color w:val="000000"/>
        </w:rPr>
        <w:t>Attorney Examiner</w:t>
      </w:r>
    </w:p>
    <w:p w:rsidR="00E25533" w:rsidRPr="00E25533" w:rsidRDefault="00E25533" w:rsidP="00E25533">
      <w:pPr>
        <w:rPr>
          <w:rFonts w:ascii="Arial" w:hAnsi="Arial" w:cs="Arial"/>
          <w:color w:val="000000"/>
        </w:rPr>
      </w:pPr>
      <w:r w:rsidRPr="00E25533">
        <w:rPr>
          <w:rFonts w:ascii="Arial" w:hAnsi="Arial" w:cs="Arial"/>
          <w:color w:val="000000"/>
        </w:rPr>
        <w:t>Public Utilities Commission of Ohio</w:t>
      </w:r>
    </w:p>
    <w:p w:rsidR="00E25533" w:rsidRPr="00E25533" w:rsidRDefault="00E25533" w:rsidP="00E25533">
      <w:pPr>
        <w:rPr>
          <w:rFonts w:ascii="Arial" w:hAnsi="Arial" w:cs="Arial"/>
          <w:color w:val="000000"/>
        </w:rPr>
      </w:pPr>
      <w:r w:rsidRPr="00E25533">
        <w:rPr>
          <w:rFonts w:ascii="Arial" w:hAnsi="Arial" w:cs="Arial"/>
          <w:color w:val="000000"/>
        </w:rPr>
        <w:t>180 East Broad Street</w:t>
      </w:r>
    </w:p>
    <w:p w:rsidR="00E25533" w:rsidRPr="00E25533" w:rsidRDefault="00E25533" w:rsidP="00E25533">
      <w:pPr>
        <w:rPr>
          <w:rFonts w:ascii="Arial" w:hAnsi="Arial" w:cs="Arial"/>
          <w:color w:val="000000"/>
        </w:rPr>
      </w:pPr>
      <w:r w:rsidRPr="00E25533">
        <w:rPr>
          <w:rFonts w:ascii="Arial" w:hAnsi="Arial" w:cs="Arial"/>
          <w:color w:val="000000"/>
        </w:rPr>
        <w:t>Columbus, Ohio  43215</w:t>
      </w:r>
    </w:p>
    <w:p w:rsidR="00CA6962" w:rsidRPr="00CA6962" w:rsidRDefault="00CA6962">
      <w:pPr>
        <w:tabs>
          <w:tab w:val="left" w:pos="2160"/>
          <w:tab w:val="left" w:pos="2280"/>
        </w:tabs>
        <w:rPr>
          <w:rFonts w:ascii="Arial" w:hAnsi="Arial" w:cs="Arial"/>
        </w:rPr>
      </w:pPr>
    </w:p>
    <w:sectPr w:rsidR="00CA6962" w:rsidRPr="00CA6962">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72" w:rsidRDefault="00F820D1">
      <w:r>
        <w:separator/>
      </w:r>
    </w:p>
  </w:endnote>
  <w:endnote w:type="continuationSeparator" w:id="0">
    <w:p w:rsidR="00782A72" w:rsidRDefault="00F8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F820D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A72" w:rsidRDefault="0078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F820D1">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2F2CB5">
      <w:rPr>
        <w:rStyle w:val="PageNumber"/>
        <w:rFonts w:ascii="Arial" w:hAnsi="Arial" w:cs="Arial"/>
        <w:noProof/>
      </w:rPr>
      <w:t>2</w:t>
    </w:r>
    <w:r>
      <w:rPr>
        <w:rStyle w:val="PageNumber"/>
        <w:rFonts w:ascii="Arial" w:hAnsi="Arial" w:cs="Arial"/>
        <w:noProof/>
      </w:rPr>
      <w:fldChar w:fldCharType="end"/>
    </w:r>
  </w:p>
  <w:p w:rsidR="00782A72" w:rsidRDefault="002F2CB5">
    <w:pPr>
      <w:pStyle w:val="Footer"/>
    </w:pPr>
    <w:r w:rsidRPr="002F2CB5">
      <w:rPr>
        <w:sz w:val="16"/>
      </w:rPr>
      <w:t>{C42718: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2F2CB5">
    <w:pPr>
      <w:pStyle w:val="Footer"/>
    </w:pPr>
    <w:r w:rsidRPr="002F2CB5">
      <w:rPr>
        <w:noProof/>
        <w:sz w:val="16"/>
      </w:rPr>
      <w:t>{C42718: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72" w:rsidRDefault="00F820D1">
      <w:pPr>
        <w:rPr>
          <w:noProof/>
        </w:rPr>
      </w:pPr>
      <w:r>
        <w:rPr>
          <w:noProof/>
        </w:rPr>
        <w:separator/>
      </w:r>
    </w:p>
  </w:footnote>
  <w:footnote w:type="continuationSeparator" w:id="0">
    <w:p w:rsidR="00782A72" w:rsidRDefault="00F820D1">
      <w:r>
        <w:continuationSeparator/>
      </w:r>
    </w:p>
  </w:footnote>
  <w:footnote w:id="1">
    <w:p w:rsidR="00FD264E" w:rsidRPr="00FD264E" w:rsidRDefault="00FD264E" w:rsidP="00140C39">
      <w:pPr>
        <w:pStyle w:val="FootnoteText"/>
        <w:spacing w:after="120"/>
        <w:jc w:val="both"/>
        <w:rPr>
          <w:rFonts w:ascii="Arial" w:hAnsi="Arial" w:cs="Arial"/>
        </w:rPr>
      </w:pPr>
      <w:r w:rsidRPr="00FD264E">
        <w:rPr>
          <w:rStyle w:val="FootnoteReference"/>
          <w:rFonts w:ascii="Arial" w:hAnsi="Arial" w:cs="Arial"/>
        </w:rPr>
        <w:footnoteRef/>
      </w:r>
      <w:r w:rsidRPr="00FD264E">
        <w:rPr>
          <w:rFonts w:ascii="Arial" w:hAnsi="Arial" w:cs="Arial"/>
        </w:rPr>
        <w:t xml:space="preserve"> </w:t>
      </w:r>
      <w:r w:rsidRPr="00FD264E">
        <w:rPr>
          <w:rFonts w:ascii="Arial" w:hAnsi="Arial" w:cs="Arial"/>
          <w:i/>
          <w:color w:val="000000"/>
        </w:rPr>
        <w:t>In the Matter of the Application of the Dayton Power and Light Company to Amend its Corporate Separation Plan</w:t>
      </w:r>
      <w:r w:rsidRPr="00FD264E">
        <w:rPr>
          <w:rFonts w:ascii="Arial" w:hAnsi="Arial" w:cs="Arial"/>
          <w:color w:val="000000"/>
        </w:rPr>
        <w:t>, Case No. 13-2442-EL-UNC,</w:t>
      </w:r>
      <w:r>
        <w:rPr>
          <w:rFonts w:ascii="Arial" w:hAnsi="Arial" w:cs="Arial"/>
          <w:color w:val="000000"/>
        </w:rPr>
        <w:t xml:space="preserve"> Application</w:t>
      </w:r>
      <w:r w:rsidRPr="00FD264E">
        <w:rPr>
          <w:rFonts w:ascii="Arial" w:hAnsi="Arial" w:cs="Arial"/>
          <w:color w:val="000000"/>
        </w:rPr>
        <w:t xml:space="preserve"> (Dec. 30, 2013)</w:t>
      </w:r>
      <w:r w:rsidR="00E46ECB">
        <w:rPr>
          <w:rFonts w:ascii="Arial" w:hAnsi="Arial" w:cs="Arial"/>
          <w:color w:val="000000"/>
        </w:rPr>
        <w:t>.</w:t>
      </w:r>
      <w:r>
        <w:rPr>
          <w:rFonts w:ascii="Arial" w:hAnsi="Arial" w:cs="Arial"/>
          <w:color w:val="000000"/>
        </w:rPr>
        <w:t xml:space="preserve"> </w:t>
      </w:r>
    </w:p>
  </w:footnote>
  <w:footnote w:id="2">
    <w:p w:rsidR="00FD264E" w:rsidRDefault="00FD264E" w:rsidP="00833573">
      <w:pPr>
        <w:pStyle w:val="BodyText"/>
        <w:tabs>
          <w:tab w:val="left" w:pos="4680"/>
          <w:tab w:val="left" w:pos="5760"/>
        </w:tabs>
        <w:spacing w:after="120"/>
      </w:pPr>
      <w:r w:rsidRPr="00FD264E">
        <w:rPr>
          <w:rStyle w:val="FootnoteReference"/>
          <w:sz w:val="20"/>
          <w:szCs w:val="20"/>
        </w:rPr>
        <w:footnoteRef/>
      </w:r>
      <w:r w:rsidRPr="00FD264E">
        <w:rPr>
          <w:sz w:val="20"/>
          <w:szCs w:val="20"/>
        </w:rPr>
        <w:t xml:space="preserve"> </w:t>
      </w:r>
      <w:r w:rsidRPr="00FD264E">
        <w:rPr>
          <w:i/>
          <w:color w:val="000000"/>
          <w:sz w:val="20"/>
          <w:szCs w:val="20"/>
        </w:rPr>
        <w:t>In the Matter of the Application of The Dayton Power and Light Company For Authority to Transfer or Sell its Generation Asset</w:t>
      </w:r>
      <w:r>
        <w:rPr>
          <w:i/>
          <w:color w:val="000000"/>
          <w:sz w:val="20"/>
          <w:szCs w:val="20"/>
        </w:rPr>
        <w:t>s</w:t>
      </w:r>
      <w:r>
        <w:rPr>
          <w:color w:val="000000"/>
          <w:sz w:val="20"/>
          <w:szCs w:val="20"/>
        </w:rPr>
        <w:t>, Case No. 13-2420-EL-UNC, Application (Dec. 30, 2013).</w:t>
      </w:r>
      <w:r>
        <w:rPr>
          <w:color w:val="000000"/>
          <w:sz w:val="20"/>
          <w:szCs w:val="20"/>
        </w:rPr>
        <w:tab/>
      </w:r>
    </w:p>
  </w:footnote>
  <w:footnote w:id="3">
    <w:p w:rsidR="00FD264E" w:rsidRDefault="00FD264E" w:rsidP="00833573">
      <w:pPr>
        <w:pStyle w:val="FootnoteText"/>
        <w:spacing w:after="120"/>
        <w:jc w:val="both"/>
      </w:pPr>
      <w:r w:rsidRPr="00FD264E">
        <w:rPr>
          <w:rStyle w:val="FootnoteReference"/>
          <w:rFonts w:ascii="Arial" w:hAnsi="Arial" w:cs="Arial"/>
        </w:rPr>
        <w:footnoteRef/>
      </w:r>
      <w:r w:rsidRPr="00FD264E">
        <w:rPr>
          <w:rFonts w:ascii="Arial" w:hAnsi="Arial" w:cs="Arial"/>
        </w:rPr>
        <w:t xml:space="preserve"> Asset Transfer Application at 2 (Dec. 30, 2013).</w:t>
      </w:r>
    </w:p>
  </w:footnote>
  <w:footnote w:id="4">
    <w:p w:rsidR="009D489A" w:rsidRPr="009D489A" w:rsidRDefault="009D489A">
      <w:pPr>
        <w:pStyle w:val="FootnoteText"/>
        <w:rPr>
          <w:rFonts w:ascii="Arial" w:hAnsi="Arial" w:cs="Arial"/>
        </w:rPr>
      </w:pPr>
      <w:r w:rsidRPr="009D489A">
        <w:rPr>
          <w:rStyle w:val="FootnoteReference"/>
          <w:rFonts w:ascii="Arial" w:hAnsi="Arial" w:cs="Arial"/>
        </w:rPr>
        <w:footnoteRef/>
      </w:r>
      <w:r w:rsidRPr="009D489A">
        <w:rPr>
          <w:rFonts w:ascii="Arial" w:hAnsi="Arial" w:cs="Arial"/>
        </w:rPr>
        <w:t xml:space="preserve"> Asset Transfer Application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78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782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782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72"/>
    <w:rsid w:val="00140C39"/>
    <w:rsid w:val="00197821"/>
    <w:rsid w:val="002A33EE"/>
    <w:rsid w:val="002F2CB5"/>
    <w:rsid w:val="00485C8A"/>
    <w:rsid w:val="00782A72"/>
    <w:rsid w:val="00796C05"/>
    <w:rsid w:val="00833573"/>
    <w:rsid w:val="009D489A"/>
    <w:rsid w:val="00BE17E4"/>
    <w:rsid w:val="00CA6962"/>
    <w:rsid w:val="00CF0204"/>
    <w:rsid w:val="00D92A41"/>
    <w:rsid w:val="00E25533"/>
    <w:rsid w:val="00E46ECB"/>
    <w:rsid w:val="00F820D1"/>
    <w:rsid w:val="00FD264E"/>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0394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ojko@carpenterlipp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ampbell@whitt-sturtevant.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ureen.grady@occ.ohio.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mund.berger@occ.ohio.gov" TargetMode="External"/><Relationship Id="rId20" Type="http://schemas.openxmlformats.org/officeDocument/2006/relationships/hyperlink" Target="mailto:whit@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swhite@igsenergy.com" TargetMode="External"/><Relationship Id="rId5" Type="http://schemas.openxmlformats.org/officeDocument/2006/relationships/webSettings" Target="webSettings.xml"/><Relationship Id="rId15" Type="http://schemas.openxmlformats.org/officeDocument/2006/relationships/hyperlink" Target="mailto:cfaruki@ficlaw.com" TargetMode="External"/><Relationship Id="rId23" Type="http://schemas.openxmlformats.org/officeDocument/2006/relationships/hyperlink" Target="mailto:lfriedeman@igsenergy.com" TargetMode="External"/><Relationship Id="rId10" Type="http://schemas.openxmlformats.org/officeDocument/2006/relationships/footer" Target="footer1.xml"/><Relationship Id="rId19" Type="http://schemas.openxmlformats.org/officeDocument/2006/relationships/hyperlink" Target="mailto:Mohler@carpenterlipp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di.sobecki@dplinc.com" TargetMode="External"/><Relationship Id="rId22" Type="http://schemas.openxmlformats.org/officeDocument/2006/relationships/hyperlink" Target="mailto:Williams@whitt-sturtev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DF8E4-BCD4-4B24-8638-68EEC60F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1107</Words>
  <Characters>6640</Characters>
  <Application>Microsoft Office Word</Application>
  <DocSecurity>0</DocSecurity>
  <PresentationFormat/>
  <Lines>274</Lines>
  <Paragraphs>163</Paragraphs>
  <ScaleCrop>false</ScaleCrop>
  <HeadingPairs>
    <vt:vector size="2" baseType="variant">
      <vt:variant>
        <vt:lpstr>Title</vt:lpstr>
      </vt:variant>
      <vt:variant>
        <vt:i4>1</vt:i4>
      </vt:variant>
    </vt:vector>
  </HeadingPairs>
  <TitlesOfParts>
    <vt:vector size="1" baseType="lpstr">
      <vt:lpstr>Motion to Intervene in DP&amp;L Asset Transfer Application (13-2420) (C42718).DOCX</vt:lpstr>
    </vt:vector>
  </TitlesOfParts>
  <Company>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in DP&amp;L Asset Transfer Application (13-2420) (C42718).DOCX</dc:title>
  <dc:subject>C42718: /font=8</dc:subject>
  <dc:creator>jclark</dc:creator>
  <cp:keywords/>
  <dc:description/>
  <cp:lastModifiedBy>Karen Bowman</cp:lastModifiedBy>
  <cp:revision>11</cp:revision>
  <cp:lastPrinted>2014-02-04T20:22:00Z</cp:lastPrinted>
  <dcterms:created xsi:type="dcterms:W3CDTF">2014-02-04T16:18:00Z</dcterms:created>
  <dcterms:modified xsi:type="dcterms:W3CDTF">2014-02-04T20:34:00Z</dcterms:modified>
</cp:coreProperties>
</file>