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9771D" w:rsidP="0079771D" w14:paraId="732DCB28" w14:textId="77777777">
      <w:pPr>
        <w:pStyle w:val="BasicParagraph"/>
        <w:tabs>
          <w:tab w:val="right" w:pos="9810"/>
        </w:tabs>
        <w:rPr>
          <w:color w:val="auto"/>
        </w:rPr>
      </w:pPr>
    </w:p>
    <w:p w:rsidR="0079771D" w:rsidP="0079771D" w14:paraId="3ED7A9F4" w14:textId="77777777">
      <w:pPr>
        <w:pStyle w:val="BasicParagraph"/>
        <w:tabs>
          <w:tab w:val="right" w:pos="9810"/>
        </w:tabs>
        <w:rPr>
          <w:color w:val="auto"/>
        </w:rPr>
      </w:pPr>
    </w:p>
    <w:p w:rsidR="00A1520D" w:rsidP="0079771D" w14:paraId="729FC92F" w14:textId="77777777">
      <w:pPr>
        <w:pStyle w:val="BasicParagraph"/>
        <w:tabs>
          <w:tab w:val="right" w:pos="9810"/>
        </w:tabs>
        <w:rPr>
          <w:color w:val="auto"/>
        </w:rPr>
      </w:pPr>
    </w:p>
    <w:p w:rsidR="0079771D" w:rsidP="0079771D" w14:paraId="76F5FE37" w14:textId="7136812F">
      <w:pPr>
        <w:pStyle w:val="BasicParagraph"/>
        <w:tabs>
          <w:tab w:val="right" w:pos="9810"/>
        </w:tabs>
        <w:rPr>
          <w:color w:val="auto"/>
        </w:rPr>
      </w:pPr>
      <w:r>
        <w:rPr>
          <w:color w:val="auto"/>
        </w:rPr>
        <w:t>March 4</w:t>
      </w:r>
      <w:r w:rsidR="004272DB">
        <w:rPr>
          <w:color w:val="auto"/>
        </w:rPr>
        <w:t>, 20</w:t>
      </w:r>
      <w:r w:rsidR="004B19C5">
        <w:rPr>
          <w:color w:val="auto"/>
        </w:rPr>
        <w:t>2</w:t>
      </w:r>
      <w:r w:rsidR="004D4D28">
        <w:rPr>
          <w:color w:val="auto"/>
        </w:rPr>
        <w:t>1</w:t>
      </w:r>
    </w:p>
    <w:p w:rsidR="0079771D" w:rsidP="0079771D" w14:paraId="562684C8" w14:textId="77777777">
      <w:pPr>
        <w:pStyle w:val="BasicParagraph"/>
        <w:tabs>
          <w:tab w:val="right" w:pos="9810"/>
        </w:tabs>
        <w:rPr>
          <w:color w:val="auto"/>
        </w:rPr>
      </w:pPr>
    </w:p>
    <w:p w:rsidR="00300BDC" w:rsidRPr="00F728F4" w:rsidP="0079771D" w14:paraId="1EC0CFCA" w14:textId="77777777">
      <w:pPr>
        <w:pStyle w:val="BasicParagraph"/>
        <w:tabs>
          <w:tab w:val="right" w:pos="9810"/>
        </w:tabs>
        <w:rPr>
          <w:color w:val="auto"/>
          <w:u w:val="single"/>
        </w:rPr>
      </w:pPr>
      <w:r w:rsidRPr="00F728F4">
        <w:rPr>
          <w:i/>
          <w:color w:val="auto"/>
          <w:u w:val="single"/>
        </w:rPr>
        <w:t xml:space="preserve">VIA </w:t>
      </w:r>
      <w:r w:rsidR="00907076">
        <w:rPr>
          <w:i/>
          <w:color w:val="auto"/>
          <w:u w:val="single"/>
        </w:rPr>
        <w:t>EMAIL</w:t>
      </w:r>
    </w:p>
    <w:p w:rsidR="003F3B6D" w:rsidRPr="005B2227" w:rsidP="004248B6" w14:paraId="3F8E7388" w14:textId="77777777">
      <w:pPr>
        <w:pStyle w:val="BasicParagraph"/>
        <w:tabs>
          <w:tab w:val="right" w:pos="9810"/>
        </w:tabs>
        <w:spacing w:line="240" w:lineRule="auto"/>
        <w:rPr>
          <w:color w:val="auto"/>
        </w:rPr>
      </w:pPr>
      <w:r w:rsidRPr="005B2227">
        <w:rPr>
          <w:color w:val="auto"/>
        </w:rPr>
        <w:t>Angela Hawkins</w:t>
      </w:r>
    </w:p>
    <w:p w:rsidR="003B70E0" w:rsidRPr="005B2227" w:rsidP="004248B6" w14:paraId="4B987408" w14:textId="32C8D344">
      <w:pPr>
        <w:pStyle w:val="BasicParagraph"/>
        <w:tabs>
          <w:tab w:val="right" w:pos="9810"/>
        </w:tabs>
        <w:spacing w:line="240" w:lineRule="auto"/>
        <w:rPr>
          <w:color w:val="auto"/>
        </w:rPr>
      </w:pPr>
      <w:r w:rsidRPr="005B2227">
        <w:rPr>
          <w:color w:val="auto"/>
        </w:rPr>
        <w:t>Legal Director</w:t>
      </w:r>
    </w:p>
    <w:p w:rsidR="00AF6DA3" w:rsidP="004248B6" w14:paraId="32A82D3A" w14:textId="77777777">
      <w:pPr>
        <w:pStyle w:val="BasicParagraph"/>
        <w:tabs>
          <w:tab w:val="right" w:pos="9810"/>
        </w:tabs>
        <w:spacing w:line="240" w:lineRule="auto"/>
        <w:rPr>
          <w:color w:val="auto"/>
        </w:rPr>
      </w:pPr>
      <w:r>
        <w:rPr>
          <w:color w:val="auto"/>
        </w:rPr>
        <w:t>The Public Utilities Commission of Ohio</w:t>
      </w:r>
    </w:p>
    <w:p w:rsidR="0079771D" w:rsidRPr="0079771D" w:rsidP="004248B6" w14:paraId="78DBC722" w14:textId="77777777">
      <w:pPr>
        <w:pStyle w:val="BasicParagraph"/>
        <w:tabs>
          <w:tab w:val="right" w:pos="9810"/>
        </w:tabs>
        <w:spacing w:line="240" w:lineRule="auto"/>
        <w:rPr>
          <w:color w:val="auto"/>
        </w:rPr>
      </w:pPr>
      <w:r w:rsidRPr="0079771D">
        <w:rPr>
          <w:color w:val="auto"/>
        </w:rPr>
        <w:t>180 E. Broad St.</w:t>
      </w:r>
      <w:r>
        <w:rPr>
          <w:color w:val="auto"/>
        </w:rPr>
        <w:t>, 1</w:t>
      </w:r>
      <w:r w:rsidR="00A1520D">
        <w:rPr>
          <w:color w:val="auto"/>
        </w:rPr>
        <w:t>2</w:t>
      </w:r>
      <w:r w:rsidR="00FF3D15">
        <w:rPr>
          <w:color w:val="auto"/>
        </w:rPr>
        <w:t>th</w:t>
      </w:r>
      <w:r>
        <w:rPr>
          <w:color w:val="auto"/>
        </w:rPr>
        <w:t xml:space="preserve"> Fl</w:t>
      </w:r>
      <w:r w:rsidR="00F728F4">
        <w:rPr>
          <w:color w:val="auto"/>
        </w:rPr>
        <w:t>oor</w:t>
      </w:r>
    </w:p>
    <w:p w:rsidR="0079771D" w:rsidRPr="0079771D" w:rsidP="004248B6" w14:paraId="227364FB" w14:textId="77777777">
      <w:pPr>
        <w:pStyle w:val="BasicParagraph"/>
        <w:tabs>
          <w:tab w:val="right" w:pos="9810"/>
        </w:tabs>
        <w:spacing w:line="240" w:lineRule="auto"/>
        <w:rPr>
          <w:color w:val="auto"/>
        </w:rPr>
      </w:pPr>
      <w:r w:rsidRPr="0079771D">
        <w:rPr>
          <w:color w:val="auto"/>
        </w:rPr>
        <w:t>Columbus, Ohio 43215</w:t>
      </w:r>
    </w:p>
    <w:p w:rsidR="0079771D" w:rsidRPr="0079771D" w:rsidP="004248B6" w14:paraId="3FF5ADF3" w14:textId="77777777">
      <w:pPr>
        <w:pStyle w:val="BasicParagraph"/>
        <w:tabs>
          <w:tab w:val="right" w:pos="9810"/>
        </w:tabs>
        <w:spacing w:line="240" w:lineRule="auto"/>
        <w:rPr>
          <w:color w:val="auto"/>
        </w:rPr>
      </w:pPr>
    </w:p>
    <w:p w:rsidR="0079771D" w:rsidRPr="004D4D28" w:rsidP="004248B6" w14:paraId="4F1F2908" w14:textId="7111DFAE">
      <w:pPr>
        <w:pStyle w:val="BasicParagraph"/>
        <w:tabs>
          <w:tab w:val="right" w:pos="9810"/>
        </w:tabs>
        <w:spacing w:line="240" w:lineRule="auto"/>
        <w:rPr>
          <w:color w:val="auto"/>
        </w:rPr>
      </w:pPr>
      <w:r w:rsidRPr="0079771D">
        <w:rPr>
          <w:color w:val="auto"/>
        </w:rPr>
        <w:t>Re:</w:t>
      </w:r>
      <w:r w:rsidR="008C6B71">
        <w:rPr>
          <w:color w:val="auto"/>
        </w:rPr>
        <w:t xml:space="preserve"> </w:t>
      </w:r>
      <w:r w:rsidR="004D4D28">
        <w:rPr>
          <w:color w:val="auto"/>
        </w:rPr>
        <w:t>Verde Energy, Case Nos. 11-5886-EL-CRS, 13-2164-GA-CRS, Implementation of PUCO December 30, 2020 Finding &amp; Order</w:t>
      </w:r>
    </w:p>
    <w:p w:rsidR="0079771D" w:rsidRPr="0079771D" w:rsidP="004248B6" w14:paraId="7975E501" w14:textId="77777777">
      <w:pPr>
        <w:pStyle w:val="BasicParagraph"/>
        <w:tabs>
          <w:tab w:val="right" w:pos="9810"/>
        </w:tabs>
        <w:spacing w:line="240" w:lineRule="auto"/>
        <w:rPr>
          <w:color w:val="auto"/>
        </w:rPr>
      </w:pPr>
    </w:p>
    <w:p w:rsidR="003B70E0" w:rsidP="004248B6" w14:paraId="3ADF540B" w14:textId="7DC4049E">
      <w:pPr>
        <w:pStyle w:val="BasicParagraph"/>
        <w:tabs>
          <w:tab w:val="right" w:pos="9810"/>
        </w:tabs>
        <w:spacing w:line="240" w:lineRule="auto"/>
        <w:rPr>
          <w:color w:val="auto"/>
        </w:rPr>
      </w:pPr>
      <w:r>
        <w:rPr>
          <w:color w:val="auto"/>
        </w:rPr>
        <w:t xml:space="preserve">Dear </w:t>
      </w:r>
      <w:r w:rsidR="003F3B6D">
        <w:rPr>
          <w:color w:val="auto"/>
        </w:rPr>
        <w:t>Ms. Hawkins</w:t>
      </w:r>
      <w:r>
        <w:rPr>
          <w:color w:val="auto"/>
        </w:rPr>
        <w:t>:</w:t>
      </w:r>
    </w:p>
    <w:p w:rsidR="003B70E0" w:rsidP="004248B6" w14:paraId="24A80D6E" w14:textId="77777777">
      <w:pPr>
        <w:pStyle w:val="BasicParagraph"/>
        <w:tabs>
          <w:tab w:val="right" w:pos="9810"/>
        </w:tabs>
        <w:spacing w:line="240" w:lineRule="auto"/>
        <w:rPr>
          <w:color w:val="auto"/>
        </w:rPr>
      </w:pPr>
    </w:p>
    <w:p w:rsidR="006C1C46" w:rsidP="006C1C46" w14:paraId="18FD54F3" w14:textId="14A110CC">
      <w:pPr>
        <w:pStyle w:val="BasicParagraph"/>
        <w:tabs>
          <w:tab w:val="right" w:pos="9810"/>
        </w:tabs>
        <w:spacing w:line="240" w:lineRule="auto"/>
        <w:ind w:firstLine="720"/>
        <w:rPr>
          <w:color w:val="auto"/>
        </w:rPr>
      </w:pPr>
      <w:r>
        <w:rPr>
          <w:color w:val="auto"/>
        </w:rPr>
        <w:t xml:space="preserve">On </w:t>
      </w:r>
      <w:r w:rsidR="0019531B">
        <w:rPr>
          <w:color w:val="auto"/>
        </w:rPr>
        <w:t xml:space="preserve">December 30, 2020 </w:t>
      </w:r>
      <w:r>
        <w:rPr>
          <w:color w:val="auto"/>
        </w:rPr>
        <w:t>in the above</w:t>
      </w:r>
      <w:r w:rsidR="005B2227">
        <w:rPr>
          <w:color w:val="auto"/>
        </w:rPr>
        <w:t xml:space="preserve">-referenced </w:t>
      </w:r>
      <w:r>
        <w:rPr>
          <w:color w:val="auto"/>
        </w:rPr>
        <w:t>case, the Public Utilities Commission denied Verde’s motion for protection. The PUCO has ruled that the information previously filed under seal in this proceeding is not entitled to trade secret protection. Under R.C. 4901.12 and R.C. 4905.07, therefore, the documents are to be made available to the public.</w:t>
      </w:r>
    </w:p>
    <w:p w:rsidR="006C1C46" w:rsidP="006C1C46" w14:paraId="1906519B" w14:textId="77777777">
      <w:pPr>
        <w:pStyle w:val="BasicParagraph"/>
        <w:tabs>
          <w:tab w:val="right" w:pos="9810"/>
        </w:tabs>
        <w:spacing w:line="240" w:lineRule="auto"/>
        <w:ind w:firstLine="720"/>
        <w:rPr>
          <w:color w:val="auto"/>
        </w:rPr>
      </w:pPr>
    </w:p>
    <w:p w:rsidR="006C1C46" w:rsidRPr="003B6F55" w:rsidP="006C1C46" w14:paraId="17A8E1D7" w14:textId="39980C27">
      <w:pPr>
        <w:pStyle w:val="BasicParagraph"/>
        <w:tabs>
          <w:tab w:val="right" w:pos="9810"/>
        </w:tabs>
        <w:spacing w:line="240" w:lineRule="auto"/>
        <w:ind w:firstLine="720"/>
        <w:rPr>
          <w:color w:val="auto"/>
        </w:rPr>
      </w:pPr>
      <w:r>
        <w:rPr>
          <w:color w:val="auto"/>
        </w:rPr>
        <w:t xml:space="preserve">Accordingly, OCC respectfully requests that the PUCO’s docketing division publicly file each of the following </w:t>
      </w:r>
      <w:r w:rsidR="002E23A7">
        <w:rPr>
          <w:color w:val="auto"/>
        </w:rPr>
        <w:t>d</w:t>
      </w:r>
      <w:r>
        <w:rPr>
          <w:color w:val="auto"/>
        </w:rPr>
        <w:t>ocuments without redactions within seven days of receipt of this letter</w:t>
      </w:r>
      <w:r w:rsidR="005B2227">
        <w:rPr>
          <w:color w:val="auto"/>
        </w:rPr>
        <w:t>, which were previously filed under seal</w:t>
      </w:r>
      <w:r>
        <w:rPr>
          <w:color w:val="auto"/>
        </w:rPr>
        <w:t>:</w:t>
      </w:r>
    </w:p>
    <w:p w:rsidR="008378CD" w:rsidP="00D10B89" w14:paraId="1A0D3C9B" w14:textId="08DAD55D">
      <w:pPr>
        <w:pStyle w:val="BasicParagraph"/>
        <w:tabs>
          <w:tab w:val="right" w:pos="9810"/>
        </w:tabs>
        <w:spacing w:line="240" w:lineRule="auto"/>
        <w:ind w:firstLine="720"/>
        <w:rPr>
          <w:color w:val="auto"/>
        </w:rPr>
      </w:pPr>
    </w:p>
    <w:p w:rsidR="008378CD" w:rsidP="008378CD" w14:paraId="4E37F619" w14:textId="2A1C757C">
      <w:pPr>
        <w:pStyle w:val="BasicParagraph"/>
        <w:numPr>
          <w:ilvl w:val="0"/>
          <w:numId w:val="6"/>
        </w:numPr>
        <w:tabs>
          <w:tab w:val="right" w:pos="9810"/>
        </w:tabs>
        <w:spacing w:after="240" w:line="240" w:lineRule="auto"/>
        <w:ind w:left="1080"/>
        <w:rPr>
          <w:color w:val="auto"/>
        </w:rPr>
      </w:pPr>
      <w:r>
        <w:rPr>
          <w:color w:val="auto"/>
        </w:rPr>
        <w:t xml:space="preserve">Verde Energy USA Ohio, LLC’s Motion for Protective Order, filed in the Proceeding on July 6, 2020, redacted version available at </w:t>
      </w:r>
      <w:hyperlink r:id="rId5" w:history="1">
        <w:r w:rsidRPr="00EF2DDC">
          <w:rPr>
            <w:rStyle w:val="Hyperlink"/>
          </w:rPr>
          <w:t>http://dis.puc.state.oh.us/DocumentRecord.aspx?DocID=2d539edc-b0dd-4297-a997-63983da7f9bf</w:t>
        </w:r>
      </w:hyperlink>
      <w:r>
        <w:rPr>
          <w:color w:val="auto"/>
        </w:rPr>
        <w:t>.</w:t>
      </w:r>
      <w:r w:rsidRPr="008378CD">
        <w:rPr>
          <w:color w:val="auto"/>
        </w:rPr>
        <w:t xml:space="preserve"> </w:t>
      </w:r>
    </w:p>
    <w:p w:rsidR="008378CD" w:rsidP="008378CD" w14:paraId="62843D31" w14:textId="77777777">
      <w:pPr>
        <w:pStyle w:val="BasicParagraph"/>
        <w:numPr>
          <w:ilvl w:val="0"/>
          <w:numId w:val="6"/>
        </w:numPr>
        <w:tabs>
          <w:tab w:val="right" w:pos="9810"/>
        </w:tabs>
        <w:spacing w:after="240" w:line="240" w:lineRule="auto"/>
        <w:ind w:left="1080"/>
        <w:rPr>
          <w:color w:val="auto"/>
        </w:rPr>
      </w:pPr>
      <w:r>
        <w:rPr>
          <w:color w:val="auto"/>
        </w:rPr>
        <w:t xml:space="preserve">The Confidential Version of the Compliance Plan filed by Verde Energy USA Ohio LLC on July 7, 2020, referenced here: </w:t>
      </w:r>
      <w:hyperlink r:id="rId6" w:history="1">
        <w:r w:rsidRPr="00EF2DDC">
          <w:rPr>
            <w:rStyle w:val="Hyperlink"/>
          </w:rPr>
          <w:t>http://dis.puc.state.oh.us/DocumentRecord.aspx?DocID=295c1d71-dc46-4488-9e6d-09220692d5a0</w:t>
        </w:r>
      </w:hyperlink>
      <w:r>
        <w:rPr>
          <w:color w:val="auto"/>
        </w:rPr>
        <w:t>.</w:t>
      </w:r>
    </w:p>
    <w:p w:rsidR="008378CD" w:rsidP="008378CD" w14:paraId="79A019DA" w14:textId="298A7125">
      <w:pPr>
        <w:pStyle w:val="BasicParagraph"/>
        <w:numPr>
          <w:ilvl w:val="0"/>
          <w:numId w:val="6"/>
        </w:numPr>
        <w:tabs>
          <w:tab w:val="right" w:pos="9810"/>
        </w:tabs>
        <w:spacing w:after="240" w:line="240" w:lineRule="auto"/>
        <w:ind w:left="1080"/>
        <w:rPr>
          <w:color w:val="auto"/>
        </w:rPr>
      </w:pPr>
      <w:r>
        <w:rPr>
          <w:color w:val="auto"/>
        </w:rPr>
        <w:t xml:space="preserve">The Memorandum Contra Verde Energy’s Motion for Protective Order by the Office of the Ohio Consumers’ Counsel, filed in the Proceeding on July 21, 2020, redacted version available at </w:t>
      </w:r>
      <w:hyperlink r:id="rId7" w:history="1">
        <w:r w:rsidRPr="00EF2DDC">
          <w:rPr>
            <w:rStyle w:val="Hyperlink"/>
          </w:rPr>
          <w:t>http://dis.puc.state.oh.us/DocumentRecord.aspx?DocID=f20d2313-b42a-47b8-b001-a488df1cafa3</w:t>
        </w:r>
      </w:hyperlink>
      <w:r>
        <w:rPr>
          <w:color w:val="auto"/>
        </w:rPr>
        <w:t xml:space="preserve">, confidential version referenced here: </w:t>
      </w:r>
      <w:hyperlink r:id="rId8" w:history="1">
        <w:r w:rsidRPr="00EF2DDC">
          <w:rPr>
            <w:rStyle w:val="Hyperlink"/>
          </w:rPr>
          <w:t>http://dis.puc.state.oh.us/DocumentRecord.aspx?DocID=405342ea-047a-43ea-bf3f-8dfa71fb6ff4</w:t>
        </w:r>
      </w:hyperlink>
      <w:r>
        <w:rPr>
          <w:color w:val="auto"/>
        </w:rPr>
        <w:t>.</w:t>
      </w:r>
    </w:p>
    <w:p w:rsidR="008378CD" w:rsidP="008378CD" w14:paraId="6AD87018" w14:textId="7BB48509">
      <w:pPr>
        <w:pStyle w:val="BasicParagraph"/>
        <w:numPr>
          <w:ilvl w:val="0"/>
          <w:numId w:val="6"/>
        </w:numPr>
        <w:tabs>
          <w:tab w:val="right" w:pos="9810"/>
        </w:tabs>
        <w:spacing w:after="240" w:line="240" w:lineRule="auto"/>
        <w:ind w:left="1080"/>
        <w:rPr>
          <w:color w:val="auto"/>
        </w:rPr>
      </w:pPr>
      <w:r>
        <w:rPr>
          <w:color w:val="auto"/>
        </w:rPr>
        <w:t xml:space="preserve">The Memorandum Contra Verde Energy’s Motion for Protective Order by the Office of the Ohio Consumers’ Counsel, filed in the Proceeding on July 23 , 2020, redacted version available at </w:t>
      </w:r>
      <w:hyperlink r:id="rId9" w:history="1">
        <w:r w:rsidRPr="00EF2DDC">
          <w:rPr>
            <w:rStyle w:val="Hyperlink"/>
          </w:rPr>
          <w:t>http://dis.puc.state.oh.us/DocumentRecord.aspx?DocID=7c4611b2-e224-</w:t>
        </w:r>
        <w:r w:rsidRPr="00EF2DDC">
          <w:rPr>
            <w:rStyle w:val="Hyperlink"/>
          </w:rPr>
          <w:t>4c31-8dd9-38f289d044c3</w:t>
        </w:r>
      </w:hyperlink>
      <w:r>
        <w:rPr>
          <w:color w:val="auto"/>
        </w:rPr>
        <w:t xml:space="preserve">, confidential version referenced here: </w:t>
      </w:r>
      <w:hyperlink r:id="rId10" w:history="1">
        <w:r w:rsidRPr="00EF2DDC">
          <w:rPr>
            <w:rStyle w:val="Hyperlink"/>
          </w:rPr>
          <w:t>http://dis.puc.state.oh.us/DocumentRecord.aspx?DocID=5e31bf47-8d16-40dc-871f-c346c1dfc590</w:t>
        </w:r>
      </w:hyperlink>
      <w:r>
        <w:rPr>
          <w:color w:val="auto"/>
        </w:rPr>
        <w:t>.</w:t>
      </w:r>
    </w:p>
    <w:p w:rsidR="008378CD" w:rsidRPr="008378CD" w:rsidP="008378CD" w14:paraId="20D3EFF7" w14:textId="091195CC">
      <w:pPr>
        <w:pStyle w:val="BasicParagraph"/>
        <w:numPr>
          <w:ilvl w:val="0"/>
          <w:numId w:val="6"/>
        </w:numPr>
        <w:tabs>
          <w:tab w:val="right" w:pos="9810"/>
        </w:tabs>
        <w:spacing w:after="240" w:line="240" w:lineRule="auto"/>
        <w:ind w:left="1080"/>
        <w:rPr>
          <w:color w:val="auto"/>
        </w:rPr>
      </w:pPr>
      <w:r>
        <w:rPr>
          <w:color w:val="auto"/>
        </w:rPr>
        <w:t xml:space="preserve"> </w:t>
      </w:r>
      <w:r w:rsidR="005C2D1B">
        <w:rPr>
          <w:color w:val="auto"/>
        </w:rPr>
        <w:t xml:space="preserve">The Cover Letter with Flash Drive Filed in Connection with the Reply in Support of Verde Energy USA Ohio, LLC’s July 8, 2020 Motion for Protective Order, including all files included on the flash drive, referenced here: </w:t>
      </w:r>
      <w:hyperlink r:id="rId11" w:history="1">
        <w:r w:rsidRPr="00EF2DDC" w:rsidR="005C2D1B">
          <w:rPr>
            <w:rStyle w:val="Hyperlink"/>
          </w:rPr>
          <w:t>http://dis.puc.state.oh.us/DocumentRecord.aspx?DocID=b706dd30-61b6-4c34-9a90-687dfde3730a</w:t>
        </w:r>
      </w:hyperlink>
      <w:r w:rsidR="005C2D1B">
        <w:rPr>
          <w:color w:val="auto"/>
        </w:rPr>
        <w:t xml:space="preserve">. </w:t>
      </w:r>
    </w:p>
    <w:p w:rsidR="004D4D28" w:rsidP="00D10B89" w14:paraId="0CE1E3B8" w14:textId="77777777">
      <w:pPr>
        <w:pStyle w:val="BasicParagraph"/>
        <w:tabs>
          <w:tab w:val="right" w:pos="9810"/>
        </w:tabs>
        <w:spacing w:line="240" w:lineRule="auto"/>
        <w:ind w:firstLine="720"/>
        <w:rPr>
          <w:color w:val="auto"/>
        </w:rPr>
      </w:pPr>
    </w:p>
    <w:p w:rsidR="00371167" w:rsidP="00D10B89" w14:paraId="7C7CB874" w14:textId="77777777">
      <w:pPr>
        <w:pStyle w:val="BasicParagraph"/>
        <w:tabs>
          <w:tab w:val="right" w:pos="9810"/>
        </w:tabs>
        <w:spacing w:line="240" w:lineRule="auto"/>
        <w:ind w:firstLine="720"/>
        <w:rPr>
          <w:color w:val="auto"/>
        </w:rPr>
      </w:pPr>
      <w:r>
        <w:rPr>
          <w:color w:val="auto"/>
        </w:rPr>
        <w:t xml:space="preserve">If you have any questions, </w:t>
      </w:r>
      <w:r w:rsidR="00757261">
        <w:rPr>
          <w:color w:val="auto"/>
        </w:rPr>
        <w:t>please contact me at</w:t>
      </w:r>
      <w:r>
        <w:rPr>
          <w:color w:val="auto"/>
        </w:rPr>
        <w:t xml:space="preserve"> (614)</w:t>
      </w:r>
      <w:r w:rsidR="000A4E4A">
        <w:rPr>
          <w:color w:val="auto"/>
        </w:rPr>
        <w:t xml:space="preserve"> </w:t>
      </w:r>
      <w:r w:rsidR="004248B6">
        <w:rPr>
          <w:color w:val="auto"/>
        </w:rPr>
        <w:t>466-</w:t>
      </w:r>
      <w:r w:rsidR="00A909C3">
        <w:rPr>
          <w:color w:val="auto"/>
        </w:rPr>
        <w:t>95</w:t>
      </w:r>
      <w:r w:rsidR="0025678E">
        <w:rPr>
          <w:color w:val="auto"/>
        </w:rPr>
        <w:t>7</w:t>
      </w:r>
      <w:r w:rsidR="00A909C3">
        <w:rPr>
          <w:color w:val="auto"/>
        </w:rPr>
        <w:t>1</w:t>
      </w:r>
      <w:r>
        <w:rPr>
          <w:color w:val="auto"/>
        </w:rPr>
        <w:t xml:space="preserve"> or </w:t>
      </w:r>
      <w:r>
        <w:rPr>
          <w:color w:val="auto"/>
        </w:rPr>
        <w:t>by email</w:t>
      </w:r>
      <w:r w:rsidR="003B70E0">
        <w:rPr>
          <w:color w:val="auto"/>
        </w:rPr>
        <w:t xml:space="preserve"> a</w:t>
      </w:r>
      <w:r w:rsidR="004B19C5">
        <w:rPr>
          <w:color w:val="auto"/>
        </w:rPr>
        <w:t xml:space="preserve">t </w:t>
      </w:r>
      <w:hyperlink r:id="rId12" w:history="1">
        <w:r w:rsidRPr="0052324B" w:rsidR="0025678E">
          <w:rPr>
            <w:rStyle w:val="Hyperlink"/>
          </w:rPr>
          <w:t>christopher.healey@occ.ohio.gov</w:t>
        </w:r>
      </w:hyperlink>
      <w:r w:rsidR="00A909C3">
        <w:t>.</w:t>
      </w:r>
      <w:r w:rsidR="004248B6">
        <w:t xml:space="preserve"> </w:t>
      </w:r>
      <w:r w:rsidR="001E1213">
        <w:rPr>
          <w:color w:val="auto"/>
        </w:rPr>
        <w:t>Thank you for your anticipated assistance with this request.</w:t>
      </w:r>
    </w:p>
    <w:p w:rsidR="00371167" w:rsidP="004248B6" w14:paraId="57BD3266" w14:textId="77777777">
      <w:pPr>
        <w:pStyle w:val="BasicParagraph"/>
        <w:tabs>
          <w:tab w:val="right" w:pos="9810"/>
        </w:tabs>
        <w:spacing w:line="240" w:lineRule="auto"/>
        <w:rPr>
          <w:color w:val="auto"/>
        </w:rPr>
      </w:pPr>
    </w:p>
    <w:p w:rsidR="00D56248" w:rsidP="00D10B89" w14:paraId="1043616D" w14:textId="77777777">
      <w:pPr>
        <w:pStyle w:val="BasicParagraph"/>
        <w:tabs>
          <w:tab w:val="right" w:pos="9810"/>
        </w:tabs>
        <w:spacing w:line="240" w:lineRule="auto"/>
        <w:ind w:left="4320"/>
        <w:rPr>
          <w:color w:val="auto"/>
        </w:rPr>
      </w:pPr>
    </w:p>
    <w:p w:rsidR="00D56248" w:rsidP="00D10B89" w14:paraId="03FD5B6F" w14:textId="77777777">
      <w:pPr>
        <w:pStyle w:val="BasicParagraph"/>
        <w:tabs>
          <w:tab w:val="right" w:pos="9810"/>
        </w:tabs>
        <w:spacing w:line="240" w:lineRule="auto"/>
        <w:ind w:left="4320"/>
        <w:rPr>
          <w:color w:val="auto"/>
        </w:rPr>
      </w:pPr>
    </w:p>
    <w:p w:rsidR="0079771D" w:rsidRPr="0079771D" w:rsidP="00D10B89" w14:paraId="29A953B8" w14:textId="77777777">
      <w:pPr>
        <w:pStyle w:val="BasicParagraph"/>
        <w:tabs>
          <w:tab w:val="right" w:pos="9810"/>
        </w:tabs>
        <w:spacing w:line="240" w:lineRule="auto"/>
        <w:ind w:left="4320"/>
        <w:rPr>
          <w:color w:val="auto"/>
        </w:rPr>
      </w:pPr>
      <w:r w:rsidRPr="0079771D">
        <w:rPr>
          <w:color w:val="auto"/>
        </w:rPr>
        <w:t>Sincerely</w:t>
      </w:r>
      <w:r w:rsidR="00FD1F4F">
        <w:rPr>
          <w:color w:val="auto"/>
        </w:rPr>
        <w:t>,</w:t>
      </w:r>
    </w:p>
    <w:p w:rsidR="0079771D" w:rsidRPr="0079771D" w:rsidP="00D10B89" w14:paraId="5FFD7BA1" w14:textId="77777777">
      <w:pPr>
        <w:pStyle w:val="BasicParagraph"/>
        <w:tabs>
          <w:tab w:val="right" w:pos="9810"/>
        </w:tabs>
        <w:spacing w:line="240" w:lineRule="auto"/>
        <w:ind w:left="4320"/>
        <w:rPr>
          <w:color w:val="auto"/>
        </w:rPr>
      </w:pPr>
    </w:p>
    <w:p w:rsidR="0079771D" w:rsidRPr="003F3B6D" w:rsidP="00D10B89" w14:paraId="1A7CBBC3" w14:textId="77777777">
      <w:pPr>
        <w:pStyle w:val="BasicParagraph"/>
        <w:tabs>
          <w:tab w:val="right" w:pos="9810"/>
        </w:tabs>
        <w:spacing w:line="240" w:lineRule="auto"/>
        <w:ind w:left="4320"/>
        <w:rPr>
          <w:color w:val="auto"/>
        </w:rPr>
      </w:pPr>
      <w:r w:rsidRPr="003F3B6D">
        <w:rPr>
          <w:color w:val="auto"/>
        </w:rPr>
        <w:t>Christopher Healey</w:t>
      </w:r>
    </w:p>
    <w:p w:rsidR="00D674D1" w:rsidRPr="003F3B6D" w:rsidP="00DD5C6B" w14:paraId="3E3BED60" w14:textId="77777777">
      <w:pPr>
        <w:pStyle w:val="BasicParagraph"/>
        <w:tabs>
          <w:tab w:val="right" w:pos="9810"/>
        </w:tabs>
        <w:spacing w:line="240" w:lineRule="auto"/>
        <w:ind w:left="4320"/>
        <w:rPr>
          <w:color w:val="auto"/>
          <w:sz w:val="16"/>
          <w:szCs w:val="16"/>
        </w:rPr>
      </w:pPr>
      <w:r w:rsidRPr="003F3B6D">
        <w:rPr>
          <w:color w:val="auto"/>
        </w:rPr>
        <w:t xml:space="preserve">Assistant Consumers’ Counsel </w:t>
      </w:r>
    </w:p>
    <w:p w:rsidR="00D674D1" w:rsidRPr="003F3B6D" w:rsidP="00921B44" w14:paraId="1C0E44EF" w14:textId="77777777">
      <w:pPr>
        <w:pStyle w:val="BasicParagraph"/>
        <w:tabs>
          <w:tab w:val="right" w:pos="9810"/>
        </w:tabs>
        <w:rPr>
          <w:color w:val="auto"/>
          <w:sz w:val="16"/>
          <w:szCs w:val="16"/>
        </w:rPr>
      </w:pPr>
    </w:p>
    <w:p w:rsidR="00907076" w:rsidRPr="003F3B6D" w:rsidP="00921B44" w14:paraId="6A773C1E" w14:textId="77777777">
      <w:pPr>
        <w:pStyle w:val="BasicParagraph"/>
        <w:tabs>
          <w:tab w:val="right" w:pos="9810"/>
        </w:tabs>
        <w:rPr>
          <w:color w:val="auto"/>
          <w:sz w:val="16"/>
          <w:szCs w:val="16"/>
        </w:rPr>
      </w:pPr>
    </w:p>
    <w:p w:rsidR="00907076" w:rsidRPr="003F3B6D" w:rsidP="00921B44" w14:paraId="7B4A4D0C" w14:textId="77777777">
      <w:pPr>
        <w:pStyle w:val="BasicParagraph"/>
        <w:tabs>
          <w:tab w:val="right" w:pos="9810"/>
        </w:tabs>
        <w:rPr>
          <w:color w:val="auto"/>
          <w:sz w:val="16"/>
          <w:szCs w:val="16"/>
        </w:rPr>
      </w:pPr>
    </w:p>
    <w:p w:rsidR="003F3B6D" w:rsidP="001D0C83" w14:paraId="373B926D" w14:textId="77777777">
      <w:pPr>
        <w:pStyle w:val="BasicParagraph"/>
        <w:tabs>
          <w:tab w:val="right" w:pos="9810"/>
        </w:tabs>
        <w:rPr>
          <w:color w:val="auto"/>
        </w:rPr>
      </w:pPr>
      <w:r w:rsidRPr="00907076">
        <w:rPr>
          <w:color w:val="auto"/>
        </w:rPr>
        <w:t>cc:</w:t>
      </w:r>
      <w:r w:rsidR="003B6F55">
        <w:rPr>
          <w:color w:val="auto"/>
        </w:rPr>
        <w:t xml:space="preserve"> </w:t>
      </w:r>
      <w:r>
        <w:rPr>
          <w:color w:val="auto"/>
        </w:rPr>
        <w:t>PUCO Docketing (</w:t>
      </w:r>
      <w:hyperlink r:id="rId13" w:history="1">
        <w:r w:rsidRPr="00181EE3">
          <w:rPr>
            <w:rStyle w:val="Hyperlink"/>
          </w:rPr>
          <w:t>docketing@puco.ohio.gov</w:t>
        </w:r>
      </w:hyperlink>
      <w:r>
        <w:rPr>
          <w:color w:val="auto"/>
        </w:rPr>
        <w:t>)</w:t>
      </w:r>
    </w:p>
    <w:p w:rsidR="003F3B6D" w:rsidP="001D0C83" w14:paraId="489C2D70" w14:textId="054CC4AD">
      <w:pPr>
        <w:pStyle w:val="BasicParagraph"/>
        <w:tabs>
          <w:tab w:val="right" w:pos="9810"/>
        </w:tabs>
        <w:rPr>
          <w:color w:val="auto"/>
        </w:rPr>
      </w:pPr>
      <w:r>
        <w:rPr>
          <w:color w:val="auto"/>
        </w:rPr>
        <w:t>Tanowa Troupe (</w:t>
      </w:r>
      <w:hyperlink r:id="rId14" w:history="1">
        <w:r w:rsidRPr="00181EE3">
          <w:rPr>
            <w:rStyle w:val="Hyperlink"/>
          </w:rPr>
          <w:t>tanowa.troupe@puco.ohio.gov</w:t>
        </w:r>
      </w:hyperlink>
      <w:r>
        <w:rPr>
          <w:color w:val="auto"/>
        </w:rPr>
        <w:t xml:space="preserve">) </w:t>
      </w:r>
    </w:p>
    <w:p w:rsidR="00907076" w:rsidP="001D0C83" w14:paraId="3A287772" w14:textId="35BDACD5">
      <w:pPr>
        <w:pStyle w:val="BasicParagraph"/>
        <w:tabs>
          <w:tab w:val="right" w:pos="9810"/>
        </w:tabs>
        <w:rPr>
          <w:color w:val="auto"/>
        </w:rPr>
      </w:pPr>
      <w:r>
        <w:rPr>
          <w:color w:val="auto"/>
        </w:rPr>
        <w:t>Angela O’Brien</w:t>
      </w:r>
      <w:r w:rsidRPr="00907076">
        <w:rPr>
          <w:color w:val="auto"/>
        </w:rPr>
        <w:t xml:space="preserve"> (</w:t>
      </w:r>
      <w:hyperlink r:id="rId15" w:history="1">
        <w:r w:rsidRPr="0052324B">
          <w:rPr>
            <w:rStyle w:val="Hyperlink"/>
          </w:rPr>
          <w:t>angela.obrien@occ.ohio.gov</w:t>
        </w:r>
      </w:hyperlink>
      <w:r w:rsidRPr="00907076">
        <w:rPr>
          <w:color w:val="auto"/>
        </w:rPr>
        <w:t>)</w:t>
      </w:r>
    </w:p>
    <w:p w:rsidR="003B6F55" w:rsidRPr="00907076" w:rsidP="001D0C83" w14:paraId="246EB14C" w14:textId="1B51E9B7">
      <w:pPr>
        <w:pStyle w:val="BasicParagraph"/>
        <w:tabs>
          <w:tab w:val="right" w:pos="9810"/>
        </w:tabs>
        <w:rPr>
          <w:color w:val="auto"/>
        </w:rPr>
      </w:pPr>
      <w:r>
        <w:rPr>
          <w:color w:val="auto"/>
        </w:rPr>
        <w:t>Kimberly W. Bojko (</w:t>
      </w:r>
      <w:hyperlink r:id="rId16" w:history="1">
        <w:r w:rsidRPr="00EF2DDC">
          <w:rPr>
            <w:rStyle w:val="Hyperlink"/>
          </w:rPr>
          <w:t>bojko@carpenterlipps.com</w:t>
        </w:r>
      </w:hyperlink>
      <w:r>
        <w:rPr>
          <w:color w:val="auto"/>
        </w:rPr>
        <w:t xml:space="preserve">) </w:t>
      </w:r>
    </w:p>
    <w:sectPr w:rsidSect="0079771D">
      <w:headerReference w:type="even" r:id="rId17"/>
      <w:footerReference w:type="even" r:id="rId18"/>
      <w:footerReference w:type="default" r:id="rId19"/>
      <w:headerReference w:type="first" r:id="rId20"/>
      <w:pgSz w:w="12240" w:h="15840" w:code="1"/>
      <w:pgMar w:top="1440" w:right="1008" w:bottom="1440" w:left="1440" w:header="720" w:footer="30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swiss"/>
    <w:pitch w:val="variable"/>
    <w:sig w:usb0="00000000" w:usb1="5000A1FF" w:usb2="00000000" w:usb3="00000000" w:csb0="000001BF" w:csb1="00000000"/>
  </w:font>
  <w:font w:name="MS Shell Dlg 2">
    <w:altName w:val="Arial"/>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3A58" w:rsidRPr="00A0550A" w:rsidP="00E521F9" w14:paraId="1BCCD196" w14:textId="77777777">
    <w:pPr>
      <w:pStyle w:val="Footer"/>
      <w:spacing w:line="288" w:lineRule="atLeast"/>
      <w:jc w:val="center"/>
      <w:rPr>
        <w:rFonts w:ascii="Arial Narrow" w:hAnsi="Arial Narrow"/>
        <w:color w:val="003366"/>
        <w:sz w:val="18"/>
        <w:szCs w:val="18"/>
      </w:rPr>
    </w:pPr>
    <w:r>
      <w:rPr>
        <w:noProof/>
      </w:rPr>
      <w:pict>
        <v:line id="Line 13" o:spid="_x0000_s2049" style="position:absolute;visibility:visible;z-index:251663360" from="-45pt,10.4pt" to="512.7pt,10.4pt"/>
      </w:pict>
    </w:r>
  </w:p>
  <w:p w:rsidR="009D3A58" w:rsidP="009564CF" w14:paraId="1B9135B8" w14:textId="77777777">
    <w:pPr>
      <w:autoSpaceDE w:val="0"/>
      <w:autoSpaceDN w:val="0"/>
      <w:adjustRightInd w:val="0"/>
      <w:jc w:val="center"/>
      <w:rPr>
        <w:rFonts w:ascii="MS Shell Dlg 2" w:hAnsi="MS Shell Dlg 2" w:cs="MS Shell Dlg 2"/>
        <w:sz w:val="17"/>
        <w:szCs w:val="17"/>
      </w:rPr>
    </w:pPr>
    <w:r>
      <w:rPr>
        <w:rFonts w:ascii="Arial" w:hAnsi="Arial" w:cs="Arial"/>
        <w:sz w:val="18"/>
        <w:szCs w:val="18"/>
      </w:rPr>
      <w:t>65 East State Street, 7</w:t>
    </w:r>
    <w:r>
      <w:rPr>
        <w:rFonts w:ascii="Arial" w:hAnsi="Arial" w:cs="Arial"/>
        <w:sz w:val="18"/>
        <w:szCs w:val="18"/>
      </w:rPr>
      <w:t>th Floor   Columbus, Ohio   43215-</w:t>
    </w:r>
    <w:r w:rsidR="001B398F">
      <w:rPr>
        <w:rFonts w:ascii="Arial" w:hAnsi="Arial" w:cs="Arial"/>
        <w:sz w:val="18"/>
        <w:szCs w:val="18"/>
      </w:rPr>
      <w:t>4213</w:t>
    </w:r>
    <w:r>
      <w:rPr>
        <w:rFonts w:ascii="Arial" w:hAnsi="Arial" w:cs="Arial"/>
        <w:sz w:val="18"/>
        <w:szCs w:val="18"/>
      </w:rPr>
      <w:t xml:space="preserve"> </w:t>
    </w:r>
    <w:r>
      <w:rPr>
        <w:rFonts w:ascii="Arial" w:hAnsi="Arial" w:cs="Arial"/>
        <w:position w:val="-2"/>
        <w:sz w:val="26"/>
        <w:szCs w:val="26"/>
      </w:rPr>
      <w:t>•</w:t>
    </w:r>
    <w:r>
      <w:rPr>
        <w:rFonts w:ascii="Arial" w:hAnsi="Arial" w:cs="Arial"/>
        <w:sz w:val="18"/>
        <w:szCs w:val="18"/>
      </w:rPr>
      <w:t xml:space="preserve"> (614) 466-</w:t>
    </w:r>
    <w:r w:rsidR="0025678E">
      <w:rPr>
        <w:rFonts w:ascii="Arial" w:hAnsi="Arial" w:cs="Arial"/>
        <w:sz w:val="18"/>
        <w:szCs w:val="18"/>
      </w:rPr>
      <w:t>957</w:t>
    </w:r>
    <w:r w:rsidR="0032536F">
      <w:rPr>
        <w:rFonts w:ascii="Arial" w:hAnsi="Arial" w:cs="Arial"/>
        <w:sz w:val="18"/>
        <w:szCs w:val="18"/>
      </w:rPr>
      <w:t>1</w:t>
    </w:r>
    <w:r>
      <w:rPr>
        <w:rFonts w:ascii="Arial" w:hAnsi="Arial" w:cs="Arial"/>
        <w:sz w:val="18"/>
        <w:szCs w:val="18"/>
      </w:rPr>
      <w:t xml:space="preserve"> </w:t>
    </w:r>
    <w:r>
      <w:rPr>
        <w:rFonts w:ascii="Arial" w:hAnsi="Arial" w:cs="Arial"/>
        <w:position w:val="-2"/>
        <w:sz w:val="26"/>
        <w:szCs w:val="26"/>
      </w:rPr>
      <w:t>•</w:t>
    </w:r>
    <w:r>
      <w:rPr>
        <w:rFonts w:ascii="Arial" w:hAnsi="Arial" w:cs="Arial"/>
        <w:sz w:val="18"/>
        <w:szCs w:val="18"/>
      </w:rPr>
      <w:t xml:space="preserve"> www.occ.ohio.gov</w:t>
    </w:r>
    <w:r>
      <w:rPr>
        <w:rFonts w:ascii="Arial" w:hAnsi="Arial" w:cs="Arial"/>
        <w:sz w:val="18"/>
        <w:szCs w:val="18"/>
      </w:rPr>
      <w:br/>
    </w:r>
  </w:p>
  <w:p w:rsidR="009D3A58" w:rsidRPr="00E521F9" w:rsidP="009564CF" w14:paraId="2CC69F99" w14:textId="77777777">
    <w:pPr>
      <w:jc w:val="center"/>
      <w:rPr>
        <w:rFonts w:ascii="Arial" w:hAnsi="Arial" w:cs="Arial"/>
        <w:i/>
        <w:sz w:val="18"/>
        <w:szCs w:val="18"/>
      </w:rPr>
    </w:pPr>
    <w:r>
      <w:rPr>
        <w:rFonts w:ascii="Arial" w:hAnsi="Arial" w:cs="Arial"/>
        <w:i/>
        <w:sz w:val="18"/>
        <w:szCs w:val="18"/>
      </w:rPr>
      <w:t>Your Residential Utility Consumer Advocate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3A58" w:rsidRPr="00850EB3" w:rsidP="00CE6F2F" w14:paraId="30E85AD5" w14:textId="77777777">
    <w:pPr>
      <w:pStyle w:val="Footer"/>
      <w:spacing w:line="288" w:lineRule="atLeast"/>
      <w:jc w:val="center"/>
      <w:rPr>
        <w:rFonts w:ascii="Arial Narrow" w:hAnsi="Arial Narrow"/>
        <w:sz w:val="18"/>
        <w:szCs w:val="18"/>
      </w:rPr>
    </w:pPr>
    <w:r>
      <w:rPr>
        <w:noProof/>
      </w:rPr>
      <w:pict>
        <v:line id="Line 12" o:spid="_x0000_s2050" style="position:absolute;visibility:visible;z-index:251662336" from="-45pt,10.4pt" to="512.7pt,10.4pt"/>
      </w:pict>
    </w:r>
  </w:p>
  <w:p w:rsidR="009D3A58" w:rsidRPr="00850EB3" w:rsidP="00CE6F2F" w14:paraId="5CF171E6" w14:textId="77777777">
    <w:pPr>
      <w:pStyle w:val="Footer"/>
      <w:spacing w:line="288" w:lineRule="atLeast"/>
      <w:jc w:val="center"/>
      <w:rPr>
        <w:rFonts w:ascii="Arial Narrow" w:hAnsi="Arial Narrow"/>
        <w:sz w:val="18"/>
        <w:szCs w:val="18"/>
      </w:rPr>
    </w:pPr>
    <w:r w:rsidRPr="00850EB3">
      <w:rPr>
        <w:rFonts w:ascii="Arial Narrow" w:hAnsi="Arial Narrow"/>
        <w:sz w:val="18"/>
        <w:szCs w:val="18"/>
      </w:rPr>
      <w:t>10 West Broad Street</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18th Floor</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Columbus, Ohio</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43215-3485</w:t>
    </w:r>
  </w:p>
  <w:p w:rsidR="009D3A58" w:rsidRPr="00850EB3" w:rsidP="00CE6F2F" w14:paraId="35AB5A33" w14:textId="77777777">
    <w:pPr>
      <w:pStyle w:val="Footer"/>
      <w:spacing w:line="288" w:lineRule="atLeast"/>
      <w:jc w:val="center"/>
    </w:pPr>
    <w:r w:rsidRPr="00850EB3">
      <w:rPr>
        <w:rFonts w:ascii="Arial Narrow" w:hAnsi="Arial Narrow"/>
        <w:sz w:val="18"/>
        <w:szCs w:val="18"/>
      </w:rPr>
      <w:t>(614) 466-</w:t>
    </w:r>
    <w:r w:rsidR="0032536F">
      <w:rPr>
        <w:rFonts w:ascii="Arial Narrow" w:hAnsi="Arial Narrow"/>
        <w:sz w:val="18"/>
        <w:szCs w:val="18"/>
      </w:rPr>
      <w:t>9531</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 xml:space="preserve">(614) 466-9475 </w:t>
    </w:r>
    <w:r w:rsidRPr="00850EB3">
      <w:rPr>
        <w:rFonts w:ascii="Arial Narrow" w:hAnsi="Arial Narrow"/>
        <w:i/>
        <w:iCs/>
        <w:sz w:val="18"/>
        <w:szCs w:val="18"/>
      </w:rPr>
      <w:t>facsimile</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 xml:space="preserve">1-877-PICKOCC </w:t>
    </w:r>
    <w:r w:rsidRPr="00850EB3">
      <w:rPr>
        <w:rFonts w:ascii="Arial Narrow" w:hAnsi="Arial Narrow"/>
        <w:i/>
        <w:iCs/>
        <w:sz w:val="18"/>
        <w:szCs w:val="18"/>
      </w:rPr>
      <w:t>toll free</w:t>
    </w:r>
    <w:r w:rsidRPr="00850EB3">
      <w:rPr>
        <w:rFonts w:ascii="ZapfDingbats" w:hAnsi="ZapfDingbats"/>
        <w:sz w:val="8"/>
        <w:szCs w:val="8"/>
      </w:rPr>
      <w:sym w:font="ZapfDingbats" w:char="F020"/>
    </w:r>
    <w:r w:rsidRPr="00850EB3">
      <w:rPr>
        <w:rFonts w:ascii="ZapfDingbats" w:hAnsi="ZapfDingbats"/>
        <w:position w:val="2"/>
        <w:sz w:val="8"/>
        <w:szCs w:val="8"/>
      </w:rPr>
      <w:sym w:font="ZapfDingbats" w:char="F06C"/>
    </w:r>
    <w:r w:rsidRPr="00850EB3">
      <w:rPr>
        <w:rFonts w:ascii="ZapfDingbats" w:hAnsi="ZapfDingbats"/>
        <w:position w:val="2"/>
        <w:sz w:val="8"/>
        <w:szCs w:val="8"/>
      </w:rPr>
      <w:sym w:font="ZapfDingbats" w:char="F020"/>
    </w:r>
    <w:r w:rsidRPr="00850EB3">
      <w:rPr>
        <w:rFonts w:ascii="Arial Narrow" w:hAnsi="Arial Narrow"/>
        <w:sz w:val="18"/>
        <w:szCs w:val="18"/>
      </w:rPr>
      <w:t>www.pickocc.org</w:t>
    </w:r>
  </w:p>
  <w:p w:rsidR="009D3A58" w:rsidRPr="00850EB3" w14:paraId="09B021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754" w:rsidP="004248B6" w14:paraId="72486300" w14:textId="499624EF">
    <w:pPr>
      <w:pStyle w:val="BasicParagraph"/>
      <w:tabs>
        <w:tab w:val="right" w:pos="9810"/>
      </w:tabs>
      <w:spacing w:line="240" w:lineRule="auto"/>
      <w:rPr>
        <w:color w:val="auto"/>
      </w:rPr>
    </w:pPr>
    <w:r>
      <w:rPr>
        <w:color w:val="auto"/>
      </w:rPr>
      <w:t>March 4</w:t>
    </w:r>
    <w:r w:rsidR="001E1213">
      <w:rPr>
        <w:color w:val="auto"/>
      </w:rPr>
      <w:t>, 20</w:t>
    </w:r>
    <w:r w:rsidR="004B19C5">
      <w:rPr>
        <w:color w:val="auto"/>
      </w:rPr>
      <w:t>2</w:t>
    </w:r>
    <w:r w:rsidR="005C2D1B">
      <w:rPr>
        <w:color w:val="auto"/>
      </w:rPr>
      <w:t>1</w:t>
    </w:r>
  </w:p>
  <w:p w:rsidR="00AB3754" w:rsidP="004248B6" w14:paraId="5E0AFA59" w14:textId="77777777">
    <w:pPr>
      <w:pStyle w:val="BasicParagraph"/>
      <w:tabs>
        <w:tab w:val="right" w:pos="9810"/>
      </w:tabs>
      <w:spacing w:line="240" w:lineRule="auto"/>
      <w:rPr>
        <w:color w:val="auto"/>
      </w:rPr>
    </w:pPr>
    <w:r>
      <w:rPr>
        <w:color w:val="auto"/>
      </w:rPr>
      <w:t>Page Two</w:t>
    </w:r>
  </w:p>
  <w:p w:rsidR="00AB3754" w14:paraId="663312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3A58" w14:paraId="14D27039" w14:textId="77777777">
    <w:pPr>
      <w:pStyle w:val="Header"/>
    </w:pPr>
    <w:r>
      <w:rPr>
        <w:noProof/>
      </w:rPr>
      <w:pict>
        <v:shapetype id="_x0000_t202" coordsize="21600,21600" o:spt="202" path="m,l,21600r21600,l21600,xe">
          <v:stroke joinstyle="miter"/>
          <v:path gradientshapeok="t" o:connecttype="rect"/>
        </v:shapetype>
        <v:shape id="Text Box 7" o:spid="_x0000_s2051" type="#_x0000_t202" style="width:82.75pt;height:76.9pt;margin-top:-1.95pt;margin-left:-45pt;mso-wrap-style:none;position:absolute;visibility:visible;z-index:251661312" filled="f" stroked="f">
          <v:textbox style="mso-fit-shape-to-text:t">
            <w:txbxContent>
              <w:p w:rsidR="009D3A58" w14:paraId="4AFFF324" w14:textId="77777777">
                <w:r>
                  <w:rPr>
                    <w:noProof/>
                  </w:rPr>
                  <w:drawing>
                    <wp:inline distT="0" distB="0" distL="0" distR="0">
                      <wp:extent cx="869315" cy="884555"/>
                      <wp:effectExtent l="0" t="0" r="6985" b="0"/>
                      <wp:docPr id="7" name="Picture 2" descr="OCC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8871" name="Picture 2" descr="OCC_Logo_COLO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69315" cy="884555"/>
                              </a:xfrm>
                              <a:prstGeom prst="rect">
                                <a:avLst/>
                              </a:prstGeom>
                              <a:noFill/>
                              <a:ln>
                                <a:noFill/>
                              </a:ln>
                            </pic:spPr>
                          </pic:pic>
                        </a:graphicData>
                      </a:graphic>
                    </wp:inline>
                  </w:drawing>
                </w:r>
              </w:p>
            </w:txbxContent>
          </v:textbox>
        </v:shape>
      </w:pict>
    </w:r>
    <w:r>
      <w:rPr>
        <w:noProof/>
      </w:rPr>
      <w:pict>
        <v:shape id="Text Box 1" o:spid="_x0000_s2052" type="#_x0000_t202" style="width:425.1pt;height:26.5pt;margin-top:9.65pt;margin-left:38.1pt;position:absolute;visibility:visible;z-index:251658240" stroked="f">
          <v:textbox>
            <w:txbxContent>
              <w:p w:rsidR="009D3A58" w:rsidRPr="007E4ECE" w14:paraId="4A9E0E59" w14:textId="77777777">
                <w:pPr>
                  <w:pStyle w:val="Heading3"/>
                </w:pPr>
                <w:r w:rsidRPr="007E4ECE">
                  <w:t>Office of the Ohio Consumers’ Counsel</w:t>
                </w:r>
              </w:p>
            </w:txbxContent>
          </v:textbox>
        </v:shape>
      </w:pict>
    </w:r>
    <w:r>
      <w:rPr>
        <w:noProof/>
      </w:rPr>
      <w:pict>
        <v:shape id="Text Box 2" o:spid="_x0000_s2053" type="#_x0000_t202" style="width:436.8pt;height:37.1pt;margin-top:36.15pt;margin-left:42.6pt;position:absolute;visibility:visible;z-index:251659264" stroked="f">
          <v:textbox>
            <w:txbxContent>
              <w:p w:rsidR="009D3A58" w:rsidRPr="00E96C72" w14:paraId="0E4E415C" w14:textId="77777777">
                <w:pPr>
                  <w:pStyle w:val="Heading2"/>
                  <w:rPr>
                    <w:rFonts w:ascii="Arial Narrow" w:hAnsi="Arial Narrow"/>
                    <w:color w:val="003366"/>
                  </w:rPr>
                </w:pPr>
              </w:p>
            </w:txbxContent>
          </v:textbox>
        </v:shape>
      </w:pict>
    </w:r>
    <w:r>
      <w:rPr>
        <w:noProof/>
      </w:rPr>
      <w:pict>
        <v:line id="Line 5" o:spid="_x0000_s2054" style="position:absolute;visibility:visible;z-index:251660288" from="45.9pt,36.15pt" to="506.1pt,36.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45A174E"/>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CD4C2B"/>
    <w:multiLevelType w:val="hybridMultilevel"/>
    <w:tmpl w:val="486255B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474B3F"/>
    <w:multiLevelType w:val="hybridMultilevel"/>
    <w:tmpl w:val="330A6510"/>
    <w:lvl w:ilvl="0">
      <w:start w:val="1"/>
      <w:numFmt w:val="low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A892BDD"/>
    <w:multiLevelType w:val="hybridMultilevel"/>
    <w:tmpl w:val="E51ABE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3E82DF5"/>
    <w:multiLevelType w:val="hybridMultilevel"/>
    <w:tmpl w:val="B0F425C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gutterAtTop/>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C7"/>
    <w:rsid w:val="000068F3"/>
    <w:rsid w:val="00021181"/>
    <w:rsid w:val="000306E0"/>
    <w:rsid w:val="00031839"/>
    <w:rsid w:val="00037DA5"/>
    <w:rsid w:val="000508E5"/>
    <w:rsid w:val="00051227"/>
    <w:rsid w:val="000A21DE"/>
    <w:rsid w:val="000A2870"/>
    <w:rsid w:val="000A4E4A"/>
    <w:rsid w:val="000A5CC6"/>
    <w:rsid w:val="000B59D6"/>
    <w:rsid w:val="000C33F0"/>
    <w:rsid w:val="000C65D8"/>
    <w:rsid w:val="000E444D"/>
    <w:rsid w:val="0010474F"/>
    <w:rsid w:val="0011219B"/>
    <w:rsid w:val="00127781"/>
    <w:rsid w:val="00147F4B"/>
    <w:rsid w:val="00161C96"/>
    <w:rsid w:val="00181EE3"/>
    <w:rsid w:val="0019531B"/>
    <w:rsid w:val="00196DB8"/>
    <w:rsid w:val="001B398F"/>
    <w:rsid w:val="001C369F"/>
    <w:rsid w:val="001D0C83"/>
    <w:rsid w:val="001D528C"/>
    <w:rsid w:val="001E1213"/>
    <w:rsid w:val="001F4F56"/>
    <w:rsid w:val="0021191E"/>
    <w:rsid w:val="00216380"/>
    <w:rsid w:val="00221D37"/>
    <w:rsid w:val="00221EFE"/>
    <w:rsid w:val="00223674"/>
    <w:rsid w:val="002407E3"/>
    <w:rsid w:val="00241FDE"/>
    <w:rsid w:val="00251F94"/>
    <w:rsid w:val="00252496"/>
    <w:rsid w:val="0025678E"/>
    <w:rsid w:val="00256E20"/>
    <w:rsid w:val="002802B3"/>
    <w:rsid w:val="002911A4"/>
    <w:rsid w:val="0029538A"/>
    <w:rsid w:val="002A3D3D"/>
    <w:rsid w:val="002B62DA"/>
    <w:rsid w:val="002D09DC"/>
    <w:rsid w:val="002D0FC0"/>
    <w:rsid w:val="002E0687"/>
    <w:rsid w:val="002E23A7"/>
    <w:rsid w:val="002F055C"/>
    <w:rsid w:val="002F232A"/>
    <w:rsid w:val="002F2DB7"/>
    <w:rsid w:val="002F5BCA"/>
    <w:rsid w:val="002F6CE0"/>
    <w:rsid w:val="00300BDC"/>
    <w:rsid w:val="00312716"/>
    <w:rsid w:val="0032378C"/>
    <w:rsid w:val="0032536F"/>
    <w:rsid w:val="003428F4"/>
    <w:rsid w:val="003461EE"/>
    <w:rsid w:val="003568DF"/>
    <w:rsid w:val="003618DE"/>
    <w:rsid w:val="00362E46"/>
    <w:rsid w:val="00371167"/>
    <w:rsid w:val="00391E26"/>
    <w:rsid w:val="003A4AE8"/>
    <w:rsid w:val="003B6F55"/>
    <w:rsid w:val="003B70E0"/>
    <w:rsid w:val="003C6358"/>
    <w:rsid w:val="003D4345"/>
    <w:rsid w:val="003E4A5B"/>
    <w:rsid w:val="003F35A9"/>
    <w:rsid w:val="003F3B6D"/>
    <w:rsid w:val="003F4390"/>
    <w:rsid w:val="004034BC"/>
    <w:rsid w:val="00405747"/>
    <w:rsid w:val="00415528"/>
    <w:rsid w:val="00417C38"/>
    <w:rsid w:val="00421B41"/>
    <w:rsid w:val="004248B6"/>
    <w:rsid w:val="004272DB"/>
    <w:rsid w:val="00435B43"/>
    <w:rsid w:val="0045510C"/>
    <w:rsid w:val="004740B6"/>
    <w:rsid w:val="00474335"/>
    <w:rsid w:val="004B19C5"/>
    <w:rsid w:val="004B37B8"/>
    <w:rsid w:val="004C188F"/>
    <w:rsid w:val="004D14F1"/>
    <w:rsid w:val="004D27ED"/>
    <w:rsid w:val="004D4D28"/>
    <w:rsid w:val="004E1E78"/>
    <w:rsid w:val="004E353E"/>
    <w:rsid w:val="004F257D"/>
    <w:rsid w:val="004F5D62"/>
    <w:rsid w:val="00503E9E"/>
    <w:rsid w:val="00510E66"/>
    <w:rsid w:val="0052324B"/>
    <w:rsid w:val="00526567"/>
    <w:rsid w:val="0055204A"/>
    <w:rsid w:val="00561557"/>
    <w:rsid w:val="00571BAB"/>
    <w:rsid w:val="005830D1"/>
    <w:rsid w:val="005B2227"/>
    <w:rsid w:val="005C17C7"/>
    <w:rsid w:val="005C2399"/>
    <w:rsid w:val="005C2D1B"/>
    <w:rsid w:val="005F05FD"/>
    <w:rsid w:val="005F207E"/>
    <w:rsid w:val="005F4B48"/>
    <w:rsid w:val="0060102E"/>
    <w:rsid w:val="00642BDD"/>
    <w:rsid w:val="006913F3"/>
    <w:rsid w:val="006951E7"/>
    <w:rsid w:val="006A43F2"/>
    <w:rsid w:val="006B094D"/>
    <w:rsid w:val="006B5D6C"/>
    <w:rsid w:val="006C1C46"/>
    <w:rsid w:val="006C3ECF"/>
    <w:rsid w:val="006D2A34"/>
    <w:rsid w:val="006D31C3"/>
    <w:rsid w:val="006D4E47"/>
    <w:rsid w:val="007125AA"/>
    <w:rsid w:val="00716EBF"/>
    <w:rsid w:val="00724A8B"/>
    <w:rsid w:val="00725625"/>
    <w:rsid w:val="00753667"/>
    <w:rsid w:val="00757261"/>
    <w:rsid w:val="00775C1F"/>
    <w:rsid w:val="00780101"/>
    <w:rsid w:val="007803C0"/>
    <w:rsid w:val="0078389B"/>
    <w:rsid w:val="00785477"/>
    <w:rsid w:val="00796EBB"/>
    <w:rsid w:val="0079771D"/>
    <w:rsid w:val="007B4E94"/>
    <w:rsid w:val="007C643F"/>
    <w:rsid w:val="007E4ECE"/>
    <w:rsid w:val="007E7048"/>
    <w:rsid w:val="0082695A"/>
    <w:rsid w:val="00832ADA"/>
    <w:rsid w:val="00834C72"/>
    <w:rsid w:val="008378CD"/>
    <w:rsid w:val="00850EB3"/>
    <w:rsid w:val="00853C40"/>
    <w:rsid w:val="0086014F"/>
    <w:rsid w:val="00872055"/>
    <w:rsid w:val="00873812"/>
    <w:rsid w:val="008937A5"/>
    <w:rsid w:val="008A144A"/>
    <w:rsid w:val="008A5FA3"/>
    <w:rsid w:val="008B1416"/>
    <w:rsid w:val="008C6B71"/>
    <w:rsid w:val="008E2CFF"/>
    <w:rsid w:val="00900419"/>
    <w:rsid w:val="00907076"/>
    <w:rsid w:val="00907CF9"/>
    <w:rsid w:val="0091258D"/>
    <w:rsid w:val="009145A7"/>
    <w:rsid w:val="00920365"/>
    <w:rsid w:val="00921B44"/>
    <w:rsid w:val="00940312"/>
    <w:rsid w:val="009564CF"/>
    <w:rsid w:val="00964217"/>
    <w:rsid w:val="00970C18"/>
    <w:rsid w:val="009804FD"/>
    <w:rsid w:val="00993892"/>
    <w:rsid w:val="00994033"/>
    <w:rsid w:val="009964F6"/>
    <w:rsid w:val="009A6FD8"/>
    <w:rsid w:val="009B77F8"/>
    <w:rsid w:val="009D385E"/>
    <w:rsid w:val="009D3A58"/>
    <w:rsid w:val="009D3BF7"/>
    <w:rsid w:val="009E0B81"/>
    <w:rsid w:val="009E3BC1"/>
    <w:rsid w:val="009F1CF2"/>
    <w:rsid w:val="00A0550A"/>
    <w:rsid w:val="00A107CD"/>
    <w:rsid w:val="00A1520D"/>
    <w:rsid w:val="00A37526"/>
    <w:rsid w:val="00A57D69"/>
    <w:rsid w:val="00A600B5"/>
    <w:rsid w:val="00A643E9"/>
    <w:rsid w:val="00A64853"/>
    <w:rsid w:val="00A73413"/>
    <w:rsid w:val="00A750CA"/>
    <w:rsid w:val="00A909C3"/>
    <w:rsid w:val="00A94E67"/>
    <w:rsid w:val="00AB0785"/>
    <w:rsid w:val="00AB3754"/>
    <w:rsid w:val="00AC76FB"/>
    <w:rsid w:val="00AD50F8"/>
    <w:rsid w:val="00AF24FE"/>
    <w:rsid w:val="00AF6A2D"/>
    <w:rsid w:val="00AF6DA3"/>
    <w:rsid w:val="00B14FDC"/>
    <w:rsid w:val="00B27CFB"/>
    <w:rsid w:val="00B61356"/>
    <w:rsid w:val="00B6651D"/>
    <w:rsid w:val="00B73BCD"/>
    <w:rsid w:val="00B76163"/>
    <w:rsid w:val="00BA5A80"/>
    <w:rsid w:val="00BC5BEC"/>
    <w:rsid w:val="00BD6FF3"/>
    <w:rsid w:val="00BE31E2"/>
    <w:rsid w:val="00BF7412"/>
    <w:rsid w:val="00C01D49"/>
    <w:rsid w:val="00C0529B"/>
    <w:rsid w:val="00C11A4D"/>
    <w:rsid w:val="00C203D3"/>
    <w:rsid w:val="00C42860"/>
    <w:rsid w:val="00C434ED"/>
    <w:rsid w:val="00C54DF7"/>
    <w:rsid w:val="00C90F91"/>
    <w:rsid w:val="00C95F0B"/>
    <w:rsid w:val="00CA04B9"/>
    <w:rsid w:val="00CA4B1A"/>
    <w:rsid w:val="00CD247C"/>
    <w:rsid w:val="00CE69E9"/>
    <w:rsid w:val="00CE6F2F"/>
    <w:rsid w:val="00CF1EC2"/>
    <w:rsid w:val="00CF622E"/>
    <w:rsid w:val="00D06C1F"/>
    <w:rsid w:val="00D10B89"/>
    <w:rsid w:val="00D15218"/>
    <w:rsid w:val="00D24225"/>
    <w:rsid w:val="00D329B6"/>
    <w:rsid w:val="00D50435"/>
    <w:rsid w:val="00D56248"/>
    <w:rsid w:val="00D63BE9"/>
    <w:rsid w:val="00D674D1"/>
    <w:rsid w:val="00D75434"/>
    <w:rsid w:val="00D76939"/>
    <w:rsid w:val="00D91646"/>
    <w:rsid w:val="00D93364"/>
    <w:rsid w:val="00D966DA"/>
    <w:rsid w:val="00DC4A32"/>
    <w:rsid w:val="00DD103A"/>
    <w:rsid w:val="00DD5C6B"/>
    <w:rsid w:val="00DD6A7B"/>
    <w:rsid w:val="00DE2ABF"/>
    <w:rsid w:val="00DE6EC1"/>
    <w:rsid w:val="00DF0699"/>
    <w:rsid w:val="00DF4F29"/>
    <w:rsid w:val="00DF625F"/>
    <w:rsid w:val="00E23678"/>
    <w:rsid w:val="00E521F9"/>
    <w:rsid w:val="00E918FE"/>
    <w:rsid w:val="00E91A9E"/>
    <w:rsid w:val="00E96502"/>
    <w:rsid w:val="00E96C72"/>
    <w:rsid w:val="00EB780E"/>
    <w:rsid w:val="00EC4EAC"/>
    <w:rsid w:val="00EC5093"/>
    <w:rsid w:val="00ED05EE"/>
    <w:rsid w:val="00ED217B"/>
    <w:rsid w:val="00EF2DDC"/>
    <w:rsid w:val="00EF7642"/>
    <w:rsid w:val="00F04EC0"/>
    <w:rsid w:val="00F1604E"/>
    <w:rsid w:val="00F237E4"/>
    <w:rsid w:val="00F24CB4"/>
    <w:rsid w:val="00F25718"/>
    <w:rsid w:val="00F32D75"/>
    <w:rsid w:val="00F34E50"/>
    <w:rsid w:val="00F3597E"/>
    <w:rsid w:val="00F468B6"/>
    <w:rsid w:val="00F70D2E"/>
    <w:rsid w:val="00F718CC"/>
    <w:rsid w:val="00F728F4"/>
    <w:rsid w:val="00F731C9"/>
    <w:rsid w:val="00F84FDA"/>
    <w:rsid w:val="00F92BC0"/>
    <w:rsid w:val="00F936FC"/>
    <w:rsid w:val="00F938E4"/>
    <w:rsid w:val="00FA7BDB"/>
    <w:rsid w:val="00FB78BD"/>
    <w:rsid w:val="00FB795B"/>
    <w:rsid w:val="00FD1F4F"/>
    <w:rsid w:val="00FD7FB2"/>
    <w:rsid w:val="00FF2978"/>
    <w:rsid w:val="00FF3D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F94"/>
    <w:rPr>
      <w:sz w:val="24"/>
      <w:szCs w:val="24"/>
    </w:rPr>
  </w:style>
  <w:style w:type="paragraph" w:styleId="Heading2">
    <w:name w:val="heading 2"/>
    <w:basedOn w:val="Normal"/>
    <w:next w:val="Normal"/>
    <w:qFormat/>
    <w:rsid w:val="00251F94"/>
    <w:pPr>
      <w:keepNext/>
      <w:outlineLvl w:val="1"/>
    </w:pPr>
    <w:rPr>
      <w:rFonts w:ascii="Arial" w:hAnsi="Arial" w:cs="Arial"/>
      <w:i/>
      <w:iCs/>
      <w:sz w:val="20"/>
      <w:szCs w:val="20"/>
    </w:rPr>
  </w:style>
  <w:style w:type="paragraph" w:styleId="Heading3">
    <w:name w:val="heading 3"/>
    <w:basedOn w:val="Normal"/>
    <w:next w:val="Normal"/>
    <w:qFormat/>
    <w:rsid w:val="00251F94"/>
    <w:pPr>
      <w:keepNext/>
      <w:outlineLvl w:val="2"/>
    </w:pPr>
    <w:rPr>
      <w:rFonts w:ascii="Arial Narrow" w:hAnsi="Arial Narrow"/>
      <w:sz w:val="32"/>
      <w:szCs w:val="20"/>
    </w:rPr>
  </w:style>
  <w:style w:type="paragraph" w:styleId="Heading4">
    <w:name w:val="heading 4"/>
    <w:basedOn w:val="Normal"/>
    <w:next w:val="Normal"/>
    <w:qFormat/>
    <w:rsid w:val="00251F94"/>
    <w:pPr>
      <w:keepNext/>
      <w:jc w:val="right"/>
      <w:outlineLvl w:val="3"/>
    </w:pPr>
    <w:rPr>
      <w:i/>
      <w:iCs/>
      <w:w w:val="9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1F94"/>
    <w:pPr>
      <w:tabs>
        <w:tab w:val="center" w:pos="4320"/>
        <w:tab w:val="right" w:pos="8640"/>
      </w:tabs>
    </w:pPr>
  </w:style>
  <w:style w:type="paragraph" w:styleId="Footer">
    <w:name w:val="footer"/>
    <w:basedOn w:val="Normal"/>
    <w:rsid w:val="00251F94"/>
    <w:pPr>
      <w:tabs>
        <w:tab w:val="center" w:pos="4320"/>
        <w:tab w:val="right" w:pos="8640"/>
      </w:tabs>
    </w:pPr>
  </w:style>
  <w:style w:type="paragraph" w:customStyle="1" w:styleId="InsideAddressName">
    <w:name w:val="Inside Address Name"/>
    <w:basedOn w:val="Normal"/>
    <w:rsid w:val="00251F94"/>
    <w:rPr>
      <w:sz w:val="20"/>
      <w:szCs w:val="20"/>
    </w:rPr>
  </w:style>
  <w:style w:type="paragraph" w:styleId="BodyText">
    <w:name w:val="Body Text"/>
    <w:basedOn w:val="Normal"/>
    <w:rsid w:val="00251F94"/>
    <w:rPr>
      <w:szCs w:val="20"/>
    </w:rPr>
  </w:style>
  <w:style w:type="character" w:styleId="Hyperlink">
    <w:name w:val="Hyperlink"/>
    <w:rsid w:val="00251F94"/>
    <w:rPr>
      <w:color w:val="0000FF"/>
      <w:u w:val="single"/>
    </w:rPr>
  </w:style>
  <w:style w:type="paragraph" w:customStyle="1" w:styleId="BasicParagraph">
    <w:name w:val="[Basic Paragraph]"/>
    <w:basedOn w:val="Normal"/>
    <w:uiPriority w:val="99"/>
    <w:rsid w:val="00921B44"/>
    <w:pPr>
      <w:autoSpaceDE w:val="0"/>
      <w:autoSpaceDN w:val="0"/>
      <w:adjustRightInd w:val="0"/>
      <w:spacing w:line="288" w:lineRule="auto"/>
      <w:textAlignment w:val="center"/>
    </w:pPr>
    <w:rPr>
      <w:color w:val="000000"/>
    </w:rPr>
  </w:style>
  <w:style w:type="paragraph" w:styleId="FootnoteText">
    <w:name w:val="footnote text"/>
    <w:basedOn w:val="Normal"/>
    <w:link w:val="FootnoteTextChar"/>
    <w:rsid w:val="0079771D"/>
    <w:rPr>
      <w:sz w:val="20"/>
      <w:szCs w:val="20"/>
    </w:rPr>
  </w:style>
  <w:style w:type="character" w:customStyle="1" w:styleId="FootnoteTextChar">
    <w:name w:val="Footnote Text Char"/>
    <w:basedOn w:val="DefaultParagraphFont"/>
    <w:link w:val="FootnoteText"/>
    <w:rsid w:val="0079771D"/>
  </w:style>
  <w:style w:type="character" w:styleId="FootnoteReference">
    <w:name w:val="footnote reference"/>
    <w:rsid w:val="0079771D"/>
    <w:rPr>
      <w:vertAlign w:val="superscript"/>
    </w:rPr>
  </w:style>
  <w:style w:type="paragraph" w:styleId="BalloonText">
    <w:name w:val="Balloon Text"/>
    <w:basedOn w:val="Normal"/>
    <w:link w:val="BalloonTextChar"/>
    <w:rsid w:val="00DF0699"/>
    <w:rPr>
      <w:rFonts w:ascii="Lucida Grande" w:hAnsi="Lucida Grande" w:cs="Lucida Grande"/>
      <w:sz w:val="18"/>
      <w:szCs w:val="18"/>
    </w:rPr>
  </w:style>
  <w:style w:type="character" w:customStyle="1" w:styleId="BalloonTextChar">
    <w:name w:val="Balloon Text Char"/>
    <w:link w:val="BalloonText"/>
    <w:rsid w:val="00DF0699"/>
    <w:rPr>
      <w:rFonts w:ascii="Lucida Grande" w:hAnsi="Lucida Grande" w:cs="Lucida Grande"/>
      <w:sz w:val="18"/>
      <w:szCs w:val="18"/>
    </w:rPr>
  </w:style>
  <w:style w:type="character" w:styleId="CommentReference">
    <w:name w:val="annotation reference"/>
    <w:rsid w:val="00DF0699"/>
    <w:rPr>
      <w:sz w:val="18"/>
      <w:szCs w:val="18"/>
    </w:rPr>
  </w:style>
  <w:style w:type="paragraph" w:styleId="CommentText">
    <w:name w:val="annotation text"/>
    <w:basedOn w:val="Normal"/>
    <w:link w:val="CommentTextChar"/>
    <w:rsid w:val="00DF0699"/>
  </w:style>
  <w:style w:type="character" w:customStyle="1" w:styleId="CommentTextChar">
    <w:name w:val="Comment Text Char"/>
    <w:link w:val="CommentText"/>
    <w:rsid w:val="00DF0699"/>
    <w:rPr>
      <w:sz w:val="24"/>
      <w:szCs w:val="24"/>
    </w:rPr>
  </w:style>
  <w:style w:type="paragraph" w:styleId="CommentSubject">
    <w:name w:val="annotation subject"/>
    <w:basedOn w:val="CommentText"/>
    <w:next w:val="CommentText"/>
    <w:link w:val="CommentSubjectChar"/>
    <w:rsid w:val="00DF0699"/>
    <w:rPr>
      <w:b/>
      <w:bCs/>
      <w:sz w:val="20"/>
      <w:szCs w:val="20"/>
    </w:rPr>
  </w:style>
  <w:style w:type="character" w:customStyle="1" w:styleId="CommentSubjectChar">
    <w:name w:val="Comment Subject Char"/>
    <w:link w:val="CommentSubject"/>
    <w:rsid w:val="00DF0699"/>
    <w:rPr>
      <w:b/>
      <w:bCs/>
      <w:sz w:val="24"/>
      <w:szCs w:val="24"/>
    </w:rPr>
  </w:style>
  <w:style w:type="paragraph" w:styleId="ListParagraph">
    <w:name w:val="List Paragraph"/>
    <w:basedOn w:val="Normal"/>
    <w:uiPriority w:val="34"/>
    <w:qFormat/>
    <w:rsid w:val="00C11A4D"/>
    <w:pPr>
      <w:ind w:left="720"/>
      <w:contextualSpacing/>
    </w:pPr>
  </w:style>
  <w:style w:type="character" w:customStyle="1" w:styleId="UnresolvedMention1">
    <w:name w:val="Unresolved Mention1"/>
    <w:basedOn w:val="DefaultParagraphFont"/>
    <w:uiPriority w:val="99"/>
    <w:semiHidden/>
    <w:unhideWhenUsed/>
    <w:rsid w:val="00A909C3"/>
    <w:rPr>
      <w:color w:val="605E5C"/>
      <w:shd w:val="clear" w:color="auto" w:fill="E1DFDD"/>
    </w:rPr>
  </w:style>
  <w:style w:type="character" w:customStyle="1" w:styleId="UnresolvedMention2">
    <w:name w:val="Unresolved Mention2"/>
    <w:basedOn w:val="DefaultParagraphFont"/>
    <w:uiPriority w:val="99"/>
    <w:semiHidden/>
    <w:unhideWhenUsed/>
    <w:rsid w:val="008378CD"/>
    <w:rPr>
      <w:color w:val="605E5C"/>
      <w:shd w:val="clear" w:color="auto" w:fill="E1DFDD"/>
    </w:rPr>
  </w:style>
  <w:style w:type="character" w:customStyle="1" w:styleId="UnresolvedMention">
    <w:name w:val="Unresolved Mention"/>
    <w:basedOn w:val="DefaultParagraphFont"/>
    <w:uiPriority w:val="99"/>
    <w:semiHidden/>
    <w:unhideWhenUsed/>
    <w:rsid w:val="003F3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is.puc.state.oh.us/DocumentRecord.aspx?DocID=5e31bf47-8d16-40dc-871f-c346c1dfc590" TargetMode="External" /><Relationship Id="rId11" Type="http://schemas.openxmlformats.org/officeDocument/2006/relationships/hyperlink" Target="http://dis.puc.state.oh.us/DocumentRecord.aspx?DocID=b706dd30-61b6-4c34-9a90-687dfde3730a" TargetMode="External" /><Relationship Id="rId12" Type="http://schemas.openxmlformats.org/officeDocument/2006/relationships/hyperlink" Target="mailto:christopher.healey@occ.ohio.gov" TargetMode="External" /><Relationship Id="rId13" Type="http://schemas.openxmlformats.org/officeDocument/2006/relationships/hyperlink" Target="mailto:docketing@puco.ohio.gov" TargetMode="External" /><Relationship Id="rId14" Type="http://schemas.openxmlformats.org/officeDocument/2006/relationships/hyperlink" Target="mailto:tanowa.troupe@puco.ohio.gov" TargetMode="External" /><Relationship Id="rId15" Type="http://schemas.openxmlformats.org/officeDocument/2006/relationships/hyperlink" Target="mailto:angela.obrien@occ.ohio.gov" TargetMode="External" /><Relationship Id="rId16" Type="http://schemas.openxmlformats.org/officeDocument/2006/relationships/hyperlink" Target="mailto:bojko@carpenterlipps.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dis.puc.state.oh.us/DocumentRecord.aspx?DocID=2d539edc-b0dd-4297-a997-63983da7f9bf" TargetMode="External" /><Relationship Id="rId6" Type="http://schemas.openxmlformats.org/officeDocument/2006/relationships/hyperlink" Target="http://dis.puc.state.oh.us/DocumentRecord.aspx?DocID=295c1d71-dc46-4488-9e6d-09220692d5a0" TargetMode="External" /><Relationship Id="rId7" Type="http://schemas.openxmlformats.org/officeDocument/2006/relationships/hyperlink" Target="http://dis.puc.state.oh.us/DocumentRecord.aspx?DocID=f20d2313-b42a-47b8-b001-a488df1cafa3" TargetMode="External" /><Relationship Id="rId8" Type="http://schemas.openxmlformats.org/officeDocument/2006/relationships/hyperlink" Target="http://dis.puc.state.oh.us/DocumentRecord.aspx?DocID=405342ea-047a-43ea-bf3f-8dfa71fb6ff4" TargetMode="External" /><Relationship Id="rId9" Type="http://schemas.openxmlformats.org/officeDocument/2006/relationships/hyperlink" Target="http://dis.puc.state.oh.us/DocumentRecord.aspx?DocID=7c4611b2-e224-4c31-8dd9-38f289d044c3"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ACAA-3F28-4B48-94E4-7034EB5F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2021-04-07T13:23:08Z</dcterms:created>
  <dcterms:modified xsi:type="dcterms:W3CDTF">2021-04-07T13:23:08Z</dcterms:modified>
</cp:coreProperties>
</file>