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BF617" w14:textId="77777777" w:rsidR="002262BF" w:rsidRDefault="002262BF">
      <w:pPr>
        <w:tabs>
          <w:tab w:val="left" w:pos="-1440"/>
          <w:tab w:val="left" w:pos="-720"/>
          <w:tab w:val="left" w:pos="0"/>
          <w:tab w:val="left" w:pos="336"/>
          <w:tab w:val="left" w:pos="720"/>
        </w:tabs>
        <w:suppressAutoHyphens/>
        <w:ind w:left="336" w:hanging="336"/>
        <w:jc w:val="both"/>
      </w:pPr>
    </w:p>
    <w:p w14:paraId="427CCDC9" w14:textId="674C1A2E" w:rsidR="00193C44" w:rsidRDefault="00AF3098" w:rsidP="00193C44">
      <w:pPr>
        <w:autoSpaceDE w:val="0"/>
        <w:autoSpaceDN w:val="0"/>
        <w:adjustRightInd w:val="0"/>
        <w:ind w:left="360" w:hanging="360"/>
        <w:rPr>
          <w:b/>
          <w:bCs/>
          <w:color w:val="000000"/>
        </w:rPr>
      </w:pPr>
      <w:r>
        <w:rPr>
          <w:b/>
          <w:bCs/>
          <w:color w:val="000000"/>
        </w:rPr>
        <w:t>6</w:t>
      </w:r>
      <w:r w:rsidR="004903C4">
        <w:rPr>
          <w:b/>
          <w:bCs/>
          <w:color w:val="000000"/>
        </w:rPr>
        <w:t xml:space="preserve">. </w:t>
      </w:r>
      <w:r w:rsidR="004903C4">
        <w:rPr>
          <w:b/>
          <w:bCs/>
          <w:color w:val="000000"/>
        </w:rPr>
        <w:tab/>
      </w:r>
      <w:r w:rsidR="00193C44">
        <w:rPr>
          <w:b/>
          <w:bCs/>
          <w:color w:val="000000"/>
        </w:rPr>
        <w:t>Miscellaneous Charges</w:t>
      </w:r>
    </w:p>
    <w:p w14:paraId="076A4537" w14:textId="77777777" w:rsidR="00193C44" w:rsidRDefault="00193C44" w:rsidP="00193C44">
      <w:pPr>
        <w:autoSpaceDE w:val="0"/>
        <w:autoSpaceDN w:val="0"/>
        <w:adjustRightInd w:val="0"/>
        <w:ind w:left="360" w:hanging="360"/>
        <w:rPr>
          <w:b/>
          <w:bCs/>
          <w:color w:val="000000"/>
        </w:rPr>
      </w:pPr>
    </w:p>
    <w:p w14:paraId="12EDF772" w14:textId="4FF6985C" w:rsidR="00193C44" w:rsidRDefault="00193C44" w:rsidP="00193C44">
      <w:pPr>
        <w:autoSpaceDE w:val="0"/>
        <w:autoSpaceDN w:val="0"/>
        <w:adjustRightInd w:val="0"/>
        <w:ind w:left="360" w:hanging="360"/>
        <w:rPr>
          <w:bCs/>
          <w:color w:val="000000"/>
        </w:rPr>
      </w:pPr>
      <w:r>
        <w:rPr>
          <w:b/>
          <w:bCs/>
          <w:color w:val="000000"/>
        </w:rPr>
        <w:tab/>
      </w:r>
      <w:r>
        <w:rPr>
          <w:bCs/>
          <w:color w:val="000000"/>
        </w:rPr>
        <w:t>The following charges shall apply to all classes of customers:</w:t>
      </w:r>
    </w:p>
    <w:p w14:paraId="3CEEFEF7" w14:textId="77777777" w:rsidR="00193C44" w:rsidRDefault="00193C44" w:rsidP="00193C44">
      <w:pPr>
        <w:autoSpaceDE w:val="0"/>
        <w:autoSpaceDN w:val="0"/>
        <w:adjustRightInd w:val="0"/>
        <w:ind w:left="360" w:hanging="360"/>
        <w:rPr>
          <w:bCs/>
          <w:color w:val="000000"/>
        </w:rPr>
      </w:pPr>
    </w:p>
    <w:p w14:paraId="3027D378" w14:textId="6CC91A47" w:rsidR="00193C44" w:rsidRDefault="00193C44" w:rsidP="00ED4EA5">
      <w:pPr>
        <w:tabs>
          <w:tab w:val="left" w:pos="720"/>
          <w:tab w:val="left" w:pos="1080"/>
        </w:tabs>
        <w:autoSpaceDE w:val="0"/>
        <w:autoSpaceDN w:val="0"/>
        <w:adjustRightInd w:val="0"/>
        <w:ind w:left="360" w:hanging="360"/>
        <w:rPr>
          <w:bCs/>
          <w:color w:val="000000"/>
        </w:rPr>
      </w:pPr>
      <w:r>
        <w:rPr>
          <w:bCs/>
          <w:color w:val="000000"/>
        </w:rPr>
        <w:tab/>
        <w:t>(a)</w:t>
      </w:r>
      <w:r>
        <w:rPr>
          <w:bCs/>
          <w:color w:val="000000"/>
        </w:rPr>
        <w:tab/>
      </w:r>
      <w:r w:rsidR="00ED4EA5">
        <w:rPr>
          <w:bCs/>
          <w:color w:val="000000"/>
        </w:rPr>
        <w:tab/>
      </w:r>
      <w:r>
        <w:rPr>
          <w:bCs/>
          <w:color w:val="000000"/>
          <w:u w:val="single"/>
        </w:rPr>
        <w:t>Reconnection Trip Charge</w:t>
      </w:r>
    </w:p>
    <w:p w14:paraId="4EFA42FC" w14:textId="77777777" w:rsidR="00193C44" w:rsidRDefault="00193C44" w:rsidP="00193C44">
      <w:pPr>
        <w:autoSpaceDE w:val="0"/>
        <w:autoSpaceDN w:val="0"/>
        <w:adjustRightInd w:val="0"/>
        <w:ind w:left="360" w:hanging="360"/>
      </w:pPr>
    </w:p>
    <w:p w14:paraId="5EE8EDFB" w14:textId="67118BBF" w:rsidR="00193C44" w:rsidRDefault="00193C44" w:rsidP="00ED4EA5">
      <w:pPr>
        <w:tabs>
          <w:tab w:val="left" w:pos="720"/>
          <w:tab w:val="left" w:pos="1080"/>
        </w:tabs>
        <w:autoSpaceDE w:val="0"/>
        <w:autoSpaceDN w:val="0"/>
        <w:adjustRightInd w:val="0"/>
        <w:ind w:left="360" w:hanging="360"/>
        <w:jc w:val="both"/>
      </w:pPr>
      <w:r>
        <w:tab/>
      </w:r>
      <w:r>
        <w:tab/>
      </w:r>
      <w:r w:rsidR="00ED4EA5">
        <w:tab/>
      </w:r>
      <w:r>
        <w:t>If a service is reconnected after disconnection, a charge of fifty-two dollars ($52.00) shall be assessed.</w:t>
      </w:r>
    </w:p>
    <w:p w14:paraId="6024E46C" w14:textId="77777777" w:rsidR="00193C44" w:rsidRDefault="00193C44" w:rsidP="00ED4EA5">
      <w:pPr>
        <w:tabs>
          <w:tab w:val="left" w:pos="720"/>
          <w:tab w:val="left" w:pos="1080"/>
        </w:tabs>
        <w:autoSpaceDE w:val="0"/>
        <w:autoSpaceDN w:val="0"/>
        <w:adjustRightInd w:val="0"/>
        <w:ind w:left="360" w:hanging="360"/>
        <w:jc w:val="both"/>
      </w:pPr>
    </w:p>
    <w:p w14:paraId="025BFFD8" w14:textId="272B0CD5" w:rsidR="00193C44" w:rsidRDefault="00193C44" w:rsidP="00ED4EA5">
      <w:pPr>
        <w:tabs>
          <w:tab w:val="left" w:pos="720"/>
          <w:tab w:val="left" w:pos="1080"/>
        </w:tabs>
        <w:autoSpaceDE w:val="0"/>
        <w:autoSpaceDN w:val="0"/>
        <w:adjustRightInd w:val="0"/>
        <w:ind w:left="360" w:hanging="360"/>
        <w:jc w:val="both"/>
      </w:pPr>
      <w:r>
        <w:tab/>
        <w:t>(b)</w:t>
      </w:r>
      <w:r>
        <w:tab/>
      </w:r>
      <w:r w:rsidR="00ED4EA5">
        <w:tab/>
      </w:r>
      <w:r>
        <w:rPr>
          <w:u w:val="single"/>
        </w:rPr>
        <w:t>Connection Charge</w:t>
      </w:r>
    </w:p>
    <w:p w14:paraId="7E1F43B8" w14:textId="77777777" w:rsidR="00193C44" w:rsidRDefault="00193C44" w:rsidP="00ED4EA5">
      <w:pPr>
        <w:tabs>
          <w:tab w:val="left" w:pos="720"/>
          <w:tab w:val="left" w:pos="1080"/>
        </w:tabs>
        <w:autoSpaceDE w:val="0"/>
        <w:autoSpaceDN w:val="0"/>
        <w:adjustRightInd w:val="0"/>
        <w:ind w:left="360" w:hanging="360"/>
        <w:jc w:val="both"/>
      </w:pPr>
    </w:p>
    <w:p w14:paraId="1075D49F" w14:textId="1ABE0459" w:rsidR="00193C44" w:rsidRDefault="00193C44" w:rsidP="00ED4EA5">
      <w:pPr>
        <w:tabs>
          <w:tab w:val="left" w:pos="720"/>
          <w:tab w:val="left" w:pos="1080"/>
        </w:tabs>
        <w:autoSpaceDE w:val="0"/>
        <w:autoSpaceDN w:val="0"/>
        <w:adjustRightInd w:val="0"/>
        <w:ind w:left="1080"/>
        <w:jc w:val="both"/>
      </w:pPr>
      <w:r>
        <w:t>If payment is made to an employee whose authorized purpose was to disconnect service and who is authorized to accept such payment, or to an employee dispatched to the premises to accept payment, a charge of five dollars and fifty cents ($5.50) may be assessed on each of such visits and shall be payable at the time of such visit.</w:t>
      </w:r>
    </w:p>
    <w:p w14:paraId="04F93760" w14:textId="77777777" w:rsidR="00193C44" w:rsidRDefault="00193C44" w:rsidP="00ED4EA5">
      <w:pPr>
        <w:tabs>
          <w:tab w:val="left" w:pos="720"/>
          <w:tab w:val="left" w:pos="1080"/>
        </w:tabs>
        <w:autoSpaceDE w:val="0"/>
        <w:autoSpaceDN w:val="0"/>
        <w:adjustRightInd w:val="0"/>
        <w:ind w:left="360" w:hanging="360"/>
        <w:jc w:val="both"/>
      </w:pPr>
    </w:p>
    <w:p w14:paraId="66FE010E" w14:textId="06B98C7F" w:rsidR="00193C44" w:rsidRDefault="00193C44" w:rsidP="00ED4EA5">
      <w:pPr>
        <w:tabs>
          <w:tab w:val="left" w:pos="720"/>
          <w:tab w:val="left" w:pos="1080"/>
        </w:tabs>
        <w:autoSpaceDE w:val="0"/>
        <w:autoSpaceDN w:val="0"/>
        <w:adjustRightInd w:val="0"/>
        <w:ind w:left="360" w:hanging="360"/>
        <w:jc w:val="both"/>
      </w:pPr>
      <w:r>
        <w:tab/>
        <w:t>(c)</w:t>
      </w:r>
      <w:r>
        <w:tab/>
      </w:r>
      <w:r w:rsidR="00ED4EA5">
        <w:tab/>
      </w:r>
      <w:r>
        <w:rPr>
          <w:u w:val="single"/>
        </w:rPr>
        <w:t>Dishonored Check Charge</w:t>
      </w:r>
    </w:p>
    <w:p w14:paraId="1E48A64F" w14:textId="77777777" w:rsidR="00193C44" w:rsidRDefault="00193C44" w:rsidP="00ED4EA5">
      <w:pPr>
        <w:tabs>
          <w:tab w:val="left" w:pos="720"/>
          <w:tab w:val="left" w:pos="1080"/>
        </w:tabs>
        <w:autoSpaceDE w:val="0"/>
        <w:autoSpaceDN w:val="0"/>
        <w:adjustRightInd w:val="0"/>
        <w:ind w:left="360" w:hanging="360"/>
        <w:jc w:val="both"/>
      </w:pPr>
    </w:p>
    <w:p w14:paraId="6420E4D6" w14:textId="0B324848" w:rsidR="00193C44" w:rsidRDefault="00193C44" w:rsidP="00ED4EA5">
      <w:pPr>
        <w:tabs>
          <w:tab w:val="left" w:pos="720"/>
          <w:tab w:val="left" w:pos="1080"/>
        </w:tabs>
        <w:autoSpaceDE w:val="0"/>
        <w:autoSpaceDN w:val="0"/>
        <w:adjustRightInd w:val="0"/>
        <w:ind w:left="1080"/>
        <w:jc w:val="both"/>
      </w:pPr>
      <w:r>
        <w:t xml:space="preserve">Whenever a customer pays a bill by check and the check is returned to the company by the customer’s financial institution for lack of sufficient funds in the customer’s account, there may be a dishonored check charge assessed for each check returned. </w:t>
      </w:r>
      <w:r w:rsidR="00ED4EA5">
        <w:t xml:space="preserve"> </w:t>
      </w:r>
      <w:r>
        <w:t>Such customer shall be charged</w:t>
      </w:r>
      <w:r w:rsidR="004B6F18">
        <w:t xml:space="preserve"> eighteen dollars</w:t>
      </w:r>
      <w:r w:rsidR="00ED4EA5">
        <w:t xml:space="preserve"> </w:t>
      </w:r>
      <w:r w:rsidR="004B6F18">
        <w:t>($18.00) for processing the dishonored check.</w:t>
      </w:r>
    </w:p>
    <w:p w14:paraId="37DBF4A5" w14:textId="77777777" w:rsidR="004B6F18" w:rsidRDefault="004B6F18" w:rsidP="00ED4EA5">
      <w:pPr>
        <w:tabs>
          <w:tab w:val="left" w:pos="720"/>
          <w:tab w:val="left" w:pos="1080"/>
        </w:tabs>
        <w:autoSpaceDE w:val="0"/>
        <w:autoSpaceDN w:val="0"/>
        <w:adjustRightInd w:val="0"/>
        <w:ind w:left="360" w:hanging="360"/>
        <w:jc w:val="both"/>
      </w:pPr>
    </w:p>
    <w:p w14:paraId="498FCD9F" w14:textId="4E20D063" w:rsidR="004B6F18" w:rsidRDefault="004B6F18" w:rsidP="00ED4EA5">
      <w:pPr>
        <w:tabs>
          <w:tab w:val="left" w:pos="720"/>
          <w:tab w:val="left" w:pos="1080"/>
        </w:tabs>
        <w:autoSpaceDE w:val="0"/>
        <w:autoSpaceDN w:val="0"/>
        <w:adjustRightInd w:val="0"/>
        <w:ind w:left="360" w:hanging="360"/>
        <w:jc w:val="both"/>
        <w:rPr>
          <w:u w:val="single"/>
        </w:rPr>
      </w:pPr>
      <w:r>
        <w:tab/>
        <w:t>(d)</w:t>
      </w:r>
      <w:r>
        <w:tab/>
      </w:r>
      <w:r w:rsidR="00ED4EA5">
        <w:tab/>
      </w:r>
      <w:r>
        <w:rPr>
          <w:u w:val="single"/>
        </w:rPr>
        <w:t>Late Payment Charg</w:t>
      </w:r>
      <w:r w:rsidRPr="00980F79">
        <w:rPr>
          <w:u w:val="single"/>
        </w:rPr>
        <w:t>e</w:t>
      </w:r>
    </w:p>
    <w:p w14:paraId="23BE62B0" w14:textId="77777777" w:rsidR="004B6F18" w:rsidRDefault="004B6F18" w:rsidP="00ED4EA5">
      <w:pPr>
        <w:tabs>
          <w:tab w:val="left" w:pos="720"/>
          <w:tab w:val="left" w:pos="1080"/>
        </w:tabs>
        <w:autoSpaceDE w:val="0"/>
        <w:autoSpaceDN w:val="0"/>
        <w:adjustRightInd w:val="0"/>
        <w:ind w:left="360" w:hanging="360"/>
        <w:jc w:val="both"/>
        <w:rPr>
          <w:u w:val="single"/>
        </w:rPr>
      </w:pPr>
    </w:p>
    <w:p w14:paraId="59DCC3BE" w14:textId="103FF0A4" w:rsidR="004B6F18" w:rsidRDefault="004B6F18" w:rsidP="00ED4EA5">
      <w:pPr>
        <w:tabs>
          <w:tab w:val="left" w:pos="720"/>
          <w:tab w:val="left" w:pos="1080"/>
        </w:tabs>
        <w:autoSpaceDE w:val="0"/>
        <w:autoSpaceDN w:val="0"/>
        <w:adjustRightInd w:val="0"/>
        <w:ind w:left="1080"/>
        <w:jc w:val="both"/>
      </w:pPr>
      <w:r>
        <w:t>If a bill payment is not received by the company or by the company’s authorized agent on or before the specified payment date, which shall be the date of the company’s next scheduled meter reading date whether actual or estimated, an additional amount of 1.5% of the unpaid balance on the subsequent bill will become due and payable as part of the customer’s total obligation. This provision is not applicable to: (1) unpaid account balances existing prior to the effective date of this rule and regulation, or (2) unpaid account balances of customers enrolled in payment plans pursuant to Section 4901:1-18-04, Ohio Administrative Code.</w:t>
      </w:r>
    </w:p>
    <w:p w14:paraId="22FCE411" w14:textId="77777777" w:rsidR="00980F79" w:rsidRDefault="00980F79" w:rsidP="00980F79">
      <w:pPr>
        <w:tabs>
          <w:tab w:val="left" w:pos="720"/>
          <w:tab w:val="left" w:pos="1080"/>
        </w:tabs>
        <w:autoSpaceDE w:val="0"/>
        <w:autoSpaceDN w:val="0"/>
        <w:adjustRightInd w:val="0"/>
        <w:jc w:val="both"/>
      </w:pPr>
    </w:p>
    <w:p w14:paraId="5AC6355E" w14:textId="3942B116" w:rsidR="00980F79" w:rsidRDefault="00980F79" w:rsidP="00980F79">
      <w:pPr>
        <w:tabs>
          <w:tab w:val="left" w:pos="360"/>
          <w:tab w:val="left" w:pos="720"/>
          <w:tab w:val="left" w:pos="1080"/>
        </w:tabs>
        <w:autoSpaceDE w:val="0"/>
        <w:autoSpaceDN w:val="0"/>
        <w:adjustRightInd w:val="0"/>
        <w:jc w:val="both"/>
        <w:rPr>
          <w:u w:val="single"/>
        </w:rPr>
      </w:pPr>
      <w:r>
        <w:tab/>
        <w:t>(e)</w:t>
      </w:r>
      <w:r>
        <w:tab/>
      </w:r>
      <w:r>
        <w:tab/>
        <w:t>Excess Flow Valve Charge</w:t>
      </w:r>
    </w:p>
    <w:p w14:paraId="4E90706F" w14:textId="77777777" w:rsidR="00980F79" w:rsidRDefault="00980F79" w:rsidP="00980F79">
      <w:pPr>
        <w:tabs>
          <w:tab w:val="left" w:pos="360"/>
          <w:tab w:val="left" w:pos="720"/>
          <w:tab w:val="left" w:pos="1080"/>
        </w:tabs>
        <w:autoSpaceDE w:val="0"/>
        <w:autoSpaceDN w:val="0"/>
        <w:adjustRightInd w:val="0"/>
        <w:jc w:val="both"/>
        <w:rPr>
          <w:u w:val="single"/>
        </w:rPr>
      </w:pPr>
    </w:p>
    <w:p w14:paraId="16362B31" w14:textId="2A4DE62F" w:rsidR="00980F79" w:rsidRPr="00980F79" w:rsidRDefault="00980F79" w:rsidP="00BC2028">
      <w:pPr>
        <w:tabs>
          <w:tab w:val="left" w:pos="360"/>
          <w:tab w:val="left" w:pos="720"/>
          <w:tab w:val="left" w:pos="1080"/>
        </w:tabs>
        <w:autoSpaceDE w:val="0"/>
        <w:autoSpaceDN w:val="0"/>
        <w:adjustRightInd w:val="0"/>
        <w:ind w:left="1080"/>
        <w:jc w:val="both"/>
      </w:pPr>
      <w:r>
        <w:t>If an eligible customer, as defined by 4</w:t>
      </w:r>
      <w:r w:rsidR="00D023FE">
        <w:t>9</w:t>
      </w:r>
      <w:r>
        <w:t xml:space="preserve"> CFR 192.383, requests the installation of an excess flow valve on the </w:t>
      </w:r>
      <w:r w:rsidR="006166AF">
        <w:t>S</w:t>
      </w:r>
      <w:r>
        <w:t xml:space="preserve">ervice </w:t>
      </w:r>
      <w:r w:rsidR="006166AF">
        <w:t>L</w:t>
      </w:r>
      <w:r>
        <w:t xml:space="preserve">ine, the requesting eligible customer </w:t>
      </w:r>
      <w:r w:rsidR="00272A0E">
        <w:t>must</w:t>
      </w:r>
      <w:r>
        <w:t xml:space="preserve"> pay</w:t>
      </w:r>
      <w:r w:rsidR="002B7E52">
        <w:t xml:space="preserve"> Columbia</w:t>
      </w:r>
      <w:r w:rsidR="009247CA">
        <w:t>’s</w:t>
      </w:r>
      <w:r w:rsidR="00C800FD">
        <w:t xml:space="preserve"> average cost of installing an excess flow valve </w:t>
      </w:r>
      <w:r>
        <w:t>prior to</w:t>
      </w:r>
      <w:r w:rsidR="002B7E52">
        <w:t xml:space="preserve"> Columbia</w:t>
      </w:r>
      <w:r w:rsidR="00582A2D">
        <w:t xml:space="preserve">’s </w:t>
      </w:r>
      <w:r>
        <w:t>installation of the excess flow valve.</w:t>
      </w:r>
    </w:p>
    <w:p w14:paraId="4A12C9BB" w14:textId="4A54BC7D" w:rsidR="002262BF" w:rsidRDefault="002262BF">
      <w:pPr>
        <w:tabs>
          <w:tab w:val="left" w:pos="-720"/>
        </w:tabs>
        <w:suppressAutoHyphens/>
        <w:ind w:left="330" w:hanging="330"/>
        <w:jc w:val="both"/>
      </w:pPr>
    </w:p>
    <w:sectPr w:rsidR="002262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0C2CE" w14:textId="77777777" w:rsidR="006153F5" w:rsidRDefault="006153F5">
      <w:r>
        <w:separator/>
      </w:r>
    </w:p>
  </w:endnote>
  <w:endnote w:type="continuationSeparator" w:id="0">
    <w:p w14:paraId="171A1533" w14:textId="77777777" w:rsidR="006153F5" w:rsidRDefault="0061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D0387" w14:textId="77777777" w:rsidR="00806AAF" w:rsidRDefault="00806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E6BAC" w14:textId="218D49EF" w:rsidR="00061AAC" w:rsidRDefault="00061AAC" w:rsidP="00061AAC">
    <w:pPr>
      <w:pStyle w:val="Footer"/>
      <w:jc w:val="center"/>
      <w:rPr>
        <w:sz w:val="16"/>
      </w:rPr>
    </w:pPr>
    <w:r>
      <w:rPr>
        <w:sz w:val="16"/>
      </w:rPr>
      <w:t xml:space="preserve">Filed in accordance with Public Utilities Commission of Ohio Order </w:t>
    </w:r>
    <w:r w:rsidR="00806AAF">
      <w:rPr>
        <w:sz w:val="16"/>
      </w:rPr>
      <w:t>dated July 5, 2017</w:t>
    </w:r>
    <w:r w:rsidR="00980F79">
      <w:rPr>
        <w:sz w:val="16"/>
      </w:rPr>
      <w:t xml:space="preserve"> in Case No. 17-</w:t>
    </w:r>
    <w:r w:rsidR="00806AAF">
      <w:rPr>
        <w:sz w:val="16"/>
      </w:rPr>
      <w:t>1005</w:t>
    </w:r>
    <w:r w:rsidR="00980F79">
      <w:rPr>
        <w:sz w:val="16"/>
      </w:rPr>
      <w:t>-GA-ATA</w:t>
    </w:r>
    <w:r>
      <w:rPr>
        <w:sz w:val="16"/>
      </w:rPr>
      <w:t>.</w:t>
    </w:r>
  </w:p>
  <w:p w14:paraId="79D5689E" w14:textId="77777777" w:rsidR="00061AAC" w:rsidRDefault="00061AAC" w:rsidP="00061AAC">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061AAC" w14:paraId="70EA82A7" w14:textId="77777777" w:rsidTr="00206A02">
      <w:tc>
        <w:tcPr>
          <w:tcW w:w="4320" w:type="dxa"/>
        </w:tcPr>
        <w:p w14:paraId="0B1B6C03" w14:textId="445A1F2E" w:rsidR="00061AAC" w:rsidRDefault="00061AAC" w:rsidP="00801B84">
          <w:pPr>
            <w:pStyle w:val="Footer"/>
            <w:rPr>
              <w:sz w:val="16"/>
            </w:rPr>
          </w:pPr>
          <w:r>
            <w:rPr>
              <w:sz w:val="16"/>
            </w:rPr>
            <w:t xml:space="preserve">Issued: </w:t>
          </w:r>
          <w:r w:rsidR="00806AAF">
            <w:rPr>
              <w:sz w:val="16"/>
            </w:rPr>
            <w:t>July 6, 2017</w:t>
          </w:r>
        </w:p>
      </w:tc>
      <w:tc>
        <w:tcPr>
          <w:tcW w:w="5040" w:type="dxa"/>
        </w:tcPr>
        <w:p w14:paraId="360B773F" w14:textId="6F5ED217" w:rsidR="00061AAC" w:rsidRDefault="00806AAF" w:rsidP="00801B84">
          <w:pPr>
            <w:pStyle w:val="Footer"/>
            <w:ind w:left="1602" w:right="-90"/>
            <w:jc w:val="right"/>
            <w:rPr>
              <w:sz w:val="16"/>
            </w:rPr>
          </w:pPr>
          <w:r>
            <w:rPr>
              <w:sz w:val="16"/>
            </w:rPr>
            <w:t xml:space="preserve">      </w:t>
          </w:r>
          <w:r w:rsidR="00061AAC">
            <w:rPr>
              <w:sz w:val="16"/>
            </w:rPr>
            <w:t>Effective:</w:t>
          </w:r>
          <w:r>
            <w:rPr>
              <w:sz w:val="16"/>
            </w:rPr>
            <w:t xml:space="preserve"> </w:t>
          </w:r>
          <w:bookmarkStart w:id="0" w:name="_GoBack"/>
          <w:bookmarkEnd w:id="0"/>
          <w:r>
            <w:rPr>
              <w:sz w:val="16"/>
            </w:rPr>
            <w:t>July 6, 2017</w:t>
          </w:r>
          <w:r w:rsidR="00061AAC">
            <w:rPr>
              <w:sz w:val="16"/>
            </w:rPr>
            <w:t xml:space="preserve">  </w:t>
          </w:r>
        </w:p>
      </w:tc>
    </w:tr>
  </w:tbl>
  <w:p w14:paraId="6FA3278B" w14:textId="37856DF9" w:rsidR="00061AAC" w:rsidRDefault="00061AAC" w:rsidP="00061AAC">
    <w:pPr>
      <w:pStyle w:val="Footer"/>
      <w:rPr>
        <w:sz w:val="16"/>
      </w:rPr>
    </w:pPr>
  </w:p>
  <w:p w14:paraId="6130E878" w14:textId="77777777" w:rsidR="00061AAC" w:rsidRDefault="00061AAC" w:rsidP="00061AAC">
    <w:pPr>
      <w:pStyle w:val="Footer"/>
      <w:jc w:val="center"/>
      <w:rPr>
        <w:sz w:val="16"/>
      </w:rPr>
    </w:pPr>
    <w:r>
      <w:rPr>
        <w:sz w:val="16"/>
      </w:rPr>
      <w:t>Issued By</w:t>
    </w:r>
  </w:p>
  <w:p w14:paraId="2C532FDE" w14:textId="0CB60D51" w:rsidR="002262BF" w:rsidRPr="00061AAC" w:rsidRDefault="00980F79" w:rsidP="00061AAC">
    <w:pPr>
      <w:pStyle w:val="Footer"/>
      <w:jc w:val="center"/>
    </w:pPr>
    <w:r>
      <w:rPr>
        <w:sz w:val="16"/>
      </w:rPr>
      <w:t>Daniel A. Creekmur</w:t>
    </w:r>
    <w:r w:rsidR="00061AAC">
      <w:rPr>
        <w:sz w:val="16"/>
      </w:rPr>
      <w:t>,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C6D66" w14:textId="77777777" w:rsidR="00806AAF" w:rsidRDefault="00806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96FCB" w14:textId="77777777" w:rsidR="006153F5" w:rsidRDefault="006153F5">
      <w:r>
        <w:separator/>
      </w:r>
    </w:p>
  </w:footnote>
  <w:footnote w:type="continuationSeparator" w:id="0">
    <w:p w14:paraId="57A46F5C" w14:textId="77777777" w:rsidR="006153F5" w:rsidRDefault="00615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2262BF" w14:paraId="13B37E42" w14:textId="77777777">
      <w:tc>
        <w:tcPr>
          <w:tcW w:w="4428" w:type="dxa"/>
        </w:tcPr>
        <w:p w14:paraId="0D3EBC65" w14:textId="77777777" w:rsidR="002262BF" w:rsidRDefault="002262BF">
          <w:pPr>
            <w:pStyle w:val="Header"/>
          </w:pPr>
        </w:p>
      </w:tc>
      <w:tc>
        <w:tcPr>
          <w:tcW w:w="4428" w:type="dxa"/>
        </w:tcPr>
        <w:p w14:paraId="3ACE3427" w14:textId="77777777" w:rsidR="002262BF" w:rsidRDefault="002262BF">
          <w:pPr>
            <w:pStyle w:val="Header"/>
          </w:pPr>
        </w:p>
      </w:tc>
    </w:tr>
  </w:tbl>
  <w:p w14:paraId="67FF6565" w14:textId="77777777" w:rsidR="002262BF" w:rsidRDefault="00226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695D" w14:textId="77777777" w:rsidR="002262BF" w:rsidRDefault="002262BF">
    <w:pPr>
      <w:pStyle w:val="Header"/>
      <w:jc w:val="center"/>
      <w:rPr>
        <w:b/>
        <w:sz w:val="22"/>
      </w:rPr>
    </w:pPr>
    <w:r>
      <w:rPr>
        <w:b/>
        <w:sz w:val="22"/>
      </w:rPr>
      <w:t>P.U.C.O. No. 2</w:t>
    </w:r>
  </w:p>
  <w:p w14:paraId="3361E45C" w14:textId="77777777" w:rsidR="002262BF" w:rsidRDefault="002262BF">
    <w:pPr>
      <w:pStyle w:val="Header"/>
      <w:jc w:val="center"/>
      <w:rPr>
        <w:b/>
        <w:sz w:val="22"/>
      </w:rPr>
    </w:pPr>
  </w:p>
  <w:p w14:paraId="4D827384" w14:textId="77777777" w:rsidR="002262BF" w:rsidRDefault="002262BF">
    <w:pPr>
      <w:pStyle w:val="Header"/>
      <w:jc w:val="center"/>
      <w:rPr>
        <w:b/>
        <w:sz w:val="22"/>
      </w:rPr>
    </w:pPr>
  </w:p>
  <w:p w14:paraId="20965D7B" w14:textId="3EFE0266" w:rsidR="002262BF" w:rsidRDefault="00980F79">
    <w:pPr>
      <w:pStyle w:val="Header"/>
      <w:jc w:val="right"/>
      <w:rPr>
        <w:b/>
        <w:sz w:val="22"/>
      </w:rPr>
    </w:pPr>
    <w:r>
      <w:rPr>
        <w:b/>
        <w:sz w:val="22"/>
      </w:rPr>
      <w:t>Third</w:t>
    </w:r>
    <w:r w:rsidR="00193C44">
      <w:rPr>
        <w:b/>
        <w:sz w:val="22"/>
      </w:rPr>
      <w:t xml:space="preserve"> Revised Sheet No. 13</w:t>
    </w:r>
  </w:p>
  <w:p w14:paraId="438CF8F2" w14:textId="77777777" w:rsidR="002262BF" w:rsidRDefault="002262BF">
    <w:pPr>
      <w:pStyle w:val="Header"/>
      <w:jc w:val="right"/>
      <w:rPr>
        <w:b/>
        <w:sz w:val="22"/>
      </w:rPr>
    </w:pPr>
    <w:r>
      <w:rPr>
        <w:b/>
        <w:sz w:val="22"/>
      </w:rPr>
      <w:t xml:space="preserve">Cancels </w:t>
    </w:r>
  </w:p>
  <w:p w14:paraId="12373DC6" w14:textId="31AED75A" w:rsidR="002262BF" w:rsidRDefault="002262BF" w:rsidP="001F1B9B">
    <w:pPr>
      <w:pStyle w:val="Header"/>
      <w:tabs>
        <w:tab w:val="clear" w:pos="8640"/>
        <w:tab w:val="right" w:pos="9360"/>
      </w:tabs>
      <w:rPr>
        <w:b/>
        <w:sz w:val="22"/>
      </w:rPr>
    </w:pPr>
    <w:smartTag w:uri="urn:schemas-microsoft-com:office:smarttags" w:element="place">
      <w:smartTag w:uri="urn:schemas-microsoft-com:office:smarttags" w:element="City">
        <w:r>
          <w:rPr>
            <w:b/>
            <w:sz w:val="22"/>
          </w:rPr>
          <w:t>COLUMBIA</w:t>
        </w:r>
      </w:smartTag>
    </w:smartTag>
    <w:r>
      <w:rPr>
        <w:b/>
        <w:sz w:val="22"/>
      </w:rPr>
      <w:t xml:space="preserve"> GAS</w:t>
    </w:r>
    <w:r w:rsidR="001F1B9B">
      <w:rPr>
        <w:b/>
        <w:sz w:val="22"/>
      </w:rPr>
      <w:t xml:space="preserve"> OF OHIO, INC.</w:t>
    </w:r>
    <w:r w:rsidR="001F1B9B">
      <w:rPr>
        <w:b/>
        <w:sz w:val="22"/>
      </w:rPr>
      <w:tab/>
    </w:r>
    <w:r w:rsidR="001F1B9B">
      <w:rPr>
        <w:b/>
        <w:sz w:val="22"/>
      </w:rPr>
      <w:tab/>
    </w:r>
    <w:r w:rsidR="00980F79">
      <w:rPr>
        <w:b/>
        <w:sz w:val="22"/>
      </w:rPr>
      <w:t xml:space="preserve">Second </w:t>
    </w:r>
    <w:r w:rsidR="001F1B9B">
      <w:rPr>
        <w:b/>
        <w:sz w:val="22"/>
      </w:rPr>
      <w:t>Revised</w:t>
    </w:r>
    <w:r>
      <w:rPr>
        <w:b/>
        <w:sz w:val="22"/>
      </w:rPr>
      <w:t xml:space="preserve"> Sheet No. </w:t>
    </w:r>
    <w:r w:rsidR="00193C44">
      <w:rPr>
        <w:b/>
        <w:sz w:val="22"/>
      </w:rPr>
      <w:t>13</w:t>
    </w:r>
  </w:p>
  <w:p w14:paraId="6C4990F2" w14:textId="77777777" w:rsidR="002262BF" w:rsidRDefault="002262BF">
    <w:pPr>
      <w:pStyle w:val="Header"/>
      <w:rPr>
        <w:b/>
        <w:sz w:val="22"/>
      </w:rPr>
    </w:pPr>
  </w:p>
  <w:p w14:paraId="5D4A80B5" w14:textId="77777777" w:rsidR="002262BF" w:rsidRDefault="002262BF">
    <w:pPr>
      <w:pStyle w:val="Header"/>
      <w:jc w:val="center"/>
      <w:rPr>
        <w:b/>
        <w:sz w:val="22"/>
      </w:rPr>
    </w:pPr>
    <w:r>
      <w:rPr>
        <w:b/>
        <w:sz w:val="22"/>
      </w:rPr>
      <w:t>RULES AND REGULATIONS GOVERNING THE DISTRIBUTION</w:t>
    </w:r>
  </w:p>
  <w:p w14:paraId="0E389612" w14:textId="77777777" w:rsidR="002262BF" w:rsidRDefault="002262BF">
    <w:pPr>
      <w:pStyle w:val="Header"/>
      <w:pBdr>
        <w:bottom w:val="single" w:sz="4" w:space="3" w:color="auto"/>
      </w:pBdr>
      <w:jc w:val="center"/>
      <w:rPr>
        <w:u w:val="single"/>
      </w:rPr>
    </w:pPr>
    <w:r>
      <w:rPr>
        <w:b/>
        <w:sz w:val="22"/>
      </w:rPr>
      <w:t xml:space="preserve">AND </w:t>
    </w:r>
    <w:smartTag w:uri="urn:schemas-microsoft-com:office:smarttags" w:element="City">
      <w:smartTag w:uri="urn:schemas-microsoft-com:office:smarttags" w:element="place">
        <w:r>
          <w:rPr>
            <w:b/>
            <w:sz w:val="22"/>
          </w:rPr>
          <w:t>SALE</w:t>
        </w:r>
      </w:smartTag>
    </w:smartTag>
    <w:r>
      <w:rPr>
        <w:b/>
        <w:sz w:val="22"/>
      </w:rPr>
      <w:t xml:space="preserv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E3F71" w14:textId="77777777" w:rsidR="00806AAF" w:rsidRDefault="00806A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C4"/>
    <w:rsid w:val="00005DF8"/>
    <w:rsid w:val="00017691"/>
    <w:rsid w:val="00032EAB"/>
    <w:rsid w:val="00061AAC"/>
    <w:rsid w:val="000A7438"/>
    <w:rsid w:val="00122F86"/>
    <w:rsid w:val="0015732D"/>
    <w:rsid w:val="00193C44"/>
    <w:rsid w:val="001A35FE"/>
    <w:rsid w:val="001E5EC4"/>
    <w:rsid w:val="001F1B9B"/>
    <w:rsid w:val="00206A02"/>
    <w:rsid w:val="002262BF"/>
    <w:rsid w:val="00272A0E"/>
    <w:rsid w:val="002768C4"/>
    <w:rsid w:val="002B7E52"/>
    <w:rsid w:val="002C24EC"/>
    <w:rsid w:val="002D25B5"/>
    <w:rsid w:val="002E5FA6"/>
    <w:rsid w:val="003144C3"/>
    <w:rsid w:val="003526D4"/>
    <w:rsid w:val="003C2FF6"/>
    <w:rsid w:val="003F7042"/>
    <w:rsid w:val="004244F7"/>
    <w:rsid w:val="004903C4"/>
    <w:rsid w:val="004B6F18"/>
    <w:rsid w:val="004E1F03"/>
    <w:rsid w:val="004E33E3"/>
    <w:rsid w:val="00582A2D"/>
    <w:rsid w:val="005A151E"/>
    <w:rsid w:val="005C404D"/>
    <w:rsid w:val="005D3FD9"/>
    <w:rsid w:val="006153F5"/>
    <w:rsid w:val="006166AF"/>
    <w:rsid w:val="00640F1C"/>
    <w:rsid w:val="00657799"/>
    <w:rsid w:val="00681672"/>
    <w:rsid w:val="00686DE9"/>
    <w:rsid w:val="006A199B"/>
    <w:rsid w:val="007F5754"/>
    <w:rsid w:val="00801B84"/>
    <w:rsid w:val="00806AAF"/>
    <w:rsid w:val="008477EE"/>
    <w:rsid w:val="00854A47"/>
    <w:rsid w:val="00857216"/>
    <w:rsid w:val="00860A5A"/>
    <w:rsid w:val="00897C72"/>
    <w:rsid w:val="008A6E80"/>
    <w:rsid w:val="008D0746"/>
    <w:rsid w:val="00910780"/>
    <w:rsid w:val="00911B92"/>
    <w:rsid w:val="009247CA"/>
    <w:rsid w:val="00980F79"/>
    <w:rsid w:val="009A33BA"/>
    <w:rsid w:val="00A25F27"/>
    <w:rsid w:val="00A7516A"/>
    <w:rsid w:val="00AE5BF7"/>
    <w:rsid w:val="00AF3098"/>
    <w:rsid w:val="00BA1A08"/>
    <w:rsid w:val="00BA5688"/>
    <w:rsid w:val="00BC2028"/>
    <w:rsid w:val="00C6594F"/>
    <w:rsid w:val="00C800FD"/>
    <w:rsid w:val="00C813C2"/>
    <w:rsid w:val="00D019F6"/>
    <w:rsid w:val="00D023FE"/>
    <w:rsid w:val="00E01795"/>
    <w:rsid w:val="00EB1442"/>
    <w:rsid w:val="00ED4EA5"/>
    <w:rsid w:val="00F52194"/>
    <w:rsid w:val="00F733C4"/>
    <w:rsid w:val="00F86764"/>
    <w:rsid w:val="00FB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6CF5F4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360"/>
      <w:jc w:val="both"/>
    </w:pPr>
    <w:rPr>
      <w:spacing w:val="-3"/>
    </w:rPr>
  </w:style>
  <w:style w:type="paragraph" w:styleId="BodyTextIndent2">
    <w:name w:val="Body Text Indent 2"/>
    <w:basedOn w:val="Normal"/>
    <w:pPr>
      <w:tabs>
        <w:tab w:val="left" w:pos="-720"/>
        <w:tab w:val="left" w:pos="0"/>
      </w:tabs>
      <w:suppressAutoHyphens/>
      <w:ind w:left="360" w:hanging="360"/>
      <w:jc w:val="both"/>
    </w:pPr>
    <w:rPr>
      <w:spacing w:val="-3"/>
    </w:rPr>
  </w:style>
  <w:style w:type="paragraph" w:styleId="BodyTextIndent3">
    <w:name w:val="Body Text Indent 3"/>
    <w:basedOn w:val="Normal"/>
    <w:pPr>
      <w:tabs>
        <w:tab w:val="left" w:pos="-1560"/>
        <w:tab w:val="left" w:pos="-840"/>
        <w:tab w:val="left" w:pos="330"/>
        <w:tab w:val="left" w:pos="540"/>
        <w:tab w:val="left" w:pos="1219"/>
        <w:tab w:val="left" w:pos="1545"/>
        <w:tab w:val="left" w:pos="1872"/>
        <w:tab w:val="left" w:pos="2198"/>
        <w:tab w:val="left" w:pos="2524"/>
        <w:tab w:val="left" w:pos="2851"/>
      </w:tabs>
      <w:suppressAutoHyphens/>
      <w:ind w:left="330" w:hanging="580"/>
      <w:jc w:val="both"/>
    </w:pPr>
    <w:rPr>
      <w:spacing w:val="-3"/>
    </w:rPr>
  </w:style>
  <w:style w:type="paragraph" w:styleId="BodyText">
    <w:name w:val="Body Text"/>
    <w:basedOn w:val="Normal"/>
    <w:pPr>
      <w:tabs>
        <w:tab w:val="left" w:pos="630"/>
      </w:tabs>
      <w:jc w:val="both"/>
    </w:pPr>
    <w:rPr>
      <w:spacing w:val="-3"/>
    </w:rPr>
  </w:style>
  <w:style w:type="paragraph" w:styleId="BalloonText">
    <w:name w:val="Balloon Text"/>
    <w:basedOn w:val="Normal"/>
    <w:link w:val="BalloonTextChar"/>
    <w:rsid w:val="00801B84"/>
    <w:rPr>
      <w:rFonts w:ascii="Segoe UI" w:hAnsi="Segoe UI" w:cs="Segoe UI"/>
      <w:sz w:val="18"/>
      <w:szCs w:val="18"/>
    </w:rPr>
  </w:style>
  <w:style w:type="character" w:customStyle="1" w:styleId="BalloonTextChar">
    <w:name w:val="Balloon Text Char"/>
    <w:link w:val="BalloonText"/>
    <w:rsid w:val="00801B84"/>
    <w:rPr>
      <w:rFonts w:ascii="Segoe UI" w:hAnsi="Segoe UI" w:cs="Segoe UI"/>
      <w:sz w:val="18"/>
      <w:szCs w:val="18"/>
    </w:rPr>
  </w:style>
  <w:style w:type="character" w:styleId="CommentReference">
    <w:name w:val="annotation reference"/>
    <w:basedOn w:val="DefaultParagraphFont"/>
    <w:rsid w:val="005D3FD9"/>
    <w:rPr>
      <w:sz w:val="16"/>
      <w:szCs w:val="16"/>
    </w:rPr>
  </w:style>
  <w:style w:type="paragraph" w:styleId="CommentText">
    <w:name w:val="annotation text"/>
    <w:basedOn w:val="Normal"/>
    <w:link w:val="CommentTextChar"/>
    <w:rsid w:val="005D3FD9"/>
  </w:style>
  <w:style w:type="character" w:customStyle="1" w:styleId="CommentTextChar">
    <w:name w:val="Comment Text Char"/>
    <w:basedOn w:val="DefaultParagraphFont"/>
    <w:link w:val="CommentText"/>
    <w:rsid w:val="005D3FD9"/>
  </w:style>
  <w:style w:type="paragraph" w:styleId="CommentSubject">
    <w:name w:val="annotation subject"/>
    <w:basedOn w:val="CommentText"/>
    <w:next w:val="CommentText"/>
    <w:link w:val="CommentSubjectChar"/>
    <w:rsid w:val="005D3FD9"/>
    <w:rPr>
      <w:b/>
      <w:bCs/>
    </w:rPr>
  </w:style>
  <w:style w:type="character" w:customStyle="1" w:styleId="CommentSubjectChar">
    <w:name w:val="Comment Subject Char"/>
    <w:basedOn w:val="CommentTextChar"/>
    <w:link w:val="CommentSubject"/>
    <w:rsid w:val="005D3FD9"/>
    <w:rPr>
      <w:b/>
      <w:bCs/>
    </w:rPr>
  </w:style>
  <w:style w:type="paragraph" w:styleId="ListParagraph">
    <w:name w:val="List Paragraph"/>
    <w:basedOn w:val="Normal"/>
    <w:uiPriority w:val="34"/>
    <w:qFormat/>
    <w:rsid w:val="00193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2017-07-06T14:55:00Z</dcterms:created>
  <dcterms:modified xsi:type="dcterms:W3CDTF">2017-07-06T16:09:00Z</dcterms:modified>
</cp:coreProperties>
</file>