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C65" w:rsidRDefault="00FA3C65">
      <w:pPr>
        <w:pStyle w:val="Heading2"/>
      </w:pPr>
      <w:r>
        <w:t>AMR Cost Recovery Charge</w:t>
      </w:r>
    </w:p>
    <w:p w:rsidR="00FA3C65" w:rsidRDefault="00FA3C65"/>
    <w:p w:rsidR="00FA3C65" w:rsidRDefault="00FA3C65"/>
    <w:p w:rsidR="00FA3C65" w:rsidRDefault="00FA3C65">
      <w:r>
        <w:t xml:space="preserve">A monthly charge of </w:t>
      </w:r>
      <w:r w:rsidR="006614FB">
        <w:t xml:space="preserve">$0.33 </w:t>
      </w:r>
      <w:r>
        <w:t>shall be added to the otherwise applicable monthly service charge for all customers receiving service under the following rate schedules to recover the depreciation, incremental property taxes and post in-service carrying charges associated with the installation of automated meter reading (AMR) equipment throughout East Ohio’s system:</w:t>
      </w:r>
    </w:p>
    <w:p w:rsidR="00FA3C65" w:rsidRDefault="00FA3C65"/>
    <w:p w:rsidR="00FA3C65" w:rsidRDefault="00FA3C65">
      <w:pPr>
        <w:numPr>
          <w:ilvl w:val="0"/>
          <w:numId w:val="1"/>
        </w:numPr>
      </w:pPr>
      <w:r>
        <w:t>General Sales Service</w:t>
      </w:r>
      <w:r w:rsidR="008E452E">
        <w:t xml:space="preserve"> – Residential</w:t>
      </w:r>
    </w:p>
    <w:p w:rsidR="006062AA" w:rsidRDefault="006062AA" w:rsidP="006062AA">
      <w:pPr>
        <w:numPr>
          <w:ilvl w:val="0"/>
          <w:numId w:val="1"/>
        </w:numPr>
      </w:pPr>
      <w:r>
        <w:t>General Sales Service – Nonresidential</w:t>
      </w:r>
    </w:p>
    <w:p w:rsidR="00FA3C65" w:rsidRDefault="00FA3C65">
      <w:pPr>
        <w:numPr>
          <w:ilvl w:val="0"/>
          <w:numId w:val="1"/>
        </w:numPr>
      </w:pPr>
      <w:r>
        <w:t>Large Volume General Sales Service</w:t>
      </w:r>
    </w:p>
    <w:p w:rsidR="00FA3C65" w:rsidRDefault="00FA3C65">
      <w:pPr>
        <w:numPr>
          <w:ilvl w:val="0"/>
          <w:numId w:val="1"/>
        </w:numPr>
      </w:pPr>
      <w:r>
        <w:t>Energy Choice Transportation Service</w:t>
      </w:r>
      <w:r w:rsidR="008E452E">
        <w:t xml:space="preserve"> – Residential</w:t>
      </w:r>
    </w:p>
    <w:p w:rsidR="008E452E" w:rsidRDefault="008E452E">
      <w:pPr>
        <w:numPr>
          <w:ilvl w:val="0"/>
          <w:numId w:val="1"/>
        </w:numPr>
      </w:pPr>
      <w:r>
        <w:t>Energy Choice Transportation Service – Nonresidential</w:t>
      </w:r>
    </w:p>
    <w:p w:rsidR="00FA3C65" w:rsidRDefault="00FA3C65">
      <w:pPr>
        <w:numPr>
          <w:ilvl w:val="0"/>
          <w:numId w:val="1"/>
        </w:numPr>
      </w:pPr>
      <w:r>
        <w:t>Large Volume Energy Choice Transportation Service</w:t>
      </w:r>
    </w:p>
    <w:p w:rsidR="00FA3C65" w:rsidRDefault="00FA3C65">
      <w:pPr>
        <w:numPr>
          <w:ilvl w:val="0"/>
          <w:numId w:val="1"/>
        </w:numPr>
      </w:pPr>
      <w:r>
        <w:t>General Transportation Service</w:t>
      </w:r>
    </w:p>
    <w:p w:rsidR="00FA3C65" w:rsidRDefault="00FA3C65">
      <w:pPr>
        <w:numPr>
          <w:ilvl w:val="0"/>
          <w:numId w:val="1"/>
        </w:numPr>
      </w:pPr>
      <w:r>
        <w:t>Transportation Service for Schools</w:t>
      </w:r>
    </w:p>
    <w:p w:rsidR="00FA3C65" w:rsidRDefault="00FA3C65"/>
    <w:p w:rsidR="00BF21B6" w:rsidRDefault="00BF21B6">
      <w:r>
        <w:t>This Rider is subject to reconciliation or adjustment, including, but not limited to, increases or refunds. Such reconciliation or adjustment shall be limited to: (1) the twelve-month period of expenditures upon which the rates were calculated, if determined to be unlawful, unreasonable, or imprudent by the Commission in the docket [</w:t>
      </w:r>
      <w:r>
        <w:rPr>
          <w:b/>
          <w:bCs/>
        </w:rPr>
        <w:t>in which?</w:t>
      </w:r>
      <w:r>
        <w:t>] those rates were approved or the Supreme Court of Ohio; and (2) the Commission’s orders in Case No. 18-47-AU-COI or any case ordered by the Commission to address the tax reform changes in Cas</w:t>
      </w:r>
      <w:bookmarkStart w:id="0" w:name="_GoBack"/>
      <w:bookmarkEnd w:id="0"/>
      <w:r>
        <w:t>e No. 18-47-AU-COI.</w:t>
      </w:r>
    </w:p>
    <w:sectPr w:rsidR="00BF21B6" w:rsidSect="007033F8">
      <w:headerReference w:type="default" r:id="rId9"/>
      <w:footerReference w:type="default" r:id="rId10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F5C" w:rsidRDefault="00A13F5C">
      <w:r>
        <w:separator/>
      </w:r>
    </w:p>
  </w:endnote>
  <w:endnote w:type="continuationSeparator" w:id="0">
    <w:p w:rsidR="00A13F5C" w:rsidRDefault="00A1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3625"/>
      <w:gridCol w:w="5951"/>
    </w:tblGrid>
    <w:tr w:rsidR="00A13F5C" w:rsidTr="009E1DAA">
      <w:tc>
        <w:tcPr>
          <w:tcW w:w="3625" w:type="dxa"/>
        </w:tcPr>
        <w:p w:rsidR="00A13F5C" w:rsidRPr="00AC4C22" w:rsidRDefault="00A13F5C" w:rsidP="006614FB">
          <w:pPr>
            <w:pStyle w:val="Footer"/>
            <w:spacing w:after="60"/>
          </w:pPr>
          <w:r w:rsidRPr="00AC4C22">
            <w:t xml:space="preserve">Issued:  </w:t>
          </w:r>
          <w:r w:rsidR="00DA0CBB">
            <w:t xml:space="preserve"> April 23, 2018</w:t>
          </w:r>
        </w:p>
      </w:tc>
      <w:tc>
        <w:tcPr>
          <w:tcW w:w="5951" w:type="dxa"/>
        </w:tcPr>
        <w:p w:rsidR="00A13F5C" w:rsidRPr="00AC4C22" w:rsidRDefault="00A13F5C" w:rsidP="006614FB">
          <w:pPr>
            <w:pStyle w:val="Footer"/>
            <w:spacing w:after="60"/>
            <w:jc w:val="center"/>
          </w:pPr>
          <w:r>
            <w:t xml:space="preserve">                          Effective:  With bills rendered on or after </w:t>
          </w:r>
          <w:r w:rsidR="00DA0CBB">
            <w:t xml:space="preserve"> May 8, 2018</w:t>
          </w:r>
        </w:p>
      </w:tc>
    </w:tr>
    <w:tr w:rsidR="00A13F5C">
      <w:tc>
        <w:tcPr>
          <w:tcW w:w="9576" w:type="dxa"/>
          <w:gridSpan w:val="2"/>
        </w:tcPr>
        <w:p w:rsidR="00A13F5C" w:rsidRPr="00AC4C22" w:rsidRDefault="00A13F5C" w:rsidP="00AB175F">
          <w:pPr>
            <w:pStyle w:val="Footer"/>
            <w:spacing w:before="60"/>
            <w:jc w:val="center"/>
            <w:rPr>
              <w:szCs w:val="20"/>
            </w:rPr>
          </w:pPr>
          <w:r w:rsidRPr="00AC4C22">
            <w:rPr>
              <w:szCs w:val="20"/>
            </w:rPr>
            <w:t xml:space="preserve">Filed under authority of the </w:t>
          </w:r>
          <w:r>
            <w:rPr>
              <w:szCs w:val="20"/>
            </w:rPr>
            <w:t xml:space="preserve">Public Utilities Commission of </w:t>
          </w:r>
          <w:r w:rsidRPr="00AC4C22">
            <w:rPr>
              <w:szCs w:val="20"/>
            </w:rPr>
            <w:t xml:space="preserve">Ohio </w:t>
          </w:r>
          <w:r>
            <w:rPr>
              <w:szCs w:val="20"/>
            </w:rPr>
            <w:t>in</w:t>
          </w:r>
          <w:r w:rsidRPr="00AC4C22">
            <w:rPr>
              <w:szCs w:val="20"/>
            </w:rPr>
            <w:t xml:space="preserve"> Case No. </w:t>
          </w:r>
          <w:r w:rsidR="006614FB">
            <w:rPr>
              <w:szCs w:val="20"/>
            </w:rPr>
            <w:t>17-2178</w:t>
          </w:r>
          <w:r>
            <w:rPr>
              <w:szCs w:val="20"/>
            </w:rPr>
            <w:t>-GA-RDR</w:t>
          </w:r>
        </w:p>
        <w:p w:rsidR="00A13F5C" w:rsidRPr="00AC4C22" w:rsidRDefault="00A13F5C" w:rsidP="00E743DD">
          <w:pPr>
            <w:pStyle w:val="Footer"/>
            <w:jc w:val="center"/>
          </w:pPr>
          <w:r>
            <w:t>Jeffrey A. Murphy,</w:t>
          </w:r>
          <w:r w:rsidRPr="00AC4C22">
            <w:t xml:space="preserve"> </w:t>
          </w:r>
          <w:r w:rsidR="00E743DD">
            <w:t>Vice President</w:t>
          </w:r>
        </w:p>
      </w:tc>
    </w:tr>
  </w:tbl>
  <w:p w:rsidR="00A13F5C" w:rsidRDefault="00A13F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F5C" w:rsidRDefault="00A13F5C">
      <w:r>
        <w:separator/>
      </w:r>
    </w:p>
  </w:footnote>
  <w:footnote w:type="continuationSeparator" w:id="0">
    <w:p w:rsidR="00A13F5C" w:rsidRDefault="00A13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3528"/>
      <w:gridCol w:w="6048"/>
    </w:tblGrid>
    <w:tr w:rsidR="00A13F5C">
      <w:tc>
        <w:tcPr>
          <w:tcW w:w="3528" w:type="dxa"/>
        </w:tcPr>
        <w:p w:rsidR="00A13F5C" w:rsidRDefault="00A13F5C">
          <w:pPr>
            <w:pStyle w:val="Header"/>
          </w:pPr>
          <w:r>
            <w:t>THE EAST OHIO GAS COMPANY</w:t>
          </w:r>
        </w:p>
      </w:tc>
      <w:tc>
        <w:tcPr>
          <w:tcW w:w="6048" w:type="dxa"/>
        </w:tcPr>
        <w:p w:rsidR="00A13F5C" w:rsidRDefault="006614FB" w:rsidP="00FA3C65">
          <w:pPr>
            <w:pStyle w:val="Header"/>
            <w:jc w:val="right"/>
          </w:pPr>
          <w:r>
            <w:t xml:space="preserve">Twelfth </w:t>
          </w:r>
          <w:r w:rsidR="00A13F5C">
            <w:t>Revised Sheet No. AMR 1</w:t>
          </w:r>
        </w:p>
        <w:p w:rsidR="00A13F5C" w:rsidRDefault="00A13F5C" w:rsidP="007C6864">
          <w:pPr>
            <w:pStyle w:val="Header"/>
            <w:jc w:val="right"/>
          </w:pPr>
          <w:r>
            <w:t xml:space="preserve">Superseding </w:t>
          </w:r>
          <w:r w:rsidR="006614FB">
            <w:t>Eleventh</w:t>
          </w:r>
          <w:r w:rsidR="007C6864">
            <w:t xml:space="preserve"> </w:t>
          </w:r>
          <w:r>
            <w:t xml:space="preserve">Revised Sheet No. AMR </w:t>
          </w:r>
          <w:r w:rsidR="00C825F8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C825F8">
            <w:rPr>
              <w:rStyle w:val="PageNumber"/>
            </w:rPr>
            <w:fldChar w:fldCharType="separate"/>
          </w:r>
          <w:r w:rsidR="00655507">
            <w:rPr>
              <w:rStyle w:val="PageNumber"/>
              <w:noProof/>
            </w:rPr>
            <w:t>1</w:t>
          </w:r>
          <w:r w:rsidR="00C825F8">
            <w:rPr>
              <w:rStyle w:val="PageNumber"/>
            </w:rPr>
            <w:fldChar w:fldCharType="end"/>
          </w:r>
        </w:p>
      </w:tc>
    </w:tr>
    <w:tr w:rsidR="00A13F5C">
      <w:tc>
        <w:tcPr>
          <w:tcW w:w="3528" w:type="dxa"/>
        </w:tcPr>
        <w:p w:rsidR="00A13F5C" w:rsidRDefault="00A13F5C">
          <w:pPr>
            <w:pStyle w:val="Header"/>
          </w:pPr>
        </w:p>
      </w:tc>
      <w:tc>
        <w:tcPr>
          <w:tcW w:w="6048" w:type="dxa"/>
        </w:tcPr>
        <w:p w:rsidR="00A13F5C" w:rsidRDefault="00A13F5C">
          <w:pPr>
            <w:pStyle w:val="Header"/>
            <w:jc w:val="right"/>
          </w:pPr>
        </w:p>
      </w:tc>
    </w:tr>
  </w:tbl>
  <w:p w:rsidR="00A13F5C" w:rsidRDefault="00A13F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AF0E0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8B14B58"/>
    <w:multiLevelType w:val="hybridMultilevel"/>
    <w:tmpl w:val="72CA1AAC"/>
    <w:lvl w:ilvl="0" w:tplc="A456F516">
      <w:start w:val="1"/>
      <w:numFmt w:val="lowerLetter"/>
      <w:lvlText w:val="%1)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43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6A7"/>
    <w:rsid w:val="00037357"/>
    <w:rsid w:val="000936DF"/>
    <w:rsid w:val="000959E0"/>
    <w:rsid w:val="000A46EE"/>
    <w:rsid w:val="000B3355"/>
    <w:rsid w:val="000D42E9"/>
    <w:rsid w:val="00113C56"/>
    <w:rsid w:val="00116356"/>
    <w:rsid w:val="0012529E"/>
    <w:rsid w:val="0012709F"/>
    <w:rsid w:val="00172607"/>
    <w:rsid w:val="001909B0"/>
    <w:rsid w:val="001B059B"/>
    <w:rsid w:val="001C55F6"/>
    <w:rsid w:val="001E196B"/>
    <w:rsid w:val="001E6C87"/>
    <w:rsid w:val="00213BF5"/>
    <w:rsid w:val="00220A61"/>
    <w:rsid w:val="00235020"/>
    <w:rsid w:val="00235948"/>
    <w:rsid w:val="00245338"/>
    <w:rsid w:val="00262778"/>
    <w:rsid w:val="00273608"/>
    <w:rsid w:val="002D27AD"/>
    <w:rsid w:val="002E29E4"/>
    <w:rsid w:val="002F1B08"/>
    <w:rsid w:val="0031553E"/>
    <w:rsid w:val="003B6B27"/>
    <w:rsid w:val="003D5F42"/>
    <w:rsid w:val="003E72A3"/>
    <w:rsid w:val="00406D14"/>
    <w:rsid w:val="00412895"/>
    <w:rsid w:val="00453EA6"/>
    <w:rsid w:val="0047053A"/>
    <w:rsid w:val="004804D4"/>
    <w:rsid w:val="00481F6B"/>
    <w:rsid w:val="00492BA5"/>
    <w:rsid w:val="004C7C78"/>
    <w:rsid w:val="004F1BA4"/>
    <w:rsid w:val="00541898"/>
    <w:rsid w:val="005478AA"/>
    <w:rsid w:val="00554CFD"/>
    <w:rsid w:val="00560D5A"/>
    <w:rsid w:val="006062AA"/>
    <w:rsid w:val="00626AEE"/>
    <w:rsid w:val="00627574"/>
    <w:rsid w:val="00655507"/>
    <w:rsid w:val="006614FB"/>
    <w:rsid w:val="006A4982"/>
    <w:rsid w:val="006B5C48"/>
    <w:rsid w:val="006E17C6"/>
    <w:rsid w:val="007033F8"/>
    <w:rsid w:val="00734677"/>
    <w:rsid w:val="00742754"/>
    <w:rsid w:val="007436EF"/>
    <w:rsid w:val="007563A8"/>
    <w:rsid w:val="00760E8E"/>
    <w:rsid w:val="00765495"/>
    <w:rsid w:val="0077773A"/>
    <w:rsid w:val="00783B64"/>
    <w:rsid w:val="0079433B"/>
    <w:rsid w:val="007C6864"/>
    <w:rsid w:val="007C700F"/>
    <w:rsid w:val="00876F10"/>
    <w:rsid w:val="008E452E"/>
    <w:rsid w:val="008E4FD9"/>
    <w:rsid w:val="00982029"/>
    <w:rsid w:val="00986825"/>
    <w:rsid w:val="00992D75"/>
    <w:rsid w:val="009C16A3"/>
    <w:rsid w:val="009D050D"/>
    <w:rsid w:val="009D52BC"/>
    <w:rsid w:val="009E1DAA"/>
    <w:rsid w:val="009E7FDA"/>
    <w:rsid w:val="00A133B6"/>
    <w:rsid w:val="00A13F5C"/>
    <w:rsid w:val="00A571DE"/>
    <w:rsid w:val="00A65F40"/>
    <w:rsid w:val="00A71879"/>
    <w:rsid w:val="00AB175F"/>
    <w:rsid w:val="00AC4C22"/>
    <w:rsid w:val="00AC68D3"/>
    <w:rsid w:val="00B11666"/>
    <w:rsid w:val="00B219C2"/>
    <w:rsid w:val="00B44D9C"/>
    <w:rsid w:val="00BA7A64"/>
    <w:rsid w:val="00BC48ED"/>
    <w:rsid w:val="00BE46A7"/>
    <w:rsid w:val="00BF21B6"/>
    <w:rsid w:val="00C07DD9"/>
    <w:rsid w:val="00C11A97"/>
    <w:rsid w:val="00C15F52"/>
    <w:rsid w:val="00C46F5F"/>
    <w:rsid w:val="00C56849"/>
    <w:rsid w:val="00C730ED"/>
    <w:rsid w:val="00C775C7"/>
    <w:rsid w:val="00C825F8"/>
    <w:rsid w:val="00C87ED7"/>
    <w:rsid w:val="00C94AA9"/>
    <w:rsid w:val="00CE3ACD"/>
    <w:rsid w:val="00CE57FF"/>
    <w:rsid w:val="00D463DF"/>
    <w:rsid w:val="00D543D5"/>
    <w:rsid w:val="00D548E6"/>
    <w:rsid w:val="00D630DB"/>
    <w:rsid w:val="00D85296"/>
    <w:rsid w:val="00DA0CBB"/>
    <w:rsid w:val="00DA2282"/>
    <w:rsid w:val="00DC71ED"/>
    <w:rsid w:val="00DC7B5D"/>
    <w:rsid w:val="00DD0EE3"/>
    <w:rsid w:val="00DE516A"/>
    <w:rsid w:val="00E743DD"/>
    <w:rsid w:val="00E75467"/>
    <w:rsid w:val="00E81019"/>
    <w:rsid w:val="00ED2B52"/>
    <w:rsid w:val="00F262CD"/>
    <w:rsid w:val="00F369CC"/>
    <w:rsid w:val="00F40810"/>
    <w:rsid w:val="00F42F79"/>
    <w:rsid w:val="00F54AE0"/>
    <w:rsid w:val="00F86E26"/>
    <w:rsid w:val="00F903F2"/>
    <w:rsid w:val="00FA3C65"/>
    <w:rsid w:val="00FA515E"/>
    <w:rsid w:val="00FB4036"/>
    <w:rsid w:val="00FB61BD"/>
    <w:rsid w:val="00FD50ED"/>
    <w:rsid w:val="00FE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3F8"/>
    <w:rPr>
      <w:sz w:val="24"/>
      <w:szCs w:val="24"/>
    </w:rPr>
  </w:style>
  <w:style w:type="paragraph" w:styleId="Heading1">
    <w:name w:val="heading 1"/>
    <w:basedOn w:val="Normal"/>
    <w:next w:val="Normal"/>
    <w:qFormat/>
    <w:rsid w:val="007033F8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7033F8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33F8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7033F8"/>
    <w:rPr>
      <w:sz w:val="20"/>
    </w:rPr>
  </w:style>
  <w:style w:type="paragraph" w:customStyle="1" w:styleId="Indent1">
    <w:name w:val="Indent1"/>
    <w:basedOn w:val="Normal"/>
    <w:rsid w:val="007033F8"/>
    <w:pPr>
      <w:ind w:left="864" w:hanging="432"/>
    </w:pPr>
  </w:style>
  <w:style w:type="paragraph" w:customStyle="1" w:styleId="Indent2">
    <w:name w:val="Indent2"/>
    <w:basedOn w:val="Normal"/>
    <w:rsid w:val="007033F8"/>
    <w:pPr>
      <w:ind w:left="1296" w:hanging="432"/>
    </w:pPr>
  </w:style>
  <w:style w:type="paragraph" w:customStyle="1" w:styleId="Indent">
    <w:name w:val="Indent"/>
    <w:basedOn w:val="Normal"/>
    <w:rsid w:val="007033F8"/>
    <w:pPr>
      <w:ind w:left="432"/>
    </w:pPr>
  </w:style>
  <w:style w:type="character" w:styleId="PageNumber">
    <w:name w:val="page number"/>
    <w:semiHidden/>
    <w:rsid w:val="007033F8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52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452E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semiHidden/>
    <w:rsid w:val="00B44D9C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3F8"/>
    <w:rPr>
      <w:sz w:val="24"/>
      <w:szCs w:val="24"/>
    </w:rPr>
  </w:style>
  <w:style w:type="paragraph" w:styleId="Heading1">
    <w:name w:val="heading 1"/>
    <w:basedOn w:val="Normal"/>
    <w:next w:val="Normal"/>
    <w:qFormat/>
    <w:rsid w:val="007033F8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7033F8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33F8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7033F8"/>
    <w:rPr>
      <w:sz w:val="20"/>
    </w:rPr>
  </w:style>
  <w:style w:type="paragraph" w:customStyle="1" w:styleId="Indent1">
    <w:name w:val="Indent1"/>
    <w:basedOn w:val="Normal"/>
    <w:rsid w:val="007033F8"/>
    <w:pPr>
      <w:ind w:left="864" w:hanging="432"/>
    </w:pPr>
  </w:style>
  <w:style w:type="paragraph" w:customStyle="1" w:styleId="Indent2">
    <w:name w:val="Indent2"/>
    <w:basedOn w:val="Normal"/>
    <w:rsid w:val="007033F8"/>
    <w:pPr>
      <w:ind w:left="1296" w:hanging="432"/>
    </w:pPr>
  </w:style>
  <w:style w:type="paragraph" w:customStyle="1" w:styleId="Indent">
    <w:name w:val="Indent"/>
    <w:basedOn w:val="Normal"/>
    <w:rsid w:val="007033F8"/>
    <w:pPr>
      <w:ind w:left="432"/>
    </w:pPr>
  </w:style>
  <w:style w:type="character" w:styleId="PageNumber">
    <w:name w:val="page number"/>
    <w:semiHidden/>
    <w:rsid w:val="007033F8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52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452E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semiHidden/>
    <w:rsid w:val="00B44D9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00BCF-A3B2-4595-B56C-DAB3442A1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</Template>
  <TotalTime>0</TotalTime>
  <Pages>1</Pages>
  <Words>187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AMR Cost Recovery Charge</vt:lpstr>
    </vt:vector>
  </TitlesOfParts>
  <Company>Dominion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AMR Cost Recovery Charge</dc:title>
  <dc:creator>K. Manning</dc:creator>
  <cp:lastModifiedBy>vinc009</cp:lastModifiedBy>
  <cp:revision>3</cp:revision>
  <cp:lastPrinted>2016-02-23T14:24:00Z</cp:lastPrinted>
  <dcterms:created xsi:type="dcterms:W3CDTF">2018-04-23T13:50:00Z</dcterms:created>
  <dcterms:modified xsi:type="dcterms:W3CDTF">2018-04-23T13:50:00Z</dcterms:modified>
</cp:coreProperties>
</file>