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D2B6" w14:textId="1A552DC4" w:rsidR="00545F29" w:rsidRPr="002831AF" w:rsidRDefault="0056270F">
      <w:pPr>
        <w:pStyle w:val="Title"/>
        <w:widowControl w:val="0"/>
        <w:rPr>
          <w:rFonts w:ascii="Arial" w:hAnsi="Arial" w:cs="Arial"/>
          <w:szCs w:val="24"/>
        </w:rPr>
      </w:pPr>
      <w:r w:rsidRPr="002831AF">
        <w:rPr>
          <w:rFonts w:ascii="Arial" w:hAnsi="Arial" w:cs="Arial"/>
          <w:szCs w:val="24"/>
        </w:rPr>
        <w:t>BEFORE</w:t>
      </w:r>
    </w:p>
    <w:p w14:paraId="2FF22DC5" w14:textId="52436A5D" w:rsidR="0098223E" w:rsidRPr="002831AF" w:rsidRDefault="0056270F" w:rsidP="000A333A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831AF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95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062"/>
        <w:gridCol w:w="4101"/>
      </w:tblGrid>
      <w:tr w:rsidR="00491A3B" w:rsidRPr="00031FD4" w14:paraId="567F1F0B" w14:textId="77777777" w:rsidTr="00DC7009">
        <w:trPr>
          <w:trHeight w:val="828"/>
        </w:trPr>
        <w:tc>
          <w:tcPr>
            <w:tcW w:w="4410" w:type="dxa"/>
          </w:tcPr>
          <w:p w14:paraId="0920ABAA" w14:textId="0E97402E" w:rsidR="00491A3B" w:rsidRPr="00031FD4" w:rsidRDefault="00092B39" w:rsidP="00DC700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bookmarkStart w:id="0" w:name="_Hlk20728059"/>
            <w:r w:rsidRPr="00031FD4">
              <w:rPr>
                <w:rFonts w:ascii="Arial" w:hAnsi="Arial" w:cs="Arial"/>
                <w:sz w:val="24"/>
                <w:szCs w:val="24"/>
              </w:rPr>
              <w:t>In the Matter of the Application of Ohio Power Company for an Increase in Electric Distribution Rates.</w:t>
            </w:r>
          </w:p>
        </w:tc>
        <w:tc>
          <w:tcPr>
            <w:tcW w:w="1062" w:type="dxa"/>
          </w:tcPr>
          <w:p w14:paraId="70F7895F" w14:textId="77777777" w:rsidR="00F00A88" w:rsidRDefault="00031FD4" w:rsidP="00DC700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EE5454F" w14:textId="77777777" w:rsidR="00031FD4" w:rsidRDefault="00031FD4" w:rsidP="00DC700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5664A23" w14:textId="2CA0BCE5" w:rsidR="00031FD4" w:rsidRPr="00031FD4" w:rsidRDefault="00031FD4" w:rsidP="00DC7009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1" w:type="dxa"/>
            <w:vAlign w:val="center"/>
          </w:tcPr>
          <w:p w14:paraId="0036EF18" w14:textId="07486DA1" w:rsidR="00491A3B" w:rsidRPr="00031FD4" w:rsidRDefault="0041785B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 xml:space="preserve">Case No. </w:t>
            </w:r>
            <w:r w:rsidR="00092B39" w:rsidRPr="00031FD4">
              <w:rPr>
                <w:rFonts w:ascii="Arial" w:hAnsi="Arial" w:cs="Arial"/>
                <w:sz w:val="24"/>
                <w:szCs w:val="24"/>
              </w:rPr>
              <w:t>20-585-EL-AIR</w:t>
            </w:r>
          </w:p>
        </w:tc>
      </w:tr>
      <w:tr w:rsidR="00092B39" w:rsidRPr="00031FD4" w14:paraId="3441AC42" w14:textId="77777777" w:rsidTr="00DC7009">
        <w:trPr>
          <w:trHeight w:val="270"/>
        </w:trPr>
        <w:tc>
          <w:tcPr>
            <w:tcW w:w="4410" w:type="dxa"/>
            <w:vAlign w:val="center"/>
          </w:tcPr>
          <w:p w14:paraId="3EBC3C12" w14:textId="77777777" w:rsidR="00092B39" w:rsidRPr="00031FD4" w:rsidRDefault="00092B39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65961D1" w14:textId="77777777" w:rsidR="00092B39" w:rsidRPr="00031FD4" w:rsidRDefault="00092B39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14:paraId="3E0A829E" w14:textId="77777777" w:rsidR="00092B39" w:rsidRPr="00031FD4" w:rsidRDefault="00092B39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39" w:rsidRPr="00031FD4" w14:paraId="60B4B7F9" w14:textId="77777777" w:rsidTr="00092B39">
        <w:trPr>
          <w:trHeight w:val="450"/>
        </w:trPr>
        <w:tc>
          <w:tcPr>
            <w:tcW w:w="4410" w:type="dxa"/>
            <w:vAlign w:val="center"/>
          </w:tcPr>
          <w:p w14:paraId="388A8DDE" w14:textId="66157F74" w:rsidR="00092B39" w:rsidRPr="00031FD4" w:rsidRDefault="00031FD4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In the Matter of the Application of Ohio Power Company for Tariff Approval.</w:t>
            </w:r>
          </w:p>
        </w:tc>
        <w:tc>
          <w:tcPr>
            <w:tcW w:w="1062" w:type="dxa"/>
          </w:tcPr>
          <w:p w14:paraId="3CF613E3" w14:textId="77777777" w:rsidR="00092B39" w:rsidRDefault="00DC7009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6713E2A" w14:textId="4765CEF8" w:rsidR="00DC7009" w:rsidRPr="00031FD4" w:rsidRDefault="00DC7009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1" w:type="dxa"/>
            <w:vAlign w:val="center"/>
          </w:tcPr>
          <w:p w14:paraId="316A93CC" w14:textId="00DA6B69" w:rsidR="00092B39" w:rsidRPr="00031FD4" w:rsidRDefault="00031FD4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Case No. 20-586-EL-ATA</w:t>
            </w:r>
          </w:p>
        </w:tc>
      </w:tr>
      <w:tr w:rsidR="00092B39" w:rsidRPr="00031FD4" w14:paraId="6C534C18" w14:textId="77777777" w:rsidTr="00DC7009">
        <w:trPr>
          <w:trHeight w:val="342"/>
        </w:trPr>
        <w:tc>
          <w:tcPr>
            <w:tcW w:w="4410" w:type="dxa"/>
            <w:vAlign w:val="center"/>
          </w:tcPr>
          <w:p w14:paraId="22856F40" w14:textId="77777777" w:rsidR="00092B39" w:rsidRPr="00031FD4" w:rsidRDefault="00092B39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4099DA6" w14:textId="77777777" w:rsidR="00092B39" w:rsidRPr="00031FD4" w:rsidRDefault="00092B39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1" w:type="dxa"/>
            <w:vAlign w:val="center"/>
          </w:tcPr>
          <w:p w14:paraId="2FF1DA5F" w14:textId="77777777" w:rsidR="00092B39" w:rsidRPr="00031FD4" w:rsidRDefault="00092B39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B39" w:rsidRPr="00031FD4" w14:paraId="3028A905" w14:textId="77777777" w:rsidTr="00092B39">
        <w:trPr>
          <w:trHeight w:val="450"/>
        </w:trPr>
        <w:tc>
          <w:tcPr>
            <w:tcW w:w="4410" w:type="dxa"/>
            <w:vAlign w:val="center"/>
          </w:tcPr>
          <w:p w14:paraId="0618A6A1" w14:textId="4A075AAB" w:rsidR="00092B39" w:rsidRPr="00031FD4" w:rsidRDefault="00031FD4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In the Matter of the Application of Ohio Power Company for Approval to Change Accounting Methods.</w:t>
            </w:r>
          </w:p>
        </w:tc>
        <w:tc>
          <w:tcPr>
            <w:tcW w:w="1062" w:type="dxa"/>
          </w:tcPr>
          <w:p w14:paraId="2E0D7048" w14:textId="77777777" w:rsidR="00092B39" w:rsidRDefault="00DC7009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40D80CB" w14:textId="77777777" w:rsidR="00DC7009" w:rsidRDefault="00DC7009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7ABD19A5" w14:textId="151291E3" w:rsidR="00DC7009" w:rsidRPr="00031FD4" w:rsidRDefault="00DC7009" w:rsidP="00491A3B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1" w:type="dxa"/>
            <w:vAlign w:val="center"/>
          </w:tcPr>
          <w:p w14:paraId="438DC0C2" w14:textId="48F6102B" w:rsidR="00092B39" w:rsidRPr="00031FD4" w:rsidRDefault="00031FD4" w:rsidP="0017189A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Case No. 20-587-EL-AAM</w:t>
            </w:r>
          </w:p>
        </w:tc>
      </w:tr>
      <w:bookmarkEnd w:id="0"/>
    </w:tbl>
    <w:p w14:paraId="7176D2C7" w14:textId="4CA8FA59" w:rsidR="00545F29" w:rsidRPr="002831AF" w:rsidRDefault="00545F29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7176D2C8" w14:textId="77777777" w:rsidR="00545F29" w:rsidRPr="002831AF" w:rsidRDefault="00545F2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8670D4" w14:textId="77777777" w:rsidR="00BB5052" w:rsidRPr="002831AF" w:rsidRDefault="0056270F" w:rsidP="00BB505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>MOTION TO INTERVENE AND MEMORANDUM IN SUPPORT</w:t>
      </w:r>
      <w:r w:rsidR="00AA75B4" w:rsidRPr="00283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76D2CA" w14:textId="1C804581" w:rsidR="00545F29" w:rsidRPr="002831AF" w:rsidRDefault="00AA75B4" w:rsidP="00BB505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 xml:space="preserve">OF </w:t>
      </w:r>
      <w:r w:rsidR="00BB5052" w:rsidRPr="002831AF">
        <w:rPr>
          <w:rFonts w:ascii="Arial" w:hAnsi="Arial" w:cs="Arial"/>
          <w:b/>
          <w:bCs/>
          <w:sz w:val="24"/>
          <w:szCs w:val="24"/>
        </w:rPr>
        <w:t>INTERSTATE GAS SUPPLY, INC.</w:t>
      </w:r>
      <w:r w:rsidR="00CD594F" w:rsidRPr="00283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76D2CB" w14:textId="77777777" w:rsidR="00545F29" w:rsidRPr="002831AF" w:rsidRDefault="00545F29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545212" w14:textId="0F284582" w:rsidR="00237730" w:rsidRDefault="00237730" w:rsidP="00A75F7D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16FF52BD" w14:textId="6A01AD9E" w:rsidR="002D6511" w:rsidRDefault="002D6511" w:rsidP="00A75F7D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5D6E6C60" w14:textId="77777777" w:rsidR="002D6511" w:rsidRPr="002831AF" w:rsidRDefault="002D6511" w:rsidP="00A75F7D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1FFAC93F" w14:textId="5772FB47" w:rsidR="00237730" w:rsidRPr="002831AF" w:rsidRDefault="00237730" w:rsidP="00237730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01B62DA2" w14:textId="0611A672" w:rsidR="00E83DE6" w:rsidRPr="002831AF" w:rsidRDefault="00E83DE6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Bethany Allen</w:t>
      </w:r>
      <w:r w:rsidR="007F75BF"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(0093732)</w:t>
      </w:r>
    </w:p>
    <w:p w14:paraId="3127C24A" w14:textId="40E1A045" w:rsidR="00E83DE6" w:rsidRPr="002831AF" w:rsidRDefault="00E83DE6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Record</w:t>
      </w:r>
    </w:p>
    <w:p w14:paraId="45014C95" w14:textId="77777777" w:rsidR="00E83DE6" w:rsidRPr="002831AF" w:rsidRDefault="00E06ACD" w:rsidP="00E83DE6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  <w:u w:val="none"/>
        </w:rPr>
      </w:pPr>
      <w:hyperlink r:id="rId11" w:history="1">
        <w:r w:rsidR="00E83DE6" w:rsidRPr="002831AF">
          <w:rPr>
            <w:rStyle w:val="Hyperlink"/>
            <w:rFonts w:ascii="Arial" w:hAnsi="Arial" w:cs="Arial"/>
            <w:sz w:val="24"/>
            <w:szCs w:val="24"/>
          </w:rPr>
          <w:t>bethany.allen@igs.com</w:t>
        </w:r>
      </w:hyperlink>
    </w:p>
    <w:p w14:paraId="29251BD2" w14:textId="5DE3DAD4" w:rsidR="00A24ACC" w:rsidRPr="002831AF" w:rsidRDefault="00A24ACC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Joseph Oliker (0086088)</w:t>
      </w:r>
    </w:p>
    <w:p w14:paraId="0FA906E8" w14:textId="6DC12C3B" w:rsidR="00A24ACC" w:rsidRPr="002831AF" w:rsidRDefault="00E06ACD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2" w:history="1">
        <w:r w:rsidR="00A24ACC" w:rsidRPr="002831AF">
          <w:rPr>
            <w:rStyle w:val="Hyperlink"/>
            <w:rFonts w:ascii="Arial" w:hAnsi="Arial" w:cs="Arial"/>
            <w:sz w:val="24"/>
            <w:szCs w:val="24"/>
          </w:rPr>
          <w:t>joe.oliker@igs.com</w:t>
        </w:r>
      </w:hyperlink>
    </w:p>
    <w:p w14:paraId="0CD56D3A" w14:textId="5FE775C1" w:rsidR="00A24ACC" w:rsidRPr="002831AF" w:rsidRDefault="00A24ACC" w:rsidP="00A24ACC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Michael Nugent (0090408)</w:t>
      </w:r>
    </w:p>
    <w:p w14:paraId="3A6AB885" w14:textId="33725D69" w:rsidR="00A24ACC" w:rsidRPr="002831AF" w:rsidRDefault="00E06ACD" w:rsidP="00A24ACC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hyperlink r:id="rId13" w:history="1">
        <w:r w:rsidR="00A24ACC" w:rsidRPr="002831AF">
          <w:rPr>
            <w:rStyle w:val="Hyperlink"/>
            <w:rFonts w:ascii="Arial" w:hAnsi="Arial" w:cs="Arial"/>
            <w:sz w:val="24"/>
            <w:szCs w:val="24"/>
          </w:rPr>
          <w:t>michael.nugent@igs.com</w:t>
        </w:r>
      </w:hyperlink>
    </w:p>
    <w:p w14:paraId="3737A249" w14:textId="584268C8" w:rsidR="00A24ACC" w:rsidRPr="002831AF" w:rsidRDefault="00A24ACC" w:rsidP="00A24ACC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Energy</w:t>
      </w:r>
    </w:p>
    <w:p w14:paraId="6C5996DE" w14:textId="77777777" w:rsidR="00A24ACC" w:rsidRPr="002831AF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6100 Emerald Parkway</w:t>
      </w:r>
    </w:p>
    <w:p w14:paraId="43FDC65F" w14:textId="77777777" w:rsidR="00A24ACC" w:rsidRPr="002831AF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Dublin, Ohio 43016</w:t>
      </w:r>
    </w:p>
    <w:p w14:paraId="79B010EF" w14:textId="7273F1E8" w:rsidR="00A24ACC" w:rsidRDefault="00A24ACC" w:rsidP="00A24ACC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Telephone:</w:t>
      </w:r>
      <w:r w:rsidRPr="002831AF">
        <w:rPr>
          <w:rFonts w:ascii="Arial" w:hAnsi="Arial" w:cs="Arial"/>
          <w:sz w:val="24"/>
          <w:szCs w:val="24"/>
        </w:rPr>
        <w:tab/>
        <w:t>(614) 659-5000</w:t>
      </w:r>
    </w:p>
    <w:p w14:paraId="21768369" w14:textId="77777777" w:rsidR="00BE3B88" w:rsidRPr="002831AF" w:rsidRDefault="00BE3B88" w:rsidP="00BD79C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9C0A24" w14:textId="64C2AFD1" w:rsidR="00BE3B88" w:rsidRPr="002831AF" w:rsidRDefault="006B76EB" w:rsidP="00BE3B8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2831AF">
        <w:rPr>
          <w:rFonts w:ascii="Arial" w:hAnsi="Arial" w:cs="Arial"/>
          <w:b/>
          <w:i/>
          <w:sz w:val="24"/>
          <w:szCs w:val="24"/>
        </w:rPr>
        <w:t>Attorney</w:t>
      </w:r>
      <w:r w:rsidR="00A24ACC" w:rsidRPr="002831AF">
        <w:rPr>
          <w:rFonts w:ascii="Arial" w:hAnsi="Arial" w:cs="Arial"/>
          <w:b/>
          <w:i/>
          <w:sz w:val="24"/>
          <w:szCs w:val="24"/>
        </w:rPr>
        <w:t>s</w:t>
      </w:r>
      <w:r w:rsidRPr="002831AF">
        <w:rPr>
          <w:rFonts w:ascii="Arial" w:hAnsi="Arial" w:cs="Arial"/>
          <w:b/>
          <w:i/>
          <w:sz w:val="24"/>
          <w:szCs w:val="24"/>
        </w:rPr>
        <w:t xml:space="preserve"> for</w:t>
      </w:r>
      <w:r w:rsidR="004F12FB">
        <w:rPr>
          <w:rFonts w:ascii="Arial" w:hAnsi="Arial" w:cs="Arial"/>
          <w:b/>
          <w:i/>
          <w:sz w:val="24"/>
          <w:szCs w:val="24"/>
        </w:rPr>
        <w:t xml:space="preserve"> IGS Energy</w:t>
      </w:r>
    </w:p>
    <w:p w14:paraId="7D572FED" w14:textId="4DF4B309" w:rsidR="00400616" w:rsidRPr="002459A7" w:rsidRDefault="003C1948" w:rsidP="002459A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3C1948">
        <w:rPr>
          <w:rFonts w:ascii="Arial" w:hAnsi="Arial" w:cs="Arial"/>
          <w:i/>
          <w:sz w:val="24"/>
          <w:szCs w:val="24"/>
        </w:rPr>
        <w:t>(willing to accept service via email)</w:t>
      </w:r>
    </w:p>
    <w:p w14:paraId="4656291C" w14:textId="4116E331" w:rsidR="00233D9E" w:rsidRDefault="00233D9E" w:rsidP="00103231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721E64DD" w14:textId="77777777" w:rsidR="00BD79C8" w:rsidRDefault="00BD79C8" w:rsidP="00103231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75DA5BA0" w14:textId="77777777" w:rsidR="00BD79C8" w:rsidRDefault="00BD79C8" w:rsidP="00103231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2616A5B8" w14:textId="77777777" w:rsidR="00687BB2" w:rsidRDefault="00687BB2" w:rsidP="00103231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4EBC4984" w14:textId="77777777" w:rsidR="00DC7009" w:rsidRDefault="00DC7009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1AF0710A" w14:textId="77777777" w:rsidR="00DC7009" w:rsidRDefault="00DC7009" w:rsidP="000D2341">
      <w:pPr>
        <w:pStyle w:val="Title"/>
        <w:widowControl w:val="0"/>
        <w:rPr>
          <w:rFonts w:ascii="Arial" w:hAnsi="Arial" w:cs="Arial"/>
          <w:szCs w:val="24"/>
        </w:rPr>
      </w:pPr>
    </w:p>
    <w:p w14:paraId="6C2ADBD3" w14:textId="285D3614" w:rsidR="00237730" w:rsidRPr="002831AF" w:rsidRDefault="00237730" w:rsidP="000D2341">
      <w:pPr>
        <w:pStyle w:val="Title"/>
        <w:widowControl w:val="0"/>
        <w:rPr>
          <w:rFonts w:ascii="Arial" w:hAnsi="Arial" w:cs="Arial"/>
          <w:szCs w:val="24"/>
        </w:rPr>
      </w:pPr>
      <w:r w:rsidRPr="002831AF">
        <w:rPr>
          <w:rFonts w:ascii="Arial" w:hAnsi="Arial" w:cs="Arial"/>
          <w:szCs w:val="24"/>
        </w:rPr>
        <w:lastRenderedPageBreak/>
        <w:t>BEFORE</w:t>
      </w:r>
    </w:p>
    <w:p w14:paraId="43401F05" w14:textId="77777777" w:rsidR="00237730" w:rsidRPr="002831AF" w:rsidRDefault="00237730" w:rsidP="00237730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2831AF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Style w:val="TableGrid"/>
        <w:tblW w:w="95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065"/>
        <w:gridCol w:w="4103"/>
      </w:tblGrid>
      <w:tr w:rsidR="00DC7009" w:rsidRPr="00031FD4" w14:paraId="6B03E236" w14:textId="77777777" w:rsidTr="00DC7009">
        <w:trPr>
          <w:trHeight w:val="828"/>
        </w:trPr>
        <w:tc>
          <w:tcPr>
            <w:tcW w:w="4410" w:type="dxa"/>
          </w:tcPr>
          <w:p w14:paraId="234766BD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In the Matter of the Application of Ohio Power Company for an Increase in Electric Distribution Rates.</w:t>
            </w:r>
          </w:p>
        </w:tc>
        <w:tc>
          <w:tcPr>
            <w:tcW w:w="1065" w:type="dxa"/>
          </w:tcPr>
          <w:p w14:paraId="053D35A2" w14:textId="77777777" w:rsidR="00DC7009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83F3A95" w14:textId="77777777" w:rsidR="00DC7009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CB7187B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273302EC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Case No. 20-585-EL-AIR</w:t>
            </w:r>
          </w:p>
        </w:tc>
      </w:tr>
      <w:tr w:rsidR="00DC7009" w:rsidRPr="00031FD4" w14:paraId="78189FF4" w14:textId="77777777" w:rsidTr="00DC7009">
        <w:trPr>
          <w:trHeight w:val="270"/>
        </w:trPr>
        <w:tc>
          <w:tcPr>
            <w:tcW w:w="4410" w:type="dxa"/>
            <w:vAlign w:val="center"/>
          </w:tcPr>
          <w:p w14:paraId="0F0A2097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1290F4C9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5E0B71C6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009" w:rsidRPr="00031FD4" w14:paraId="2BB6E111" w14:textId="77777777" w:rsidTr="00DC7009">
        <w:trPr>
          <w:trHeight w:val="450"/>
        </w:trPr>
        <w:tc>
          <w:tcPr>
            <w:tcW w:w="4410" w:type="dxa"/>
            <w:vAlign w:val="center"/>
          </w:tcPr>
          <w:p w14:paraId="63BD4A7A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In the Matter of the Application of Ohio Power Company for Tariff Approval.</w:t>
            </w:r>
          </w:p>
        </w:tc>
        <w:tc>
          <w:tcPr>
            <w:tcW w:w="1065" w:type="dxa"/>
          </w:tcPr>
          <w:p w14:paraId="6FDF0774" w14:textId="77777777" w:rsidR="00DC7009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A2DE4E0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2DB24968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Case No. 20-586-EL-ATA</w:t>
            </w:r>
          </w:p>
        </w:tc>
      </w:tr>
      <w:tr w:rsidR="00DC7009" w:rsidRPr="00031FD4" w14:paraId="76826A45" w14:textId="77777777" w:rsidTr="00DC7009">
        <w:trPr>
          <w:trHeight w:val="342"/>
        </w:trPr>
        <w:tc>
          <w:tcPr>
            <w:tcW w:w="4410" w:type="dxa"/>
            <w:vAlign w:val="center"/>
          </w:tcPr>
          <w:p w14:paraId="21E50B31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5" w:type="dxa"/>
          </w:tcPr>
          <w:p w14:paraId="6AEB0B40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3" w:type="dxa"/>
            <w:vAlign w:val="center"/>
          </w:tcPr>
          <w:p w14:paraId="561B75C8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009" w:rsidRPr="00031FD4" w14:paraId="6D453D57" w14:textId="77777777" w:rsidTr="00DC7009">
        <w:trPr>
          <w:trHeight w:val="450"/>
        </w:trPr>
        <w:tc>
          <w:tcPr>
            <w:tcW w:w="4410" w:type="dxa"/>
            <w:vAlign w:val="center"/>
          </w:tcPr>
          <w:p w14:paraId="0433D97F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In the Matter of the Application of Ohio Power Company for Approval to Change Accounting Methods.</w:t>
            </w:r>
          </w:p>
        </w:tc>
        <w:tc>
          <w:tcPr>
            <w:tcW w:w="1065" w:type="dxa"/>
          </w:tcPr>
          <w:p w14:paraId="542B9D80" w14:textId="77777777" w:rsidR="00DC7009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8461277" w14:textId="77777777" w:rsidR="00DC7009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33F2657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3" w:type="dxa"/>
            <w:vAlign w:val="center"/>
          </w:tcPr>
          <w:p w14:paraId="48AE998B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Case No. 20-587-EL-AAM</w:t>
            </w:r>
          </w:p>
        </w:tc>
      </w:tr>
    </w:tbl>
    <w:p w14:paraId="0804716A" w14:textId="77777777" w:rsidR="00237730" w:rsidRPr="002831AF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D7FB604" w14:textId="77777777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768E5F" w14:textId="52761AB4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>MOTION TO INTERVENE</w:t>
      </w:r>
      <w:r w:rsidR="007E0467" w:rsidRPr="00283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C6BDE06" w14:textId="77777777" w:rsidR="00237730" w:rsidRPr="002831AF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317229" w14:textId="77777777" w:rsidR="00237730" w:rsidRPr="002831AF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7176D2CD" w14:textId="3C94125E" w:rsidR="00545F29" w:rsidRPr="002831AF" w:rsidRDefault="00955F86" w:rsidP="00AE1FDC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Pursuant to R.C. 4903.221 and </w:t>
      </w:r>
      <w:r w:rsidR="00B93DD1" w:rsidRPr="002831AF">
        <w:rPr>
          <w:rFonts w:ascii="Arial" w:hAnsi="Arial" w:cs="Arial"/>
          <w:sz w:val="24"/>
          <w:szCs w:val="24"/>
        </w:rPr>
        <w:t xml:space="preserve">Ohio </w:t>
      </w:r>
      <w:proofErr w:type="spellStart"/>
      <w:r w:rsidR="00B93DD1" w:rsidRPr="002831AF">
        <w:rPr>
          <w:rFonts w:ascii="Arial" w:hAnsi="Arial" w:cs="Arial"/>
          <w:sz w:val="24"/>
          <w:szCs w:val="24"/>
        </w:rPr>
        <w:t>Adm.Code</w:t>
      </w:r>
      <w:proofErr w:type="spellEnd"/>
      <w:r w:rsidR="00B93DD1"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4901-1-11,</w:t>
      </w:r>
      <w:r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Interstate Gas Supply, Inc.</w:t>
      </w:r>
      <w:r w:rsidR="00731A6F"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(“IGS”</w:t>
      </w:r>
      <w:r w:rsidR="00CD594F" w:rsidRPr="002831AF">
        <w:rPr>
          <w:rFonts w:ascii="Arial" w:hAnsi="Arial" w:cs="Arial"/>
          <w:sz w:val="24"/>
          <w:szCs w:val="24"/>
        </w:rPr>
        <w:t xml:space="preserve"> or “IGS Energy”</w:t>
      </w:r>
      <w:r w:rsidR="0056270F" w:rsidRPr="002831AF">
        <w:rPr>
          <w:rFonts w:ascii="Arial" w:hAnsi="Arial" w:cs="Arial"/>
          <w:sz w:val="24"/>
          <w:szCs w:val="24"/>
        </w:rPr>
        <w:t>)</w:t>
      </w:r>
      <w:r w:rsidR="00731A6F" w:rsidRPr="002831AF">
        <w:rPr>
          <w:rFonts w:ascii="Arial" w:hAnsi="Arial" w:cs="Arial"/>
          <w:sz w:val="24"/>
          <w:szCs w:val="24"/>
        </w:rPr>
        <w:t xml:space="preserve"> move</w:t>
      </w:r>
      <w:r w:rsidR="00C46C96">
        <w:rPr>
          <w:rFonts w:ascii="Arial" w:hAnsi="Arial" w:cs="Arial"/>
          <w:sz w:val="24"/>
          <w:szCs w:val="24"/>
        </w:rPr>
        <w:t>s</w:t>
      </w:r>
      <w:r w:rsidR="0056270F" w:rsidRPr="002831AF">
        <w:rPr>
          <w:rFonts w:ascii="Arial" w:hAnsi="Arial" w:cs="Arial"/>
          <w:sz w:val="24"/>
          <w:szCs w:val="24"/>
        </w:rPr>
        <w:t xml:space="preserve"> to intervene in the above captioned</w:t>
      </w:r>
      <w:r w:rsidR="005313B2">
        <w:rPr>
          <w:rFonts w:ascii="Arial" w:hAnsi="Arial" w:cs="Arial"/>
          <w:sz w:val="24"/>
          <w:szCs w:val="24"/>
        </w:rPr>
        <w:t xml:space="preserve"> case</w:t>
      </w:r>
      <w:r w:rsidR="00501D52" w:rsidRPr="002831AF">
        <w:rPr>
          <w:rFonts w:ascii="Arial" w:hAnsi="Arial" w:cs="Arial"/>
          <w:sz w:val="24"/>
          <w:szCs w:val="24"/>
        </w:rPr>
        <w:t>.</w:t>
      </w:r>
      <w:r w:rsidR="0082522C" w:rsidRPr="002831AF">
        <w:rPr>
          <w:rFonts w:ascii="Arial" w:hAnsi="Arial" w:cs="Arial"/>
          <w:sz w:val="24"/>
          <w:szCs w:val="24"/>
        </w:rPr>
        <w:t xml:space="preserve"> </w:t>
      </w:r>
      <w:r w:rsidR="002459A7">
        <w:rPr>
          <w:rFonts w:ascii="Arial" w:hAnsi="Arial" w:cs="Arial"/>
          <w:sz w:val="24"/>
          <w:szCs w:val="24"/>
        </w:rPr>
        <w:t>In th</w:t>
      </w:r>
      <w:r w:rsidR="00770802">
        <w:rPr>
          <w:rFonts w:ascii="Arial" w:hAnsi="Arial" w:cs="Arial"/>
          <w:sz w:val="24"/>
          <w:szCs w:val="24"/>
        </w:rPr>
        <w:t>ese</w:t>
      </w:r>
      <w:r w:rsidR="002459A7">
        <w:rPr>
          <w:rFonts w:ascii="Arial" w:hAnsi="Arial" w:cs="Arial"/>
          <w:sz w:val="24"/>
          <w:szCs w:val="24"/>
        </w:rPr>
        <w:t xml:space="preserve"> proceeding</w:t>
      </w:r>
      <w:r w:rsidR="00770802">
        <w:rPr>
          <w:rFonts w:ascii="Arial" w:hAnsi="Arial" w:cs="Arial"/>
          <w:sz w:val="24"/>
          <w:szCs w:val="24"/>
        </w:rPr>
        <w:t>s</w:t>
      </w:r>
      <w:r w:rsidR="00244ED7">
        <w:rPr>
          <w:rFonts w:ascii="Arial" w:hAnsi="Arial" w:cs="Arial"/>
          <w:sz w:val="24"/>
          <w:szCs w:val="24"/>
        </w:rPr>
        <w:t xml:space="preserve">, </w:t>
      </w:r>
      <w:r w:rsidR="006B2A66">
        <w:rPr>
          <w:rFonts w:ascii="Arial" w:hAnsi="Arial" w:cs="Arial"/>
          <w:sz w:val="24"/>
          <w:szCs w:val="24"/>
        </w:rPr>
        <w:t xml:space="preserve">Ohio Power Company (“AEP Ohio”) </w:t>
      </w:r>
      <w:r w:rsidR="00D63F20">
        <w:rPr>
          <w:rFonts w:ascii="Arial" w:hAnsi="Arial" w:cs="Arial"/>
          <w:sz w:val="24"/>
          <w:szCs w:val="24"/>
        </w:rPr>
        <w:t xml:space="preserve">intends to </w:t>
      </w:r>
      <w:r w:rsidR="00AA65DE" w:rsidRPr="00AA65DE">
        <w:rPr>
          <w:rFonts w:ascii="Arial" w:hAnsi="Arial" w:cs="Arial"/>
          <w:sz w:val="24"/>
          <w:szCs w:val="24"/>
        </w:rPr>
        <w:t>file an application for approval of an increase in its electric distribution rates, tariff modifications, and changes in accounting methods.</w:t>
      </w:r>
    </w:p>
    <w:p w14:paraId="7176D2CE" w14:textId="7F89FB3B" w:rsidR="00545F29" w:rsidRPr="002831AF" w:rsidRDefault="0056270F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As set forth in the attached Memorandum in Support, IGS submits that it has a direct, real, and substantial interest in the issues and matters involved in the above-captioned proceeding, and that it is so situated that the disp</w:t>
      </w:r>
      <w:r w:rsidR="00FB397A" w:rsidRPr="002831AF">
        <w:rPr>
          <w:rFonts w:ascii="Arial" w:hAnsi="Arial" w:cs="Arial"/>
          <w:sz w:val="24"/>
          <w:szCs w:val="24"/>
        </w:rPr>
        <w:t xml:space="preserve">osition of </w:t>
      </w:r>
      <w:r w:rsidR="00C42202" w:rsidRPr="002831AF">
        <w:rPr>
          <w:rFonts w:ascii="Arial" w:hAnsi="Arial" w:cs="Arial"/>
          <w:sz w:val="24"/>
          <w:szCs w:val="24"/>
        </w:rPr>
        <w:t>the proceeding</w:t>
      </w:r>
      <w:r w:rsidR="00661009">
        <w:rPr>
          <w:rFonts w:ascii="Arial" w:hAnsi="Arial" w:cs="Arial"/>
          <w:sz w:val="24"/>
          <w:szCs w:val="24"/>
        </w:rPr>
        <w:t xml:space="preserve"> </w:t>
      </w:r>
      <w:r w:rsidR="00AA75B4" w:rsidRPr="002831AF">
        <w:rPr>
          <w:rFonts w:ascii="Arial" w:hAnsi="Arial" w:cs="Arial"/>
          <w:sz w:val="24"/>
          <w:szCs w:val="24"/>
        </w:rPr>
        <w:t>without IGS’</w:t>
      </w:r>
      <w:r w:rsidRPr="002831AF">
        <w:rPr>
          <w:rFonts w:ascii="Arial" w:hAnsi="Arial" w:cs="Arial"/>
          <w:sz w:val="24"/>
          <w:szCs w:val="24"/>
        </w:rPr>
        <w:t xml:space="preserve"> participation may, as a practica</w:t>
      </w:r>
      <w:r w:rsidR="00AA75B4" w:rsidRPr="002831AF">
        <w:rPr>
          <w:rFonts w:ascii="Arial" w:hAnsi="Arial" w:cs="Arial"/>
          <w:sz w:val="24"/>
          <w:szCs w:val="24"/>
        </w:rPr>
        <w:t>l matter, impair or impede IGS’</w:t>
      </w:r>
      <w:r w:rsidRPr="002831AF">
        <w:rPr>
          <w:rFonts w:ascii="Arial" w:hAnsi="Arial" w:cs="Arial"/>
          <w:sz w:val="24"/>
          <w:szCs w:val="24"/>
        </w:rPr>
        <w:t xml:space="preserve"> ability to protect that interest.  IGS further submit</w:t>
      </w:r>
      <w:r w:rsidR="00955F86" w:rsidRPr="002831AF">
        <w:rPr>
          <w:rFonts w:ascii="Arial" w:hAnsi="Arial" w:cs="Arial"/>
          <w:sz w:val="24"/>
          <w:szCs w:val="24"/>
        </w:rPr>
        <w:t xml:space="preserve">s </w:t>
      </w:r>
      <w:r w:rsidR="00FB397A" w:rsidRPr="002831AF">
        <w:rPr>
          <w:rFonts w:ascii="Arial" w:hAnsi="Arial" w:cs="Arial"/>
          <w:sz w:val="24"/>
          <w:szCs w:val="24"/>
        </w:rPr>
        <w:t xml:space="preserve">that its participation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5E2955">
        <w:rPr>
          <w:rFonts w:ascii="Arial" w:hAnsi="Arial" w:cs="Arial"/>
          <w:sz w:val="24"/>
          <w:szCs w:val="24"/>
        </w:rPr>
        <w:t>is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Pr="002831AF">
        <w:rPr>
          <w:rFonts w:ascii="Arial" w:hAnsi="Arial" w:cs="Arial"/>
          <w:sz w:val="24"/>
          <w:szCs w:val="24"/>
        </w:rPr>
        <w:t xml:space="preserve"> will not cause undue delay, will not unjustly prejudice any existing party, and will contribute to the </w:t>
      </w:r>
      <w:r w:rsidR="00491D33" w:rsidRPr="002831AF">
        <w:rPr>
          <w:rFonts w:ascii="Arial" w:hAnsi="Arial" w:cs="Arial"/>
          <w:sz w:val="24"/>
          <w:szCs w:val="24"/>
        </w:rPr>
        <w:t>thor</w:t>
      </w:r>
      <w:r w:rsidR="00491D33">
        <w:rPr>
          <w:rFonts w:ascii="Arial" w:hAnsi="Arial" w:cs="Arial"/>
          <w:sz w:val="24"/>
          <w:szCs w:val="24"/>
        </w:rPr>
        <w:t>ough</w:t>
      </w:r>
      <w:r w:rsidR="00501D52" w:rsidRPr="002831AF">
        <w:rPr>
          <w:rFonts w:ascii="Arial" w:hAnsi="Arial" w:cs="Arial"/>
          <w:sz w:val="24"/>
          <w:szCs w:val="24"/>
        </w:rPr>
        <w:t xml:space="preserve"> consideration of the</w:t>
      </w:r>
      <w:r w:rsidRPr="002831AF">
        <w:rPr>
          <w:rFonts w:ascii="Arial" w:hAnsi="Arial" w:cs="Arial"/>
          <w:sz w:val="24"/>
          <w:szCs w:val="24"/>
        </w:rPr>
        <w:t xml:space="preserve"> is</w:t>
      </w:r>
      <w:r w:rsidR="00955F86" w:rsidRPr="002831AF">
        <w:rPr>
          <w:rFonts w:ascii="Arial" w:hAnsi="Arial" w:cs="Arial"/>
          <w:sz w:val="24"/>
          <w:szCs w:val="24"/>
        </w:rPr>
        <w:t>s</w:t>
      </w:r>
      <w:r w:rsidR="00FB397A" w:rsidRPr="002831AF">
        <w:rPr>
          <w:rFonts w:ascii="Arial" w:hAnsi="Arial" w:cs="Arial"/>
          <w:sz w:val="24"/>
          <w:szCs w:val="24"/>
        </w:rPr>
        <w:t xml:space="preserve">ues raised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5E2955">
        <w:rPr>
          <w:rFonts w:ascii="Arial" w:hAnsi="Arial" w:cs="Arial"/>
          <w:sz w:val="24"/>
          <w:szCs w:val="24"/>
        </w:rPr>
        <w:t>e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Pr="002831AF">
        <w:rPr>
          <w:rFonts w:ascii="Arial" w:hAnsi="Arial" w:cs="Arial"/>
          <w:sz w:val="24"/>
          <w:szCs w:val="24"/>
        </w:rPr>
        <w:t xml:space="preserve">.  </w:t>
      </w:r>
    </w:p>
    <w:p w14:paraId="35BDFD0C" w14:textId="2FEF5DCE" w:rsidR="00C66E89" w:rsidRPr="002831AF" w:rsidRDefault="00955F86" w:rsidP="00BD79C8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lastRenderedPageBreak/>
        <w:t>IGS’</w:t>
      </w:r>
      <w:r w:rsidR="0056270F" w:rsidRPr="002831AF">
        <w:rPr>
          <w:rFonts w:ascii="Arial" w:hAnsi="Arial" w:cs="Arial"/>
          <w:sz w:val="24"/>
          <w:szCs w:val="24"/>
        </w:rPr>
        <w:t xml:space="preserve"> interests will not be adequately rep</w:t>
      </w:r>
      <w:r w:rsidR="00FB397A" w:rsidRPr="002831AF">
        <w:rPr>
          <w:rFonts w:ascii="Arial" w:hAnsi="Arial" w:cs="Arial"/>
          <w:sz w:val="24"/>
          <w:szCs w:val="24"/>
        </w:rPr>
        <w:t xml:space="preserve">resented by other parties to </w:t>
      </w:r>
      <w:r w:rsidR="00C42202" w:rsidRPr="002831AF">
        <w:rPr>
          <w:rFonts w:ascii="Arial" w:hAnsi="Arial" w:cs="Arial"/>
          <w:sz w:val="24"/>
          <w:szCs w:val="24"/>
        </w:rPr>
        <w:t>these proceedings</w:t>
      </w:r>
      <w:r w:rsidR="0056270F" w:rsidRPr="002831AF">
        <w:rPr>
          <w:rFonts w:ascii="Arial" w:hAnsi="Arial" w:cs="Arial"/>
          <w:sz w:val="24"/>
          <w:szCs w:val="24"/>
        </w:rPr>
        <w:t xml:space="preserve"> and therefore, IGS is entitled t</w:t>
      </w:r>
      <w:r w:rsidR="00FB397A" w:rsidRPr="002831AF">
        <w:rPr>
          <w:rFonts w:ascii="Arial" w:hAnsi="Arial" w:cs="Arial"/>
          <w:sz w:val="24"/>
          <w:szCs w:val="24"/>
        </w:rPr>
        <w:t>o intervene in th</w:t>
      </w:r>
      <w:r w:rsidR="005E2955">
        <w:rPr>
          <w:rFonts w:ascii="Arial" w:hAnsi="Arial" w:cs="Arial"/>
          <w:sz w:val="24"/>
          <w:szCs w:val="24"/>
        </w:rPr>
        <w:t>is</w:t>
      </w:r>
      <w:r w:rsidR="0056270F" w:rsidRPr="002831AF">
        <w:rPr>
          <w:rFonts w:ascii="Arial" w:hAnsi="Arial" w:cs="Arial"/>
          <w:sz w:val="24"/>
          <w:szCs w:val="24"/>
        </w:rPr>
        <w:t xml:space="preserve"> proceeding with the full powers and rights granted to intervening parties.</w:t>
      </w:r>
    </w:p>
    <w:p w14:paraId="7176D2D1" w14:textId="777D1B71" w:rsidR="00545F29" w:rsidRPr="002831AF" w:rsidRDefault="0056270F" w:rsidP="00BD79C8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Calibri" w:hAnsi="Arial" w:cs="Arial"/>
          <w:sz w:val="24"/>
          <w:szCs w:val="24"/>
        </w:rPr>
        <w:t>Respectfully submitted,</w:t>
      </w:r>
    </w:p>
    <w:p w14:paraId="7176D2D2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</w:p>
    <w:p w14:paraId="7176D2D3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572A7569" w14:textId="1159B468" w:rsidR="009B3BB3" w:rsidRPr="002831AF" w:rsidRDefault="009B3BB3" w:rsidP="009B3BB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 xml:space="preserve">/s/ </w:t>
      </w:r>
      <w:r w:rsidR="00E83DE6" w:rsidRPr="002831AF">
        <w:rPr>
          <w:rFonts w:ascii="Arial" w:eastAsia="Arial" w:hAnsi="Arial" w:cs="Arial"/>
          <w:i/>
          <w:sz w:val="24"/>
          <w:szCs w:val="24"/>
          <w:u w:val="single"/>
        </w:rPr>
        <w:t>Bethany Allen</w:t>
      </w:r>
      <w:r w:rsidRPr="002831AF">
        <w:rPr>
          <w:rFonts w:ascii="Arial" w:eastAsia="Arial" w:hAnsi="Arial" w:cs="Arial"/>
          <w:i/>
          <w:sz w:val="24"/>
          <w:szCs w:val="24"/>
          <w:u w:val="single"/>
        </w:rPr>
        <w:t>_________</w:t>
      </w:r>
    </w:p>
    <w:p w14:paraId="706961BB" w14:textId="72AD1256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Bethany Allen</w:t>
      </w:r>
      <w:r w:rsidR="007F75BF"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(0093732)</w:t>
      </w:r>
    </w:p>
    <w:p w14:paraId="15D74011" w14:textId="77777777" w:rsidR="00E83DE6" w:rsidRPr="002831AF" w:rsidRDefault="00E83DE6" w:rsidP="00E83DE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Record</w:t>
      </w:r>
    </w:p>
    <w:p w14:paraId="7DC18CD6" w14:textId="77777777" w:rsidR="00E83DE6" w:rsidRPr="002831AF" w:rsidRDefault="00E06ACD" w:rsidP="00E83DE6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  <w:u w:val="none"/>
        </w:rPr>
      </w:pPr>
      <w:hyperlink r:id="rId14" w:history="1">
        <w:r w:rsidR="00E83DE6" w:rsidRPr="002831AF">
          <w:rPr>
            <w:rStyle w:val="Hyperlink"/>
            <w:rFonts w:ascii="Arial" w:hAnsi="Arial" w:cs="Arial"/>
            <w:sz w:val="24"/>
            <w:szCs w:val="24"/>
          </w:rPr>
          <w:t>bethany.allen@igs.com</w:t>
        </w:r>
      </w:hyperlink>
    </w:p>
    <w:p w14:paraId="0544E495" w14:textId="77777777" w:rsidR="00E83DE6" w:rsidRPr="002831AF" w:rsidRDefault="00E83DE6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Joseph Oliker (0086088)</w:t>
      </w:r>
    </w:p>
    <w:p w14:paraId="3F01DEE7" w14:textId="77777777" w:rsidR="00E83DE6" w:rsidRPr="002831AF" w:rsidRDefault="00E06ACD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5" w:history="1">
        <w:r w:rsidR="00E83DE6" w:rsidRPr="002831AF">
          <w:rPr>
            <w:rStyle w:val="Hyperlink"/>
            <w:rFonts w:ascii="Arial" w:hAnsi="Arial" w:cs="Arial"/>
            <w:sz w:val="24"/>
            <w:szCs w:val="24"/>
          </w:rPr>
          <w:t>joe.oliker@igs.com</w:t>
        </w:r>
      </w:hyperlink>
    </w:p>
    <w:p w14:paraId="45D1154A" w14:textId="77777777" w:rsidR="00E83DE6" w:rsidRPr="002831AF" w:rsidRDefault="00E83DE6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Michael Nugent (0090408)</w:t>
      </w:r>
    </w:p>
    <w:p w14:paraId="012A9BC4" w14:textId="77777777" w:rsidR="00E83DE6" w:rsidRPr="002831AF" w:rsidRDefault="00E06ACD" w:rsidP="00E83DE6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hyperlink r:id="rId16" w:history="1">
        <w:r w:rsidR="00E83DE6" w:rsidRPr="002831AF">
          <w:rPr>
            <w:rStyle w:val="Hyperlink"/>
            <w:rFonts w:ascii="Arial" w:hAnsi="Arial" w:cs="Arial"/>
            <w:sz w:val="24"/>
            <w:szCs w:val="24"/>
          </w:rPr>
          <w:t>michael.nugent@igs.com</w:t>
        </w:r>
      </w:hyperlink>
    </w:p>
    <w:p w14:paraId="5AA6668C" w14:textId="77777777" w:rsidR="00E83DE6" w:rsidRPr="002831AF" w:rsidRDefault="00E83DE6" w:rsidP="00E83DE6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Energy</w:t>
      </w:r>
    </w:p>
    <w:p w14:paraId="3CB8F97A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6100 Emerald Parkway</w:t>
      </w:r>
    </w:p>
    <w:p w14:paraId="1F47A2DA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Dublin, Ohio 43016</w:t>
      </w:r>
    </w:p>
    <w:p w14:paraId="1A3F3D65" w14:textId="77777777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Telephone:</w:t>
      </w:r>
      <w:r w:rsidRPr="002831AF">
        <w:rPr>
          <w:rFonts w:ascii="Arial" w:hAnsi="Arial" w:cs="Arial"/>
          <w:sz w:val="24"/>
          <w:szCs w:val="24"/>
        </w:rPr>
        <w:tab/>
        <w:t>(614) 659-5000</w:t>
      </w:r>
    </w:p>
    <w:p w14:paraId="07230803" w14:textId="6E4D8642" w:rsidR="00E83DE6" w:rsidRPr="002831AF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65F71708" w14:textId="5DCB423F" w:rsidR="00E83DE6" w:rsidRDefault="00E83DE6" w:rsidP="00E83DE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5B995E50" w14:textId="6CDDC3AA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12A82F05" w14:textId="77777777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5920999F" w14:textId="77777777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52B25B8D" w14:textId="77777777" w:rsidR="003D01DA" w:rsidRPr="002831AF" w:rsidRDefault="003D01DA">
      <w:pPr>
        <w:rPr>
          <w:rFonts w:ascii="Arial" w:hAnsi="Arial" w:cs="Arial"/>
          <w:b/>
          <w:szCs w:val="24"/>
          <w:u w:val="single"/>
        </w:rPr>
      </w:pPr>
    </w:p>
    <w:p w14:paraId="7A5687D4" w14:textId="084394B4" w:rsidR="002831AF" w:rsidRDefault="002831AF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23AC6CAC" w14:textId="28D1CD90" w:rsidR="00D84C38" w:rsidRDefault="00D84C38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13C7E74E" w14:textId="77777777" w:rsidR="00D84C38" w:rsidRPr="002831AF" w:rsidRDefault="00D84C38" w:rsidP="00E83DE6">
      <w:pPr>
        <w:pStyle w:val="Title"/>
        <w:widowControl w:val="0"/>
        <w:jc w:val="left"/>
        <w:rPr>
          <w:rFonts w:ascii="Arial" w:hAnsi="Arial" w:cs="Arial"/>
          <w:szCs w:val="24"/>
        </w:rPr>
      </w:pPr>
    </w:p>
    <w:p w14:paraId="525FCF4B" w14:textId="77777777" w:rsidR="002D3B63" w:rsidRDefault="002D3B63" w:rsidP="002D3B63">
      <w:pPr>
        <w:rPr>
          <w:rFonts w:ascii="Arial" w:hAnsi="Arial" w:cs="Arial"/>
          <w:szCs w:val="24"/>
        </w:rPr>
      </w:pPr>
    </w:p>
    <w:p w14:paraId="1078E8CB" w14:textId="77777777" w:rsidR="00D63F20" w:rsidRDefault="00D63F20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3E1BF4" w14:textId="77777777" w:rsidR="00BD79C8" w:rsidRDefault="00BD79C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1F0E3E" w14:textId="77777777" w:rsidR="00BD79C8" w:rsidRDefault="00BD79C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ABAE27" w14:textId="77777777" w:rsidR="00BD79C8" w:rsidRDefault="00BD79C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E0DFBB" w14:textId="77777777" w:rsidR="00BD79C8" w:rsidRDefault="00BD79C8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845EE7" w14:textId="77777777" w:rsidR="00D63F20" w:rsidRDefault="00D63F20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B18356" w14:textId="77777777" w:rsidR="00D63F20" w:rsidRDefault="00D63F20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8B9B6F" w14:textId="77777777" w:rsidR="00D63F20" w:rsidRDefault="00D63F20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09F7CF" w14:textId="77777777" w:rsidR="00D63F20" w:rsidRDefault="00D63F20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B0F58A" w14:textId="77777777" w:rsidR="00D63F20" w:rsidRDefault="00D63F20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5256111" w14:textId="77777777" w:rsidR="00D63F20" w:rsidRDefault="00D63F20" w:rsidP="00E2167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F9A925" w14:textId="529D3C76" w:rsidR="002D3B63" w:rsidRPr="002D3B63" w:rsidRDefault="00237730" w:rsidP="002D3B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D3B63">
        <w:rPr>
          <w:rFonts w:ascii="Arial" w:hAnsi="Arial" w:cs="Arial"/>
          <w:b/>
          <w:sz w:val="24"/>
          <w:szCs w:val="24"/>
        </w:rPr>
        <w:lastRenderedPageBreak/>
        <w:t>BEFORE</w:t>
      </w:r>
    </w:p>
    <w:p w14:paraId="47B86447" w14:textId="110EA609" w:rsidR="00CE15EF" w:rsidRDefault="00237730" w:rsidP="002D3B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D3B63">
        <w:rPr>
          <w:rFonts w:ascii="Arial" w:hAnsi="Arial" w:cs="Arial"/>
          <w:b/>
          <w:sz w:val="24"/>
          <w:szCs w:val="24"/>
        </w:rPr>
        <w:t>THE PUBLIC UTILITIES COMMISSION OF OHIO</w:t>
      </w:r>
    </w:p>
    <w:p w14:paraId="7A046EAC" w14:textId="77777777" w:rsidR="002D3B63" w:rsidRPr="002D3B63" w:rsidRDefault="002D3B63" w:rsidP="002D3B6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957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1062"/>
        <w:gridCol w:w="4106"/>
      </w:tblGrid>
      <w:tr w:rsidR="00DC7009" w:rsidRPr="00031FD4" w14:paraId="7C7A634A" w14:textId="77777777" w:rsidTr="00DC7009">
        <w:trPr>
          <w:trHeight w:val="828"/>
        </w:trPr>
        <w:tc>
          <w:tcPr>
            <w:tcW w:w="4410" w:type="dxa"/>
          </w:tcPr>
          <w:p w14:paraId="6EA9C02A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In the Matter of the Application of Ohio Power Company for an Increase in Electric Distribution Rates.</w:t>
            </w:r>
          </w:p>
        </w:tc>
        <w:tc>
          <w:tcPr>
            <w:tcW w:w="1062" w:type="dxa"/>
          </w:tcPr>
          <w:p w14:paraId="013DFECD" w14:textId="77777777" w:rsidR="00DC7009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264B58C" w14:textId="77777777" w:rsidR="00DC7009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2C9582BF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6" w:type="dxa"/>
            <w:vAlign w:val="center"/>
          </w:tcPr>
          <w:p w14:paraId="7EC591E1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Case No. 20-585-EL-AIR</w:t>
            </w:r>
          </w:p>
        </w:tc>
      </w:tr>
      <w:tr w:rsidR="00DC7009" w:rsidRPr="00031FD4" w14:paraId="0D40C660" w14:textId="77777777" w:rsidTr="00DC7009">
        <w:trPr>
          <w:trHeight w:val="270"/>
        </w:trPr>
        <w:tc>
          <w:tcPr>
            <w:tcW w:w="4410" w:type="dxa"/>
            <w:vAlign w:val="center"/>
          </w:tcPr>
          <w:p w14:paraId="7E400624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79388172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14:paraId="07CAE1B0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009" w:rsidRPr="00031FD4" w14:paraId="67F5796A" w14:textId="77777777" w:rsidTr="00DC7009">
        <w:trPr>
          <w:trHeight w:val="450"/>
        </w:trPr>
        <w:tc>
          <w:tcPr>
            <w:tcW w:w="4410" w:type="dxa"/>
            <w:vAlign w:val="center"/>
          </w:tcPr>
          <w:p w14:paraId="09071583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In the Matter of the Application of Ohio Power Company for Tariff Approval.</w:t>
            </w:r>
          </w:p>
        </w:tc>
        <w:tc>
          <w:tcPr>
            <w:tcW w:w="1062" w:type="dxa"/>
          </w:tcPr>
          <w:p w14:paraId="6FD104C0" w14:textId="77777777" w:rsidR="00DC7009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40B02280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6" w:type="dxa"/>
            <w:vAlign w:val="center"/>
          </w:tcPr>
          <w:p w14:paraId="40285FF1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Case No. 20-586-EL-ATA</w:t>
            </w:r>
          </w:p>
        </w:tc>
      </w:tr>
      <w:tr w:rsidR="00DC7009" w:rsidRPr="00031FD4" w14:paraId="4C50868B" w14:textId="77777777" w:rsidTr="00DC7009">
        <w:trPr>
          <w:trHeight w:val="342"/>
        </w:trPr>
        <w:tc>
          <w:tcPr>
            <w:tcW w:w="4410" w:type="dxa"/>
            <w:vAlign w:val="center"/>
          </w:tcPr>
          <w:p w14:paraId="4F3FC1AE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2" w:type="dxa"/>
          </w:tcPr>
          <w:p w14:paraId="5BF618CF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6" w:type="dxa"/>
            <w:vAlign w:val="center"/>
          </w:tcPr>
          <w:p w14:paraId="0B22ACEC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009" w:rsidRPr="00031FD4" w14:paraId="2D43E4C6" w14:textId="77777777" w:rsidTr="00DC7009">
        <w:trPr>
          <w:trHeight w:val="450"/>
        </w:trPr>
        <w:tc>
          <w:tcPr>
            <w:tcW w:w="4410" w:type="dxa"/>
            <w:vAlign w:val="center"/>
          </w:tcPr>
          <w:p w14:paraId="48464DCD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In the Matter of the Application of Ohio Power Company for Approval to Change Accounting Methods.</w:t>
            </w:r>
          </w:p>
        </w:tc>
        <w:tc>
          <w:tcPr>
            <w:tcW w:w="1062" w:type="dxa"/>
          </w:tcPr>
          <w:p w14:paraId="4C237A01" w14:textId="77777777" w:rsidR="00DC7009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80C4B9D" w14:textId="77777777" w:rsidR="00DC7009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5ABD71F1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06" w:type="dxa"/>
            <w:vAlign w:val="center"/>
          </w:tcPr>
          <w:p w14:paraId="30C91553" w14:textId="77777777" w:rsidR="00DC7009" w:rsidRPr="00031FD4" w:rsidRDefault="00DC7009" w:rsidP="00C45BC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031FD4">
              <w:rPr>
                <w:rFonts w:ascii="Arial" w:hAnsi="Arial" w:cs="Arial"/>
                <w:sz w:val="24"/>
                <w:szCs w:val="24"/>
              </w:rPr>
              <w:t>Case No. 20-587-EL-AAM</w:t>
            </w:r>
          </w:p>
        </w:tc>
      </w:tr>
    </w:tbl>
    <w:p w14:paraId="0FE16574" w14:textId="77777777" w:rsidR="00237730" w:rsidRPr="002831AF" w:rsidRDefault="00237730" w:rsidP="00237730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4FDC7D0" w14:textId="77777777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6E76B01" w14:textId="71070922" w:rsidR="00237730" w:rsidRPr="002831AF" w:rsidRDefault="00237730" w:rsidP="00237730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831AF">
        <w:rPr>
          <w:rFonts w:ascii="Arial" w:hAnsi="Arial" w:cs="Arial"/>
          <w:b/>
          <w:bCs/>
          <w:sz w:val="24"/>
          <w:szCs w:val="24"/>
        </w:rPr>
        <w:t>MEMORANDUM IN SUPPORT</w:t>
      </w:r>
    </w:p>
    <w:p w14:paraId="1700C32F" w14:textId="77777777" w:rsidR="00237730" w:rsidRPr="002831AF" w:rsidRDefault="00237730" w:rsidP="00237730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4C8FEF" w14:textId="77777777" w:rsidR="00237730" w:rsidRPr="002831AF" w:rsidRDefault="00237730" w:rsidP="00237730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14:paraId="1EDDB344" w14:textId="5A2C0A76" w:rsidR="00E9019F" w:rsidRPr="002831AF" w:rsidRDefault="0039553C" w:rsidP="00E9019F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76A61">
        <w:rPr>
          <w:rFonts w:ascii="Arial" w:hAnsi="Arial" w:cs="Arial"/>
          <w:sz w:val="24"/>
          <w:szCs w:val="24"/>
        </w:rPr>
        <w:t xml:space="preserve">As a retail energy supplier, </w:t>
      </w:r>
      <w:r w:rsidR="007F75BF" w:rsidRPr="002831AF">
        <w:rPr>
          <w:rFonts w:ascii="Arial" w:hAnsi="Arial" w:cs="Arial"/>
          <w:sz w:val="24"/>
          <w:szCs w:val="24"/>
        </w:rPr>
        <w:t xml:space="preserve">IGS </w:t>
      </w:r>
      <w:r w:rsidR="00594476">
        <w:rPr>
          <w:rFonts w:ascii="Arial" w:hAnsi="Arial" w:cs="Arial"/>
          <w:sz w:val="24"/>
          <w:szCs w:val="24"/>
        </w:rPr>
        <w:t>Energy</w:t>
      </w:r>
      <w:r w:rsidR="00466497">
        <w:rPr>
          <w:rFonts w:ascii="Arial" w:hAnsi="Arial" w:cs="Arial"/>
          <w:sz w:val="24"/>
          <w:szCs w:val="24"/>
        </w:rPr>
        <w:t xml:space="preserve"> </w:t>
      </w:r>
      <w:r w:rsidR="007F75BF" w:rsidRPr="002831AF">
        <w:rPr>
          <w:rFonts w:ascii="Arial" w:hAnsi="Arial" w:cs="Arial"/>
          <w:sz w:val="24"/>
          <w:szCs w:val="24"/>
        </w:rPr>
        <w:t xml:space="preserve">has over </w:t>
      </w:r>
      <w:r w:rsidR="00003BE6">
        <w:rPr>
          <w:rFonts w:ascii="Arial" w:hAnsi="Arial" w:cs="Arial"/>
          <w:sz w:val="24"/>
          <w:szCs w:val="24"/>
        </w:rPr>
        <w:t xml:space="preserve">30 </w:t>
      </w:r>
      <w:r w:rsidR="00955F86" w:rsidRPr="002831AF">
        <w:rPr>
          <w:rFonts w:ascii="Arial" w:hAnsi="Arial" w:cs="Arial"/>
          <w:sz w:val="24"/>
          <w:szCs w:val="24"/>
        </w:rPr>
        <w:t xml:space="preserve">years </w:t>
      </w:r>
      <w:r w:rsidR="00955F86" w:rsidRPr="00076A61">
        <w:rPr>
          <w:rFonts w:ascii="Arial" w:hAnsi="Arial" w:cs="Arial"/>
          <w:sz w:val="24"/>
          <w:szCs w:val="24"/>
        </w:rPr>
        <w:t xml:space="preserve">of experience serving customers in Ohio’s </w:t>
      </w:r>
      <w:r w:rsidR="00DE4973" w:rsidRPr="00076A61">
        <w:rPr>
          <w:rFonts w:ascii="Arial" w:hAnsi="Arial" w:cs="Arial"/>
          <w:sz w:val="24"/>
          <w:szCs w:val="24"/>
        </w:rPr>
        <w:t xml:space="preserve">competitive </w:t>
      </w:r>
      <w:r w:rsidR="00A20AEE" w:rsidRPr="00076A61">
        <w:rPr>
          <w:rFonts w:ascii="Arial" w:hAnsi="Arial" w:cs="Arial"/>
          <w:sz w:val="24"/>
          <w:szCs w:val="24"/>
        </w:rPr>
        <w:t xml:space="preserve">gas and electric </w:t>
      </w:r>
      <w:r w:rsidR="00DE4973" w:rsidRPr="00076A61">
        <w:rPr>
          <w:rFonts w:ascii="Arial" w:hAnsi="Arial" w:cs="Arial"/>
          <w:sz w:val="24"/>
          <w:szCs w:val="24"/>
        </w:rPr>
        <w:t xml:space="preserve">markets. </w:t>
      </w:r>
      <w:r>
        <w:rPr>
          <w:rFonts w:ascii="Arial" w:hAnsi="Arial" w:cs="Arial"/>
          <w:sz w:val="24"/>
          <w:szCs w:val="24"/>
        </w:rPr>
        <w:t xml:space="preserve">Currently, </w:t>
      </w:r>
      <w:r w:rsidR="00D4521A" w:rsidRPr="00076A61">
        <w:rPr>
          <w:rFonts w:ascii="Arial" w:hAnsi="Arial" w:cs="Arial"/>
          <w:sz w:val="24"/>
          <w:szCs w:val="24"/>
        </w:rPr>
        <w:t xml:space="preserve">IGS </w:t>
      </w:r>
      <w:r w:rsidR="00955F86" w:rsidRPr="00076A61">
        <w:rPr>
          <w:rFonts w:ascii="Arial" w:hAnsi="Arial" w:cs="Arial"/>
          <w:sz w:val="24"/>
          <w:szCs w:val="24"/>
        </w:rPr>
        <w:t xml:space="preserve">serves customers </w:t>
      </w:r>
      <w:r w:rsidR="00501D52" w:rsidRPr="00076A61">
        <w:rPr>
          <w:rFonts w:ascii="Arial" w:hAnsi="Arial" w:cs="Arial"/>
          <w:sz w:val="24"/>
          <w:szCs w:val="24"/>
        </w:rPr>
        <w:t>across</w:t>
      </w:r>
      <w:r w:rsidR="00955F86" w:rsidRPr="00076A61">
        <w:rPr>
          <w:rFonts w:ascii="Arial" w:hAnsi="Arial" w:cs="Arial"/>
          <w:sz w:val="24"/>
          <w:szCs w:val="24"/>
        </w:rPr>
        <w:t xml:space="preserve"> </w:t>
      </w:r>
      <w:r w:rsidR="00841EC8" w:rsidRPr="00076A61">
        <w:rPr>
          <w:rFonts w:ascii="Arial" w:hAnsi="Arial" w:cs="Arial"/>
          <w:sz w:val="24"/>
          <w:szCs w:val="24"/>
        </w:rPr>
        <w:t>20</w:t>
      </w:r>
      <w:r w:rsidR="00D4521A" w:rsidRPr="00076A61">
        <w:rPr>
          <w:rFonts w:ascii="Arial" w:hAnsi="Arial" w:cs="Arial"/>
          <w:sz w:val="24"/>
          <w:szCs w:val="24"/>
        </w:rPr>
        <w:t xml:space="preserve"> </w:t>
      </w:r>
      <w:r w:rsidR="00955F86" w:rsidRPr="00076A61">
        <w:rPr>
          <w:rFonts w:ascii="Arial" w:hAnsi="Arial" w:cs="Arial"/>
          <w:sz w:val="24"/>
          <w:szCs w:val="24"/>
        </w:rPr>
        <w:t>states</w:t>
      </w:r>
      <w:r w:rsidR="00D4521A" w:rsidRPr="00076A61">
        <w:rPr>
          <w:rFonts w:ascii="Arial" w:hAnsi="Arial" w:cs="Arial"/>
          <w:sz w:val="24"/>
          <w:szCs w:val="24"/>
        </w:rPr>
        <w:t>, including</w:t>
      </w:r>
      <w:r w:rsidR="00955F86" w:rsidRPr="00076A61">
        <w:rPr>
          <w:rFonts w:ascii="Arial" w:hAnsi="Arial" w:cs="Arial"/>
          <w:sz w:val="24"/>
          <w:szCs w:val="24"/>
        </w:rPr>
        <w:t xml:space="preserve"> </w:t>
      </w:r>
      <w:r w:rsidR="008C0080" w:rsidRPr="00076A61">
        <w:rPr>
          <w:rFonts w:ascii="Arial" w:hAnsi="Arial" w:cs="Arial"/>
          <w:sz w:val="24"/>
          <w:szCs w:val="24"/>
        </w:rPr>
        <w:t xml:space="preserve">electric customers of various sizes </w:t>
      </w:r>
      <w:r w:rsidR="00096670">
        <w:rPr>
          <w:rFonts w:ascii="Arial" w:hAnsi="Arial" w:cs="Arial"/>
          <w:sz w:val="24"/>
          <w:szCs w:val="24"/>
        </w:rPr>
        <w:t>throughout</w:t>
      </w:r>
      <w:r w:rsidR="00955F86" w:rsidRPr="00076A61">
        <w:rPr>
          <w:rFonts w:ascii="Arial" w:hAnsi="Arial" w:cs="Arial"/>
          <w:sz w:val="24"/>
          <w:szCs w:val="24"/>
        </w:rPr>
        <w:t xml:space="preserve"> the</w:t>
      </w:r>
      <w:r w:rsidR="008C0080" w:rsidRPr="00076A61">
        <w:rPr>
          <w:rFonts w:ascii="Arial" w:hAnsi="Arial" w:cs="Arial"/>
          <w:sz w:val="24"/>
          <w:szCs w:val="24"/>
        </w:rPr>
        <w:t xml:space="preserve"> </w:t>
      </w:r>
      <w:r w:rsidR="00D63F20">
        <w:rPr>
          <w:rFonts w:ascii="Arial" w:hAnsi="Arial" w:cs="Arial"/>
          <w:sz w:val="24"/>
          <w:szCs w:val="24"/>
        </w:rPr>
        <w:t>AEP Ohio</w:t>
      </w:r>
      <w:r w:rsidR="00B121AF">
        <w:rPr>
          <w:rFonts w:ascii="Arial" w:hAnsi="Arial" w:cs="Arial"/>
          <w:sz w:val="24"/>
          <w:szCs w:val="24"/>
        </w:rPr>
        <w:t xml:space="preserve"> </w:t>
      </w:r>
      <w:r w:rsidR="00A20AEE" w:rsidRPr="00076A61">
        <w:rPr>
          <w:rFonts w:ascii="Arial" w:hAnsi="Arial" w:cs="Arial"/>
          <w:sz w:val="24"/>
          <w:szCs w:val="24"/>
        </w:rPr>
        <w:t>s</w:t>
      </w:r>
      <w:r w:rsidR="00955F86" w:rsidRPr="00076A61">
        <w:rPr>
          <w:rFonts w:ascii="Arial" w:hAnsi="Arial" w:cs="Arial"/>
          <w:sz w:val="24"/>
          <w:szCs w:val="24"/>
        </w:rPr>
        <w:t xml:space="preserve">ervice </w:t>
      </w:r>
      <w:r w:rsidR="00B121AF" w:rsidRPr="00076A61">
        <w:rPr>
          <w:rFonts w:ascii="Arial" w:hAnsi="Arial" w:cs="Arial"/>
          <w:sz w:val="24"/>
          <w:szCs w:val="24"/>
        </w:rPr>
        <w:t>territor</w:t>
      </w:r>
      <w:r w:rsidR="00B121AF">
        <w:rPr>
          <w:rFonts w:ascii="Arial" w:hAnsi="Arial" w:cs="Arial"/>
          <w:sz w:val="24"/>
          <w:szCs w:val="24"/>
        </w:rPr>
        <w:t>y</w:t>
      </w:r>
      <w:r w:rsidR="00501D52" w:rsidRPr="00076A61">
        <w:rPr>
          <w:rFonts w:ascii="Arial" w:hAnsi="Arial" w:cs="Arial"/>
          <w:sz w:val="24"/>
          <w:szCs w:val="24"/>
        </w:rPr>
        <w:t>. Additionally, t</w:t>
      </w:r>
      <w:r w:rsidR="00554B16" w:rsidRPr="00076A61">
        <w:rPr>
          <w:rFonts w:ascii="Arial" w:hAnsi="Arial" w:cs="Arial"/>
          <w:sz w:val="24"/>
          <w:szCs w:val="24"/>
        </w:rPr>
        <w:t>he IGS family of companie</w:t>
      </w:r>
      <w:r w:rsidR="004635C9" w:rsidRPr="00076A61">
        <w:rPr>
          <w:rFonts w:ascii="Arial" w:hAnsi="Arial" w:cs="Arial"/>
          <w:sz w:val="24"/>
          <w:szCs w:val="24"/>
        </w:rPr>
        <w:t xml:space="preserve">s, </w:t>
      </w:r>
      <w:r w:rsidR="001B0499" w:rsidRPr="00076A61">
        <w:rPr>
          <w:rFonts w:ascii="Arial" w:hAnsi="Arial" w:cs="Arial"/>
          <w:sz w:val="24"/>
          <w:szCs w:val="24"/>
        </w:rPr>
        <w:t>which includes</w:t>
      </w:r>
      <w:r w:rsidR="00955F86" w:rsidRPr="00076A61">
        <w:rPr>
          <w:rFonts w:ascii="Arial" w:hAnsi="Arial" w:cs="Arial"/>
          <w:sz w:val="24"/>
          <w:szCs w:val="24"/>
        </w:rPr>
        <w:t xml:space="preserve"> IGS </w:t>
      </w:r>
      <w:r w:rsidR="006E5083" w:rsidRPr="00076A61">
        <w:rPr>
          <w:rFonts w:ascii="Arial" w:hAnsi="Arial" w:cs="Arial"/>
          <w:sz w:val="24"/>
          <w:szCs w:val="24"/>
        </w:rPr>
        <w:t>Solar</w:t>
      </w:r>
      <w:r w:rsidR="00955F86" w:rsidRPr="00076A61">
        <w:rPr>
          <w:rFonts w:ascii="Arial" w:hAnsi="Arial" w:cs="Arial"/>
          <w:sz w:val="24"/>
          <w:szCs w:val="24"/>
        </w:rPr>
        <w:t xml:space="preserve">, IGS </w:t>
      </w:r>
      <w:r w:rsidR="003A08BA" w:rsidRPr="00076A61">
        <w:rPr>
          <w:rFonts w:ascii="Arial" w:hAnsi="Arial" w:cs="Arial"/>
          <w:sz w:val="24"/>
          <w:szCs w:val="24"/>
        </w:rPr>
        <w:t>Generation,</w:t>
      </w:r>
      <w:r w:rsidR="004B061E" w:rsidRPr="00076A61">
        <w:rPr>
          <w:rFonts w:ascii="Arial" w:hAnsi="Arial" w:cs="Arial"/>
          <w:sz w:val="24"/>
          <w:szCs w:val="24"/>
        </w:rPr>
        <w:t xml:space="preserve"> IGS Home Services,</w:t>
      </w:r>
      <w:r w:rsidR="00554B16" w:rsidRPr="00076A61">
        <w:rPr>
          <w:rFonts w:ascii="Arial" w:hAnsi="Arial" w:cs="Arial"/>
          <w:sz w:val="24"/>
          <w:szCs w:val="24"/>
        </w:rPr>
        <w:t xml:space="preserve"> and IGS CNG Services</w:t>
      </w:r>
      <w:r w:rsidR="004635C9" w:rsidRPr="00076A61">
        <w:rPr>
          <w:rFonts w:ascii="Arial" w:hAnsi="Arial" w:cs="Arial"/>
          <w:sz w:val="24"/>
          <w:szCs w:val="24"/>
        </w:rPr>
        <w:t>,</w:t>
      </w:r>
      <w:r w:rsidR="00955F86" w:rsidRPr="00076A61">
        <w:rPr>
          <w:rFonts w:ascii="Arial" w:hAnsi="Arial" w:cs="Arial"/>
          <w:sz w:val="24"/>
          <w:szCs w:val="24"/>
        </w:rPr>
        <w:t xml:space="preserve"> prov</w:t>
      </w:r>
      <w:r w:rsidR="00E508F1" w:rsidRPr="00076A61">
        <w:rPr>
          <w:rFonts w:ascii="Arial" w:hAnsi="Arial" w:cs="Arial"/>
          <w:sz w:val="24"/>
          <w:szCs w:val="24"/>
        </w:rPr>
        <w:t>ide</w:t>
      </w:r>
      <w:r w:rsidR="00BB5052" w:rsidRPr="00076A61">
        <w:rPr>
          <w:rFonts w:ascii="Arial" w:hAnsi="Arial" w:cs="Arial"/>
          <w:sz w:val="24"/>
          <w:szCs w:val="24"/>
        </w:rPr>
        <w:t xml:space="preserve"> customer</w:t>
      </w:r>
      <w:r w:rsidR="00955F86" w:rsidRPr="00076A61">
        <w:rPr>
          <w:rFonts w:ascii="Arial" w:hAnsi="Arial" w:cs="Arial"/>
          <w:sz w:val="24"/>
          <w:szCs w:val="24"/>
        </w:rPr>
        <w:t xml:space="preserve"> focused energy solutions that complement IGS Energy’s core commodity business</w:t>
      </w:r>
      <w:r w:rsidR="008C0CF4" w:rsidRPr="00076A61">
        <w:rPr>
          <w:rFonts w:ascii="Arial" w:hAnsi="Arial" w:cs="Arial"/>
          <w:sz w:val="24"/>
          <w:szCs w:val="24"/>
        </w:rPr>
        <w:t>,</w:t>
      </w:r>
      <w:r w:rsidR="00955F86" w:rsidRPr="00076A61">
        <w:rPr>
          <w:rFonts w:ascii="Arial" w:hAnsi="Arial" w:cs="Arial"/>
          <w:sz w:val="24"/>
          <w:szCs w:val="24"/>
        </w:rPr>
        <w:t xml:space="preserve"> including distributed</w:t>
      </w:r>
      <w:r w:rsidR="00474257" w:rsidRPr="00076A61">
        <w:rPr>
          <w:rFonts w:ascii="Arial" w:hAnsi="Arial" w:cs="Arial"/>
          <w:sz w:val="24"/>
          <w:szCs w:val="24"/>
        </w:rPr>
        <w:t xml:space="preserve"> generation, demand response, compressed natural gas</w:t>
      </w:r>
      <w:r w:rsidR="00955F86" w:rsidRPr="00076A61">
        <w:rPr>
          <w:rFonts w:ascii="Arial" w:hAnsi="Arial" w:cs="Arial"/>
          <w:sz w:val="24"/>
          <w:szCs w:val="24"/>
        </w:rPr>
        <w:t xml:space="preserve"> refueling, </w:t>
      </w:r>
      <w:r w:rsidR="00FC63AB" w:rsidRPr="00076A61">
        <w:rPr>
          <w:rFonts w:ascii="Arial" w:hAnsi="Arial" w:cs="Arial"/>
          <w:sz w:val="24"/>
          <w:szCs w:val="24"/>
        </w:rPr>
        <w:t xml:space="preserve">and </w:t>
      </w:r>
      <w:r w:rsidR="00955F86" w:rsidRPr="00076A61">
        <w:rPr>
          <w:rFonts w:ascii="Arial" w:hAnsi="Arial" w:cs="Arial"/>
          <w:sz w:val="24"/>
          <w:szCs w:val="24"/>
        </w:rPr>
        <w:t>back-up generation</w:t>
      </w:r>
      <w:r w:rsidR="00FC63AB" w:rsidRPr="00076A61">
        <w:rPr>
          <w:rFonts w:ascii="Arial" w:hAnsi="Arial" w:cs="Arial"/>
          <w:sz w:val="24"/>
          <w:szCs w:val="24"/>
        </w:rPr>
        <w:t>.</w:t>
      </w:r>
      <w:r w:rsidR="00FA05FE" w:rsidRPr="002831AF">
        <w:rPr>
          <w:rFonts w:ascii="Arial" w:hAnsi="Arial" w:cs="Arial"/>
          <w:sz w:val="24"/>
          <w:szCs w:val="24"/>
        </w:rPr>
        <w:t xml:space="preserve"> </w:t>
      </w:r>
    </w:p>
    <w:p w14:paraId="1A34223C" w14:textId="683E3E58" w:rsidR="00444EBA" w:rsidRDefault="00444EBA" w:rsidP="00F95F4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this proceeding, AEP Ohio intends to </w:t>
      </w:r>
      <w:r w:rsidRPr="00AA65DE">
        <w:rPr>
          <w:rFonts w:ascii="Arial" w:hAnsi="Arial" w:cs="Arial"/>
          <w:sz w:val="24"/>
          <w:szCs w:val="24"/>
        </w:rPr>
        <w:t>file an application for approval of an increase in its electric distribution rates, tariff modifications, and changes in accounting methods.</w:t>
      </w:r>
    </w:p>
    <w:p w14:paraId="05A864C0" w14:textId="67F76D97" w:rsidR="00542A3B" w:rsidRPr="002831AF" w:rsidRDefault="0056270F" w:rsidP="00F95F4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respectfully submits that it i</w:t>
      </w:r>
      <w:r w:rsidR="00374292" w:rsidRPr="002831AF">
        <w:rPr>
          <w:rFonts w:ascii="Arial" w:hAnsi="Arial" w:cs="Arial"/>
          <w:sz w:val="24"/>
          <w:szCs w:val="24"/>
        </w:rPr>
        <w:t xml:space="preserve">s entitled to intervene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133AA8">
        <w:rPr>
          <w:rFonts w:ascii="Arial" w:hAnsi="Arial" w:cs="Arial"/>
          <w:sz w:val="24"/>
          <w:szCs w:val="24"/>
        </w:rPr>
        <w:t>is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Pr="002831AF">
        <w:rPr>
          <w:rFonts w:ascii="Arial" w:hAnsi="Arial" w:cs="Arial"/>
          <w:sz w:val="24"/>
          <w:szCs w:val="24"/>
        </w:rPr>
        <w:t xml:space="preserve"> because IGS has a real</w:t>
      </w:r>
      <w:r w:rsidR="00374292" w:rsidRPr="002831AF">
        <w:rPr>
          <w:rFonts w:ascii="Arial" w:hAnsi="Arial" w:cs="Arial"/>
          <w:sz w:val="24"/>
          <w:szCs w:val="24"/>
        </w:rPr>
        <w:t xml:space="preserve"> and substantial interest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B6325C">
        <w:rPr>
          <w:rFonts w:ascii="Arial" w:hAnsi="Arial" w:cs="Arial"/>
          <w:sz w:val="24"/>
          <w:szCs w:val="24"/>
        </w:rPr>
        <w:t>is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Pr="002831AF">
        <w:rPr>
          <w:rFonts w:ascii="Arial" w:hAnsi="Arial" w:cs="Arial"/>
          <w:sz w:val="24"/>
          <w:szCs w:val="24"/>
        </w:rPr>
        <w:t xml:space="preserve">, the disposition of </w:t>
      </w:r>
      <w:r w:rsidR="003D01DA" w:rsidRPr="002831AF">
        <w:rPr>
          <w:rFonts w:ascii="Arial" w:hAnsi="Arial" w:cs="Arial"/>
          <w:sz w:val="24"/>
          <w:szCs w:val="24"/>
        </w:rPr>
        <w:t>which may impair or impede its</w:t>
      </w:r>
      <w:r w:rsidRPr="002831AF">
        <w:rPr>
          <w:rFonts w:ascii="Arial" w:hAnsi="Arial" w:cs="Arial"/>
          <w:sz w:val="24"/>
          <w:szCs w:val="24"/>
        </w:rPr>
        <w:t xml:space="preserve"> ability to protect that interest.  </w:t>
      </w:r>
    </w:p>
    <w:p w14:paraId="7176D2E4" w14:textId="304A949E" w:rsidR="00545F29" w:rsidRPr="002831AF" w:rsidRDefault="0056270F" w:rsidP="00542A3B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lastRenderedPageBreak/>
        <w:t>For purposes of considering reque</w:t>
      </w:r>
      <w:r w:rsidR="00C42202" w:rsidRPr="002831AF">
        <w:rPr>
          <w:rFonts w:ascii="Arial" w:hAnsi="Arial" w:cs="Arial"/>
          <w:sz w:val="24"/>
          <w:szCs w:val="24"/>
        </w:rPr>
        <w:t xml:space="preserve">sts to intervene in </w:t>
      </w:r>
      <w:r w:rsidRPr="002831AF">
        <w:rPr>
          <w:rFonts w:ascii="Arial" w:hAnsi="Arial" w:cs="Arial"/>
          <w:sz w:val="24"/>
          <w:szCs w:val="24"/>
        </w:rPr>
        <w:t>Commission proceeding</w:t>
      </w:r>
      <w:r w:rsidR="00C42202" w:rsidRPr="002831AF">
        <w:rPr>
          <w:rFonts w:ascii="Arial" w:hAnsi="Arial" w:cs="Arial"/>
          <w:sz w:val="24"/>
          <w:szCs w:val="24"/>
        </w:rPr>
        <w:t>s</w:t>
      </w:r>
      <w:r w:rsidRPr="002831AF">
        <w:rPr>
          <w:rFonts w:ascii="Arial" w:hAnsi="Arial" w:cs="Arial"/>
          <w:sz w:val="24"/>
          <w:szCs w:val="24"/>
        </w:rPr>
        <w:t xml:space="preserve">, the </w:t>
      </w:r>
      <w:r w:rsidR="00955F86" w:rsidRPr="002831AF">
        <w:rPr>
          <w:rFonts w:ascii="Arial" w:hAnsi="Arial" w:cs="Arial"/>
          <w:sz w:val="24"/>
          <w:szCs w:val="24"/>
        </w:rPr>
        <w:t>Commission’s rules provide</w:t>
      </w:r>
      <w:r w:rsidRPr="002831AF">
        <w:rPr>
          <w:rFonts w:ascii="Arial" w:hAnsi="Arial" w:cs="Arial"/>
          <w:sz w:val="24"/>
          <w:szCs w:val="24"/>
        </w:rPr>
        <w:t xml:space="preserve"> that:</w:t>
      </w:r>
    </w:p>
    <w:p w14:paraId="7176D2E6" w14:textId="252AC766" w:rsidR="00545F29" w:rsidRPr="002831AF" w:rsidRDefault="0056270F" w:rsidP="00955F86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Upon timely motion, any person shall be permitted to intervene in a proceeding upon a showing that:</w:t>
      </w:r>
      <w:r w:rsidR="00955F86" w:rsidRPr="002831AF">
        <w:rPr>
          <w:rFonts w:ascii="Arial" w:hAnsi="Arial" w:cs="Arial"/>
          <w:sz w:val="24"/>
          <w:szCs w:val="24"/>
        </w:rPr>
        <w:t xml:space="preserve"> (1) A statute of this state or the United States confers a right to intervene. </w:t>
      </w:r>
      <w:r w:rsidRPr="002831AF">
        <w:rPr>
          <w:rFonts w:ascii="Arial" w:hAnsi="Arial" w:cs="Arial"/>
          <w:sz w:val="24"/>
          <w:szCs w:val="24"/>
        </w:rPr>
        <w:t>(2) The person has a real and substantial interest in the proceeding, and the person is so situated that the disposition of the proceeding may, as a practical matter, impair or impede his or her ability to protect that interest, unless the person's interest is adequately represented by existing parties.</w:t>
      </w:r>
      <w:r w:rsidR="00955F86" w:rsidRPr="002831AF">
        <w:rPr>
          <w:rStyle w:val="FootnoteReference"/>
          <w:rFonts w:ascii="Arial" w:hAnsi="Arial" w:cs="Arial"/>
          <w:sz w:val="24"/>
          <w:szCs w:val="24"/>
        </w:rPr>
        <w:footnoteReference w:id="2"/>
      </w:r>
    </w:p>
    <w:p w14:paraId="7176D2E7" w14:textId="49B9AC09" w:rsidR="00545F29" w:rsidRPr="002831AF" w:rsidRDefault="00955F86" w:rsidP="00542A3B">
      <w:pPr>
        <w:widowControl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Further, R</w:t>
      </w:r>
      <w:r w:rsidR="007F75BF" w:rsidRPr="002831AF">
        <w:rPr>
          <w:rFonts w:ascii="Arial" w:hAnsi="Arial" w:cs="Arial"/>
          <w:sz w:val="24"/>
          <w:szCs w:val="24"/>
        </w:rPr>
        <w:t>.</w:t>
      </w:r>
      <w:r w:rsidRPr="002831AF">
        <w:rPr>
          <w:rFonts w:ascii="Arial" w:hAnsi="Arial" w:cs="Arial"/>
          <w:sz w:val="24"/>
          <w:szCs w:val="24"/>
        </w:rPr>
        <w:t>C</w:t>
      </w:r>
      <w:r w:rsidR="007F75BF" w:rsidRPr="002831AF">
        <w:rPr>
          <w:rFonts w:ascii="Arial" w:hAnsi="Arial" w:cs="Arial"/>
          <w:sz w:val="24"/>
          <w:szCs w:val="24"/>
        </w:rPr>
        <w:t>.</w:t>
      </w:r>
      <w:r w:rsidRPr="002831AF">
        <w:rPr>
          <w:rFonts w:ascii="Arial" w:hAnsi="Arial" w:cs="Arial"/>
          <w:sz w:val="24"/>
          <w:szCs w:val="24"/>
        </w:rPr>
        <w:t xml:space="preserve"> 4903.221(B) and </w:t>
      </w:r>
      <w:r w:rsidR="007F75BF" w:rsidRPr="002831AF">
        <w:rPr>
          <w:rFonts w:ascii="Arial" w:hAnsi="Arial" w:cs="Arial"/>
          <w:sz w:val="24"/>
          <w:szCs w:val="24"/>
        </w:rPr>
        <w:t xml:space="preserve">Ohio </w:t>
      </w:r>
      <w:proofErr w:type="spellStart"/>
      <w:r w:rsidR="007F75BF" w:rsidRPr="002831AF">
        <w:rPr>
          <w:rFonts w:ascii="Arial" w:hAnsi="Arial" w:cs="Arial"/>
          <w:sz w:val="24"/>
          <w:szCs w:val="24"/>
        </w:rPr>
        <w:t>Adm.Code</w:t>
      </w:r>
      <w:proofErr w:type="spellEnd"/>
      <w:r w:rsidRPr="002831AF">
        <w:rPr>
          <w:rFonts w:ascii="Arial" w:hAnsi="Arial" w:cs="Arial"/>
          <w:sz w:val="24"/>
          <w:szCs w:val="24"/>
        </w:rPr>
        <w:t xml:space="preserve"> </w:t>
      </w:r>
      <w:r w:rsidR="0056270F" w:rsidRPr="002831AF">
        <w:rPr>
          <w:rFonts w:ascii="Arial" w:hAnsi="Arial" w:cs="Arial"/>
          <w:sz w:val="24"/>
          <w:szCs w:val="24"/>
        </w:rPr>
        <w:t>4901-1-11(B)</w:t>
      </w:r>
      <w:r w:rsidRPr="002831AF">
        <w:rPr>
          <w:rFonts w:ascii="Arial" w:hAnsi="Arial" w:cs="Arial"/>
          <w:sz w:val="24"/>
          <w:szCs w:val="24"/>
        </w:rPr>
        <w:t xml:space="preserve">, </w:t>
      </w:r>
      <w:r w:rsidR="0056270F" w:rsidRPr="002831AF">
        <w:rPr>
          <w:rFonts w:ascii="Arial" w:hAnsi="Arial" w:cs="Arial"/>
          <w:sz w:val="24"/>
          <w:szCs w:val="24"/>
        </w:rPr>
        <w:t xml:space="preserve">provide that the Commission, in ruling upon applications to intervene in its proceedings, shall consider the following criteria: </w:t>
      </w:r>
    </w:p>
    <w:p w14:paraId="25F82F79" w14:textId="77777777" w:rsidR="004F0D2F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(1) The nature and extent of the prospective intervener’s interest; </w:t>
      </w:r>
    </w:p>
    <w:p w14:paraId="27251D7A" w14:textId="77777777" w:rsidR="004F0D2F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(2) The legal position advanced by the prospective intervener and its probable relation to the merits of the case; </w:t>
      </w:r>
    </w:p>
    <w:p w14:paraId="57E46D9F" w14:textId="3088E8BB" w:rsidR="004F0D2F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(3) Whether the intervention by the prospective intervener will unduly pr</w:t>
      </w:r>
      <w:r w:rsidR="000D0B3C" w:rsidRPr="002831AF">
        <w:rPr>
          <w:rFonts w:ascii="Arial" w:hAnsi="Arial" w:cs="Arial"/>
          <w:sz w:val="24"/>
          <w:szCs w:val="24"/>
        </w:rPr>
        <w:t>olong or delay the proceedings;</w:t>
      </w:r>
      <w:r w:rsidR="00717A65" w:rsidRPr="002831AF">
        <w:rPr>
          <w:rFonts w:ascii="Arial" w:hAnsi="Arial" w:cs="Arial"/>
          <w:sz w:val="24"/>
          <w:szCs w:val="24"/>
        </w:rPr>
        <w:t xml:space="preserve"> and</w:t>
      </w:r>
    </w:p>
    <w:p w14:paraId="08626896" w14:textId="2A5A7796" w:rsidR="00474257" w:rsidRPr="002831AF" w:rsidRDefault="0056270F" w:rsidP="00474257">
      <w:pPr>
        <w:widowControl w:val="0"/>
        <w:ind w:left="720" w:right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(4) Whether the prospective intervener will significantly contribute to full development and equitable r</w:t>
      </w:r>
      <w:r w:rsidR="000D0B3C" w:rsidRPr="002831AF">
        <w:rPr>
          <w:rFonts w:ascii="Arial" w:hAnsi="Arial" w:cs="Arial"/>
          <w:sz w:val="24"/>
          <w:szCs w:val="24"/>
        </w:rPr>
        <w:t>esol</w:t>
      </w:r>
      <w:r w:rsidR="00717A65" w:rsidRPr="002831AF">
        <w:rPr>
          <w:rFonts w:ascii="Arial" w:hAnsi="Arial" w:cs="Arial"/>
          <w:sz w:val="24"/>
          <w:szCs w:val="24"/>
        </w:rPr>
        <w:t>ution of the factual issues.</w:t>
      </w:r>
    </w:p>
    <w:p w14:paraId="34D743E4" w14:textId="2FA3AE56" w:rsidR="00BB5267" w:rsidRDefault="00FC63AB" w:rsidP="008A18B2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eastAsia="Calibri" w:hAnsi="Arial" w:cs="Arial"/>
          <w:sz w:val="24"/>
          <w:szCs w:val="24"/>
        </w:rPr>
        <w:t xml:space="preserve">As a certified retail electric service </w:t>
      </w:r>
      <w:r w:rsidR="00E6756A" w:rsidRPr="002831AF">
        <w:rPr>
          <w:rFonts w:ascii="Arial" w:eastAsia="Calibri" w:hAnsi="Arial" w:cs="Arial"/>
          <w:sz w:val="24"/>
          <w:szCs w:val="24"/>
        </w:rPr>
        <w:t>provider</w:t>
      </w:r>
      <w:r w:rsidR="00501D52" w:rsidRPr="002831AF">
        <w:rPr>
          <w:rFonts w:ascii="Arial" w:eastAsia="Calibri" w:hAnsi="Arial" w:cs="Arial"/>
          <w:sz w:val="24"/>
          <w:szCs w:val="24"/>
        </w:rPr>
        <w:t>,</w:t>
      </w:r>
      <w:r w:rsidR="00E6756A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56270F" w:rsidRPr="002831AF">
        <w:rPr>
          <w:rFonts w:ascii="Arial" w:eastAsia="Calibri" w:hAnsi="Arial" w:cs="Arial"/>
          <w:sz w:val="24"/>
          <w:szCs w:val="24"/>
        </w:rPr>
        <w:t xml:space="preserve">IGS has </w:t>
      </w:r>
      <w:r w:rsidR="00FD1498">
        <w:rPr>
          <w:rFonts w:ascii="Arial" w:eastAsia="Calibri" w:hAnsi="Arial" w:cs="Arial"/>
          <w:sz w:val="24"/>
          <w:szCs w:val="24"/>
        </w:rPr>
        <w:t xml:space="preserve">a </w:t>
      </w:r>
      <w:r w:rsidR="0056270F" w:rsidRPr="002831AF">
        <w:rPr>
          <w:rFonts w:ascii="Arial" w:eastAsia="Calibri" w:hAnsi="Arial" w:cs="Arial"/>
          <w:sz w:val="24"/>
          <w:szCs w:val="24"/>
        </w:rPr>
        <w:t>direct, real, a</w:t>
      </w:r>
      <w:r w:rsidR="00237730" w:rsidRPr="002831AF">
        <w:rPr>
          <w:rFonts w:ascii="Arial" w:eastAsia="Calibri" w:hAnsi="Arial" w:cs="Arial"/>
          <w:sz w:val="24"/>
          <w:szCs w:val="24"/>
        </w:rPr>
        <w:t>n</w:t>
      </w:r>
      <w:r w:rsidR="00374292" w:rsidRPr="002831AF">
        <w:rPr>
          <w:rFonts w:ascii="Arial" w:eastAsia="Calibri" w:hAnsi="Arial" w:cs="Arial"/>
          <w:sz w:val="24"/>
          <w:szCs w:val="24"/>
        </w:rPr>
        <w:t xml:space="preserve">d substantial interest in </w:t>
      </w:r>
      <w:r w:rsidR="00C42202" w:rsidRPr="002831AF">
        <w:rPr>
          <w:rFonts w:ascii="Arial" w:eastAsia="Calibri" w:hAnsi="Arial" w:cs="Arial"/>
          <w:sz w:val="24"/>
          <w:szCs w:val="24"/>
        </w:rPr>
        <w:t>th</w:t>
      </w:r>
      <w:r w:rsidR="00FD1498">
        <w:rPr>
          <w:rFonts w:ascii="Arial" w:eastAsia="Calibri" w:hAnsi="Arial" w:cs="Arial"/>
          <w:sz w:val="24"/>
          <w:szCs w:val="24"/>
        </w:rPr>
        <w:t>is</w:t>
      </w:r>
      <w:r w:rsidR="00B6325C">
        <w:rPr>
          <w:rFonts w:ascii="Arial" w:eastAsia="Calibri" w:hAnsi="Arial" w:cs="Arial"/>
          <w:sz w:val="24"/>
          <w:szCs w:val="24"/>
        </w:rPr>
        <w:t xml:space="preserve"> </w:t>
      </w:r>
      <w:r w:rsidR="00C42202" w:rsidRPr="002831AF">
        <w:rPr>
          <w:rFonts w:ascii="Arial" w:eastAsia="Calibri" w:hAnsi="Arial" w:cs="Arial"/>
          <w:sz w:val="24"/>
          <w:szCs w:val="24"/>
        </w:rPr>
        <w:t>proceeding</w:t>
      </w:r>
      <w:r w:rsidR="00C45D08">
        <w:rPr>
          <w:rFonts w:ascii="Arial" w:eastAsia="Calibri" w:hAnsi="Arial" w:cs="Arial"/>
          <w:sz w:val="24"/>
          <w:szCs w:val="24"/>
        </w:rPr>
        <w:t>.</w:t>
      </w:r>
      <w:r w:rsidR="00C07117" w:rsidRPr="00C07117">
        <w:rPr>
          <w:rFonts w:ascii="Arial" w:hAnsi="Arial" w:cs="Arial"/>
          <w:sz w:val="24"/>
          <w:szCs w:val="24"/>
        </w:rPr>
        <w:t xml:space="preserve"> </w:t>
      </w:r>
      <w:r w:rsidR="008A18B2">
        <w:rPr>
          <w:rFonts w:ascii="Arial" w:hAnsi="Arial" w:cs="Arial"/>
          <w:sz w:val="24"/>
          <w:szCs w:val="24"/>
        </w:rPr>
        <w:t xml:space="preserve">As noted </w:t>
      </w:r>
      <w:r w:rsidR="00FF6A7A">
        <w:rPr>
          <w:rFonts w:ascii="Arial" w:hAnsi="Arial" w:cs="Arial"/>
          <w:sz w:val="24"/>
          <w:szCs w:val="24"/>
        </w:rPr>
        <w:t>in its Motion</w:t>
      </w:r>
      <w:r w:rsidR="008A18B2">
        <w:rPr>
          <w:rFonts w:ascii="Arial" w:hAnsi="Arial" w:cs="Arial"/>
          <w:sz w:val="24"/>
          <w:szCs w:val="24"/>
        </w:rPr>
        <w:t xml:space="preserve">, </w:t>
      </w:r>
      <w:r w:rsidR="008A18B2" w:rsidRPr="008A18B2">
        <w:rPr>
          <w:rFonts w:ascii="Arial" w:hAnsi="Arial" w:cs="Arial"/>
          <w:sz w:val="24"/>
          <w:szCs w:val="24"/>
        </w:rPr>
        <w:t xml:space="preserve">AEP Ohio is </w:t>
      </w:r>
      <w:r w:rsidR="007B58C1">
        <w:rPr>
          <w:rFonts w:ascii="Arial" w:hAnsi="Arial" w:cs="Arial"/>
          <w:sz w:val="24"/>
          <w:szCs w:val="24"/>
        </w:rPr>
        <w:t>required</w:t>
      </w:r>
      <w:r w:rsidR="008A18B2" w:rsidRPr="008A18B2">
        <w:rPr>
          <w:rFonts w:ascii="Arial" w:hAnsi="Arial" w:cs="Arial"/>
          <w:sz w:val="24"/>
          <w:szCs w:val="24"/>
        </w:rPr>
        <w:t xml:space="preserve"> to initiate this case under the terms of the Joint Stipulation and Recommendation</w:t>
      </w:r>
      <w:r w:rsidR="00FF6A7A">
        <w:rPr>
          <w:rFonts w:ascii="Arial" w:hAnsi="Arial" w:cs="Arial"/>
          <w:sz w:val="24"/>
          <w:szCs w:val="24"/>
        </w:rPr>
        <w:t xml:space="preserve"> </w:t>
      </w:r>
      <w:r w:rsidR="008A18B2" w:rsidRPr="008A18B2">
        <w:rPr>
          <w:rFonts w:ascii="Arial" w:hAnsi="Arial" w:cs="Arial"/>
          <w:sz w:val="24"/>
          <w:szCs w:val="24"/>
        </w:rPr>
        <w:t>approved and adopted by the Commission in</w:t>
      </w:r>
      <w:r w:rsidR="002138E2">
        <w:rPr>
          <w:rFonts w:ascii="Arial" w:hAnsi="Arial" w:cs="Arial"/>
          <w:sz w:val="24"/>
          <w:szCs w:val="24"/>
        </w:rPr>
        <w:t xml:space="preserve"> AEP Ohio’s</w:t>
      </w:r>
      <w:r w:rsidR="008A18B2" w:rsidRPr="008A18B2">
        <w:rPr>
          <w:rFonts w:ascii="Arial" w:hAnsi="Arial" w:cs="Arial"/>
          <w:sz w:val="24"/>
          <w:szCs w:val="24"/>
        </w:rPr>
        <w:t xml:space="preserve"> </w:t>
      </w:r>
      <w:r w:rsidR="00FF6A7A">
        <w:rPr>
          <w:rFonts w:ascii="Arial" w:hAnsi="Arial" w:cs="Arial"/>
          <w:sz w:val="24"/>
          <w:szCs w:val="24"/>
        </w:rPr>
        <w:t>fourth electric security plan</w:t>
      </w:r>
      <w:r w:rsidR="00D444F4">
        <w:rPr>
          <w:rFonts w:ascii="Arial" w:hAnsi="Arial" w:cs="Arial"/>
          <w:sz w:val="24"/>
          <w:szCs w:val="24"/>
        </w:rPr>
        <w:t xml:space="preserve"> (“ESP IV </w:t>
      </w:r>
      <w:r w:rsidR="00D444F4" w:rsidRPr="00020AEC">
        <w:rPr>
          <w:rFonts w:ascii="Arial" w:hAnsi="Arial" w:cs="Arial"/>
          <w:sz w:val="24"/>
          <w:szCs w:val="24"/>
        </w:rPr>
        <w:t>Stipulation”).</w:t>
      </w:r>
      <w:r w:rsidR="007B58C1" w:rsidRPr="00020AEC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8A18B2" w:rsidRPr="00020AEC">
        <w:rPr>
          <w:rFonts w:ascii="Arial" w:hAnsi="Arial" w:cs="Arial"/>
          <w:sz w:val="24"/>
          <w:szCs w:val="24"/>
        </w:rPr>
        <w:t xml:space="preserve"> </w:t>
      </w:r>
      <w:r w:rsidR="00A12CC4" w:rsidRPr="00020AEC">
        <w:rPr>
          <w:rFonts w:ascii="Arial" w:hAnsi="Arial" w:cs="Arial"/>
          <w:sz w:val="24"/>
          <w:szCs w:val="24"/>
        </w:rPr>
        <w:t>IGS notes that</w:t>
      </w:r>
      <w:r w:rsidR="002B508D" w:rsidRPr="00020AEC">
        <w:rPr>
          <w:rFonts w:ascii="Arial" w:hAnsi="Arial" w:cs="Arial"/>
          <w:sz w:val="24"/>
          <w:szCs w:val="24"/>
        </w:rPr>
        <w:t xml:space="preserve"> </w:t>
      </w:r>
      <w:r w:rsidR="001C18D2" w:rsidRPr="00020AEC">
        <w:rPr>
          <w:rFonts w:ascii="Arial" w:hAnsi="Arial" w:cs="Arial"/>
          <w:sz w:val="24"/>
          <w:szCs w:val="24"/>
        </w:rPr>
        <w:t>t</w:t>
      </w:r>
      <w:r w:rsidR="00C54AB5" w:rsidRPr="00020AEC">
        <w:rPr>
          <w:rFonts w:ascii="Arial" w:hAnsi="Arial" w:cs="Arial"/>
          <w:sz w:val="24"/>
          <w:szCs w:val="24"/>
        </w:rPr>
        <w:t>h</w:t>
      </w:r>
      <w:r w:rsidR="003F0FFE" w:rsidRPr="00020AEC">
        <w:rPr>
          <w:rFonts w:ascii="Arial" w:hAnsi="Arial" w:cs="Arial"/>
          <w:sz w:val="24"/>
          <w:szCs w:val="24"/>
        </w:rPr>
        <w:t>e ESP IV</w:t>
      </w:r>
      <w:r w:rsidR="00C54AB5" w:rsidRPr="00020AEC">
        <w:rPr>
          <w:rFonts w:ascii="Arial" w:hAnsi="Arial" w:cs="Arial"/>
          <w:sz w:val="24"/>
          <w:szCs w:val="24"/>
        </w:rPr>
        <w:t xml:space="preserve"> Stipulation also requires AEP Ohio to </w:t>
      </w:r>
      <w:r w:rsidR="003F0FFE" w:rsidRPr="00020AEC">
        <w:rPr>
          <w:rFonts w:ascii="Arial" w:hAnsi="Arial" w:cs="Arial"/>
          <w:sz w:val="24"/>
          <w:szCs w:val="24"/>
        </w:rPr>
        <w:t>provid</w:t>
      </w:r>
      <w:r w:rsidR="00CA610B" w:rsidRPr="00020AEC">
        <w:rPr>
          <w:rFonts w:ascii="Arial" w:hAnsi="Arial" w:cs="Arial"/>
          <w:sz w:val="24"/>
          <w:szCs w:val="24"/>
        </w:rPr>
        <w:t>e</w:t>
      </w:r>
      <w:r w:rsidR="003F0FFE" w:rsidRPr="00020AEC">
        <w:rPr>
          <w:rFonts w:ascii="Arial" w:hAnsi="Arial" w:cs="Arial"/>
          <w:sz w:val="24"/>
          <w:szCs w:val="24"/>
        </w:rPr>
        <w:t xml:space="preserve"> </w:t>
      </w:r>
      <w:r w:rsidR="003F0FFE" w:rsidRPr="00020AEC">
        <w:rPr>
          <w:rFonts w:ascii="Arial" w:hAnsi="Arial" w:cs="Arial"/>
          <w:sz w:val="24"/>
          <w:szCs w:val="24"/>
        </w:rPr>
        <w:lastRenderedPageBreak/>
        <w:t xml:space="preserve">an analysis </w:t>
      </w:r>
      <w:r w:rsidR="00D444F4" w:rsidRPr="00020AEC">
        <w:rPr>
          <w:rFonts w:ascii="Arial" w:hAnsi="Arial" w:cs="Arial"/>
          <w:sz w:val="24"/>
          <w:szCs w:val="24"/>
        </w:rPr>
        <w:t xml:space="preserve">of </w:t>
      </w:r>
      <w:r w:rsidR="00B905CE" w:rsidRPr="00020AEC">
        <w:rPr>
          <w:rFonts w:ascii="Arial" w:hAnsi="Arial" w:cs="Arial"/>
          <w:sz w:val="24"/>
          <w:szCs w:val="24"/>
        </w:rPr>
        <w:t xml:space="preserve">the actual costs required to provide </w:t>
      </w:r>
      <w:r w:rsidR="00EF4BBC" w:rsidRPr="00020AEC">
        <w:rPr>
          <w:rFonts w:ascii="Arial" w:hAnsi="Arial" w:cs="Arial"/>
          <w:sz w:val="24"/>
          <w:szCs w:val="24"/>
        </w:rPr>
        <w:t>default service</w:t>
      </w:r>
      <w:r w:rsidR="007F549B" w:rsidRPr="00020AEC">
        <w:rPr>
          <w:rFonts w:ascii="Arial" w:hAnsi="Arial" w:cs="Arial"/>
          <w:sz w:val="24"/>
          <w:szCs w:val="24"/>
        </w:rPr>
        <w:t xml:space="preserve"> that are included in AEP Ohio’s cost of service study</w:t>
      </w:r>
      <w:r w:rsidR="00A545A2" w:rsidRPr="00020AEC">
        <w:rPr>
          <w:rFonts w:ascii="Arial" w:hAnsi="Arial" w:cs="Arial"/>
          <w:sz w:val="24"/>
          <w:szCs w:val="24"/>
        </w:rPr>
        <w:t xml:space="preserve"> </w:t>
      </w:r>
      <w:r w:rsidR="000F1EAF" w:rsidRPr="00020AEC">
        <w:rPr>
          <w:rFonts w:ascii="Arial" w:hAnsi="Arial" w:cs="Arial"/>
          <w:sz w:val="24"/>
          <w:szCs w:val="24"/>
        </w:rPr>
        <w:t>and</w:t>
      </w:r>
      <w:r w:rsidR="007F549B" w:rsidRPr="00020AEC">
        <w:rPr>
          <w:rFonts w:ascii="Arial" w:hAnsi="Arial" w:cs="Arial"/>
          <w:sz w:val="24"/>
          <w:szCs w:val="24"/>
        </w:rPr>
        <w:t xml:space="preserve"> </w:t>
      </w:r>
      <w:r w:rsidR="00A545A2" w:rsidRPr="00020AEC">
        <w:rPr>
          <w:rFonts w:ascii="Arial" w:hAnsi="Arial" w:cs="Arial"/>
          <w:sz w:val="24"/>
          <w:szCs w:val="24"/>
        </w:rPr>
        <w:t>to propose to allocate</w:t>
      </w:r>
      <w:r w:rsidR="000F1EAF" w:rsidRPr="00020AEC">
        <w:rPr>
          <w:rFonts w:ascii="Arial" w:hAnsi="Arial" w:cs="Arial"/>
          <w:sz w:val="24"/>
          <w:szCs w:val="24"/>
        </w:rPr>
        <w:t xml:space="preserve"> </w:t>
      </w:r>
      <w:r w:rsidR="007F549B" w:rsidRPr="00020AEC">
        <w:rPr>
          <w:rFonts w:ascii="Arial" w:hAnsi="Arial" w:cs="Arial"/>
          <w:sz w:val="24"/>
          <w:szCs w:val="24"/>
        </w:rPr>
        <w:t>those costs to default service</w:t>
      </w:r>
      <w:r w:rsidR="00020AEC" w:rsidRPr="00020AEC">
        <w:rPr>
          <w:rFonts w:ascii="Arial" w:hAnsi="Arial" w:cs="Arial"/>
          <w:sz w:val="24"/>
          <w:szCs w:val="24"/>
        </w:rPr>
        <w:t xml:space="preserve"> in this proceeding</w:t>
      </w:r>
      <w:r w:rsidR="000F1EAF" w:rsidRPr="00020AEC">
        <w:rPr>
          <w:rFonts w:ascii="Arial" w:hAnsi="Arial" w:cs="Arial"/>
          <w:sz w:val="24"/>
          <w:szCs w:val="24"/>
        </w:rPr>
        <w:t>.</w:t>
      </w:r>
      <w:r w:rsidR="00BB55AC" w:rsidRPr="00020AEC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="000F1EAF" w:rsidRPr="00020AEC">
        <w:rPr>
          <w:rFonts w:ascii="Arial" w:hAnsi="Arial" w:cs="Arial"/>
          <w:sz w:val="24"/>
          <w:szCs w:val="24"/>
        </w:rPr>
        <w:t xml:space="preserve"> Additionally, AEP Ohio </w:t>
      </w:r>
      <w:r w:rsidR="00BB55AC" w:rsidRPr="00020AEC">
        <w:rPr>
          <w:rFonts w:ascii="Arial" w:hAnsi="Arial" w:cs="Arial"/>
          <w:sz w:val="24"/>
          <w:szCs w:val="24"/>
        </w:rPr>
        <w:t>will</w:t>
      </w:r>
      <w:r w:rsidR="001C18D2" w:rsidRPr="00020AEC">
        <w:rPr>
          <w:rFonts w:ascii="Arial" w:hAnsi="Arial" w:cs="Arial"/>
          <w:sz w:val="24"/>
          <w:szCs w:val="24"/>
        </w:rPr>
        <w:t xml:space="preserve"> </w:t>
      </w:r>
      <w:r w:rsidR="0076790B" w:rsidRPr="00020AEC">
        <w:rPr>
          <w:rFonts w:ascii="Arial" w:hAnsi="Arial" w:cs="Arial"/>
          <w:sz w:val="24"/>
          <w:szCs w:val="24"/>
        </w:rPr>
        <w:t>propos</w:t>
      </w:r>
      <w:r w:rsidR="00BB55AC" w:rsidRPr="00020AEC">
        <w:rPr>
          <w:rFonts w:ascii="Arial" w:hAnsi="Arial" w:cs="Arial"/>
          <w:sz w:val="24"/>
          <w:szCs w:val="24"/>
        </w:rPr>
        <w:t>e</w:t>
      </w:r>
      <w:r w:rsidR="0076790B" w:rsidRPr="00020AEC">
        <w:rPr>
          <w:rFonts w:ascii="Arial" w:hAnsi="Arial" w:cs="Arial"/>
          <w:sz w:val="24"/>
          <w:szCs w:val="24"/>
        </w:rPr>
        <w:t xml:space="preserve"> </w:t>
      </w:r>
      <w:r w:rsidR="001C18D2" w:rsidRPr="00020AEC">
        <w:rPr>
          <w:rFonts w:ascii="Arial" w:hAnsi="Arial" w:cs="Arial"/>
          <w:sz w:val="24"/>
          <w:szCs w:val="24"/>
        </w:rPr>
        <w:t>the</w:t>
      </w:r>
      <w:r w:rsidR="0076790B" w:rsidRPr="00020AEC">
        <w:rPr>
          <w:rFonts w:ascii="Arial" w:hAnsi="Arial" w:cs="Arial"/>
          <w:sz w:val="24"/>
          <w:szCs w:val="24"/>
        </w:rPr>
        <w:t xml:space="preserve"> recovery of bad debt associated with default service generation receivables on a </w:t>
      </w:r>
      <w:proofErr w:type="spellStart"/>
      <w:r w:rsidR="0076790B" w:rsidRPr="00020AEC">
        <w:rPr>
          <w:rFonts w:ascii="Arial" w:hAnsi="Arial" w:cs="Arial"/>
          <w:sz w:val="24"/>
          <w:szCs w:val="24"/>
        </w:rPr>
        <w:t>bypassable</w:t>
      </w:r>
      <w:proofErr w:type="spellEnd"/>
      <w:r w:rsidR="0076790B" w:rsidRPr="00020AEC">
        <w:rPr>
          <w:rFonts w:ascii="Arial" w:hAnsi="Arial" w:cs="Arial"/>
          <w:sz w:val="24"/>
          <w:szCs w:val="24"/>
        </w:rPr>
        <w:t xml:space="preserve"> basis</w:t>
      </w:r>
      <w:r w:rsidR="00BB55AC" w:rsidRPr="00020AEC">
        <w:rPr>
          <w:rFonts w:ascii="Arial" w:hAnsi="Arial" w:cs="Arial"/>
          <w:sz w:val="24"/>
          <w:szCs w:val="24"/>
        </w:rPr>
        <w:t xml:space="preserve"> in this proceeding</w:t>
      </w:r>
      <w:r w:rsidR="0076790B" w:rsidRPr="00020AEC">
        <w:rPr>
          <w:rFonts w:ascii="Arial" w:hAnsi="Arial" w:cs="Arial"/>
          <w:sz w:val="24"/>
          <w:szCs w:val="24"/>
        </w:rPr>
        <w:t>.</w:t>
      </w:r>
      <w:r w:rsidR="0076790B" w:rsidRPr="00020AEC">
        <w:rPr>
          <w:rStyle w:val="FootnoteReference"/>
          <w:rFonts w:ascii="Arial" w:hAnsi="Arial" w:cs="Arial"/>
          <w:sz w:val="24"/>
          <w:szCs w:val="24"/>
        </w:rPr>
        <w:footnoteReference w:id="5"/>
      </w:r>
      <w:r w:rsidR="0076790B" w:rsidRPr="0076790B">
        <w:rPr>
          <w:rFonts w:ascii="Arial" w:hAnsi="Arial" w:cs="Arial"/>
          <w:sz w:val="24"/>
          <w:szCs w:val="24"/>
        </w:rPr>
        <w:t xml:space="preserve"> </w:t>
      </w:r>
      <w:r w:rsidR="006B6CE8">
        <w:rPr>
          <w:rFonts w:ascii="Arial" w:hAnsi="Arial" w:cs="Arial"/>
          <w:sz w:val="24"/>
          <w:szCs w:val="24"/>
        </w:rPr>
        <w:t xml:space="preserve">As both of these provisions will </w:t>
      </w:r>
      <w:r w:rsidR="00924A7A">
        <w:rPr>
          <w:rFonts w:ascii="Arial" w:hAnsi="Arial" w:cs="Arial"/>
          <w:sz w:val="24"/>
          <w:szCs w:val="24"/>
        </w:rPr>
        <w:t>have an impact on the rates charged to IGS’ current and prospective customers</w:t>
      </w:r>
      <w:r w:rsidR="00A1647B">
        <w:rPr>
          <w:rFonts w:ascii="Arial" w:hAnsi="Arial" w:cs="Arial"/>
          <w:sz w:val="24"/>
          <w:szCs w:val="24"/>
        </w:rPr>
        <w:t xml:space="preserve">, </w:t>
      </w:r>
      <w:r w:rsidR="008A6CA0">
        <w:rPr>
          <w:rFonts w:ascii="Arial" w:hAnsi="Arial" w:cs="Arial"/>
          <w:sz w:val="24"/>
          <w:szCs w:val="24"/>
        </w:rPr>
        <w:t xml:space="preserve">IGS has a real and substantial interest in this proceeding. </w:t>
      </w:r>
    </w:p>
    <w:p w14:paraId="081A6696" w14:textId="69D2EF43" w:rsidR="006D5417" w:rsidRDefault="006D5417" w:rsidP="008A18B2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AEP’s application </w:t>
      </w:r>
      <w:r w:rsidR="001159B9">
        <w:rPr>
          <w:rFonts w:ascii="Arial" w:hAnsi="Arial" w:cs="Arial"/>
          <w:sz w:val="24"/>
          <w:szCs w:val="24"/>
        </w:rPr>
        <w:t xml:space="preserve">also will address distribution rates and charges applicable to customers with net metering systems.  As a solar provider in this state, IGS has an interest in ensuring AEP’s distribution demand charges are just, reasonable, and do not discourage the construction of distributed generation. </w:t>
      </w:r>
    </w:p>
    <w:p w14:paraId="324DFB92" w14:textId="23AA4AC8" w:rsidR="007F1DDA" w:rsidRDefault="00C07117" w:rsidP="00474257">
      <w:pPr>
        <w:widowControl w:val="0"/>
        <w:spacing w:after="0"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Additionally, it would be inappropriate to determine th</w:t>
      </w:r>
      <w:r>
        <w:rPr>
          <w:rFonts w:ascii="Arial" w:hAnsi="Arial" w:cs="Arial"/>
          <w:sz w:val="24"/>
          <w:szCs w:val="24"/>
        </w:rPr>
        <w:t>is</w:t>
      </w:r>
      <w:r w:rsidRPr="002831AF">
        <w:rPr>
          <w:rFonts w:ascii="Arial" w:hAnsi="Arial" w:cs="Arial"/>
          <w:sz w:val="24"/>
          <w:szCs w:val="24"/>
        </w:rPr>
        <w:t xml:space="preserve"> proceeding without IGS’ participation, as the other parties in the case cannot adequately represent and protect the interests of IGS</w:t>
      </w:r>
      <w:r>
        <w:rPr>
          <w:rFonts w:ascii="Arial" w:hAnsi="Arial" w:cs="Arial"/>
          <w:sz w:val="24"/>
          <w:szCs w:val="24"/>
        </w:rPr>
        <w:t xml:space="preserve"> and its customers</w:t>
      </w:r>
      <w:r w:rsidRPr="002831AF">
        <w:rPr>
          <w:rFonts w:ascii="Arial" w:hAnsi="Arial" w:cs="Arial"/>
          <w:sz w:val="24"/>
          <w:szCs w:val="24"/>
        </w:rPr>
        <w:t xml:space="preserve"> in th</w:t>
      </w:r>
      <w:r>
        <w:rPr>
          <w:rFonts w:ascii="Arial" w:hAnsi="Arial" w:cs="Arial"/>
          <w:sz w:val="24"/>
          <w:szCs w:val="24"/>
        </w:rPr>
        <w:t>is</w:t>
      </w:r>
      <w:r w:rsidRPr="002831AF">
        <w:rPr>
          <w:rFonts w:ascii="Arial" w:hAnsi="Arial" w:cs="Arial"/>
          <w:sz w:val="24"/>
          <w:szCs w:val="24"/>
        </w:rPr>
        <w:t xml:space="preserve"> proceeding.</w:t>
      </w:r>
    </w:p>
    <w:p w14:paraId="7176D2EA" w14:textId="014A00D1" w:rsidR="00B92A76" w:rsidRPr="002831AF" w:rsidRDefault="00E6756A" w:rsidP="0047425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Further, IGS and its counsel have substantial experience appearing and practicing before the Commission, thus IGS intervention will not unduly prolong or delay th</w:t>
      </w:r>
      <w:r w:rsidR="00717D17">
        <w:rPr>
          <w:rFonts w:ascii="Arial" w:hAnsi="Arial" w:cs="Arial"/>
          <w:sz w:val="24"/>
          <w:szCs w:val="24"/>
        </w:rPr>
        <w:t>is</w:t>
      </w:r>
      <w:r w:rsidRPr="002831AF">
        <w:rPr>
          <w:rFonts w:ascii="Arial" w:hAnsi="Arial" w:cs="Arial"/>
          <w:sz w:val="24"/>
          <w:szCs w:val="24"/>
        </w:rPr>
        <w:t xml:space="preserve"> proceeding. </w:t>
      </w:r>
      <w:r w:rsidR="00BE0F63">
        <w:rPr>
          <w:rFonts w:ascii="Arial" w:hAnsi="Arial" w:cs="Arial"/>
          <w:sz w:val="24"/>
          <w:szCs w:val="24"/>
        </w:rPr>
        <w:t>In fact, IGS</w:t>
      </w:r>
      <w:r w:rsidR="0061775E">
        <w:rPr>
          <w:rFonts w:ascii="Arial" w:hAnsi="Arial" w:cs="Arial"/>
          <w:sz w:val="24"/>
          <w:szCs w:val="24"/>
        </w:rPr>
        <w:t xml:space="preserve">’ involvement in this proceeding will assist in development </w:t>
      </w:r>
      <w:r w:rsidR="00765AA7">
        <w:rPr>
          <w:rFonts w:ascii="Arial" w:hAnsi="Arial" w:cs="Arial"/>
          <w:sz w:val="24"/>
          <w:szCs w:val="24"/>
        </w:rPr>
        <w:t>and resolution of factual issues before the Commission.</w:t>
      </w:r>
    </w:p>
    <w:p w14:paraId="7176D2F4" w14:textId="2DDD706B" w:rsidR="00545F29" w:rsidRPr="002831AF" w:rsidRDefault="0056270F" w:rsidP="00AA75B4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 </w:t>
      </w:r>
      <w:r w:rsidR="00B92A76" w:rsidRPr="002831AF">
        <w:rPr>
          <w:rFonts w:ascii="Arial" w:hAnsi="Arial" w:cs="Arial"/>
          <w:sz w:val="24"/>
          <w:szCs w:val="24"/>
        </w:rPr>
        <w:t>Finally, the Supreme Court of Ohio has held that intervention should be liberally allowed for those with an interest in the proceeding.</w:t>
      </w:r>
      <w:r w:rsidR="00B92A76" w:rsidRPr="002831AF">
        <w:rPr>
          <w:rStyle w:val="FootnoteReference"/>
          <w:rFonts w:ascii="Arial" w:hAnsi="Arial" w:cs="Arial"/>
          <w:sz w:val="24"/>
          <w:szCs w:val="24"/>
        </w:rPr>
        <w:footnoteReference w:id="6"/>
      </w:r>
      <w:r w:rsidR="00B92A76" w:rsidRPr="002831AF">
        <w:rPr>
          <w:rFonts w:ascii="Arial" w:hAnsi="Arial" w:cs="Arial"/>
          <w:sz w:val="24"/>
          <w:szCs w:val="24"/>
        </w:rPr>
        <w:t xml:space="preserve">  In light of the liberal interpretation </w:t>
      </w:r>
      <w:r w:rsidR="00B92A76" w:rsidRPr="002831AF">
        <w:rPr>
          <w:rFonts w:ascii="Arial" w:hAnsi="Arial" w:cs="Arial"/>
          <w:sz w:val="24"/>
          <w:szCs w:val="24"/>
        </w:rPr>
        <w:lastRenderedPageBreak/>
        <w:t xml:space="preserve">of the intervention rules, IGS clearly meets the standards for </w:t>
      </w:r>
      <w:r w:rsidR="007B3934" w:rsidRPr="002831AF">
        <w:rPr>
          <w:rFonts w:ascii="Arial" w:hAnsi="Arial" w:cs="Arial"/>
          <w:sz w:val="24"/>
          <w:szCs w:val="24"/>
        </w:rPr>
        <w:t xml:space="preserve">intervention in </w:t>
      </w:r>
      <w:r w:rsidR="00C42202" w:rsidRPr="002831AF">
        <w:rPr>
          <w:rFonts w:ascii="Arial" w:hAnsi="Arial" w:cs="Arial"/>
          <w:sz w:val="24"/>
          <w:szCs w:val="24"/>
        </w:rPr>
        <w:t>th</w:t>
      </w:r>
      <w:r w:rsidR="00AC3464">
        <w:rPr>
          <w:rFonts w:ascii="Arial" w:hAnsi="Arial" w:cs="Arial"/>
          <w:sz w:val="24"/>
          <w:szCs w:val="24"/>
        </w:rPr>
        <w:t>is</w:t>
      </w:r>
      <w:r w:rsidR="00C42202" w:rsidRPr="002831AF">
        <w:rPr>
          <w:rFonts w:ascii="Arial" w:hAnsi="Arial" w:cs="Arial"/>
          <w:sz w:val="24"/>
          <w:szCs w:val="24"/>
        </w:rPr>
        <w:t xml:space="preserve"> proceeding</w:t>
      </w:r>
      <w:r w:rsidR="00DE4973" w:rsidRPr="002831AF">
        <w:rPr>
          <w:rFonts w:ascii="Arial" w:hAnsi="Arial" w:cs="Arial"/>
          <w:sz w:val="24"/>
          <w:szCs w:val="24"/>
        </w:rPr>
        <w:t>.</w:t>
      </w:r>
    </w:p>
    <w:p w14:paraId="7176D2F6" w14:textId="294D2225" w:rsidR="00545F29" w:rsidRPr="002831AF" w:rsidRDefault="0056270F" w:rsidP="002459A7">
      <w:pPr>
        <w:widowControl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 xml:space="preserve">For the reasons set forth above, IGS respectfully requests the Commission grant this Motion to Intervene.   </w:t>
      </w:r>
    </w:p>
    <w:p w14:paraId="7176D2F7" w14:textId="77777777" w:rsidR="00545F29" w:rsidRPr="002831AF" w:rsidRDefault="0056270F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Calibri" w:hAnsi="Arial" w:cs="Arial"/>
          <w:sz w:val="24"/>
          <w:szCs w:val="24"/>
        </w:rPr>
        <w:t>Respectfully submitted,</w:t>
      </w:r>
    </w:p>
    <w:p w14:paraId="7176D2F9" w14:textId="77777777" w:rsidR="00545F29" w:rsidRPr="002831AF" w:rsidRDefault="00545F29" w:rsidP="00D13280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76D2FA" w14:textId="77777777" w:rsidR="00545F29" w:rsidRPr="002831AF" w:rsidRDefault="00545F29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14:paraId="79CA8D10" w14:textId="7E11A507" w:rsidR="009B3BB3" w:rsidRPr="002831AF" w:rsidRDefault="00C21833" w:rsidP="009B3BB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>/s/ Bethany Allen_________</w:t>
      </w:r>
    </w:p>
    <w:p w14:paraId="6D05C9B0" w14:textId="3C181E4A" w:rsidR="007F75BF" w:rsidRPr="002831AF" w:rsidRDefault="007F75BF" w:rsidP="007F75BF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Bethany Allen (0093732)</w:t>
      </w:r>
    </w:p>
    <w:p w14:paraId="62F7CEFA" w14:textId="77777777" w:rsidR="002D6511" w:rsidRPr="002831AF" w:rsidRDefault="002D6511" w:rsidP="002D6511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2831A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Counsel of Record</w:t>
      </w:r>
    </w:p>
    <w:p w14:paraId="57CC44B4" w14:textId="77777777" w:rsidR="002D6511" w:rsidRPr="002831AF" w:rsidRDefault="00E06ACD" w:rsidP="002D6511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  <w:u w:val="none"/>
        </w:rPr>
      </w:pPr>
      <w:hyperlink r:id="rId17" w:history="1">
        <w:r w:rsidR="002D6511" w:rsidRPr="002831AF">
          <w:rPr>
            <w:rStyle w:val="Hyperlink"/>
            <w:rFonts w:ascii="Arial" w:hAnsi="Arial" w:cs="Arial"/>
            <w:sz w:val="24"/>
            <w:szCs w:val="24"/>
          </w:rPr>
          <w:t>bethany.allen@igs.com</w:t>
        </w:r>
      </w:hyperlink>
    </w:p>
    <w:p w14:paraId="52749F35" w14:textId="77777777" w:rsidR="002D6511" w:rsidRPr="002831AF" w:rsidRDefault="002D6511" w:rsidP="002D6511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Joseph Oliker (0086088)</w:t>
      </w:r>
    </w:p>
    <w:p w14:paraId="5F0C8AB8" w14:textId="77777777" w:rsidR="002D6511" w:rsidRPr="002831AF" w:rsidRDefault="00E06ACD" w:rsidP="002D65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hyperlink r:id="rId18" w:history="1">
        <w:r w:rsidR="002D6511" w:rsidRPr="002831AF">
          <w:rPr>
            <w:rStyle w:val="Hyperlink"/>
            <w:rFonts w:ascii="Arial" w:hAnsi="Arial" w:cs="Arial"/>
            <w:sz w:val="24"/>
            <w:szCs w:val="24"/>
          </w:rPr>
          <w:t>joe.oliker@igs.com</w:t>
        </w:r>
      </w:hyperlink>
    </w:p>
    <w:p w14:paraId="7F32A635" w14:textId="77777777" w:rsidR="002D6511" w:rsidRPr="002831AF" w:rsidRDefault="002D6511" w:rsidP="002D6511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Michael Nugent (0090408)</w:t>
      </w:r>
    </w:p>
    <w:p w14:paraId="551F38A3" w14:textId="77777777" w:rsidR="002D6511" w:rsidRPr="002831AF" w:rsidRDefault="00E06ACD" w:rsidP="002D6511">
      <w:pPr>
        <w:spacing w:after="0" w:line="240" w:lineRule="auto"/>
        <w:ind w:left="5040"/>
        <w:rPr>
          <w:rStyle w:val="Hyperlink"/>
          <w:rFonts w:ascii="Arial" w:hAnsi="Arial" w:cs="Arial"/>
          <w:sz w:val="24"/>
          <w:szCs w:val="24"/>
        </w:rPr>
      </w:pPr>
      <w:hyperlink r:id="rId19" w:history="1">
        <w:r w:rsidR="002D6511" w:rsidRPr="002831AF">
          <w:rPr>
            <w:rStyle w:val="Hyperlink"/>
            <w:rFonts w:ascii="Arial" w:hAnsi="Arial" w:cs="Arial"/>
            <w:sz w:val="24"/>
            <w:szCs w:val="24"/>
          </w:rPr>
          <w:t>michael.nugent@igs.com</w:t>
        </w:r>
      </w:hyperlink>
    </w:p>
    <w:p w14:paraId="29CCA8F2" w14:textId="77777777" w:rsidR="002D6511" w:rsidRPr="002831AF" w:rsidRDefault="002D6511" w:rsidP="002D6511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IGS Energy</w:t>
      </w:r>
    </w:p>
    <w:p w14:paraId="2B7A1CB0" w14:textId="77777777" w:rsidR="002D6511" w:rsidRPr="002831AF" w:rsidRDefault="002D6511" w:rsidP="002D65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6100 Emerald Parkway</w:t>
      </w:r>
    </w:p>
    <w:p w14:paraId="06AB5E70" w14:textId="77777777" w:rsidR="002D6511" w:rsidRPr="002831AF" w:rsidRDefault="002D6511" w:rsidP="002D65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Dublin, Ohio 43016</w:t>
      </w:r>
    </w:p>
    <w:p w14:paraId="2DBAF95F" w14:textId="5F5967C3" w:rsidR="002D6511" w:rsidRPr="002831AF" w:rsidRDefault="002D6511" w:rsidP="001159B9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Telephone:</w:t>
      </w:r>
      <w:r w:rsidRPr="002831AF">
        <w:rPr>
          <w:rFonts w:ascii="Arial" w:hAnsi="Arial" w:cs="Arial"/>
          <w:sz w:val="24"/>
          <w:szCs w:val="24"/>
        </w:rPr>
        <w:tab/>
        <w:t>(614) 659-5000</w:t>
      </w:r>
    </w:p>
    <w:p w14:paraId="78FD8847" w14:textId="77777777" w:rsidR="002D6511" w:rsidRPr="002831AF" w:rsidRDefault="002D6511" w:rsidP="002D6511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14:paraId="3161F2AC" w14:textId="77777777" w:rsidR="002D6511" w:rsidRPr="002831AF" w:rsidRDefault="002D6511" w:rsidP="002D6511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 w:rsidRPr="002831AF">
        <w:rPr>
          <w:rFonts w:ascii="Arial" w:hAnsi="Arial" w:cs="Arial"/>
          <w:b/>
          <w:i/>
          <w:sz w:val="24"/>
          <w:szCs w:val="24"/>
        </w:rPr>
        <w:t>Attorneys for</w:t>
      </w:r>
      <w:r>
        <w:rPr>
          <w:rFonts w:ascii="Arial" w:hAnsi="Arial" w:cs="Arial"/>
          <w:b/>
          <w:i/>
          <w:sz w:val="24"/>
          <w:szCs w:val="24"/>
        </w:rPr>
        <w:t xml:space="preserve"> IGS Energy</w:t>
      </w:r>
    </w:p>
    <w:p w14:paraId="15A77319" w14:textId="77777777" w:rsidR="002D6511" w:rsidRPr="002459A7" w:rsidRDefault="002D6511" w:rsidP="002D6511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3C1948">
        <w:rPr>
          <w:rFonts w:ascii="Arial" w:hAnsi="Arial" w:cs="Arial"/>
          <w:i/>
          <w:sz w:val="24"/>
          <w:szCs w:val="24"/>
        </w:rPr>
        <w:t>(willing to accept service via email)</w:t>
      </w:r>
    </w:p>
    <w:p w14:paraId="5466BC59" w14:textId="77777777" w:rsidR="001B1D7A" w:rsidRDefault="001B1D7A">
      <w:pPr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br w:type="page"/>
      </w:r>
    </w:p>
    <w:p w14:paraId="7176D30A" w14:textId="14030F18" w:rsidR="00545F29" w:rsidRPr="002831AF" w:rsidRDefault="0056270F" w:rsidP="00C460DB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2831AF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14:paraId="7176D30B" w14:textId="77777777" w:rsidR="00545F29" w:rsidRPr="002831AF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176D30C" w14:textId="7BF3ACB6" w:rsidR="00545F29" w:rsidRPr="002831AF" w:rsidRDefault="0056270F" w:rsidP="008A2C5B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31AF">
        <w:rPr>
          <w:rFonts w:ascii="Arial" w:eastAsia="Arial" w:hAnsi="Arial" w:cs="Arial"/>
          <w:sz w:val="24"/>
          <w:szCs w:val="24"/>
        </w:rPr>
        <w:tab/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I certify that this </w:t>
      </w:r>
      <w:r w:rsidR="008A2C5B" w:rsidRPr="002831AF">
        <w:rPr>
          <w:rFonts w:ascii="Arial" w:eastAsia="Calibri" w:hAnsi="Arial" w:cs="Arial"/>
          <w:i/>
          <w:sz w:val="24"/>
          <w:szCs w:val="24"/>
        </w:rPr>
        <w:t>Motion to Intervene and Memorandum in Support of</w:t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6E5083" w:rsidRPr="002831AF">
        <w:rPr>
          <w:rFonts w:ascii="Arial" w:eastAsia="Calibri" w:hAnsi="Arial" w:cs="Arial"/>
          <w:i/>
          <w:sz w:val="24"/>
          <w:szCs w:val="24"/>
        </w:rPr>
        <w:t>Interstate Gas Supply, Inc.</w:t>
      </w:r>
      <w:r w:rsidR="00C21833" w:rsidRPr="002831AF">
        <w:rPr>
          <w:rFonts w:ascii="Arial" w:eastAsia="Calibri" w:hAnsi="Arial" w:cs="Arial"/>
          <w:i/>
          <w:sz w:val="24"/>
          <w:szCs w:val="24"/>
        </w:rPr>
        <w:t xml:space="preserve"> </w:t>
      </w:r>
      <w:r w:rsidR="008A2C5B" w:rsidRPr="002831AF">
        <w:rPr>
          <w:rFonts w:ascii="Arial" w:eastAsia="Calibri" w:hAnsi="Arial" w:cs="Arial"/>
          <w:sz w:val="24"/>
          <w:szCs w:val="24"/>
        </w:rPr>
        <w:t>was filed electronically through the Docketing Information System of the Public Utilities</w:t>
      </w:r>
      <w:r w:rsidR="006E5083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8A2C5B" w:rsidRPr="002831AF">
        <w:rPr>
          <w:rFonts w:ascii="Arial" w:eastAsia="Calibri" w:hAnsi="Arial" w:cs="Arial"/>
          <w:sz w:val="24"/>
          <w:szCs w:val="24"/>
        </w:rPr>
        <w:t>Commiss</w:t>
      </w:r>
      <w:r w:rsidR="005A75F7" w:rsidRPr="002831AF">
        <w:rPr>
          <w:rFonts w:ascii="Arial" w:eastAsia="Calibri" w:hAnsi="Arial" w:cs="Arial"/>
          <w:sz w:val="24"/>
          <w:szCs w:val="24"/>
        </w:rPr>
        <w:t xml:space="preserve">ion of Ohio on </w:t>
      </w:r>
      <w:r w:rsidR="001B1D7A" w:rsidRPr="00977DE2">
        <w:rPr>
          <w:rFonts w:ascii="Arial" w:eastAsia="Calibri" w:hAnsi="Arial" w:cs="Arial"/>
          <w:sz w:val="24"/>
          <w:szCs w:val="24"/>
        </w:rPr>
        <w:t xml:space="preserve">May </w:t>
      </w:r>
      <w:r w:rsidR="00977DE2" w:rsidRPr="00977DE2">
        <w:rPr>
          <w:rFonts w:ascii="Arial" w:eastAsia="Calibri" w:hAnsi="Arial" w:cs="Arial"/>
          <w:sz w:val="24"/>
          <w:szCs w:val="24"/>
        </w:rPr>
        <w:t>22</w:t>
      </w:r>
      <w:r w:rsidR="002459A7" w:rsidRPr="00977DE2">
        <w:rPr>
          <w:rFonts w:ascii="Arial" w:eastAsia="Calibri" w:hAnsi="Arial" w:cs="Arial"/>
          <w:sz w:val="24"/>
          <w:szCs w:val="24"/>
        </w:rPr>
        <w:t>, 2020.</w:t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 The PUCO’s e-filing system will</w:t>
      </w:r>
      <w:r w:rsidR="006E5083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8A2C5B" w:rsidRPr="002831AF">
        <w:rPr>
          <w:rFonts w:ascii="Arial" w:eastAsia="Calibri" w:hAnsi="Arial" w:cs="Arial"/>
          <w:sz w:val="24"/>
          <w:szCs w:val="24"/>
        </w:rPr>
        <w:t xml:space="preserve">electronically serve notice of the filing of this document </w:t>
      </w:r>
      <w:r w:rsidR="00C66E89">
        <w:rPr>
          <w:rFonts w:ascii="Arial" w:eastAsia="Calibri" w:hAnsi="Arial" w:cs="Arial"/>
          <w:sz w:val="24"/>
          <w:szCs w:val="24"/>
        </w:rPr>
        <w:t>on the parties subscrib</w:t>
      </w:r>
      <w:r w:rsidR="00E562F2">
        <w:rPr>
          <w:rFonts w:ascii="Arial" w:eastAsia="Calibri" w:hAnsi="Arial" w:cs="Arial"/>
          <w:sz w:val="24"/>
          <w:szCs w:val="24"/>
        </w:rPr>
        <w:t>ed to t</w:t>
      </w:r>
      <w:r w:rsidR="0028268B">
        <w:rPr>
          <w:rFonts w:ascii="Arial" w:eastAsia="Calibri" w:hAnsi="Arial" w:cs="Arial"/>
          <w:sz w:val="24"/>
          <w:szCs w:val="24"/>
        </w:rPr>
        <w:t>hese</w:t>
      </w:r>
      <w:r w:rsidR="00E562F2">
        <w:rPr>
          <w:rFonts w:ascii="Arial" w:eastAsia="Calibri" w:hAnsi="Arial" w:cs="Arial"/>
          <w:sz w:val="24"/>
          <w:szCs w:val="24"/>
        </w:rPr>
        <w:t xml:space="preserve"> proceeding</w:t>
      </w:r>
      <w:r w:rsidR="0028268B">
        <w:rPr>
          <w:rFonts w:ascii="Arial" w:eastAsia="Calibri" w:hAnsi="Arial" w:cs="Arial"/>
          <w:sz w:val="24"/>
          <w:szCs w:val="24"/>
        </w:rPr>
        <w:t>s</w:t>
      </w:r>
      <w:r w:rsidR="00E562F2">
        <w:rPr>
          <w:rFonts w:ascii="Arial" w:eastAsia="Calibri" w:hAnsi="Arial" w:cs="Arial"/>
          <w:sz w:val="24"/>
          <w:szCs w:val="24"/>
        </w:rPr>
        <w:t>.</w:t>
      </w:r>
      <w:r w:rsidR="00C21833" w:rsidRPr="002831AF">
        <w:rPr>
          <w:rFonts w:ascii="Arial" w:eastAsia="Calibri" w:hAnsi="Arial" w:cs="Arial"/>
          <w:sz w:val="24"/>
          <w:szCs w:val="24"/>
        </w:rPr>
        <w:t xml:space="preserve"> </w:t>
      </w:r>
      <w:r w:rsidR="002A21BB">
        <w:rPr>
          <w:rFonts w:ascii="Arial" w:eastAsia="Calibri" w:hAnsi="Arial" w:cs="Arial"/>
          <w:sz w:val="24"/>
          <w:szCs w:val="24"/>
        </w:rPr>
        <w:t xml:space="preserve">Additionally, notice was provided to the </w:t>
      </w:r>
      <w:r w:rsidR="004C18BF">
        <w:rPr>
          <w:rFonts w:ascii="Arial" w:eastAsia="Calibri" w:hAnsi="Arial" w:cs="Arial"/>
          <w:sz w:val="24"/>
          <w:szCs w:val="24"/>
        </w:rPr>
        <w:t>parties listed below.</w:t>
      </w:r>
    </w:p>
    <w:p w14:paraId="32DB67DC" w14:textId="262C4036" w:rsidR="00E934C2" w:rsidRDefault="00E934C2" w:rsidP="002A21BB">
      <w:pPr>
        <w:spacing w:after="0" w:line="240" w:lineRule="auto"/>
        <w:rPr>
          <w:rFonts w:ascii="Arial" w:eastAsia="Arial" w:hAnsi="Arial" w:cs="Arial"/>
          <w:i/>
          <w:sz w:val="24"/>
          <w:szCs w:val="24"/>
          <w:u w:val="single"/>
        </w:rPr>
      </w:pPr>
    </w:p>
    <w:p w14:paraId="0AA81091" w14:textId="77777777" w:rsidR="00E934C2" w:rsidRPr="002831AF" w:rsidRDefault="00E934C2" w:rsidP="00C21833">
      <w:pPr>
        <w:spacing w:after="0" w:line="240" w:lineRule="auto"/>
        <w:ind w:left="5040"/>
        <w:rPr>
          <w:rFonts w:ascii="Arial" w:eastAsia="Arial" w:hAnsi="Arial" w:cs="Arial"/>
          <w:i/>
          <w:sz w:val="24"/>
          <w:szCs w:val="24"/>
          <w:u w:val="single"/>
        </w:rPr>
      </w:pPr>
    </w:p>
    <w:p w14:paraId="41D3D186" w14:textId="5AEFF900" w:rsidR="00C21833" w:rsidRPr="002831AF" w:rsidRDefault="00C21833" w:rsidP="00C21833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  <w:r w:rsidRPr="002831AF">
        <w:rPr>
          <w:rFonts w:ascii="Arial" w:eastAsia="Arial" w:hAnsi="Arial" w:cs="Arial"/>
          <w:i/>
          <w:sz w:val="24"/>
          <w:szCs w:val="24"/>
          <w:u w:val="single"/>
        </w:rPr>
        <w:t>/s/ Bethany Allen_________</w:t>
      </w:r>
    </w:p>
    <w:p w14:paraId="7619E841" w14:textId="77777777" w:rsidR="00C21833" w:rsidRPr="002831AF" w:rsidRDefault="00C21833" w:rsidP="00C21833">
      <w:pPr>
        <w:spacing w:after="0" w:line="240" w:lineRule="auto"/>
        <w:ind w:left="4320" w:firstLine="720"/>
        <w:rPr>
          <w:rFonts w:ascii="Arial" w:hAnsi="Arial" w:cs="Arial"/>
          <w:sz w:val="24"/>
          <w:szCs w:val="24"/>
        </w:rPr>
      </w:pPr>
      <w:r w:rsidRPr="002831AF">
        <w:rPr>
          <w:rFonts w:ascii="Arial" w:hAnsi="Arial" w:cs="Arial"/>
          <w:sz w:val="24"/>
          <w:szCs w:val="24"/>
        </w:rPr>
        <w:t>Bethany Allen</w:t>
      </w:r>
    </w:p>
    <w:p w14:paraId="7176D30F" w14:textId="77777777" w:rsidR="00545F29" w:rsidRPr="002831AF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94106A" w14:textId="456F88C8" w:rsidR="008C0005" w:rsidRDefault="008C0005" w:rsidP="00B270B3">
      <w:pPr>
        <w:spacing w:after="0" w:line="240" w:lineRule="auto"/>
        <w:rPr>
          <w:rFonts w:ascii="Arial" w:hAnsi="Arial" w:cs="Arial"/>
          <w:b/>
          <w:sz w:val="24"/>
        </w:rPr>
      </w:pPr>
      <w:r w:rsidRPr="002A21BB">
        <w:rPr>
          <w:rFonts w:ascii="Arial" w:hAnsi="Arial" w:cs="Arial"/>
          <w:b/>
          <w:sz w:val="24"/>
        </w:rPr>
        <w:t xml:space="preserve">SERVICE LIST </w:t>
      </w:r>
    </w:p>
    <w:p w14:paraId="62DF34A6" w14:textId="77777777" w:rsidR="002A21BB" w:rsidRPr="002A21BB" w:rsidRDefault="002A21BB" w:rsidP="00B270B3">
      <w:pPr>
        <w:spacing w:after="0" w:line="240" w:lineRule="auto"/>
        <w:rPr>
          <w:rFonts w:ascii="Arial" w:hAnsi="Arial" w:cs="Arial"/>
          <w:b/>
          <w:sz w:val="24"/>
        </w:rPr>
      </w:pPr>
    </w:p>
    <w:p w14:paraId="4AA55C12" w14:textId="77777777" w:rsidR="00977DE2" w:rsidRPr="00977DE2" w:rsidRDefault="00977DE2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DE2">
        <w:rPr>
          <w:rFonts w:ascii="Arial" w:hAnsi="Arial" w:cs="Arial"/>
          <w:sz w:val="24"/>
          <w:szCs w:val="24"/>
        </w:rPr>
        <w:t xml:space="preserve">stnourse@aep.com </w:t>
      </w:r>
    </w:p>
    <w:p w14:paraId="14AC0302" w14:textId="4310F24E" w:rsidR="00977DE2" w:rsidRPr="00977DE2" w:rsidRDefault="00977DE2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0" w:history="1">
        <w:r w:rsidRPr="00977DE2">
          <w:rPr>
            <w:rFonts w:ascii="Arial" w:hAnsi="Arial" w:cs="Arial"/>
            <w:sz w:val="24"/>
            <w:szCs w:val="24"/>
          </w:rPr>
          <w:t>cmblend@aep.com</w:t>
        </w:r>
      </w:hyperlink>
      <w:r w:rsidRPr="00977DE2">
        <w:rPr>
          <w:rFonts w:ascii="Arial" w:hAnsi="Arial" w:cs="Arial"/>
          <w:sz w:val="24"/>
          <w:szCs w:val="24"/>
        </w:rPr>
        <w:t xml:space="preserve"> </w:t>
      </w:r>
    </w:p>
    <w:p w14:paraId="502CB71F" w14:textId="295DD4EF" w:rsidR="00977DE2" w:rsidRPr="00977DE2" w:rsidRDefault="00684B6A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4B6A">
        <w:rPr>
          <w:rFonts w:ascii="Arial" w:hAnsi="Arial" w:cs="Arial"/>
          <w:sz w:val="24"/>
          <w:szCs w:val="24"/>
        </w:rPr>
        <w:t>A</w:t>
      </w:r>
      <w:r w:rsidRPr="00684B6A">
        <w:rPr>
          <w:rFonts w:ascii="Arial" w:hAnsi="Arial" w:cs="Arial"/>
          <w:sz w:val="24"/>
          <w:szCs w:val="24"/>
        </w:rPr>
        <w:t>ngela.</w:t>
      </w:r>
      <w:r w:rsidRPr="00684B6A">
        <w:rPr>
          <w:rFonts w:ascii="Arial" w:hAnsi="Arial" w:cs="Arial"/>
          <w:sz w:val="24"/>
          <w:szCs w:val="24"/>
        </w:rPr>
        <w:t>O</w:t>
      </w:r>
      <w:r w:rsidRPr="00684B6A">
        <w:rPr>
          <w:rFonts w:ascii="Arial" w:hAnsi="Arial" w:cs="Arial"/>
          <w:sz w:val="24"/>
          <w:szCs w:val="24"/>
        </w:rPr>
        <w:t>brien</w:t>
      </w:r>
      <w:bookmarkStart w:id="6" w:name="_GoBack"/>
      <w:bookmarkEnd w:id="6"/>
      <w:r w:rsidRPr="00684B6A">
        <w:rPr>
          <w:rFonts w:ascii="Arial" w:hAnsi="Arial" w:cs="Arial"/>
          <w:sz w:val="24"/>
          <w:szCs w:val="24"/>
        </w:rPr>
        <w:t>@occ.ohio.gov</w:t>
      </w:r>
      <w:r w:rsidR="00977DE2" w:rsidRPr="00977DE2">
        <w:rPr>
          <w:rFonts w:ascii="Arial" w:hAnsi="Arial" w:cs="Arial"/>
          <w:sz w:val="24"/>
          <w:szCs w:val="24"/>
        </w:rPr>
        <w:t xml:space="preserve"> </w:t>
      </w:r>
    </w:p>
    <w:p w14:paraId="1FB21F43" w14:textId="1351418B" w:rsidR="00977DE2" w:rsidRPr="00977DE2" w:rsidRDefault="00977DE2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1" w:history="1">
        <w:r w:rsidRPr="00977DE2">
          <w:rPr>
            <w:rFonts w:ascii="Arial" w:hAnsi="Arial" w:cs="Arial"/>
            <w:sz w:val="24"/>
            <w:szCs w:val="24"/>
          </w:rPr>
          <w:t>Christopher.healey@occ.ohio.gov</w:t>
        </w:r>
      </w:hyperlink>
      <w:r w:rsidRPr="00977DE2">
        <w:rPr>
          <w:rFonts w:ascii="Arial" w:hAnsi="Arial" w:cs="Arial"/>
          <w:sz w:val="24"/>
          <w:szCs w:val="24"/>
        </w:rPr>
        <w:t xml:space="preserve"> </w:t>
      </w:r>
    </w:p>
    <w:p w14:paraId="18BA248B" w14:textId="2904A942" w:rsidR="00977DE2" w:rsidRPr="00977DE2" w:rsidRDefault="00977DE2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2" w:history="1">
        <w:r w:rsidRPr="00977DE2">
          <w:rPr>
            <w:rFonts w:ascii="Arial" w:hAnsi="Arial" w:cs="Arial"/>
            <w:sz w:val="24"/>
            <w:szCs w:val="24"/>
          </w:rPr>
          <w:t>kboehm@BKLlawfirm.com</w:t>
        </w:r>
      </w:hyperlink>
      <w:r w:rsidRPr="00977DE2">
        <w:rPr>
          <w:rFonts w:ascii="Arial" w:hAnsi="Arial" w:cs="Arial"/>
          <w:sz w:val="24"/>
          <w:szCs w:val="24"/>
        </w:rPr>
        <w:t xml:space="preserve"> </w:t>
      </w:r>
    </w:p>
    <w:p w14:paraId="0BC2C1F1" w14:textId="34A6EB88" w:rsidR="00977DE2" w:rsidRPr="00977DE2" w:rsidRDefault="00977DE2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3" w:history="1">
        <w:r w:rsidRPr="00977DE2">
          <w:rPr>
            <w:rFonts w:ascii="Arial" w:hAnsi="Arial" w:cs="Arial"/>
            <w:sz w:val="24"/>
            <w:szCs w:val="24"/>
          </w:rPr>
          <w:t>mkurtz@BKLlawfirm.com</w:t>
        </w:r>
      </w:hyperlink>
    </w:p>
    <w:p w14:paraId="13A18E51" w14:textId="77777777" w:rsidR="00977DE2" w:rsidRPr="00977DE2" w:rsidRDefault="00977DE2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DE2">
        <w:rPr>
          <w:rFonts w:ascii="Arial" w:hAnsi="Arial" w:cs="Arial"/>
          <w:sz w:val="24"/>
          <w:szCs w:val="24"/>
        </w:rPr>
        <w:t xml:space="preserve">jkylercohn@BKLlawfirm.com </w:t>
      </w:r>
    </w:p>
    <w:p w14:paraId="48BB1CA5" w14:textId="7BD43E1F" w:rsidR="00977DE2" w:rsidRPr="00977DE2" w:rsidRDefault="00977DE2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4" w:history="1">
        <w:r w:rsidRPr="00977DE2">
          <w:rPr>
            <w:rFonts w:ascii="Arial" w:hAnsi="Arial" w:cs="Arial"/>
            <w:sz w:val="24"/>
            <w:szCs w:val="24"/>
          </w:rPr>
          <w:t>Werner.margard@ohioattorneygeneral.gov</w:t>
        </w:r>
      </w:hyperlink>
      <w:r w:rsidRPr="00977DE2">
        <w:rPr>
          <w:rFonts w:ascii="Arial" w:hAnsi="Arial" w:cs="Arial"/>
          <w:sz w:val="24"/>
          <w:szCs w:val="24"/>
        </w:rPr>
        <w:t xml:space="preserve"> </w:t>
      </w:r>
    </w:p>
    <w:p w14:paraId="39F7E26E" w14:textId="6E122CCF" w:rsidR="00977DE2" w:rsidRPr="00977DE2" w:rsidRDefault="00977DE2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5" w:history="1">
        <w:r w:rsidRPr="00977DE2">
          <w:rPr>
            <w:rFonts w:ascii="Arial" w:hAnsi="Arial" w:cs="Arial"/>
            <w:sz w:val="24"/>
            <w:szCs w:val="24"/>
          </w:rPr>
          <w:t>Steven.darnell@ohioattorneygeneral.gov</w:t>
        </w:r>
      </w:hyperlink>
      <w:r w:rsidRPr="00977DE2">
        <w:rPr>
          <w:rFonts w:ascii="Arial" w:hAnsi="Arial" w:cs="Arial"/>
          <w:sz w:val="24"/>
          <w:szCs w:val="24"/>
        </w:rPr>
        <w:t xml:space="preserve"> </w:t>
      </w:r>
    </w:p>
    <w:p w14:paraId="288E567A" w14:textId="77777777" w:rsidR="00F176EB" w:rsidRDefault="00977DE2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6" w:history="1">
        <w:r w:rsidRPr="00977DE2">
          <w:rPr>
            <w:rFonts w:ascii="Arial" w:hAnsi="Arial" w:cs="Arial"/>
            <w:sz w:val="24"/>
            <w:szCs w:val="24"/>
          </w:rPr>
          <w:t>Andrew.shaffer@ohioattorneygeneral.gov</w:t>
        </w:r>
      </w:hyperlink>
    </w:p>
    <w:p w14:paraId="4C92ECF4" w14:textId="653ADE0A" w:rsidR="00684B6A" w:rsidRDefault="00684B6A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4B6A">
        <w:rPr>
          <w:rFonts w:ascii="Arial" w:hAnsi="Arial" w:cs="Arial"/>
          <w:sz w:val="24"/>
          <w:szCs w:val="24"/>
        </w:rPr>
        <w:t>Paul@carpenterlipps.com</w:t>
      </w:r>
    </w:p>
    <w:p w14:paraId="67818B95" w14:textId="417C8CFA" w:rsidR="00684B6A" w:rsidRDefault="00684B6A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Bojko@carpenterlipps.com</w:t>
      </w:r>
    </w:p>
    <w:p w14:paraId="2945F008" w14:textId="55C39E0B" w:rsidR="00977DE2" w:rsidRPr="00977DE2" w:rsidRDefault="00977DE2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DE2">
        <w:rPr>
          <w:rFonts w:ascii="Arial" w:hAnsi="Arial" w:cs="Arial"/>
          <w:sz w:val="24"/>
          <w:szCs w:val="24"/>
        </w:rPr>
        <w:t xml:space="preserve"> </w:t>
      </w:r>
    </w:p>
    <w:p w14:paraId="5AD242AE" w14:textId="77777777" w:rsidR="00977DE2" w:rsidRPr="00977DE2" w:rsidRDefault="00977DE2" w:rsidP="008C000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94C857" w14:textId="77777777" w:rsidR="00977DE2" w:rsidRPr="00977DE2" w:rsidRDefault="00977DE2" w:rsidP="008C00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77DE2">
        <w:rPr>
          <w:rFonts w:ascii="Arial" w:hAnsi="Arial" w:cs="Arial"/>
          <w:b/>
          <w:sz w:val="24"/>
          <w:szCs w:val="24"/>
        </w:rPr>
        <w:t xml:space="preserve">Attorney Examiners: </w:t>
      </w:r>
    </w:p>
    <w:p w14:paraId="27158417" w14:textId="7B06AE14" w:rsidR="00977DE2" w:rsidRPr="00977DE2" w:rsidRDefault="00977DE2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27" w:history="1">
        <w:r w:rsidRPr="00977DE2">
          <w:rPr>
            <w:rFonts w:ascii="Arial" w:hAnsi="Arial" w:cs="Arial"/>
            <w:sz w:val="24"/>
            <w:szCs w:val="24"/>
          </w:rPr>
          <w:t>Sarah.Parrot@puco.ohio.gov</w:t>
        </w:r>
      </w:hyperlink>
      <w:r w:rsidRPr="00977DE2">
        <w:rPr>
          <w:rFonts w:ascii="Arial" w:hAnsi="Arial" w:cs="Arial"/>
          <w:sz w:val="24"/>
          <w:szCs w:val="24"/>
        </w:rPr>
        <w:t xml:space="preserve"> </w:t>
      </w:r>
    </w:p>
    <w:p w14:paraId="23337FA1" w14:textId="08D67A11" w:rsidR="008A2C5B" w:rsidRPr="00977DE2" w:rsidRDefault="00977DE2" w:rsidP="008C00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77DE2">
        <w:rPr>
          <w:rFonts w:ascii="Arial" w:hAnsi="Arial" w:cs="Arial"/>
          <w:sz w:val="24"/>
          <w:szCs w:val="24"/>
        </w:rPr>
        <w:t>Greta.See@puco.ohio.gov</w:t>
      </w:r>
    </w:p>
    <w:sectPr w:rsidR="008A2C5B" w:rsidRPr="00977DE2">
      <w:footerReference w:type="default" r:id="rId28"/>
      <w:headerReference w:type="first" r:id="rId2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F92F1" w14:textId="77777777" w:rsidR="00E06ACD" w:rsidRDefault="00E06ACD">
      <w:pPr>
        <w:spacing w:after="0" w:line="240" w:lineRule="auto"/>
      </w:pPr>
      <w:r>
        <w:separator/>
      </w:r>
    </w:p>
  </w:endnote>
  <w:endnote w:type="continuationSeparator" w:id="0">
    <w:p w14:paraId="4BDF737B" w14:textId="77777777" w:rsidR="00E06ACD" w:rsidRDefault="00E06ACD">
      <w:pPr>
        <w:spacing w:after="0" w:line="240" w:lineRule="auto"/>
      </w:pPr>
      <w:r>
        <w:continuationSeparator/>
      </w:r>
    </w:p>
  </w:endnote>
  <w:endnote w:type="continuationNotice" w:id="1">
    <w:p w14:paraId="6F4A5316" w14:textId="77777777" w:rsidR="00E06ACD" w:rsidRDefault="00E06A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5860"/>
      <w:docPartObj>
        <w:docPartGallery w:val="Page Numbers (Bottom of Page)"/>
        <w:docPartUnique/>
      </w:docPartObj>
    </w:sdtPr>
    <w:sdtEndPr/>
    <w:sdtContent>
      <w:p w14:paraId="7176D32E" w14:textId="39359C1F" w:rsidR="0051432A" w:rsidRDefault="0051432A">
        <w:pPr>
          <w:pStyle w:val="Footer"/>
          <w:jc w:val="center"/>
        </w:pPr>
        <w:r w:rsidRPr="0046786D">
          <w:rPr>
            <w:rFonts w:ascii="Arial" w:hAnsi="Arial" w:cs="Arial"/>
          </w:rPr>
          <w:fldChar w:fldCharType="begin"/>
        </w:r>
        <w:r w:rsidRPr="0046786D">
          <w:rPr>
            <w:rFonts w:ascii="Arial" w:hAnsi="Arial" w:cs="Arial"/>
          </w:rPr>
          <w:instrText xml:space="preserve"> PAGE   \* MERGEFORMAT </w:instrText>
        </w:r>
        <w:r w:rsidRPr="0046786D">
          <w:rPr>
            <w:rFonts w:ascii="Arial" w:hAnsi="Arial" w:cs="Arial"/>
          </w:rPr>
          <w:fldChar w:fldCharType="separate"/>
        </w:r>
        <w:r w:rsidR="00DF1544">
          <w:rPr>
            <w:rFonts w:ascii="Arial" w:hAnsi="Arial" w:cs="Arial"/>
            <w:noProof/>
          </w:rPr>
          <w:t>7</w:t>
        </w:r>
        <w:r w:rsidRPr="0046786D">
          <w:rPr>
            <w:rFonts w:ascii="Arial" w:hAnsi="Arial" w:cs="Arial"/>
            <w:noProof/>
          </w:rPr>
          <w:fldChar w:fldCharType="end"/>
        </w:r>
      </w:p>
    </w:sdtContent>
  </w:sdt>
  <w:p w14:paraId="7176D32F" w14:textId="77777777" w:rsidR="0051432A" w:rsidRDefault="00514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EE761" w14:textId="77777777" w:rsidR="00E06ACD" w:rsidRDefault="00E06ACD">
      <w:pPr>
        <w:spacing w:after="0" w:line="240" w:lineRule="auto"/>
      </w:pPr>
      <w:r>
        <w:separator/>
      </w:r>
    </w:p>
  </w:footnote>
  <w:footnote w:type="continuationSeparator" w:id="0">
    <w:p w14:paraId="790EE8A2" w14:textId="77777777" w:rsidR="00E06ACD" w:rsidRDefault="00E06ACD">
      <w:pPr>
        <w:spacing w:after="0" w:line="240" w:lineRule="auto"/>
      </w:pPr>
      <w:r>
        <w:continuationSeparator/>
      </w:r>
    </w:p>
  </w:footnote>
  <w:footnote w:type="continuationNotice" w:id="1">
    <w:p w14:paraId="23963B10" w14:textId="77777777" w:rsidR="00E06ACD" w:rsidRDefault="00E06ACD">
      <w:pPr>
        <w:spacing w:after="0" w:line="240" w:lineRule="auto"/>
      </w:pPr>
    </w:p>
  </w:footnote>
  <w:footnote w:id="2">
    <w:p w14:paraId="179F11DA" w14:textId="0B72091B" w:rsidR="00D95050" w:rsidRPr="00020AEC" w:rsidRDefault="0051432A" w:rsidP="00825468">
      <w:pPr>
        <w:pStyle w:val="FootnoteText"/>
        <w:spacing w:after="240"/>
        <w:jc w:val="both"/>
        <w:rPr>
          <w:rFonts w:ascii="Arial" w:hAnsi="Arial" w:cs="Arial"/>
        </w:rPr>
      </w:pPr>
      <w:r w:rsidRPr="00020AEC">
        <w:rPr>
          <w:rStyle w:val="FootnoteReference"/>
          <w:rFonts w:ascii="Arial" w:hAnsi="Arial" w:cs="Arial"/>
        </w:rPr>
        <w:footnoteRef/>
      </w:r>
      <w:r w:rsidRPr="00020AEC">
        <w:rPr>
          <w:rFonts w:ascii="Arial" w:hAnsi="Arial" w:cs="Arial"/>
        </w:rPr>
        <w:t xml:space="preserve"> Ohio Adm.Code 4901-1-11(A).</w:t>
      </w:r>
    </w:p>
  </w:footnote>
  <w:footnote w:id="3">
    <w:p w14:paraId="324DD635" w14:textId="76A11775" w:rsidR="007B58C1" w:rsidRPr="00020AEC" w:rsidRDefault="007B58C1" w:rsidP="00825468">
      <w:pPr>
        <w:pStyle w:val="FootnoteText"/>
        <w:spacing w:after="240"/>
        <w:jc w:val="both"/>
        <w:rPr>
          <w:rFonts w:ascii="Arial" w:hAnsi="Arial" w:cs="Arial"/>
        </w:rPr>
      </w:pPr>
      <w:r w:rsidRPr="00020AEC">
        <w:rPr>
          <w:rStyle w:val="FootnoteReference"/>
          <w:rFonts w:ascii="Arial" w:hAnsi="Arial" w:cs="Arial"/>
        </w:rPr>
        <w:footnoteRef/>
      </w:r>
      <w:r w:rsidRPr="00020AEC">
        <w:rPr>
          <w:rFonts w:ascii="Arial" w:hAnsi="Arial" w:cs="Arial"/>
        </w:rPr>
        <w:t xml:space="preserve"> </w:t>
      </w:r>
      <w:r w:rsidR="00952430" w:rsidRPr="00020AEC">
        <w:rPr>
          <w:rFonts w:ascii="Arial" w:hAnsi="Arial" w:cs="Arial"/>
        </w:rPr>
        <w:t xml:space="preserve">Motion to </w:t>
      </w:r>
      <w:r w:rsidR="00D1147B" w:rsidRPr="00020AEC">
        <w:rPr>
          <w:rFonts w:ascii="Arial" w:hAnsi="Arial" w:cs="Arial"/>
        </w:rPr>
        <w:t>Establish a</w:t>
      </w:r>
      <w:r w:rsidR="00B551DD" w:rsidRPr="00020AEC">
        <w:rPr>
          <w:rFonts w:ascii="Arial" w:hAnsi="Arial" w:cs="Arial"/>
        </w:rPr>
        <w:t xml:space="preserve"> Date Certain and Test Period (Apr.</w:t>
      </w:r>
      <w:r w:rsidR="00D64936" w:rsidRPr="00020AEC">
        <w:rPr>
          <w:rFonts w:ascii="Arial" w:hAnsi="Arial" w:cs="Arial"/>
        </w:rPr>
        <w:t xml:space="preserve"> 9, 2020)</w:t>
      </w:r>
      <w:r w:rsidR="00D1147B" w:rsidRPr="00020AEC">
        <w:rPr>
          <w:rFonts w:ascii="Arial" w:hAnsi="Arial" w:cs="Arial"/>
        </w:rPr>
        <w:t xml:space="preserve"> at 6;</w:t>
      </w:r>
      <w:r w:rsidR="00952430" w:rsidRPr="00020AEC">
        <w:rPr>
          <w:rFonts w:ascii="Arial" w:hAnsi="Arial" w:cs="Arial"/>
        </w:rPr>
        <w:t xml:space="preserve"> </w:t>
      </w:r>
      <w:r w:rsidR="00D1147B" w:rsidRPr="00020AEC">
        <w:rPr>
          <w:rFonts w:ascii="Arial" w:hAnsi="Arial" w:cs="Arial"/>
          <w:i/>
          <w:iCs/>
        </w:rPr>
        <w:t>s</w:t>
      </w:r>
      <w:r w:rsidR="004F4836" w:rsidRPr="00020AEC">
        <w:rPr>
          <w:rFonts w:ascii="Arial" w:hAnsi="Arial" w:cs="Arial"/>
          <w:i/>
          <w:iCs/>
        </w:rPr>
        <w:t>ee In the Matter of the Application of Ohio Power Company for Authority to Establish a Standard Service Offer Pursuant to Section 4928.143, Revised Code, in the Form of an Electric Security Plan</w:t>
      </w:r>
      <w:r w:rsidR="00A1647B" w:rsidRPr="00020AEC">
        <w:rPr>
          <w:rFonts w:ascii="Arial" w:hAnsi="Arial" w:cs="Arial"/>
          <w:i/>
          <w:iCs/>
        </w:rPr>
        <w:t xml:space="preserve"> (“ESP IV”)</w:t>
      </w:r>
      <w:r w:rsidR="004F4836" w:rsidRPr="00020AEC">
        <w:rPr>
          <w:rFonts w:ascii="Arial" w:hAnsi="Arial" w:cs="Arial"/>
        </w:rPr>
        <w:t xml:space="preserve">, Case Nos. 16-1852-EL-SSO, et al., </w:t>
      </w:r>
      <w:r w:rsidR="007C6B60" w:rsidRPr="00020AEC">
        <w:rPr>
          <w:rFonts w:ascii="Arial" w:hAnsi="Arial" w:cs="Arial"/>
        </w:rPr>
        <w:t>Opinion and Order (</w:t>
      </w:r>
      <w:r w:rsidR="00BE222C" w:rsidRPr="00020AEC">
        <w:rPr>
          <w:rFonts w:ascii="Arial" w:hAnsi="Arial" w:cs="Arial"/>
        </w:rPr>
        <w:t>Apr. 25, 2018</w:t>
      </w:r>
      <w:r w:rsidR="007C6B60" w:rsidRPr="00020AEC">
        <w:rPr>
          <w:rFonts w:ascii="Arial" w:hAnsi="Arial" w:cs="Arial"/>
        </w:rPr>
        <w:t xml:space="preserve">) (“ESP IV Order”) </w:t>
      </w:r>
      <w:r w:rsidR="004F4836" w:rsidRPr="00020AEC">
        <w:rPr>
          <w:rFonts w:ascii="Arial" w:hAnsi="Arial" w:cs="Arial"/>
        </w:rPr>
        <w:t>at 18.</w:t>
      </w:r>
    </w:p>
  </w:footnote>
  <w:footnote w:id="4">
    <w:p w14:paraId="5DFFD594" w14:textId="7D1C1D2E" w:rsidR="00BB55AC" w:rsidRPr="00020AEC" w:rsidRDefault="00BB55AC" w:rsidP="00825468">
      <w:pPr>
        <w:pStyle w:val="FootnoteText"/>
        <w:spacing w:after="240"/>
        <w:jc w:val="both"/>
        <w:rPr>
          <w:rFonts w:ascii="Arial" w:hAnsi="Arial" w:cs="Arial"/>
        </w:rPr>
      </w:pPr>
      <w:r w:rsidRPr="00020AEC">
        <w:rPr>
          <w:rStyle w:val="FootnoteReference"/>
          <w:rFonts w:ascii="Arial" w:hAnsi="Arial" w:cs="Arial"/>
        </w:rPr>
        <w:footnoteRef/>
      </w:r>
      <w:r w:rsidRPr="00020AEC">
        <w:rPr>
          <w:rFonts w:ascii="Arial" w:hAnsi="Arial" w:cs="Arial"/>
        </w:rPr>
        <w:t xml:space="preserve"> ESP IV Order at 41-42.</w:t>
      </w:r>
    </w:p>
  </w:footnote>
  <w:footnote w:id="5">
    <w:p w14:paraId="491A0308" w14:textId="437E12CE" w:rsidR="0076790B" w:rsidRPr="00020AEC" w:rsidRDefault="0076790B" w:rsidP="00825468">
      <w:pPr>
        <w:pStyle w:val="FootnoteText"/>
        <w:spacing w:after="240"/>
        <w:jc w:val="both"/>
        <w:rPr>
          <w:rFonts w:ascii="Arial" w:hAnsi="Arial" w:cs="Arial"/>
        </w:rPr>
      </w:pPr>
      <w:r w:rsidRPr="00020AEC">
        <w:rPr>
          <w:rStyle w:val="FootnoteReference"/>
          <w:rFonts w:ascii="Arial" w:hAnsi="Arial" w:cs="Arial"/>
        </w:rPr>
        <w:footnoteRef/>
      </w:r>
      <w:r w:rsidRPr="00020AEC">
        <w:rPr>
          <w:rFonts w:ascii="Arial" w:hAnsi="Arial" w:cs="Arial"/>
        </w:rPr>
        <w:t xml:space="preserve"> </w:t>
      </w:r>
      <w:r w:rsidR="00BB55AC" w:rsidRPr="00020AEC">
        <w:rPr>
          <w:rFonts w:ascii="Arial" w:hAnsi="Arial" w:cs="Arial"/>
        </w:rPr>
        <w:t>Id. at</w:t>
      </w:r>
      <w:r w:rsidR="006B6CE8" w:rsidRPr="00020AEC">
        <w:rPr>
          <w:rFonts w:ascii="Arial" w:hAnsi="Arial" w:cs="Arial"/>
        </w:rPr>
        <w:t xml:space="preserve"> </w:t>
      </w:r>
      <w:r w:rsidR="00BB55AC" w:rsidRPr="00020AEC">
        <w:rPr>
          <w:rFonts w:ascii="Arial" w:hAnsi="Arial" w:cs="Arial"/>
        </w:rPr>
        <w:t>36.</w:t>
      </w:r>
    </w:p>
  </w:footnote>
  <w:footnote w:id="6">
    <w:p w14:paraId="7176D331" w14:textId="5173B0AC" w:rsidR="0051432A" w:rsidRPr="00020AEC" w:rsidRDefault="0051432A" w:rsidP="00825468">
      <w:pPr>
        <w:pStyle w:val="FootnoteText"/>
        <w:spacing w:after="240"/>
        <w:jc w:val="both"/>
        <w:rPr>
          <w:rFonts w:ascii="Arial" w:hAnsi="Arial" w:cs="Arial"/>
        </w:rPr>
      </w:pPr>
      <w:r w:rsidRPr="00020AEC">
        <w:rPr>
          <w:rStyle w:val="FootnoteReference"/>
          <w:rFonts w:ascii="Arial" w:hAnsi="Arial" w:cs="Arial"/>
        </w:rPr>
        <w:footnoteRef/>
      </w:r>
      <w:r w:rsidRPr="00020AEC">
        <w:rPr>
          <w:rFonts w:ascii="Arial" w:hAnsi="Arial" w:cs="Arial"/>
        </w:rPr>
        <w:t xml:space="preserve"> </w:t>
      </w:r>
      <w:r w:rsidRPr="00020AEC">
        <w:rPr>
          <w:rStyle w:val="apple-style-span"/>
          <w:rFonts w:ascii="Arial" w:hAnsi="Arial" w:cs="Arial"/>
          <w:i/>
          <w:iCs/>
          <w:color w:val="000000"/>
        </w:rPr>
        <w:t>Ohio Consumers' Counsel v. Pub. Util. Comm.,</w:t>
      </w:r>
      <w:r w:rsidRPr="00020AEC">
        <w:rPr>
          <w:rStyle w:val="apple-converted-space"/>
          <w:rFonts w:ascii="Arial" w:hAnsi="Arial" w:cs="Arial"/>
          <w:color w:val="000000"/>
        </w:rPr>
        <w:t> </w:t>
      </w:r>
      <w:bookmarkStart w:id="1" w:name="hit1"/>
      <w:r w:rsidRPr="00020AEC">
        <w:rPr>
          <w:rStyle w:val="apple-style-span"/>
          <w:rFonts w:ascii="Arial" w:hAnsi="Arial" w:cs="Arial"/>
        </w:rPr>
        <w:t>111</w:t>
      </w:r>
      <w:bookmarkEnd w:id="1"/>
      <w:r w:rsidRPr="00020AEC">
        <w:rPr>
          <w:rStyle w:val="apple-converted-space"/>
          <w:rFonts w:ascii="Arial" w:hAnsi="Arial" w:cs="Arial"/>
        </w:rPr>
        <w:t> </w:t>
      </w:r>
      <w:bookmarkStart w:id="2" w:name="hit2"/>
      <w:r w:rsidRPr="00020AEC">
        <w:rPr>
          <w:rStyle w:val="apple-style-span"/>
          <w:rFonts w:ascii="Arial" w:hAnsi="Arial" w:cs="Arial"/>
        </w:rPr>
        <w:t>Ohio</w:t>
      </w:r>
      <w:bookmarkStart w:id="3" w:name="hit3"/>
      <w:bookmarkEnd w:id="2"/>
      <w:r w:rsidRPr="00020AEC">
        <w:rPr>
          <w:rStyle w:val="apple-style-span"/>
          <w:rFonts w:ascii="Arial" w:hAnsi="Arial" w:cs="Arial"/>
        </w:rPr>
        <w:t xml:space="preserve"> St</w:t>
      </w:r>
      <w:bookmarkEnd w:id="3"/>
      <w:r w:rsidRPr="00020AEC">
        <w:rPr>
          <w:rStyle w:val="apple-style-span"/>
          <w:rFonts w:ascii="Arial" w:hAnsi="Arial" w:cs="Arial"/>
        </w:rPr>
        <w:t>.</w:t>
      </w:r>
      <w:bookmarkStart w:id="4" w:name="hit4"/>
      <w:r w:rsidRPr="00020AEC">
        <w:rPr>
          <w:rStyle w:val="apple-style-span"/>
          <w:rFonts w:ascii="Arial" w:hAnsi="Arial" w:cs="Arial"/>
        </w:rPr>
        <w:t>3d</w:t>
      </w:r>
      <w:bookmarkEnd w:id="4"/>
      <w:r w:rsidRPr="00020AEC">
        <w:rPr>
          <w:rStyle w:val="apple-converted-space"/>
          <w:rFonts w:ascii="Arial" w:hAnsi="Arial" w:cs="Arial"/>
        </w:rPr>
        <w:t> </w:t>
      </w:r>
      <w:bookmarkStart w:id="5" w:name="hit5"/>
      <w:r w:rsidRPr="00020AEC">
        <w:rPr>
          <w:rStyle w:val="apple-style-span"/>
          <w:rFonts w:ascii="Arial" w:hAnsi="Arial" w:cs="Arial"/>
        </w:rPr>
        <w:t>384</w:t>
      </w:r>
      <w:bookmarkEnd w:id="5"/>
      <w:r w:rsidRPr="00020AEC">
        <w:rPr>
          <w:rStyle w:val="apple-style-span"/>
          <w:rFonts w:ascii="Arial" w:hAnsi="Arial" w:cs="Arial"/>
        </w:rPr>
        <w:t>,</w:t>
      </w:r>
      <w:r w:rsidRPr="00020AEC">
        <w:rPr>
          <w:rStyle w:val="apple-converted-space"/>
          <w:rFonts w:ascii="Arial" w:hAnsi="Arial" w:cs="Arial"/>
        </w:rPr>
        <w:t xml:space="preserve"> </w:t>
      </w:r>
      <w:r w:rsidRPr="00020AEC">
        <w:rPr>
          <w:rFonts w:ascii="Arial" w:hAnsi="Arial" w:cs="Arial"/>
        </w:rPr>
        <w:t>2006-Ohio-5853.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6D330" w14:textId="77777777" w:rsidR="0051432A" w:rsidRDefault="0051432A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29"/>
    <w:rsid w:val="00003BE6"/>
    <w:rsid w:val="00004E6B"/>
    <w:rsid w:val="00012323"/>
    <w:rsid w:val="00014EDA"/>
    <w:rsid w:val="00020AEC"/>
    <w:rsid w:val="00025EC1"/>
    <w:rsid w:val="00031BC1"/>
    <w:rsid w:val="00031FD4"/>
    <w:rsid w:val="00035F75"/>
    <w:rsid w:val="00036387"/>
    <w:rsid w:val="0004301E"/>
    <w:rsid w:val="00044C8D"/>
    <w:rsid w:val="000604ED"/>
    <w:rsid w:val="00065615"/>
    <w:rsid w:val="000710A5"/>
    <w:rsid w:val="00074084"/>
    <w:rsid w:val="00076A61"/>
    <w:rsid w:val="0007744D"/>
    <w:rsid w:val="00080892"/>
    <w:rsid w:val="00081BFF"/>
    <w:rsid w:val="00091A13"/>
    <w:rsid w:val="00092B39"/>
    <w:rsid w:val="00096670"/>
    <w:rsid w:val="000A1FAF"/>
    <w:rsid w:val="000A333A"/>
    <w:rsid w:val="000B1346"/>
    <w:rsid w:val="000B223F"/>
    <w:rsid w:val="000B3DBE"/>
    <w:rsid w:val="000C06BF"/>
    <w:rsid w:val="000C28D4"/>
    <w:rsid w:val="000C6120"/>
    <w:rsid w:val="000D0B3C"/>
    <w:rsid w:val="000D2341"/>
    <w:rsid w:val="000E271D"/>
    <w:rsid w:val="000E415D"/>
    <w:rsid w:val="000E7142"/>
    <w:rsid w:val="000F1EAF"/>
    <w:rsid w:val="000F5A63"/>
    <w:rsid w:val="001004F0"/>
    <w:rsid w:val="00103231"/>
    <w:rsid w:val="00105AD2"/>
    <w:rsid w:val="00106CC7"/>
    <w:rsid w:val="001144C4"/>
    <w:rsid w:val="001157F2"/>
    <w:rsid w:val="001159B9"/>
    <w:rsid w:val="00121836"/>
    <w:rsid w:val="00121EDA"/>
    <w:rsid w:val="0013006B"/>
    <w:rsid w:val="00133AA8"/>
    <w:rsid w:val="0013524D"/>
    <w:rsid w:val="00135EA2"/>
    <w:rsid w:val="00140C47"/>
    <w:rsid w:val="001435D1"/>
    <w:rsid w:val="001457F2"/>
    <w:rsid w:val="00150244"/>
    <w:rsid w:val="001578DD"/>
    <w:rsid w:val="00157DE3"/>
    <w:rsid w:val="0016710B"/>
    <w:rsid w:val="00170EAE"/>
    <w:rsid w:val="001712C0"/>
    <w:rsid w:val="0017189A"/>
    <w:rsid w:val="001731F7"/>
    <w:rsid w:val="00181DCD"/>
    <w:rsid w:val="0018702C"/>
    <w:rsid w:val="001A61A9"/>
    <w:rsid w:val="001B0499"/>
    <w:rsid w:val="001B1CBC"/>
    <w:rsid w:val="001B1D7A"/>
    <w:rsid w:val="001C18D2"/>
    <w:rsid w:val="001E5961"/>
    <w:rsid w:val="001F052D"/>
    <w:rsid w:val="0020052B"/>
    <w:rsid w:val="002138E2"/>
    <w:rsid w:val="00215E21"/>
    <w:rsid w:val="00217A66"/>
    <w:rsid w:val="00225E88"/>
    <w:rsid w:val="00227C04"/>
    <w:rsid w:val="00230998"/>
    <w:rsid w:val="00231B62"/>
    <w:rsid w:val="00233D9E"/>
    <w:rsid w:val="00236163"/>
    <w:rsid w:val="00237730"/>
    <w:rsid w:val="002410B3"/>
    <w:rsid w:val="00244ED7"/>
    <w:rsid w:val="002459A7"/>
    <w:rsid w:val="00251C37"/>
    <w:rsid w:val="00253AC6"/>
    <w:rsid w:val="00255B08"/>
    <w:rsid w:val="00255C5F"/>
    <w:rsid w:val="0025719F"/>
    <w:rsid w:val="0026046D"/>
    <w:rsid w:val="0027022A"/>
    <w:rsid w:val="002720D3"/>
    <w:rsid w:val="002730CA"/>
    <w:rsid w:val="0028268B"/>
    <w:rsid w:val="002831AF"/>
    <w:rsid w:val="002836F7"/>
    <w:rsid w:val="002863DB"/>
    <w:rsid w:val="002A21BB"/>
    <w:rsid w:val="002A34E0"/>
    <w:rsid w:val="002A42E1"/>
    <w:rsid w:val="002A470A"/>
    <w:rsid w:val="002B508D"/>
    <w:rsid w:val="002C1F45"/>
    <w:rsid w:val="002C725E"/>
    <w:rsid w:val="002D05D7"/>
    <w:rsid w:val="002D3B63"/>
    <w:rsid w:val="002D6511"/>
    <w:rsid w:val="002E72DA"/>
    <w:rsid w:val="002F05DC"/>
    <w:rsid w:val="002F1A83"/>
    <w:rsid w:val="002F1E59"/>
    <w:rsid w:val="003005D8"/>
    <w:rsid w:val="00303367"/>
    <w:rsid w:val="00312C29"/>
    <w:rsid w:val="00312F3C"/>
    <w:rsid w:val="003162DD"/>
    <w:rsid w:val="003213DC"/>
    <w:rsid w:val="00331FA0"/>
    <w:rsid w:val="00335FE5"/>
    <w:rsid w:val="00344CE7"/>
    <w:rsid w:val="0035342D"/>
    <w:rsid w:val="003557C2"/>
    <w:rsid w:val="00355B90"/>
    <w:rsid w:val="00374292"/>
    <w:rsid w:val="0038576D"/>
    <w:rsid w:val="00385F18"/>
    <w:rsid w:val="00392D92"/>
    <w:rsid w:val="0039553C"/>
    <w:rsid w:val="003963BC"/>
    <w:rsid w:val="003A08BA"/>
    <w:rsid w:val="003A51CC"/>
    <w:rsid w:val="003B590E"/>
    <w:rsid w:val="003B6E4E"/>
    <w:rsid w:val="003B7942"/>
    <w:rsid w:val="003C1948"/>
    <w:rsid w:val="003C570C"/>
    <w:rsid w:val="003D01DA"/>
    <w:rsid w:val="003D1EB6"/>
    <w:rsid w:val="003D2C55"/>
    <w:rsid w:val="003D519D"/>
    <w:rsid w:val="003E6906"/>
    <w:rsid w:val="003E69C6"/>
    <w:rsid w:val="003F0FFE"/>
    <w:rsid w:val="003F518C"/>
    <w:rsid w:val="00400616"/>
    <w:rsid w:val="00403054"/>
    <w:rsid w:val="00403888"/>
    <w:rsid w:val="00413918"/>
    <w:rsid w:val="00413EE0"/>
    <w:rsid w:val="00415E5A"/>
    <w:rsid w:val="00416262"/>
    <w:rsid w:val="0041785B"/>
    <w:rsid w:val="00420033"/>
    <w:rsid w:val="00424D97"/>
    <w:rsid w:val="00426BD9"/>
    <w:rsid w:val="004319A1"/>
    <w:rsid w:val="00444EBA"/>
    <w:rsid w:val="00453A41"/>
    <w:rsid w:val="00454E45"/>
    <w:rsid w:val="00456B83"/>
    <w:rsid w:val="004635C9"/>
    <w:rsid w:val="00466497"/>
    <w:rsid w:val="0046786D"/>
    <w:rsid w:val="00474257"/>
    <w:rsid w:val="00483963"/>
    <w:rsid w:val="00491A3B"/>
    <w:rsid w:val="00491D33"/>
    <w:rsid w:val="00492AD6"/>
    <w:rsid w:val="0049478C"/>
    <w:rsid w:val="004A422E"/>
    <w:rsid w:val="004A60CD"/>
    <w:rsid w:val="004B061E"/>
    <w:rsid w:val="004C18BF"/>
    <w:rsid w:val="004C6D40"/>
    <w:rsid w:val="004D3E68"/>
    <w:rsid w:val="004D5FAA"/>
    <w:rsid w:val="004D65EC"/>
    <w:rsid w:val="004E0D23"/>
    <w:rsid w:val="004F0D2F"/>
    <w:rsid w:val="004F12FB"/>
    <w:rsid w:val="004F4836"/>
    <w:rsid w:val="004F693C"/>
    <w:rsid w:val="004F7DCC"/>
    <w:rsid w:val="00501C8A"/>
    <w:rsid w:val="00501D52"/>
    <w:rsid w:val="00501D91"/>
    <w:rsid w:val="00502BA9"/>
    <w:rsid w:val="00503C4C"/>
    <w:rsid w:val="0050611C"/>
    <w:rsid w:val="00506D9A"/>
    <w:rsid w:val="005107D1"/>
    <w:rsid w:val="005113F2"/>
    <w:rsid w:val="005139B4"/>
    <w:rsid w:val="0051432A"/>
    <w:rsid w:val="00515585"/>
    <w:rsid w:val="00520F41"/>
    <w:rsid w:val="005258AF"/>
    <w:rsid w:val="00531184"/>
    <w:rsid w:val="005313B2"/>
    <w:rsid w:val="00533203"/>
    <w:rsid w:val="005371A1"/>
    <w:rsid w:val="00542A3B"/>
    <w:rsid w:val="00545F29"/>
    <w:rsid w:val="00554B16"/>
    <w:rsid w:val="0056270F"/>
    <w:rsid w:val="0057136C"/>
    <w:rsid w:val="00572A53"/>
    <w:rsid w:val="00577375"/>
    <w:rsid w:val="005809B7"/>
    <w:rsid w:val="005931CC"/>
    <w:rsid w:val="00594476"/>
    <w:rsid w:val="00594E71"/>
    <w:rsid w:val="00596E01"/>
    <w:rsid w:val="005A4AC0"/>
    <w:rsid w:val="005A75F7"/>
    <w:rsid w:val="005B37CC"/>
    <w:rsid w:val="005B63F0"/>
    <w:rsid w:val="005D51D9"/>
    <w:rsid w:val="005D5C89"/>
    <w:rsid w:val="005E20F3"/>
    <w:rsid w:val="005E2955"/>
    <w:rsid w:val="005E4962"/>
    <w:rsid w:val="005E5012"/>
    <w:rsid w:val="005E7F59"/>
    <w:rsid w:val="005F01A6"/>
    <w:rsid w:val="005F3574"/>
    <w:rsid w:val="005F5C65"/>
    <w:rsid w:val="005F7AFA"/>
    <w:rsid w:val="00605B50"/>
    <w:rsid w:val="00613140"/>
    <w:rsid w:val="0061450C"/>
    <w:rsid w:val="00616A11"/>
    <w:rsid w:val="0061775E"/>
    <w:rsid w:val="00622EA8"/>
    <w:rsid w:val="00623213"/>
    <w:rsid w:val="0062350F"/>
    <w:rsid w:val="0062762A"/>
    <w:rsid w:val="006308B4"/>
    <w:rsid w:val="00661009"/>
    <w:rsid w:val="006678A0"/>
    <w:rsid w:val="00683AEA"/>
    <w:rsid w:val="00684B6A"/>
    <w:rsid w:val="006860E6"/>
    <w:rsid w:val="00686F57"/>
    <w:rsid w:val="00687568"/>
    <w:rsid w:val="00687BB2"/>
    <w:rsid w:val="00692335"/>
    <w:rsid w:val="006A505C"/>
    <w:rsid w:val="006B2A66"/>
    <w:rsid w:val="006B6CE8"/>
    <w:rsid w:val="006B76EB"/>
    <w:rsid w:val="006C2F2F"/>
    <w:rsid w:val="006C329E"/>
    <w:rsid w:val="006C39CC"/>
    <w:rsid w:val="006D0BD5"/>
    <w:rsid w:val="006D51ED"/>
    <w:rsid w:val="006D5417"/>
    <w:rsid w:val="006E175C"/>
    <w:rsid w:val="006E5083"/>
    <w:rsid w:val="006E6F05"/>
    <w:rsid w:val="006E7193"/>
    <w:rsid w:val="007047E5"/>
    <w:rsid w:val="007152DF"/>
    <w:rsid w:val="007169B7"/>
    <w:rsid w:val="00717A65"/>
    <w:rsid w:val="00717D17"/>
    <w:rsid w:val="00722D1D"/>
    <w:rsid w:val="007233DD"/>
    <w:rsid w:val="00731A6F"/>
    <w:rsid w:val="00736193"/>
    <w:rsid w:val="007419C3"/>
    <w:rsid w:val="00765697"/>
    <w:rsid w:val="00765AA7"/>
    <w:rsid w:val="0076790B"/>
    <w:rsid w:val="0076798F"/>
    <w:rsid w:val="00770802"/>
    <w:rsid w:val="007718A1"/>
    <w:rsid w:val="00792A63"/>
    <w:rsid w:val="00796B38"/>
    <w:rsid w:val="0079747C"/>
    <w:rsid w:val="007A0222"/>
    <w:rsid w:val="007A0C35"/>
    <w:rsid w:val="007A580E"/>
    <w:rsid w:val="007A5F72"/>
    <w:rsid w:val="007A6076"/>
    <w:rsid w:val="007B3399"/>
    <w:rsid w:val="007B3934"/>
    <w:rsid w:val="007B58C1"/>
    <w:rsid w:val="007C1851"/>
    <w:rsid w:val="007C1A73"/>
    <w:rsid w:val="007C6B60"/>
    <w:rsid w:val="007C7E01"/>
    <w:rsid w:val="007D1670"/>
    <w:rsid w:val="007D2210"/>
    <w:rsid w:val="007E0467"/>
    <w:rsid w:val="007E141E"/>
    <w:rsid w:val="007E202D"/>
    <w:rsid w:val="007E476A"/>
    <w:rsid w:val="007F1DDA"/>
    <w:rsid w:val="007F549B"/>
    <w:rsid w:val="007F63E0"/>
    <w:rsid w:val="007F75BF"/>
    <w:rsid w:val="0080388C"/>
    <w:rsid w:val="00812EF4"/>
    <w:rsid w:val="00813BFB"/>
    <w:rsid w:val="008214CF"/>
    <w:rsid w:val="0082422E"/>
    <w:rsid w:val="0082522C"/>
    <w:rsid w:val="00825468"/>
    <w:rsid w:val="00827F56"/>
    <w:rsid w:val="008336BF"/>
    <w:rsid w:val="008361FD"/>
    <w:rsid w:val="00841EC8"/>
    <w:rsid w:val="0084516D"/>
    <w:rsid w:val="00845920"/>
    <w:rsid w:val="00846D69"/>
    <w:rsid w:val="00847E4C"/>
    <w:rsid w:val="00862DD7"/>
    <w:rsid w:val="0086325B"/>
    <w:rsid w:val="008724A4"/>
    <w:rsid w:val="008743F2"/>
    <w:rsid w:val="0088588A"/>
    <w:rsid w:val="00892675"/>
    <w:rsid w:val="008A1275"/>
    <w:rsid w:val="008A18B2"/>
    <w:rsid w:val="008A2C5B"/>
    <w:rsid w:val="008A6CA0"/>
    <w:rsid w:val="008A76A6"/>
    <w:rsid w:val="008B1DA3"/>
    <w:rsid w:val="008B2E8D"/>
    <w:rsid w:val="008C0005"/>
    <w:rsid w:val="008C0080"/>
    <w:rsid w:val="008C0CF4"/>
    <w:rsid w:val="008E1905"/>
    <w:rsid w:val="008E22CA"/>
    <w:rsid w:val="008E6303"/>
    <w:rsid w:val="008E72BA"/>
    <w:rsid w:val="008F09D5"/>
    <w:rsid w:val="008F1B46"/>
    <w:rsid w:val="0090476F"/>
    <w:rsid w:val="0091135B"/>
    <w:rsid w:val="00911FC1"/>
    <w:rsid w:val="00924A7A"/>
    <w:rsid w:val="00926D2C"/>
    <w:rsid w:val="00936DEF"/>
    <w:rsid w:val="0094086C"/>
    <w:rsid w:val="00942C94"/>
    <w:rsid w:val="00944BA4"/>
    <w:rsid w:val="009473A1"/>
    <w:rsid w:val="00952430"/>
    <w:rsid w:val="00953282"/>
    <w:rsid w:val="00953619"/>
    <w:rsid w:val="00955F86"/>
    <w:rsid w:val="00961537"/>
    <w:rsid w:val="00972956"/>
    <w:rsid w:val="00976CF5"/>
    <w:rsid w:val="00977DE2"/>
    <w:rsid w:val="0098223E"/>
    <w:rsid w:val="0098338B"/>
    <w:rsid w:val="0098755F"/>
    <w:rsid w:val="009A643F"/>
    <w:rsid w:val="009B3BB3"/>
    <w:rsid w:val="009B4EBD"/>
    <w:rsid w:val="009C1B40"/>
    <w:rsid w:val="009C5BC6"/>
    <w:rsid w:val="009D2CA0"/>
    <w:rsid w:val="009D5434"/>
    <w:rsid w:val="009D71F6"/>
    <w:rsid w:val="009E4CE6"/>
    <w:rsid w:val="009E6C75"/>
    <w:rsid w:val="009F146C"/>
    <w:rsid w:val="009F4632"/>
    <w:rsid w:val="009F6674"/>
    <w:rsid w:val="009F6A61"/>
    <w:rsid w:val="009F715F"/>
    <w:rsid w:val="00A067A6"/>
    <w:rsid w:val="00A10D9B"/>
    <w:rsid w:val="00A114B6"/>
    <w:rsid w:val="00A12CC4"/>
    <w:rsid w:val="00A14F26"/>
    <w:rsid w:val="00A1647B"/>
    <w:rsid w:val="00A20AEE"/>
    <w:rsid w:val="00A20E6B"/>
    <w:rsid w:val="00A21927"/>
    <w:rsid w:val="00A24ACC"/>
    <w:rsid w:val="00A2701B"/>
    <w:rsid w:val="00A36995"/>
    <w:rsid w:val="00A40458"/>
    <w:rsid w:val="00A404A1"/>
    <w:rsid w:val="00A5430B"/>
    <w:rsid w:val="00A545A2"/>
    <w:rsid w:val="00A56BC0"/>
    <w:rsid w:val="00A65C0C"/>
    <w:rsid w:val="00A71E20"/>
    <w:rsid w:val="00A75F7D"/>
    <w:rsid w:val="00A77AF7"/>
    <w:rsid w:val="00A817DA"/>
    <w:rsid w:val="00A825E5"/>
    <w:rsid w:val="00A940AD"/>
    <w:rsid w:val="00A946A3"/>
    <w:rsid w:val="00AA65DE"/>
    <w:rsid w:val="00AA75B4"/>
    <w:rsid w:val="00AB362B"/>
    <w:rsid w:val="00AB6B0D"/>
    <w:rsid w:val="00AC3464"/>
    <w:rsid w:val="00AD2C05"/>
    <w:rsid w:val="00AD5227"/>
    <w:rsid w:val="00AD5E1E"/>
    <w:rsid w:val="00AD7005"/>
    <w:rsid w:val="00AE1FDC"/>
    <w:rsid w:val="00B030E7"/>
    <w:rsid w:val="00B04C03"/>
    <w:rsid w:val="00B121AF"/>
    <w:rsid w:val="00B173AB"/>
    <w:rsid w:val="00B208DB"/>
    <w:rsid w:val="00B23345"/>
    <w:rsid w:val="00B270B3"/>
    <w:rsid w:val="00B368F6"/>
    <w:rsid w:val="00B36C8C"/>
    <w:rsid w:val="00B537A0"/>
    <w:rsid w:val="00B551DD"/>
    <w:rsid w:val="00B57A7D"/>
    <w:rsid w:val="00B617F3"/>
    <w:rsid w:val="00B6325C"/>
    <w:rsid w:val="00B637AF"/>
    <w:rsid w:val="00B768D7"/>
    <w:rsid w:val="00B8234C"/>
    <w:rsid w:val="00B905CE"/>
    <w:rsid w:val="00B92A76"/>
    <w:rsid w:val="00B93DD1"/>
    <w:rsid w:val="00B9613F"/>
    <w:rsid w:val="00BA1C37"/>
    <w:rsid w:val="00BB0006"/>
    <w:rsid w:val="00BB5052"/>
    <w:rsid w:val="00BB5267"/>
    <w:rsid w:val="00BB55AC"/>
    <w:rsid w:val="00BB6173"/>
    <w:rsid w:val="00BB67C0"/>
    <w:rsid w:val="00BB701A"/>
    <w:rsid w:val="00BB7F5A"/>
    <w:rsid w:val="00BC69B4"/>
    <w:rsid w:val="00BD1798"/>
    <w:rsid w:val="00BD79C8"/>
    <w:rsid w:val="00BE0C82"/>
    <w:rsid w:val="00BE0F63"/>
    <w:rsid w:val="00BE222C"/>
    <w:rsid w:val="00BE2739"/>
    <w:rsid w:val="00BE3B88"/>
    <w:rsid w:val="00BE5C07"/>
    <w:rsid w:val="00C07117"/>
    <w:rsid w:val="00C1189E"/>
    <w:rsid w:val="00C15BB6"/>
    <w:rsid w:val="00C20F96"/>
    <w:rsid w:val="00C21833"/>
    <w:rsid w:val="00C26F51"/>
    <w:rsid w:val="00C31C49"/>
    <w:rsid w:val="00C370D0"/>
    <w:rsid w:val="00C42202"/>
    <w:rsid w:val="00C45D08"/>
    <w:rsid w:val="00C460DB"/>
    <w:rsid w:val="00C46C96"/>
    <w:rsid w:val="00C46FAD"/>
    <w:rsid w:val="00C51A6A"/>
    <w:rsid w:val="00C54AB5"/>
    <w:rsid w:val="00C57B6E"/>
    <w:rsid w:val="00C65C79"/>
    <w:rsid w:val="00C66E89"/>
    <w:rsid w:val="00C72548"/>
    <w:rsid w:val="00C75077"/>
    <w:rsid w:val="00C81C96"/>
    <w:rsid w:val="00C84BD1"/>
    <w:rsid w:val="00C863D6"/>
    <w:rsid w:val="00C924A4"/>
    <w:rsid w:val="00CA610B"/>
    <w:rsid w:val="00CB6024"/>
    <w:rsid w:val="00CD1784"/>
    <w:rsid w:val="00CD1BF9"/>
    <w:rsid w:val="00CD594F"/>
    <w:rsid w:val="00CE1211"/>
    <w:rsid w:val="00CE15EF"/>
    <w:rsid w:val="00CF2864"/>
    <w:rsid w:val="00CF5A39"/>
    <w:rsid w:val="00D00FF5"/>
    <w:rsid w:val="00D03AD0"/>
    <w:rsid w:val="00D1147B"/>
    <w:rsid w:val="00D13280"/>
    <w:rsid w:val="00D32605"/>
    <w:rsid w:val="00D3487F"/>
    <w:rsid w:val="00D3587E"/>
    <w:rsid w:val="00D362CE"/>
    <w:rsid w:val="00D363E2"/>
    <w:rsid w:val="00D37CB2"/>
    <w:rsid w:val="00D444F4"/>
    <w:rsid w:val="00D4521A"/>
    <w:rsid w:val="00D476E8"/>
    <w:rsid w:val="00D51948"/>
    <w:rsid w:val="00D57E21"/>
    <w:rsid w:val="00D60CEB"/>
    <w:rsid w:val="00D63394"/>
    <w:rsid w:val="00D63F20"/>
    <w:rsid w:val="00D64936"/>
    <w:rsid w:val="00D652E6"/>
    <w:rsid w:val="00D71C0E"/>
    <w:rsid w:val="00D76C56"/>
    <w:rsid w:val="00D84C38"/>
    <w:rsid w:val="00D86DE5"/>
    <w:rsid w:val="00D95050"/>
    <w:rsid w:val="00DA4752"/>
    <w:rsid w:val="00DA7931"/>
    <w:rsid w:val="00DC1209"/>
    <w:rsid w:val="00DC7009"/>
    <w:rsid w:val="00DC7732"/>
    <w:rsid w:val="00DD2A51"/>
    <w:rsid w:val="00DD49D6"/>
    <w:rsid w:val="00DE3D71"/>
    <w:rsid w:val="00DE4973"/>
    <w:rsid w:val="00DF1544"/>
    <w:rsid w:val="00E00EBE"/>
    <w:rsid w:val="00E031AC"/>
    <w:rsid w:val="00E0674C"/>
    <w:rsid w:val="00E06ACD"/>
    <w:rsid w:val="00E13EE3"/>
    <w:rsid w:val="00E17CFB"/>
    <w:rsid w:val="00E214E9"/>
    <w:rsid w:val="00E21679"/>
    <w:rsid w:val="00E23003"/>
    <w:rsid w:val="00E27003"/>
    <w:rsid w:val="00E30757"/>
    <w:rsid w:val="00E315CE"/>
    <w:rsid w:val="00E4088C"/>
    <w:rsid w:val="00E432B5"/>
    <w:rsid w:val="00E45605"/>
    <w:rsid w:val="00E46E4F"/>
    <w:rsid w:val="00E508F1"/>
    <w:rsid w:val="00E562F2"/>
    <w:rsid w:val="00E60785"/>
    <w:rsid w:val="00E61FA9"/>
    <w:rsid w:val="00E63195"/>
    <w:rsid w:val="00E6418C"/>
    <w:rsid w:val="00E6756A"/>
    <w:rsid w:val="00E742A8"/>
    <w:rsid w:val="00E83DE6"/>
    <w:rsid w:val="00E863FE"/>
    <w:rsid w:val="00E866C3"/>
    <w:rsid w:val="00E86999"/>
    <w:rsid w:val="00E9019F"/>
    <w:rsid w:val="00E934C2"/>
    <w:rsid w:val="00EA0C60"/>
    <w:rsid w:val="00EB0359"/>
    <w:rsid w:val="00EC019F"/>
    <w:rsid w:val="00EC24AD"/>
    <w:rsid w:val="00ED1193"/>
    <w:rsid w:val="00ED17F1"/>
    <w:rsid w:val="00ED4819"/>
    <w:rsid w:val="00ED5DFB"/>
    <w:rsid w:val="00EE02B6"/>
    <w:rsid w:val="00EE0C04"/>
    <w:rsid w:val="00EF4BBC"/>
    <w:rsid w:val="00EF77C2"/>
    <w:rsid w:val="00F00A88"/>
    <w:rsid w:val="00F01B9C"/>
    <w:rsid w:val="00F076F5"/>
    <w:rsid w:val="00F10962"/>
    <w:rsid w:val="00F10F9B"/>
    <w:rsid w:val="00F111C7"/>
    <w:rsid w:val="00F1167F"/>
    <w:rsid w:val="00F12557"/>
    <w:rsid w:val="00F1605F"/>
    <w:rsid w:val="00F176EB"/>
    <w:rsid w:val="00F252E5"/>
    <w:rsid w:val="00F263BF"/>
    <w:rsid w:val="00F27006"/>
    <w:rsid w:val="00F46176"/>
    <w:rsid w:val="00F53318"/>
    <w:rsid w:val="00F55243"/>
    <w:rsid w:val="00F5720A"/>
    <w:rsid w:val="00F67A2D"/>
    <w:rsid w:val="00F7618D"/>
    <w:rsid w:val="00F853FA"/>
    <w:rsid w:val="00F95F44"/>
    <w:rsid w:val="00F9651F"/>
    <w:rsid w:val="00F97594"/>
    <w:rsid w:val="00F978C9"/>
    <w:rsid w:val="00FA05FE"/>
    <w:rsid w:val="00FA1929"/>
    <w:rsid w:val="00FA2824"/>
    <w:rsid w:val="00FA4A29"/>
    <w:rsid w:val="00FB1E20"/>
    <w:rsid w:val="00FB397A"/>
    <w:rsid w:val="00FB569F"/>
    <w:rsid w:val="00FC63AB"/>
    <w:rsid w:val="00FD1498"/>
    <w:rsid w:val="00FD75F4"/>
    <w:rsid w:val="00FD7D45"/>
    <w:rsid w:val="00FE2DE0"/>
    <w:rsid w:val="00FF1368"/>
    <w:rsid w:val="00FF6030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6D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6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AC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C0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ael.nugent@igs.com" TargetMode="External"/><Relationship Id="rId18" Type="http://schemas.openxmlformats.org/officeDocument/2006/relationships/hyperlink" Target="mailto:joe.oliker@igs.com" TargetMode="External"/><Relationship Id="rId26" Type="http://schemas.openxmlformats.org/officeDocument/2006/relationships/hyperlink" Target="mailto:Andrew.shaffer@ohioattorneygeneral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ristopher.healey@occ.ohio.gov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joe.oliker@igs.com" TargetMode="External"/><Relationship Id="rId17" Type="http://schemas.openxmlformats.org/officeDocument/2006/relationships/hyperlink" Target="mailto:bethany.allen@igs.com" TargetMode="External"/><Relationship Id="rId25" Type="http://schemas.openxmlformats.org/officeDocument/2006/relationships/hyperlink" Target="mailto:Steven.darnell@ohioattorneygeneral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ichael.nugent@igs.com" TargetMode="External"/><Relationship Id="rId20" Type="http://schemas.openxmlformats.org/officeDocument/2006/relationships/hyperlink" Target="mailto:cmblend@aep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thany.allen@igs.com" TargetMode="External"/><Relationship Id="rId24" Type="http://schemas.openxmlformats.org/officeDocument/2006/relationships/hyperlink" Target="mailto:Werner.margard@ohioattorneygeneral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oe.oliker@igs.com" TargetMode="External"/><Relationship Id="rId23" Type="http://schemas.openxmlformats.org/officeDocument/2006/relationships/hyperlink" Target="mailto:mkurtz@BKLlawfirm.com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michael.nugent@igs.com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thany.allen@igs.com" TargetMode="External"/><Relationship Id="rId22" Type="http://schemas.openxmlformats.org/officeDocument/2006/relationships/hyperlink" Target="mailto:kboehm@BKLlawfirm.com" TargetMode="External"/><Relationship Id="rId27" Type="http://schemas.openxmlformats.org/officeDocument/2006/relationships/hyperlink" Target="mailto:Sarah.Parrot@puco.ohio.gov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952F9974ECA4090E456E20DC829D0" ma:contentTypeVersion="8" ma:contentTypeDescription="Create a new document." ma:contentTypeScope="" ma:versionID="b123bb675f538c01cd1edc001d17f45a">
  <xsd:schema xmlns:xsd="http://www.w3.org/2001/XMLSchema" xmlns:xs="http://www.w3.org/2001/XMLSchema" xmlns:p="http://schemas.microsoft.com/office/2006/metadata/properties" xmlns:ns2="7b65a839-91ea-4ae8-a3e7-aa2e1fd1ecb0" xmlns:ns3="55d5c4c6-b9eb-4cda-b39a-7fef7100373c" targetNamespace="http://schemas.microsoft.com/office/2006/metadata/properties" ma:root="true" ma:fieldsID="c0175aaf1d765f7823cf700f99e3fa78" ns2:_="" ns3:_="">
    <xsd:import namespace="7b65a839-91ea-4ae8-a3e7-aa2e1fd1ecb0"/>
    <xsd:import namespace="55d5c4c6-b9eb-4cda-b39a-7fef71003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5a839-91ea-4ae8-a3e7-aa2e1fd1e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5c4c6-b9eb-4cda-b39a-7fef71003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9AC23-9BF8-4EB6-9DDD-235605C65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65a839-91ea-4ae8-a3e7-aa2e1fd1ecb0"/>
    <ds:schemaRef ds:uri="55d5c4c6-b9eb-4cda-b39a-7fef71003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FE291-CED0-4436-A8DB-88E1136C5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5ED67-84B6-49C2-83C7-3F205130E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E1ACC8-F10D-484D-8194-83D00F3E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2020-05-21T12:35:00Z</dcterms:created>
  <dcterms:modified xsi:type="dcterms:W3CDTF">2020-05-22T18:39:00Z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0x010100134952F9974ECA4090E456E20DC829D0</vt:lpwstr>
  </property>
</Properties>
</file>