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AB2936">
        <w:rPr>
          <w:u w:val="single"/>
        </w:rPr>
        <w:t>2</w:t>
      </w:r>
      <w:r w:rsidR="00AB2936" w:rsidRPr="00EB372E">
        <w:rPr>
          <w:u w:val="single"/>
        </w:rPr>
        <w:t>.9</w:t>
      </w:r>
      <w:r w:rsidR="004D2411">
        <w:rPr>
          <w:u w:val="single"/>
        </w:rPr>
        <w:t>33</w:t>
      </w:r>
      <w:r w:rsidR="00EB372E">
        <w:t xml:space="preserve"> </w:t>
      </w:r>
      <w:r w:rsidRPr="00EB372E">
        <w:t>per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4D2411">
        <w:t>April</w:t>
      </w:r>
      <w:r w:rsidR="00282CB0">
        <w:t xml:space="preserve"> 15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 xml:space="preserve">General Sales Service – Nonresidential Rate Schedule </w:t>
      </w:r>
      <w:bookmarkStart w:id="0" w:name="_GoBack"/>
      <w:bookmarkEnd w:id="0"/>
      <w:r>
        <w:t>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r>
            <w:t xml:space="preserve">Issued :  </w:t>
          </w:r>
          <w:r w:rsidR="004D2411">
            <w:t>April 1</w:t>
          </w:r>
          <w:r w:rsidR="005D1BF1">
            <w:t>, 2019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4D2411">
            <w:t>April</w:t>
          </w:r>
          <w:r w:rsidR="00282CB0">
            <w:t xml:space="preserve"> 15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282CB0">
            <w:t>Fift</w:t>
          </w:r>
          <w:r w:rsidR="004D2411">
            <w:t>y-First</w:t>
          </w:r>
          <w:r w:rsidR="00282CB0">
            <w:t xml:space="preserve">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FF793E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</w:t>
          </w:r>
          <w:r w:rsidR="004D2411">
            <w:t>iftieth</w:t>
          </w:r>
          <w:r w:rsidR="00282CB0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4342"/>
    <w:rsid w:val="004C7B20"/>
    <w:rsid w:val="004D1795"/>
    <w:rsid w:val="004D2411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74D10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93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E1EFF-D827-4E42-B7CC-D693E935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2019-02-27T20:40:00Z</cp:lastPrinted>
  <dcterms:created xsi:type="dcterms:W3CDTF">2019-03-28T16:13:00Z</dcterms:created>
  <dcterms:modified xsi:type="dcterms:W3CDTF">2019-03-28T16:14:00Z</dcterms:modified>
</cp:coreProperties>
</file>