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B27F4A" w:rsidRPr="00B27F4A" w:rsidRDefault="00B27F4A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27F4A">
        <w:rPr>
          <w:rFonts w:ascii="Arial" w:hAnsi="Arial" w:cs="Arial"/>
          <w:sz w:val="20"/>
          <w:szCs w:val="20"/>
        </w:rPr>
        <w:t xml:space="preserve">This filing includes </w:t>
      </w:r>
      <w:r w:rsidR="000152CD">
        <w:rPr>
          <w:rFonts w:ascii="Arial" w:hAnsi="Arial" w:cs="Arial"/>
          <w:sz w:val="20"/>
          <w:szCs w:val="20"/>
        </w:rPr>
        <w:t xml:space="preserve">clarifying text changes adding </w:t>
      </w:r>
      <w:r w:rsidRPr="00B27F4A">
        <w:rPr>
          <w:rFonts w:ascii="Arial" w:hAnsi="Arial" w:cs="Arial"/>
          <w:sz w:val="20"/>
          <w:szCs w:val="20"/>
        </w:rPr>
        <w:t xml:space="preserve">Alexandria </w:t>
      </w:r>
      <w:r w:rsidR="000152CD">
        <w:rPr>
          <w:rFonts w:ascii="Arial" w:hAnsi="Arial" w:cs="Arial"/>
          <w:sz w:val="20"/>
          <w:szCs w:val="20"/>
        </w:rPr>
        <w:t>to the list of exchanges covered by competitive Schedule X, and</w:t>
      </w:r>
      <w:r w:rsidRPr="00B27F4A">
        <w:rPr>
          <w:rFonts w:ascii="Arial" w:hAnsi="Arial" w:cs="Arial"/>
          <w:sz w:val="20"/>
          <w:szCs w:val="20"/>
        </w:rPr>
        <w:t xml:space="preserve"> </w:t>
      </w:r>
      <w:r w:rsidR="000152CD">
        <w:rPr>
          <w:rFonts w:ascii="Arial" w:hAnsi="Arial" w:cs="Arial"/>
          <w:sz w:val="20"/>
          <w:szCs w:val="20"/>
        </w:rPr>
        <w:t xml:space="preserve">corrects </w:t>
      </w:r>
      <w:r w:rsidRPr="00B27F4A">
        <w:rPr>
          <w:rFonts w:ascii="Arial" w:hAnsi="Arial" w:cs="Arial"/>
          <w:sz w:val="20"/>
          <w:szCs w:val="20"/>
        </w:rPr>
        <w:t xml:space="preserve">the </w:t>
      </w:r>
      <w:r w:rsidR="000152CD">
        <w:rPr>
          <w:rFonts w:ascii="Arial" w:hAnsi="Arial" w:cs="Arial"/>
          <w:sz w:val="20"/>
          <w:szCs w:val="20"/>
        </w:rPr>
        <w:t>competitive s</w:t>
      </w:r>
      <w:r w:rsidRPr="00B27F4A">
        <w:rPr>
          <w:rFonts w:ascii="Arial" w:hAnsi="Arial" w:cs="Arial"/>
          <w:sz w:val="20"/>
          <w:szCs w:val="20"/>
        </w:rPr>
        <w:t xml:space="preserve">chedule designation for </w:t>
      </w:r>
      <w:proofErr w:type="spellStart"/>
      <w:r w:rsidRPr="00B27F4A">
        <w:rPr>
          <w:rFonts w:ascii="Arial" w:hAnsi="Arial" w:cs="Arial"/>
          <w:sz w:val="20"/>
          <w:szCs w:val="20"/>
        </w:rPr>
        <w:t>Reinersville</w:t>
      </w:r>
      <w:proofErr w:type="spellEnd"/>
      <w:r w:rsidRPr="00B27F4A">
        <w:rPr>
          <w:rFonts w:ascii="Arial" w:hAnsi="Arial" w:cs="Arial"/>
          <w:sz w:val="20"/>
          <w:szCs w:val="20"/>
        </w:rPr>
        <w:t>–Hackney.  That exchange was a schedule IV exchange prior to the competitive classification approve</w:t>
      </w:r>
      <w:r w:rsidR="000152CD">
        <w:rPr>
          <w:rFonts w:ascii="Arial" w:hAnsi="Arial" w:cs="Arial"/>
          <w:sz w:val="20"/>
          <w:szCs w:val="20"/>
        </w:rPr>
        <w:t>d</w:t>
      </w:r>
      <w:r w:rsidRPr="00B27F4A">
        <w:rPr>
          <w:rFonts w:ascii="Arial" w:hAnsi="Arial" w:cs="Arial"/>
          <w:sz w:val="20"/>
          <w:szCs w:val="20"/>
        </w:rPr>
        <w:t xml:space="preserve"> November 19, 2012.  The </w:t>
      </w:r>
      <w:r w:rsidR="000152CD">
        <w:rPr>
          <w:rFonts w:ascii="Arial" w:hAnsi="Arial" w:cs="Arial"/>
          <w:sz w:val="20"/>
          <w:szCs w:val="20"/>
        </w:rPr>
        <w:t xml:space="preserve">initial tariff sheets submitted with </w:t>
      </w:r>
      <w:proofErr w:type="spellStart"/>
      <w:r w:rsidR="000152CD">
        <w:rPr>
          <w:rFonts w:ascii="Arial" w:hAnsi="Arial" w:cs="Arial"/>
          <w:sz w:val="20"/>
          <w:szCs w:val="20"/>
        </w:rPr>
        <w:t>CenturyLink’s</w:t>
      </w:r>
      <w:proofErr w:type="spellEnd"/>
      <w:r w:rsidR="000152CD">
        <w:rPr>
          <w:rFonts w:ascii="Arial" w:hAnsi="Arial" w:cs="Arial"/>
          <w:sz w:val="20"/>
          <w:szCs w:val="20"/>
        </w:rPr>
        <w:t xml:space="preserve"> application reflected the correct competitive schedule.  F</w:t>
      </w:r>
      <w:r w:rsidRPr="00B27F4A">
        <w:rPr>
          <w:rFonts w:ascii="Arial" w:hAnsi="Arial" w:cs="Arial"/>
          <w:sz w:val="20"/>
          <w:szCs w:val="20"/>
        </w:rPr>
        <w:t>inal tariff sheet submitted under Case Nos. 90-</w:t>
      </w:r>
      <w:r w:rsidR="009F3CEC">
        <w:rPr>
          <w:rFonts w:ascii="Arial" w:hAnsi="Arial" w:cs="Arial"/>
          <w:sz w:val="20"/>
          <w:szCs w:val="20"/>
        </w:rPr>
        <w:t xml:space="preserve">5041-TP-TRF and 12-2750-TP-BLS </w:t>
      </w:r>
      <w:r w:rsidRPr="00B27F4A">
        <w:rPr>
          <w:rFonts w:ascii="Arial" w:hAnsi="Arial" w:cs="Arial"/>
          <w:sz w:val="20"/>
          <w:szCs w:val="20"/>
        </w:rPr>
        <w:t>err</w:t>
      </w:r>
      <w:r w:rsidRPr="0075337B">
        <w:rPr>
          <w:rFonts w:ascii="Arial" w:hAnsi="Arial" w:cs="Arial"/>
          <w:sz w:val="20"/>
          <w:szCs w:val="20"/>
        </w:rPr>
        <w:t xml:space="preserve">oneously designated that exchange as a Schedule XIV exchange. </w:t>
      </w:r>
      <w:r w:rsidR="0024133F" w:rsidRPr="0075337B">
        <w:rPr>
          <w:rFonts w:ascii="Arial" w:hAnsi="Arial" w:cs="Arial"/>
          <w:sz w:val="20"/>
          <w:szCs w:val="20"/>
        </w:rPr>
        <w:t xml:space="preserve"> Customers are not impacted by this </w:t>
      </w:r>
      <w:r w:rsidR="0075337B" w:rsidRPr="0075337B">
        <w:rPr>
          <w:rFonts w:ascii="Arial" w:hAnsi="Arial" w:cs="Arial"/>
          <w:sz w:val="20"/>
          <w:szCs w:val="20"/>
        </w:rPr>
        <w:t>correction</w:t>
      </w:r>
      <w:r w:rsidR="0024133F" w:rsidRPr="0075337B">
        <w:rPr>
          <w:rFonts w:ascii="Arial" w:hAnsi="Arial" w:cs="Arial"/>
          <w:sz w:val="20"/>
          <w:szCs w:val="20"/>
        </w:rPr>
        <w:t>.</w:t>
      </w:r>
    </w:p>
    <w:p w:rsidR="00EA1058" w:rsidRDefault="00EA1058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11" w:rsidRDefault="00CC1511" w:rsidP="007649B5">
      <w:pPr>
        <w:spacing w:after="0" w:line="240" w:lineRule="auto"/>
      </w:pPr>
      <w:r>
        <w:separator/>
      </w:r>
    </w:p>
  </w:endnote>
  <w:endnote w:type="continuationSeparator" w:id="0">
    <w:p w:rsidR="00CC1511" w:rsidRDefault="00CC1511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11" w:rsidRDefault="00CC1511" w:rsidP="007649B5">
      <w:pPr>
        <w:spacing w:after="0" w:line="240" w:lineRule="auto"/>
      </w:pPr>
      <w:r>
        <w:separator/>
      </w:r>
    </w:p>
  </w:footnote>
  <w:footnote w:type="continuationSeparator" w:id="0">
    <w:p w:rsidR="00CC1511" w:rsidRDefault="00CC1511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11" w:rsidRPr="00BF3706" w:rsidRDefault="00CC1511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>EXHIBIT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152CD"/>
    <w:rsid w:val="0004232F"/>
    <w:rsid w:val="0004393B"/>
    <w:rsid w:val="0007143B"/>
    <w:rsid w:val="00086EE0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4133F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20160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01166"/>
    <w:rsid w:val="00724626"/>
    <w:rsid w:val="00734873"/>
    <w:rsid w:val="00751AE3"/>
    <w:rsid w:val="0075337B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23ACF"/>
    <w:rsid w:val="008302D2"/>
    <w:rsid w:val="00833833"/>
    <w:rsid w:val="0085653E"/>
    <w:rsid w:val="00886CA9"/>
    <w:rsid w:val="008A7BC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97889"/>
    <w:rsid w:val="00CA12F1"/>
    <w:rsid w:val="00CA39CA"/>
    <w:rsid w:val="00CB4E6E"/>
    <w:rsid w:val="00CC1511"/>
    <w:rsid w:val="00D1610C"/>
    <w:rsid w:val="00D23750"/>
    <w:rsid w:val="00D310E2"/>
    <w:rsid w:val="00D4536C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28</cp:revision>
  <cp:lastPrinted>2012-01-17T16:20:00Z</cp:lastPrinted>
  <dcterms:created xsi:type="dcterms:W3CDTF">2012-10-23T16:04:00Z</dcterms:created>
  <dcterms:modified xsi:type="dcterms:W3CDTF">2015-02-26T19:09:00Z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