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8E" w:rsidRPr="00CC278E" w:rsidRDefault="00CC278E" w:rsidP="00CC278E">
      <w:pPr>
        <w:jc w:val="center"/>
        <w:rPr>
          <w:b/>
          <w:sz w:val="24"/>
          <w:szCs w:val="24"/>
        </w:rPr>
      </w:pPr>
      <w:r w:rsidRPr="00CC278E">
        <w:rPr>
          <w:b/>
          <w:sz w:val="24"/>
          <w:szCs w:val="24"/>
        </w:rPr>
        <w:t xml:space="preserve">BEFORE </w:t>
      </w:r>
    </w:p>
    <w:p w:rsidR="00CC278E" w:rsidRPr="00CC278E" w:rsidRDefault="00CC278E" w:rsidP="00CC278E">
      <w:pPr>
        <w:jc w:val="center"/>
        <w:rPr>
          <w:b/>
          <w:sz w:val="24"/>
          <w:szCs w:val="24"/>
        </w:rPr>
      </w:pPr>
      <w:r w:rsidRPr="00CC278E">
        <w:rPr>
          <w:b/>
          <w:sz w:val="24"/>
          <w:szCs w:val="24"/>
        </w:rPr>
        <w:t>THE PUBLIC UTILITIES COMMISSION OF OHIO</w:t>
      </w:r>
    </w:p>
    <w:p w:rsidR="00CC278E" w:rsidRPr="00CC278E" w:rsidRDefault="00CC278E" w:rsidP="00CC278E">
      <w:pPr>
        <w:jc w:val="center"/>
        <w:rPr>
          <w:sz w:val="24"/>
          <w:szCs w:val="24"/>
        </w:rPr>
      </w:pPr>
    </w:p>
    <w:p w:rsidR="00CC278E" w:rsidRPr="00CC278E" w:rsidRDefault="00CC278E" w:rsidP="00CC278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C278E" w:rsidRPr="00CC278E" w:rsidTr="00AC0DA1">
        <w:tc>
          <w:tcPr>
            <w:tcW w:w="4788" w:type="dxa"/>
            <w:tcBorders>
              <w:top w:val="nil"/>
              <w:left w:val="nil"/>
              <w:bottom w:val="nil"/>
            </w:tcBorders>
            <w:shd w:val="clear" w:color="auto" w:fill="auto"/>
          </w:tcPr>
          <w:p w:rsidR="00CC278E" w:rsidRPr="00CC278E" w:rsidRDefault="00CC278E" w:rsidP="00AC0DA1">
            <w:pPr>
              <w:rPr>
                <w:sz w:val="24"/>
                <w:szCs w:val="24"/>
              </w:rPr>
            </w:pPr>
            <w:r w:rsidRPr="00CC278E">
              <w:rPr>
                <w:sz w:val="24"/>
                <w:szCs w:val="24"/>
              </w:rPr>
              <w:t>GRANITE TELECOMMUNICATIONS, LLC,</w:t>
            </w:r>
          </w:p>
          <w:p w:rsidR="00CC278E" w:rsidRPr="00CC278E" w:rsidRDefault="00CC278E" w:rsidP="00AC0DA1">
            <w:pPr>
              <w:rPr>
                <w:sz w:val="24"/>
                <w:szCs w:val="24"/>
              </w:rPr>
            </w:pPr>
          </w:p>
          <w:p w:rsidR="00CC278E" w:rsidRPr="00CC278E" w:rsidRDefault="00CC278E" w:rsidP="00AC0DA1">
            <w:pPr>
              <w:ind w:left="2160"/>
              <w:rPr>
                <w:sz w:val="24"/>
                <w:szCs w:val="24"/>
              </w:rPr>
            </w:pPr>
            <w:r w:rsidRPr="00CC278E">
              <w:rPr>
                <w:sz w:val="24"/>
                <w:szCs w:val="24"/>
              </w:rPr>
              <w:t>Complainant,</w:t>
            </w:r>
          </w:p>
          <w:p w:rsidR="00CC278E" w:rsidRPr="00CC278E" w:rsidRDefault="00CC278E" w:rsidP="00AC0DA1">
            <w:pPr>
              <w:rPr>
                <w:sz w:val="24"/>
                <w:szCs w:val="24"/>
              </w:rPr>
            </w:pPr>
          </w:p>
          <w:p w:rsidR="00CC278E" w:rsidRPr="00CC278E" w:rsidRDefault="00CC278E" w:rsidP="00AC0DA1">
            <w:pPr>
              <w:rPr>
                <w:sz w:val="24"/>
                <w:szCs w:val="24"/>
              </w:rPr>
            </w:pPr>
            <w:r w:rsidRPr="00CC278E">
              <w:rPr>
                <w:sz w:val="24"/>
                <w:szCs w:val="24"/>
              </w:rPr>
              <w:t>v.</w:t>
            </w:r>
          </w:p>
          <w:p w:rsidR="00CC278E" w:rsidRPr="00CC278E" w:rsidRDefault="00CC278E" w:rsidP="00AC0DA1">
            <w:pPr>
              <w:rPr>
                <w:sz w:val="24"/>
                <w:szCs w:val="24"/>
              </w:rPr>
            </w:pPr>
          </w:p>
          <w:p w:rsidR="00CC278E" w:rsidRPr="00CC278E" w:rsidRDefault="00CC278E" w:rsidP="00AC0DA1">
            <w:pPr>
              <w:rPr>
                <w:sz w:val="24"/>
                <w:szCs w:val="24"/>
              </w:rPr>
            </w:pPr>
            <w:r w:rsidRPr="00CC278E">
              <w:rPr>
                <w:caps/>
                <w:sz w:val="24"/>
                <w:szCs w:val="24"/>
              </w:rPr>
              <w:t>OHIO Bell Telephone Company D/B/A AT&amp;T OHIO</w:t>
            </w:r>
            <w:r w:rsidRPr="00CC278E">
              <w:rPr>
                <w:sz w:val="24"/>
                <w:szCs w:val="24"/>
              </w:rPr>
              <w:t xml:space="preserve"> </w:t>
            </w:r>
          </w:p>
          <w:p w:rsidR="00CC278E" w:rsidRPr="00CC278E" w:rsidRDefault="00CC278E" w:rsidP="00AC0DA1">
            <w:pPr>
              <w:rPr>
                <w:sz w:val="24"/>
                <w:szCs w:val="24"/>
              </w:rPr>
            </w:pPr>
            <w:r w:rsidRPr="00CC278E">
              <w:rPr>
                <w:sz w:val="24"/>
                <w:szCs w:val="24"/>
              </w:rPr>
              <w:t xml:space="preserve"> </w:t>
            </w:r>
          </w:p>
          <w:p w:rsidR="00CC278E" w:rsidRPr="00CC278E" w:rsidRDefault="00CC278E" w:rsidP="00AC0DA1">
            <w:pPr>
              <w:ind w:left="2160"/>
              <w:rPr>
                <w:sz w:val="24"/>
                <w:szCs w:val="24"/>
              </w:rPr>
            </w:pPr>
            <w:r w:rsidRPr="00CC278E">
              <w:rPr>
                <w:sz w:val="24"/>
                <w:szCs w:val="24"/>
              </w:rPr>
              <w:t>Defendant.</w:t>
            </w:r>
          </w:p>
          <w:p w:rsidR="00CC278E" w:rsidRPr="00CC278E" w:rsidRDefault="00CC278E" w:rsidP="00AC0DA1">
            <w:pPr>
              <w:ind w:left="2160"/>
              <w:rPr>
                <w:sz w:val="24"/>
                <w:szCs w:val="24"/>
              </w:rPr>
            </w:pPr>
          </w:p>
        </w:tc>
        <w:tc>
          <w:tcPr>
            <w:tcW w:w="4788" w:type="dxa"/>
            <w:tcBorders>
              <w:top w:val="nil"/>
              <w:bottom w:val="nil"/>
              <w:right w:val="nil"/>
            </w:tcBorders>
            <w:shd w:val="clear" w:color="auto" w:fill="auto"/>
          </w:tcPr>
          <w:p w:rsidR="00CC278E" w:rsidRPr="00CC278E" w:rsidRDefault="00CC278E" w:rsidP="00AC0DA1">
            <w:pPr>
              <w:rPr>
                <w:sz w:val="24"/>
                <w:szCs w:val="24"/>
              </w:rPr>
            </w:pPr>
          </w:p>
          <w:p w:rsidR="00CC278E" w:rsidRPr="00CC278E" w:rsidRDefault="00CC278E" w:rsidP="00AC0DA1">
            <w:pPr>
              <w:rPr>
                <w:sz w:val="24"/>
                <w:szCs w:val="24"/>
              </w:rPr>
            </w:pPr>
          </w:p>
          <w:p w:rsidR="00CC278E" w:rsidRPr="00CC278E" w:rsidRDefault="00CC278E" w:rsidP="00D93AA7">
            <w:pPr>
              <w:rPr>
                <w:sz w:val="24"/>
                <w:szCs w:val="24"/>
                <w:u w:val="single"/>
              </w:rPr>
            </w:pPr>
            <w:r w:rsidRPr="00CC278E">
              <w:rPr>
                <w:sz w:val="24"/>
                <w:szCs w:val="24"/>
              </w:rPr>
              <w:t>Case No. 17-</w:t>
            </w:r>
            <w:r w:rsidR="00D93AA7">
              <w:rPr>
                <w:sz w:val="24"/>
                <w:szCs w:val="24"/>
              </w:rPr>
              <w:t>1713</w:t>
            </w:r>
            <w:r w:rsidRPr="00CC278E">
              <w:rPr>
                <w:sz w:val="24"/>
                <w:szCs w:val="24"/>
              </w:rPr>
              <w:t>-TP-CSS</w:t>
            </w:r>
          </w:p>
        </w:tc>
      </w:tr>
      <w:tr w:rsidR="00CC278E" w:rsidRPr="00CC278E" w:rsidTr="00AC0DA1">
        <w:tc>
          <w:tcPr>
            <w:tcW w:w="4788" w:type="dxa"/>
            <w:tcBorders>
              <w:top w:val="nil"/>
              <w:left w:val="nil"/>
            </w:tcBorders>
            <w:shd w:val="clear" w:color="auto" w:fill="auto"/>
          </w:tcPr>
          <w:p w:rsidR="00CC278E" w:rsidRPr="00CC278E" w:rsidRDefault="00CC278E" w:rsidP="00AC0DA1">
            <w:pPr>
              <w:rPr>
                <w:sz w:val="24"/>
                <w:szCs w:val="24"/>
              </w:rPr>
            </w:pPr>
          </w:p>
        </w:tc>
        <w:tc>
          <w:tcPr>
            <w:tcW w:w="4788" w:type="dxa"/>
            <w:tcBorders>
              <w:top w:val="nil"/>
              <w:bottom w:val="nil"/>
              <w:right w:val="nil"/>
            </w:tcBorders>
            <w:shd w:val="clear" w:color="auto" w:fill="auto"/>
          </w:tcPr>
          <w:p w:rsidR="00CC278E" w:rsidRPr="00CC278E" w:rsidRDefault="00CC278E" w:rsidP="00AC0DA1">
            <w:pPr>
              <w:rPr>
                <w:sz w:val="24"/>
                <w:szCs w:val="24"/>
              </w:rPr>
            </w:pPr>
          </w:p>
        </w:tc>
      </w:tr>
    </w:tbl>
    <w:p w:rsidR="00CC278E" w:rsidRPr="00CC278E" w:rsidRDefault="00CC278E" w:rsidP="00CC278E">
      <w:pPr>
        <w:rPr>
          <w:sz w:val="24"/>
          <w:szCs w:val="24"/>
        </w:rPr>
      </w:pPr>
    </w:p>
    <w:p w:rsidR="00245BF9" w:rsidRPr="00CB1B9F" w:rsidRDefault="00CC278E" w:rsidP="00CC278E">
      <w:pPr>
        <w:jc w:val="center"/>
        <w:rPr>
          <w:b/>
          <w:sz w:val="24"/>
          <w:szCs w:val="24"/>
          <w:u w:val="single"/>
        </w:rPr>
      </w:pPr>
      <w:r w:rsidRPr="00CB1B9F">
        <w:rPr>
          <w:b/>
          <w:sz w:val="24"/>
          <w:szCs w:val="24"/>
          <w:u w:val="single"/>
        </w:rPr>
        <w:t>GRANITE TELECOMMUNICATIONS, LLC</w:t>
      </w:r>
      <w:r w:rsidR="00245BF9" w:rsidRPr="00CB1B9F">
        <w:rPr>
          <w:b/>
          <w:sz w:val="24"/>
          <w:szCs w:val="24"/>
          <w:u w:val="single"/>
        </w:rPr>
        <w:t xml:space="preserve">’S </w:t>
      </w:r>
    </w:p>
    <w:p w:rsidR="00CB1B9F" w:rsidRPr="00206834" w:rsidRDefault="00245BF9" w:rsidP="00CB1B9F">
      <w:pPr>
        <w:jc w:val="center"/>
        <w:rPr>
          <w:b/>
          <w:caps/>
          <w:sz w:val="24"/>
          <w:szCs w:val="24"/>
          <w:u w:val="single"/>
        </w:rPr>
      </w:pPr>
      <w:r w:rsidRPr="00CB1B9F">
        <w:rPr>
          <w:b/>
          <w:sz w:val="24"/>
          <w:szCs w:val="24"/>
          <w:u w:val="single"/>
        </w:rPr>
        <w:t xml:space="preserve">MOTION </w:t>
      </w:r>
      <w:r w:rsidR="00CB1B9F" w:rsidRPr="00CB1B9F">
        <w:rPr>
          <w:b/>
          <w:sz w:val="24"/>
          <w:szCs w:val="24"/>
          <w:u w:val="single"/>
        </w:rPr>
        <w:t xml:space="preserve">TO STRIKE </w:t>
      </w:r>
      <w:r w:rsidR="00CB1B9F" w:rsidRPr="00206834">
        <w:rPr>
          <w:b/>
          <w:caps/>
          <w:sz w:val="24"/>
          <w:szCs w:val="24"/>
          <w:u w:val="single"/>
        </w:rPr>
        <w:t xml:space="preserve">OHIO Bell Telephone Company </w:t>
      </w:r>
    </w:p>
    <w:p w:rsidR="00CB1B9F" w:rsidRPr="00CB1B9F" w:rsidRDefault="00CB1B9F" w:rsidP="00CB1B9F">
      <w:pPr>
        <w:jc w:val="center"/>
        <w:rPr>
          <w:b/>
          <w:sz w:val="24"/>
          <w:szCs w:val="24"/>
          <w:u w:val="single"/>
        </w:rPr>
      </w:pPr>
      <w:r w:rsidRPr="00206834">
        <w:rPr>
          <w:b/>
          <w:caps/>
          <w:sz w:val="24"/>
          <w:szCs w:val="24"/>
          <w:u w:val="single"/>
        </w:rPr>
        <w:t>D/B/A AT&amp;T OHIO</w:t>
      </w:r>
      <w:r w:rsidRPr="00206834">
        <w:rPr>
          <w:b/>
          <w:sz w:val="24"/>
          <w:szCs w:val="24"/>
          <w:u w:val="single"/>
        </w:rPr>
        <w:t xml:space="preserve">’S </w:t>
      </w:r>
      <w:r>
        <w:rPr>
          <w:b/>
          <w:sz w:val="24"/>
          <w:szCs w:val="24"/>
          <w:u w:val="single"/>
        </w:rPr>
        <w:t xml:space="preserve">REPLY TO </w:t>
      </w:r>
      <w:r w:rsidRPr="00CB1B9F">
        <w:rPr>
          <w:b/>
          <w:sz w:val="24"/>
          <w:szCs w:val="24"/>
          <w:u w:val="single"/>
        </w:rPr>
        <w:t xml:space="preserve">GRANITE TELECOMMUNICATIONS, LLC’S </w:t>
      </w:r>
    </w:p>
    <w:p w:rsidR="00CB1B9F" w:rsidRDefault="00CB1B9F" w:rsidP="00CB1B9F">
      <w:pPr>
        <w:jc w:val="center"/>
        <w:rPr>
          <w:b/>
          <w:sz w:val="24"/>
          <w:szCs w:val="24"/>
          <w:u w:val="single"/>
        </w:rPr>
      </w:pPr>
      <w:r>
        <w:rPr>
          <w:b/>
          <w:sz w:val="24"/>
          <w:szCs w:val="24"/>
          <w:u w:val="single"/>
        </w:rPr>
        <w:t xml:space="preserve">MEMORANDUM CONTRA </w:t>
      </w:r>
      <w:r w:rsidR="00A82B92">
        <w:rPr>
          <w:b/>
          <w:sz w:val="24"/>
          <w:szCs w:val="24"/>
          <w:u w:val="single"/>
        </w:rPr>
        <w:t xml:space="preserve">AT&amp;T’S </w:t>
      </w:r>
      <w:r w:rsidRPr="00206834">
        <w:rPr>
          <w:b/>
          <w:sz w:val="24"/>
          <w:szCs w:val="24"/>
          <w:u w:val="single"/>
        </w:rPr>
        <w:t>MOTION FOR PROTECTIVE ORDER</w:t>
      </w:r>
    </w:p>
    <w:p w:rsidR="00CC278E" w:rsidRPr="00CC278E" w:rsidRDefault="00CC278E" w:rsidP="00CC278E">
      <w:pPr>
        <w:jc w:val="center"/>
        <w:rPr>
          <w:b/>
          <w:sz w:val="24"/>
          <w:szCs w:val="24"/>
        </w:rPr>
      </w:pPr>
    </w:p>
    <w:p w:rsidR="009912EB" w:rsidRDefault="00CC278E" w:rsidP="00A41E6E">
      <w:pPr>
        <w:spacing w:line="480" w:lineRule="auto"/>
        <w:rPr>
          <w:sz w:val="24"/>
          <w:szCs w:val="24"/>
        </w:rPr>
      </w:pPr>
      <w:r w:rsidRPr="00CC278E">
        <w:rPr>
          <w:b/>
          <w:sz w:val="24"/>
          <w:szCs w:val="24"/>
        </w:rPr>
        <w:tab/>
      </w:r>
      <w:r>
        <w:rPr>
          <w:sz w:val="24"/>
          <w:szCs w:val="24"/>
        </w:rPr>
        <w:t xml:space="preserve">Now comes </w:t>
      </w:r>
      <w:r w:rsidRPr="00CC278E">
        <w:rPr>
          <w:sz w:val="24"/>
          <w:szCs w:val="24"/>
        </w:rPr>
        <w:t>Granite Telecommunications, LLC</w:t>
      </w:r>
      <w:r w:rsidR="00450AA9">
        <w:rPr>
          <w:sz w:val="24"/>
          <w:szCs w:val="24"/>
        </w:rPr>
        <w:t xml:space="preserve"> (“Granite”)</w:t>
      </w:r>
      <w:r w:rsidRPr="00CC278E">
        <w:rPr>
          <w:sz w:val="24"/>
          <w:szCs w:val="24"/>
        </w:rPr>
        <w:t xml:space="preserve">, by and through its undersigned counsel, </w:t>
      </w:r>
      <w:r>
        <w:rPr>
          <w:sz w:val="24"/>
          <w:szCs w:val="24"/>
        </w:rPr>
        <w:t xml:space="preserve">to </w:t>
      </w:r>
      <w:r w:rsidRPr="00CC278E">
        <w:rPr>
          <w:sz w:val="24"/>
          <w:szCs w:val="24"/>
        </w:rPr>
        <w:t xml:space="preserve">respectfully </w:t>
      </w:r>
      <w:r>
        <w:rPr>
          <w:sz w:val="24"/>
          <w:szCs w:val="24"/>
        </w:rPr>
        <w:t xml:space="preserve">request that this Commission </w:t>
      </w:r>
      <w:r w:rsidR="007C28E4">
        <w:rPr>
          <w:sz w:val="24"/>
          <w:szCs w:val="24"/>
        </w:rPr>
        <w:t xml:space="preserve">strike </w:t>
      </w:r>
      <w:r w:rsidR="006E4A3C">
        <w:rPr>
          <w:sz w:val="24"/>
          <w:szCs w:val="24"/>
        </w:rPr>
        <w:t>Ohio Bell Telephone Company d/b/a AT&amp;T Ohio</w:t>
      </w:r>
      <w:r w:rsidR="000F2BB0">
        <w:rPr>
          <w:sz w:val="24"/>
          <w:szCs w:val="24"/>
        </w:rPr>
        <w:t>’s</w:t>
      </w:r>
      <w:r w:rsidR="006E4A3C" w:rsidRPr="00245BF9">
        <w:rPr>
          <w:sz w:val="24"/>
          <w:szCs w:val="24"/>
        </w:rPr>
        <w:t xml:space="preserve"> </w:t>
      </w:r>
      <w:r w:rsidR="006E4A3C">
        <w:rPr>
          <w:sz w:val="24"/>
          <w:szCs w:val="24"/>
        </w:rPr>
        <w:t>(“AT&amp;T</w:t>
      </w:r>
      <w:r w:rsidR="000F2BB0">
        <w:rPr>
          <w:sz w:val="24"/>
          <w:szCs w:val="24"/>
        </w:rPr>
        <w:t>’s</w:t>
      </w:r>
      <w:r w:rsidR="006E4A3C">
        <w:rPr>
          <w:sz w:val="24"/>
          <w:szCs w:val="24"/>
        </w:rPr>
        <w:t>”)</w:t>
      </w:r>
      <w:r w:rsidR="0025348B">
        <w:rPr>
          <w:sz w:val="24"/>
          <w:szCs w:val="24"/>
        </w:rPr>
        <w:t xml:space="preserve"> Reply to Granite’s Memorandum Contra AT&amp;T’s Motion for a Protective Order.  </w:t>
      </w:r>
      <w:r w:rsidR="00F134DD">
        <w:rPr>
          <w:sz w:val="24"/>
          <w:szCs w:val="24"/>
        </w:rPr>
        <w:t>A memorandum in support is attached.</w:t>
      </w:r>
    </w:p>
    <w:p w:rsidR="00973AE4" w:rsidRDefault="00973AE4" w:rsidP="00245BF9">
      <w:pPr>
        <w:spacing w:line="480" w:lineRule="auto"/>
        <w:ind w:left="3600" w:right="720" w:firstLine="720"/>
        <w:rPr>
          <w:b/>
          <w:sz w:val="24"/>
          <w:szCs w:val="24"/>
          <w:u w:val="single"/>
        </w:rPr>
      </w:pPr>
      <w:r>
        <w:rPr>
          <w:sz w:val="24"/>
          <w:szCs w:val="24"/>
        </w:rPr>
        <w:t>Respectfully Submitted,</w:t>
      </w:r>
    </w:p>
    <w:tbl>
      <w:tblPr>
        <w:tblW w:w="0" w:type="auto"/>
        <w:tblLook w:val="04A0"/>
      </w:tblPr>
      <w:tblGrid>
        <w:gridCol w:w="4338"/>
        <w:gridCol w:w="5238"/>
      </w:tblGrid>
      <w:tr w:rsidR="00E35E1D" w:rsidRPr="009F3557" w:rsidTr="009F3557">
        <w:tc>
          <w:tcPr>
            <w:tcW w:w="4338" w:type="dxa"/>
            <w:shd w:val="clear" w:color="auto" w:fill="auto"/>
          </w:tcPr>
          <w:p w:rsidR="00E35E1D" w:rsidRPr="009F3557" w:rsidRDefault="00E35E1D" w:rsidP="009F3557">
            <w:pPr>
              <w:widowControl w:val="0"/>
              <w:autoSpaceDE w:val="0"/>
              <w:autoSpaceDN w:val="0"/>
              <w:rPr>
                <w:b/>
                <w:sz w:val="24"/>
                <w:szCs w:val="24"/>
                <w:u w:val="single"/>
              </w:rPr>
            </w:pPr>
          </w:p>
          <w:p w:rsidR="00E35E1D" w:rsidRPr="009F3557" w:rsidRDefault="00E35E1D" w:rsidP="00341C58">
            <w:pPr>
              <w:widowControl w:val="0"/>
              <w:autoSpaceDE w:val="0"/>
              <w:autoSpaceDN w:val="0"/>
              <w:rPr>
                <w:b/>
                <w:sz w:val="24"/>
                <w:szCs w:val="24"/>
                <w:u w:val="single"/>
              </w:rPr>
            </w:pPr>
          </w:p>
        </w:tc>
        <w:tc>
          <w:tcPr>
            <w:tcW w:w="5238" w:type="dxa"/>
            <w:shd w:val="clear" w:color="auto" w:fill="auto"/>
          </w:tcPr>
          <w:p w:rsidR="00E35E1D" w:rsidRPr="009F3557" w:rsidRDefault="00E35E1D" w:rsidP="009F3557">
            <w:pPr>
              <w:widowControl w:val="0"/>
              <w:autoSpaceDE w:val="0"/>
              <w:autoSpaceDN w:val="0"/>
              <w:rPr>
                <w:sz w:val="24"/>
                <w:szCs w:val="24"/>
              </w:rPr>
            </w:pPr>
          </w:p>
          <w:p w:rsidR="00E35E1D" w:rsidRPr="00E86FA9" w:rsidRDefault="00E86FA9" w:rsidP="009F3557">
            <w:pPr>
              <w:widowControl w:val="0"/>
              <w:autoSpaceDE w:val="0"/>
              <w:autoSpaceDN w:val="0"/>
              <w:rPr>
                <w:sz w:val="24"/>
                <w:szCs w:val="24"/>
                <w:u w:val="single"/>
              </w:rPr>
            </w:pPr>
            <w:r w:rsidRPr="00E86FA9">
              <w:rPr>
                <w:sz w:val="24"/>
                <w:szCs w:val="24"/>
                <w:u w:val="single"/>
              </w:rPr>
              <w:t xml:space="preserve">/s/ </w:t>
            </w:r>
            <w:r w:rsidR="009B5656">
              <w:rPr>
                <w:sz w:val="24"/>
                <w:szCs w:val="24"/>
                <w:u w:val="single"/>
              </w:rPr>
              <w:t>Michael D. Dortch</w:t>
            </w:r>
            <w:r>
              <w:rPr>
                <w:sz w:val="24"/>
                <w:szCs w:val="24"/>
                <w:u w:val="single"/>
              </w:rPr>
              <w:t xml:space="preserve">                    </w:t>
            </w:r>
            <w:r w:rsidRPr="00E86FA9">
              <w:rPr>
                <w:color w:val="FFFFFF"/>
                <w:sz w:val="24"/>
                <w:szCs w:val="24"/>
                <w:u w:val="single"/>
              </w:rPr>
              <w:t>s</w:t>
            </w:r>
          </w:p>
          <w:p w:rsidR="00E35E1D" w:rsidRDefault="00E35E1D" w:rsidP="009F3557">
            <w:pPr>
              <w:widowControl w:val="0"/>
              <w:autoSpaceDE w:val="0"/>
              <w:autoSpaceDN w:val="0"/>
              <w:rPr>
                <w:sz w:val="24"/>
                <w:szCs w:val="24"/>
              </w:rPr>
            </w:pPr>
            <w:r w:rsidRPr="009F3557">
              <w:rPr>
                <w:sz w:val="24"/>
                <w:szCs w:val="24"/>
              </w:rPr>
              <w:t>Michael D. Dortch (0043897)</w:t>
            </w:r>
          </w:p>
          <w:p w:rsidR="00921699" w:rsidRDefault="00921699" w:rsidP="009F3557">
            <w:pPr>
              <w:widowControl w:val="0"/>
              <w:autoSpaceDE w:val="0"/>
              <w:autoSpaceDN w:val="0"/>
              <w:rPr>
                <w:sz w:val="24"/>
                <w:szCs w:val="24"/>
              </w:rPr>
            </w:pPr>
            <w:r>
              <w:rPr>
                <w:sz w:val="24"/>
                <w:szCs w:val="24"/>
              </w:rPr>
              <w:t>Richard R. Parsons (0082270)</w:t>
            </w:r>
          </w:p>
          <w:p w:rsidR="00921699" w:rsidRPr="00F474A8" w:rsidRDefault="00921699" w:rsidP="00921699">
            <w:pPr>
              <w:rPr>
                <w:sz w:val="24"/>
                <w:szCs w:val="24"/>
              </w:rPr>
            </w:pPr>
            <w:r w:rsidRPr="00F474A8">
              <w:rPr>
                <w:sz w:val="24"/>
                <w:szCs w:val="24"/>
              </w:rPr>
              <w:t>Justin M. Dortch (0090048)</w:t>
            </w:r>
          </w:p>
          <w:p w:rsidR="00E35E1D" w:rsidRPr="009F3557" w:rsidRDefault="00E35E1D" w:rsidP="009F3557">
            <w:pPr>
              <w:widowControl w:val="0"/>
              <w:autoSpaceDE w:val="0"/>
              <w:autoSpaceDN w:val="0"/>
              <w:rPr>
                <w:sz w:val="24"/>
                <w:szCs w:val="24"/>
              </w:rPr>
            </w:pPr>
            <w:r w:rsidRPr="009F3557">
              <w:rPr>
                <w:sz w:val="24"/>
                <w:szCs w:val="24"/>
              </w:rPr>
              <w:t>KRAVITZ, BROWN &amp; DORTCH, LLC</w:t>
            </w:r>
          </w:p>
          <w:p w:rsidR="00E35E1D" w:rsidRPr="009F3557" w:rsidRDefault="00E35E1D" w:rsidP="009F3557">
            <w:pPr>
              <w:widowControl w:val="0"/>
              <w:autoSpaceDE w:val="0"/>
              <w:autoSpaceDN w:val="0"/>
              <w:rPr>
                <w:sz w:val="24"/>
                <w:szCs w:val="24"/>
              </w:rPr>
            </w:pPr>
            <w:r w:rsidRPr="009F3557">
              <w:rPr>
                <w:sz w:val="24"/>
                <w:szCs w:val="24"/>
              </w:rPr>
              <w:t>65 East State Street, Suite 200</w:t>
            </w:r>
          </w:p>
          <w:p w:rsidR="00E35E1D" w:rsidRPr="009F3557" w:rsidRDefault="00E35E1D" w:rsidP="009F3557">
            <w:pPr>
              <w:widowControl w:val="0"/>
              <w:autoSpaceDE w:val="0"/>
              <w:autoSpaceDN w:val="0"/>
              <w:rPr>
                <w:sz w:val="24"/>
                <w:szCs w:val="24"/>
              </w:rPr>
            </w:pPr>
            <w:r w:rsidRPr="009F3557">
              <w:rPr>
                <w:sz w:val="24"/>
                <w:szCs w:val="24"/>
              </w:rPr>
              <w:t>Columbus, Ohio  43215</w:t>
            </w:r>
          </w:p>
          <w:p w:rsidR="00083D12" w:rsidRPr="009F3557" w:rsidRDefault="00083D12" w:rsidP="009F3557">
            <w:pPr>
              <w:widowControl w:val="0"/>
              <w:autoSpaceDE w:val="0"/>
              <w:autoSpaceDN w:val="0"/>
              <w:rPr>
                <w:sz w:val="24"/>
                <w:szCs w:val="24"/>
              </w:rPr>
            </w:pPr>
            <w:r w:rsidRPr="009F3557">
              <w:rPr>
                <w:sz w:val="24"/>
                <w:szCs w:val="24"/>
              </w:rPr>
              <w:t>Tel: 614-464-2000</w:t>
            </w:r>
          </w:p>
          <w:p w:rsidR="00083D12" w:rsidRPr="009F3557" w:rsidRDefault="00083D12" w:rsidP="009F3557">
            <w:pPr>
              <w:widowControl w:val="0"/>
              <w:autoSpaceDE w:val="0"/>
              <w:autoSpaceDN w:val="0"/>
              <w:rPr>
                <w:sz w:val="24"/>
                <w:szCs w:val="24"/>
              </w:rPr>
            </w:pPr>
            <w:r w:rsidRPr="009F3557">
              <w:rPr>
                <w:sz w:val="24"/>
                <w:szCs w:val="24"/>
              </w:rPr>
              <w:t xml:space="preserve">Fax: </w:t>
            </w:r>
            <w:smartTag w:uri="urn:schemas-microsoft-com:office:smarttags" w:element="phone">
              <w:smartTagPr>
                <w:attr w:uri="urn:schemas-microsoft-com:office:office" w:name="ls" w:val="trans"/>
                <w:attr w:name="phonenumber" w:val="$6464$$$"/>
              </w:smartTagPr>
              <w:r w:rsidRPr="009F3557">
                <w:rPr>
                  <w:sz w:val="24"/>
                  <w:szCs w:val="24"/>
                </w:rPr>
                <w:t>614-464-2002</w:t>
              </w:r>
            </w:smartTag>
          </w:p>
          <w:p w:rsidR="00083D12" w:rsidRPr="009F3557" w:rsidRDefault="00083D12" w:rsidP="009F3557">
            <w:pPr>
              <w:widowControl w:val="0"/>
              <w:autoSpaceDE w:val="0"/>
              <w:autoSpaceDN w:val="0"/>
              <w:rPr>
                <w:sz w:val="24"/>
                <w:szCs w:val="24"/>
              </w:rPr>
            </w:pPr>
            <w:r w:rsidRPr="009F3557">
              <w:rPr>
                <w:sz w:val="24"/>
                <w:szCs w:val="24"/>
              </w:rPr>
              <w:t xml:space="preserve">E-mail: </w:t>
            </w:r>
            <w:hyperlink r:id="rId8" w:history="1">
              <w:r w:rsidRPr="009F3557">
                <w:rPr>
                  <w:rStyle w:val="Hyperlink"/>
                  <w:color w:val="auto"/>
                  <w:sz w:val="24"/>
                  <w:szCs w:val="24"/>
                  <w:u w:val="none"/>
                </w:rPr>
                <w:t>mdortch@kravitzllc.com</w:t>
              </w:r>
            </w:hyperlink>
          </w:p>
          <w:p w:rsidR="00E35E1D" w:rsidRPr="00484ADA" w:rsidRDefault="00E35E1D" w:rsidP="009F3557">
            <w:pPr>
              <w:widowControl w:val="0"/>
              <w:autoSpaceDE w:val="0"/>
              <w:autoSpaceDN w:val="0"/>
              <w:rPr>
                <w:i/>
                <w:sz w:val="24"/>
                <w:szCs w:val="24"/>
              </w:rPr>
            </w:pPr>
            <w:r w:rsidRPr="00484ADA">
              <w:rPr>
                <w:i/>
                <w:sz w:val="24"/>
                <w:szCs w:val="24"/>
              </w:rPr>
              <w:t>Counsel for Granite Telecommunications, LLC</w:t>
            </w:r>
          </w:p>
          <w:p w:rsidR="00E35E1D" w:rsidRPr="009F3557" w:rsidRDefault="00E35E1D" w:rsidP="009F3557">
            <w:pPr>
              <w:widowControl w:val="0"/>
              <w:autoSpaceDE w:val="0"/>
              <w:autoSpaceDN w:val="0"/>
              <w:rPr>
                <w:b/>
                <w:sz w:val="24"/>
                <w:szCs w:val="24"/>
                <w:u w:val="single"/>
              </w:rPr>
            </w:pPr>
          </w:p>
        </w:tc>
      </w:tr>
    </w:tbl>
    <w:p w:rsidR="00B04A80" w:rsidRDefault="00973AE4" w:rsidP="00AE6E75">
      <w:pPr>
        <w:ind w:left="720"/>
        <w:rPr>
          <w:sz w:val="24"/>
          <w:szCs w:val="24"/>
        </w:rPr>
      </w:pPr>
      <w:r>
        <w:rPr>
          <w:sz w:val="24"/>
          <w:szCs w:val="24"/>
        </w:rPr>
        <w:tab/>
      </w:r>
      <w:r>
        <w:rPr>
          <w:sz w:val="24"/>
          <w:szCs w:val="24"/>
        </w:rPr>
        <w:tab/>
      </w:r>
      <w:r>
        <w:rPr>
          <w:sz w:val="24"/>
          <w:szCs w:val="24"/>
        </w:rPr>
        <w:tab/>
      </w:r>
      <w:r>
        <w:rPr>
          <w:sz w:val="24"/>
          <w:szCs w:val="24"/>
        </w:rPr>
        <w:tab/>
      </w:r>
      <w:r w:rsidRPr="00107AA2">
        <w:rPr>
          <w:sz w:val="24"/>
          <w:szCs w:val="24"/>
        </w:rPr>
        <w:tab/>
      </w:r>
    </w:p>
    <w:p w:rsidR="00973AE4" w:rsidRDefault="00973AE4" w:rsidP="00973AE4">
      <w:pPr>
        <w:spacing w:line="480" w:lineRule="auto"/>
        <w:jc w:val="center"/>
        <w:rPr>
          <w:b/>
          <w:sz w:val="24"/>
          <w:szCs w:val="24"/>
          <w:u w:val="single"/>
        </w:rPr>
      </w:pPr>
      <w:r>
        <w:rPr>
          <w:b/>
          <w:sz w:val="24"/>
          <w:szCs w:val="24"/>
          <w:u w:val="single"/>
        </w:rPr>
        <w:lastRenderedPageBreak/>
        <w:t>MEMORANDUM IN SUPPORT</w:t>
      </w:r>
    </w:p>
    <w:p w:rsidR="00AF014F" w:rsidRDefault="00AD3E6C" w:rsidP="00C72512">
      <w:pPr>
        <w:spacing w:before="10" w:line="480" w:lineRule="auto"/>
        <w:ind w:firstLine="547"/>
        <w:rPr>
          <w:sz w:val="24"/>
          <w:szCs w:val="24"/>
        </w:rPr>
      </w:pPr>
      <w:r w:rsidRPr="00E9635A">
        <w:rPr>
          <w:sz w:val="24"/>
          <w:szCs w:val="24"/>
        </w:rPr>
        <w:t xml:space="preserve">On August 23, 2017, </w:t>
      </w:r>
      <w:r w:rsidR="00661A4A" w:rsidRPr="00E9635A">
        <w:rPr>
          <w:sz w:val="24"/>
          <w:szCs w:val="24"/>
        </w:rPr>
        <w:t xml:space="preserve">Ohio Bell Telephone Company d/b/a AT&amp;T Ohio (“AT&amp;T”) </w:t>
      </w:r>
      <w:r w:rsidR="003A29A5" w:rsidRPr="00E9635A">
        <w:rPr>
          <w:sz w:val="24"/>
          <w:szCs w:val="24"/>
        </w:rPr>
        <w:t xml:space="preserve">filed a </w:t>
      </w:r>
      <w:r w:rsidR="00661A4A" w:rsidRPr="00E9635A">
        <w:rPr>
          <w:sz w:val="24"/>
          <w:szCs w:val="24"/>
        </w:rPr>
        <w:t xml:space="preserve">Motion for a Protective Order, </w:t>
      </w:r>
      <w:r w:rsidR="003A29A5" w:rsidRPr="00E9635A">
        <w:rPr>
          <w:sz w:val="24"/>
          <w:szCs w:val="24"/>
        </w:rPr>
        <w:t>seeking</w:t>
      </w:r>
      <w:r w:rsidR="00661A4A" w:rsidRPr="00E9635A">
        <w:rPr>
          <w:sz w:val="24"/>
          <w:szCs w:val="24"/>
        </w:rPr>
        <w:t xml:space="preserve"> a stay of discovery in this matter.  </w:t>
      </w:r>
      <w:r w:rsidR="00BF58B2" w:rsidRPr="00E9635A">
        <w:rPr>
          <w:sz w:val="24"/>
          <w:szCs w:val="24"/>
        </w:rPr>
        <w:t>AT&amp;T’s Motion requested expedited treatment under Ohio Admin. Code § 4901-1-12(</w:t>
      </w:r>
      <w:r w:rsidR="00E9635A" w:rsidRPr="00E9635A">
        <w:rPr>
          <w:sz w:val="24"/>
          <w:szCs w:val="24"/>
        </w:rPr>
        <w:t>C</w:t>
      </w:r>
      <w:r w:rsidR="00BF58B2" w:rsidRPr="00E9635A">
        <w:rPr>
          <w:sz w:val="24"/>
          <w:szCs w:val="24"/>
        </w:rPr>
        <w:t xml:space="preserve">).  </w:t>
      </w:r>
      <w:r w:rsidR="003A29A5" w:rsidRPr="00E9635A">
        <w:rPr>
          <w:sz w:val="24"/>
          <w:szCs w:val="24"/>
        </w:rPr>
        <w:t xml:space="preserve">Granite Telecommunications, LLC (“Granite”) filed a Memorandum Contra to AT&amp;T’s Motion on August 25, 2017.  </w:t>
      </w:r>
      <w:r w:rsidR="00193331">
        <w:rPr>
          <w:sz w:val="24"/>
          <w:szCs w:val="24"/>
        </w:rPr>
        <w:t>Yesterday</w:t>
      </w:r>
      <w:r w:rsidR="00513078" w:rsidRPr="00E9635A">
        <w:rPr>
          <w:sz w:val="24"/>
          <w:szCs w:val="24"/>
        </w:rPr>
        <w:t xml:space="preserve"> AT&amp;T filed a Reply to Granite’s Memorandum Contra</w:t>
      </w:r>
      <w:r w:rsidR="00826875">
        <w:rPr>
          <w:sz w:val="24"/>
          <w:szCs w:val="24"/>
        </w:rPr>
        <w:t xml:space="preserve"> in disregard for the </w:t>
      </w:r>
      <w:r w:rsidR="00513078" w:rsidRPr="00E9635A">
        <w:rPr>
          <w:sz w:val="24"/>
          <w:szCs w:val="24"/>
        </w:rPr>
        <w:t>Commission rules</w:t>
      </w:r>
      <w:r w:rsidR="003F5F92">
        <w:rPr>
          <w:sz w:val="24"/>
          <w:szCs w:val="24"/>
        </w:rPr>
        <w:t xml:space="preserve">, </w:t>
      </w:r>
      <w:r w:rsidR="00645BFF">
        <w:rPr>
          <w:sz w:val="24"/>
          <w:szCs w:val="24"/>
        </w:rPr>
        <w:t xml:space="preserve">which </w:t>
      </w:r>
      <w:r w:rsidR="00513078" w:rsidRPr="00E9635A">
        <w:rPr>
          <w:sz w:val="24"/>
          <w:szCs w:val="24"/>
        </w:rPr>
        <w:t xml:space="preserve">do not permit </w:t>
      </w:r>
      <w:r w:rsidR="00645BFF">
        <w:rPr>
          <w:sz w:val="24"/>
          <w:szCs w:val="24"/>
        </w:rPr>
        <w:t>r</w:t>
      </w:r>
      <w:r w:rsidR="00513078" w:rsidRPr="00E9635A">
        <w:rPr>
          <w:sz w:val="24"/>
          <w:szCs w:val="24"/>
        </w:rPr>
        <w:t>eply</w:t>
      </w:r>
      <w:r w:rsidR="00645BFF">
        <w:rPr>
          <w:sz w:val="24"/>
          <w:szCs w:val="24"/>
        </w:rPr>
        <w:t xml:space="preserve"> memoranda when the initial motion requests expedited treatment</w:t>
      </w:r>
      <w:r w:rsidR="00513078" w:rsidRPr="00E9635A">
        <w:rPr>
          <w:sz w:val="24"/>
          <w:szCs w:val="24"/>
        </w:rPr>
        <w:t xml:space="preserve">.  </w:t>
      </w:r>
    </w:p>
    <w:p w:rsidR="001875D6" w:rsidRPr="009C3E32" w:rsidRDefault="009B409D" w:rsidP="00315916">
      <w:pPr>
        <w:spacing w:before="10" w:line="480" w:lineRule="auto"/>
        <w:ind w:firstLine="547"/>
        <w:rPr>
          <w:sz w:val="24"/>
          <w:szCs w:val="24"/>
        </w:rPr>
      </w:pPr>
      <w:r w:rsidRPr="00E9635A">
        <w:rPr>
          <w:sz w:val="24"/>
          <w:szCs w:val="24"/>
        </w:rPr>
        <w:t xml:space="preserve">In relevant part, </w:t>
      </w:r>
      <w:r w:rsidR="00513078" w:rsidRPr="00E9635A">
        <w:rPr>
          <w:sz w:val="24"/>
          <w:szCs w:val="24"/>
        </w:rPr>
        <w:t>Ohio Admin. Code § 4901-1-12(</w:t>
      </w:r>
      <w:r w:rsidR="00875FEA" w:rsidRPr="00E9635A">
        <w:rPr>
          <w:sz w:val="24"/>
          <w:szCs w:val="24"/>
        </w:rPr>
        <w:t>C</w:t>
      </w:r>
      <w:r w:rsidR="00513078" w:rsidRPr="00E9635A">
        <w:rPr>
          <w:sz w:val="24"/>
          <w:szCs w:val="24"/>
        </w:rPr>
        <w:t>)</w:t>
      </w:r>
      <w:r w:rsidR="00BF4E2A" w:rsidRPr="00E9635A">
        <w:rPr>
          <w:sz w:val="24"/>
          <w:szCs w:val="24"/>
        </w:rPr>
        <w:t xml:space="preserve"> states</w:t>
      </w:r>
      <w:r w:rsidR="00E9635A" w:rsidRPr="00E9635A">
        <w:rPr>
          <w:sz w:val="24"/>
          <w:szCs w:val="24"/>
        </w:rPr>
        <w:t xml:space="preserve"> that when a movant has request</w:t>
      </w:r>
      <w:r w:rsidR="00827E8A">
        <w:rPr>
          <w:sz w:val="24"/>
          <w:szCs w:val="24"/>
        </w:rPr>
        <w:t>ed an expedited ruling,</w:t>
      </w:r>
      <w:r w:rsidR="00E9635A" w:rsidRPr="00E9635A">
        <w:rPr>
          <w:sz w:val="24"/>
          <w:szCs w:val="24"/>
        </w:rPr>
        <w:t xml:space="preserve"> “</w:t>
      </w:r>
      <w:r w:rsidR="00E9635A" w:rsidRPr="00E9635A">
        <w:rPr>
          <w:color w:val="000000"/>
          <w:sz w:val="24"/>
          <w:szCs w:val="24"/>
          <w:shd w:val="clear" w:color="auto" w:fill="FFFFFF"/>
        </w:rPr>
        <w:t>[n]o reply memoranda shall be filed in such cases unless specifically requested by the commission, the legal director, the deputy legal director, or the attorney examiner.”</w:t>
      </w:r>
      <w:r w:rsidR="00827E8A">
        <w:rPr>
          <w:color w:val="000000"/>
          <w:sz w:val="24"/>
          <w:szCs w:val="24"/>
          <w:shd w:val="clear" w:color="auto" w:fill="FFFFFF"/>
        </w:rPr>
        <w:t xml:space="preserve">  </w:t>
      </w:r>
      <w:r w:rsidR="00450AA9">
        <w:rPr>
          <w:color w:val="000000"/>
          <w:sz w:val="24"/>
          <w:szCs w:val="24"/>
          <w:shd w:val="clear" w:color="auto" w:fill="FFFFFF"/>
        </w:rPr>
        <w:t>Neither t</w:t>
      </w:r>
      <w:r w:rsidR="00827E8A">
        <w:rPr>
          <w:color w:val="000000"/>
          <w:sz w:val="24"/>
          <w:szCs w:val="24"/>
          <w:shd w:val="clear" w:color="auto" w:fill="FFFFFF"/>
        </w:rPr>
        <w:t>he Commission</w:t>
      </w:r>
      <w:r w:rsidR="00450AA9">
        <w:rPr>
          <w:color w:val="000000"/>
          <w:sz w:val="24"/>
          <w:szCs w:val="24"/>
          <w:shd w:val="clear" w:color="auto" w:fill="FFFFFF"/>
        </w:rPr>
        <w:t>,</w:t>
      </w:r>
      <w:r w:rsidR="00450AA9" w:rsidRPr="00450AA9">
        <w:rPr>
          <w:color w:val="000000"/>
          <w:sz w:val="24"/>
          <w:szCs w:val="24"/>
          <w:shd w:val="clear" w:color="auto" w:fill="FFFFFF"/>
        </w:rPr>
        <w:t xml:space="preserve"> </w:t>
      </w:r>
      <w:r w:rsidR="00450AA9" w:rsidRPr="00E9635A">
        <w:rPr>
          <w:color w:val="000000"/>
          <w:sz w:val="24"/>
          <w:szCs w:val="24"/>
          <w:shd w:val="clear" w:color="auto" w:fill="FFFFFF"/>
        </w:rPr>
        <w:t xml:space="preserve">the legal director, the deputy legal director, </w:t>
      </w:r>
      <w:r w:rsidR="00450AA9">
        <w:rPr>
          <w:color w:val="000000"/>
          <w:sz w:val="24"/>
          <w:szCs w:val="24"/>
          <w:shd w:val="clear" w:color="auto" w:fill="FFFFFF"/>
        </w:rPr>
        <w:t>n</w:t>
      </w:r>
      <w:r w:rsidR="00450AA9" w:rsidRPr="00E9635A">
        <w:rPr>
          <w:color w:val="000000"/>
          <w:sz w:val="24"/>
          <w:szCs w:val="24"/>
          <w:shd w:val="clear" w:color="auto" w:fill="FFFFFF"/>
        </w:rPr>
        <w:t>or the attorney examiner</w:t>
      </w:r>
      <w:r w:rsidR="00827E8A">
        <w:rPr>
          <w:color w:val="000000"/>
          <w:sz w:val="24"/>
          <w:szCs w:val="24"/>
          <w:shd w:val="clear" w:color="auto" w:fill="FFFFFF"/>
        </w:rPr>
        <w:t xml:space="preserve"> request</w:t>
      </w:r>
      <w:r w:rsidR="009E43C4">
        <w:rPr>
          <w:color w:val="000000"/>
          <w:sz w:val="24"/>
          <w:szCs w:val="24"/>
          <w:shd w:val="clear" w:color="auto" w:fill="FFFFFF"/>
        </w:rPr>
        <w:t>ed</w:t>
      </w:r>
      <w:r w:rsidR="00827E8A">
        <w:rPr>
          <w:color w:val="000000"/>
          <w:sz w:val="24"/>
          <w:szCs w:val="24"/>
          <w:shd w:val="clear" w:color="auto" w:fill="FFFFFF"/>
        </w:rPr>
        <w:t xml:space="preserve"> that AT&amp;T file a Reply.  AT&amp;T’s Reply must therefore be stricken</w:t>
      </w:r>
      <w:r w:rsidR="00827E8A" w:rsidRPr="009C3E32">
        <w:rPr>
          <w:color w:val="000000"/>
          <w:sz w:val="24"/>
          <w:szCs w:val="24"/>
          <w:shd w:val="clear" w:color="auto" w:fill="FFFFFF"/>
        </w:rPr>
        <w:t xml:space="preserve">.  </w:t>
      </w:r>
      <w:r w:rsidR="001875D6" w:rsidRPr="009C3E32">
        <w:rPr>
          <w:i/>
          <w:color w:val="000000"/>
          <w:sz w:val="24"/>
          <w:szCs w:val="24"/>
          <w:shd w:val="clear" w:color="auto" w:fill="FFFFFF"/>
        </w:rPr>
        <w:t>See, e.g.,</w:t>
      </w:r>
      <w:r w:rsidR="001875D6" w:rsidRPr="009C3E32">
        <w:rPr>
          <w:color w:val="000000"/>
          <w:sz w:val="24"/>
          <w:szCs w:val="24"/>
          <w:shd w:val="clear" w:color="auto" w:fill="FFFFFF"/>
        </w:rPr>
        <w:t xml:space="preserve"> </w:t>
      </w:r>
      <w:r w:rsidR="001875D6" w:rsidRPr="009C3E32">
        <w:rPr>
          <w:i/>
          <w:color w:val="000000"/>
          <w:sz w:val="24"/>
          <w:szCs w:val="24"/>
          <w:shd w:val="clear" w:color="auto" w:fill="FFFFFF"/>
        </w:rPr>
        <w:t>In the Matter of the Application of Ohio Power Company for a Limited Waiver of Ohio Adm. Code 4901:1-18-06(A)(2)</w:t>
      </w:r>
      <w:r w:rsidR="001875D6" w:rsidRPr="009C3E32">
        <w:rPr>
          <w:color w:val="000000"/>
          <w:sz w:val="24"/>
          <w:szCs w:val="24"/>
          <w:shd w:val="clear" w:color="auto" w:fill="FFFFFF"/>
        </w:rPr>
        <w:t xml:space="preserve">, Case No. 13-1938-EL-WVR, Opinion, at ¶¶ 15–16, 25, </w:t>
      </w:r>
      <w:r w:rsidR="001875D6" w:rsidRPr="009C3E32">
        <w:rPr>
          <w:sz w:val="24"/>
          <w:szCs w:val="24"/>
        </w:rPr>
        <w:t>2017 Ohio PUC LEXIS 617 (July 12, 2017) (holding that no matter how titled, a filing that constitutes a reply to a memorandum contra when the initial motion requested expedited treatment should be stricken when the Commission does not request reply memoranda).</w:t>
      </w:r>
    </w:p>
    <w:p w:rsidR="00FA5262" w:rsidRDefault="009E5B76" w:rsidP="001875D6">
      <w:pPr>
        <w:spacing w:before="10" w:line="480" w:lineRule="auto"/>
        <w:ind w:right="54" w:firstLine="547"/>
        <w:rPr>
          <w:sz w:val="24"/>
          <w:szCs w:val="24"/>
        </w:rPr>
      </w:pPr>
      <w:r>
        <w:rPr>
          <w:sz w:val="24"/>
          <w:szCs w:val="24"/>
        </w:rPr>
        <w:t xml:space="preserve">Not only is AT&amp;T’s Reply improper under the Commission’s rules, but </w:t>
      </w:r>
      <w:r w:rsidR="00EE5649">
        <w:rPr>
          <w:sz w:val="24"/>
          <w:szCs w:val="24"/>
        </w:rPr>
        <w:t xml:space="preserve">AT&amp;T </w:t>
      </w:r>
      <w:r w:rsidR="003868E7">
        <w:rPr>
          <w:sz w:val="24"/>
          <w:szCs w:val="24"/>
        </w:rPr>
        <w:t xml:space="preserve">also fails to </w:t>
      </w:r>
      <w:r w:rsidR="00EE5649">
        <w:rPr>
          <w:sz w:val="24"/>
          <w:szCs w:val="24"/>
        </w:rPr>
        <w:t xml:space="preserve">accurately recount the facts </w:t>
      </w:r>
      <w:r w:rsidR="00B15FD5">
        <w:rPr>
          <w:sz w:val="24"/>
          <w:szCs w:val="24"/>
        </w:rPr>
        <w:t xml:space="preserve">that </w:t>
      </w:r>
      <w:r w:rsidR="002A24A7">
        <w:rPr>
          <w:sz w:val="24"/>
          <w:szCs w:val="24"/>
        </w:rPr>
        <w:t xml:space="preserve">have </w:t>
      </w:r>
      <w:r w:rsidR="00EE5649">
        <w:rPr>
          <w:sz w:val="24"/>
          <w:szCs w:val="24"/>
        </w:rPr>
        <w:t xml:space="preserve">left Granite with no option but to pursue relief from this </w:t>
      </w:r>
      <w:r w:rsidR="002A24A7">
        <w:rPr>
          <w:sz w:val="24"/>
          <w:szCs w:val="24"/>
        </w:rPr>
        <w:t xml:space="preserve">(and other) </w:t>
      </w:r>
      <w:r w:rsidR="00EE5649">
        <w:rPr>
          <w:sz w:val="24"/>
          <w:szCs w:val="24"/>
        </w:rPr>
        <w:t>Commission</w:t>
      </w:r>
      <w:r w:rsidR="002A24A7">
        <w:rPr>
          <w:sz w:val="24"/>
          <w:szCs w:val="24"/>
        </w:rPr>
        <w:t>s</w:t>
      </w:r>
      <w:r w:rsidR="00EE5649">
        <w:rPr>
          <w:sz w:val="24"/>
          <w:szCs w:val="24"/>
        </w:rPr>
        <w:t xml:space="preserve">.  </w:t>
      </w:r>
      <w:r w:rsidR="00335E2D">
        <w:rPr>
          <w:sz w:val="24"/>
          <w:szCs w:val="24"/>
        </w:rPr>
        <w:t>First</w:t>
      </w:r>
      <w:r w:rsidR="00E14595">
        <w:rPr>
          <w:sz w:val="24"/>
          <w:szCs w:val="24"/>
        </w:rPr>
        <w:t xml:space="preserve">, </w:t>
      </w:r>
      <w:r w:rsidR="00EE5649">
        <w:rPr>
          <w:sz w:val="24"/>
          <w:szCs w:val="24"/>
        </w:rPr>
        <w:t xml:space="preserve">contrary to what AT&amp;T tells this Commission, Granite has been the party pushing for an </w:t>
      </w:r>
      <w:r w:rsidR="004F60BC">
        <w:rPr>
          <w:sz w:val="24"/>
          <w:szCs w:val="24"/>
        </w:rPr>
        <w:t>L</w:t>
      </w:r>
      <w:r w:rsidR="00A71C77">
        <w:rPr>
          <w:sz w:val="24"/>
          <w:szCs w:val="24"/>
        </w:rPr>
        <w:t xml:space="preserve">ocal </w:t>
      </w:r>
      <w:r w:rsidR="004F60BC">
        <w:rPr>
          <w:sz w:val="24"/>
          <w:szCs w:val="24"/>
        </w:rPr>
        <w:t>W</w:t>
      </w:r>
      <w:r w:rsidR="00A71C77">
        <w:rPr>
          <w:sz w:val="24"/>
          <w:szCs w:val="24"/>
        </w:rPr>
        <w:t xml:space="preserve">holesale </w:t>
      </w:r>
      <w:r w:rsidR="004F60BC">
        <w:rPr>
          <w:sz w:val="24"/>
          <w:szCs w:val="24"/>
        </w:rPr>
        <w:t xml:space="preserve">Complete </w:t>
      </w:r>
      <w:r w:rsidR="00A71C77">
        <w:rPr>
          <w:sz w:val="24"/>
          <w:szCs w:val="24"/>
        </w:rPr>
        <w:t>(“</w:t>
      </w:r>
      <w:r w:rsidR="00EE5649">
        <w:rPr>
          <w:sz w:val="24"/>
          <w:szCs w:val="24"/>
        </w:rPr>
        <w:t>LWC</w:t>
      </w:r>
      <w:r w:rsidR="00A71C77">
        <w:rPr>
          <w:sz w:val="24"/>
          <w:szCs w:val="24"/>
        </w:rPr>
        <w:t>”) contract</w:t>
      </w:r>
      <w:r w:rsidR="00EE5649">
        <w:rPr>
          <w:sz w:val="24"/>
          <w:szCs w:val="24"/>
        </w:rPr>
        <w:t xml:space="preserve"> extension.  Granite tried to </w:t>
      </w:r>
      <w:r w:rsidR="002A24A7">
        <w:rPr>
          <w:sz w:val="24"/>
          <w:szCs w:val="24"/>
        </w:rPr>
        <w:t>commence</w:t>
      </w:r>
      <w:r w:rsidR="00EE5649">
        <w:rPr>
          <w:sz w:val="24"/>
          <w:szCs w:val="24"/>
        </w:rPr>
        <w:t xml:space="preserve"> those negotiations one year ago, when Granite first approach AT&amp;T</w:t>
      </w:r>
      <w:r w:rsidR="00D60A09">
        <w:rPr>
          <w:sz w:val="24"/>
          <w:szCs w:val="24"/>
        </w:rPr>
        <w:t xml:space="preserve"> about </w:t>
      </w:r>
      <w:r w:rsidR="00D60A09">
        <w:rPr>
          <w:sz w:val="24"/>
          <w:szCs w:val="24"/>
        </w:rPr>
        <w:lastRenderedPageBreak/>
        <w:t>another exte</w:t>
      </w:r>
      <w:r w:rsidR="002A24A7">
        <w:rPr>
          <w:sz w:val="24"/>
          <w:szCs w:val="24"/>
        </w:rPr>
        <w:t>nsion.  AT&amp;T refused.  Granite reiterated those requests t</w:t>
      </w:r>
      <w:r w:rsidR="00634A95">
        <w:rPr>
          <w:sz w:val="24"/>
          <w:szCs w:val="24"/>
        </w:rPr>
        <w:t>hroughout last fall, winter and s</w:t>
      </w:r>
      <w:r w:rsidR="007A2F2D">
        <w:rPr>
          <w:sz w:val="24"/>
          <w:szCs w:val="24"/>
        </w:rPr>
        <w:t>pring.  AT&amp;T again denied each of those</w:t>
      </w:r>
      <w:r w:rsidR="00D60A09">
        <w:rPr>
          <w:sz w:val="24"/>
          <w:szCs w:val="24"/>
        </w:rPr>
        <w:t xml:space="preserve"> requests, claiming that it was not prepared to begin negotiations, notwithstanding the fact that </w:t>
      </w:r>
      <w:r w:rsidR="00634A95">
        <w:rPr>
          <w:sz w:val="24"/>
          <w:szCs w:val="24"/>
        </w:rPr>
        <w:t xml:space="preserve">Granite has over 570,000 lines on AT&amp;T’s LWC platform and the companies had negotiated prior extensions well in advance of the </w:t>
      </w:r>
      <w:r w:rsidR="001875D6">
        <w:rPr>
          <w:sz w:val="24"/>
          <w:szCs w:val="24"/>
        </w:rPr>
        <w:t>6-</w:t>
      </w:r>
      <w:r w:rsidR="00634A95">
        <w:rPr>
          <w:sz w:val="24"/>
          <w:szCs w:val="24"/>
        </w:rPr>
        <w:t xml:space="preserve">month deadline that AT&amp;T now points to.  It was not until mid-May, 2017 that AT&amp;T first provided Granite with a summary of its </w:t>
      </w:r>
      <w:r w:rsidR="007A2F2D">
        <w:rPr>
          <w:sz w:val="24"/>
          <w:szCs w:val="24"/>
        </w:rPr>
        <w:t xml:space="preserve">extension </w:t>
      </w:r>
      <w:r w:rsidR="00634A95">
        <w:rPr>
          <w:sz w:val="24"/>
          <w:szCs w:val="24"/>
        </w:rPr>
        <w:t xml:space="preserve">offer.  Since receiving </w:t>
      </w:r>
      <w:r w:rsidR="001875D6">
        <w:rPr>
          <w:sz w:val="24"/>
          <w:szCs w:val="24"/>
        </w:rPr>
        <w:t>that</w:t>
      </w:r>
      <w:r w:rsidR="00634A95">
        <w:rPr>
          <w:sz w:val="24"/>
          <w:szCs w:val="24"/>
        </w:rPr>
        <w:t xml:space="preserve"> offer, Granite has provided multiple responses to AT&amp;T – all of which have been summarily rejected by AT&amp;T</w:t>
      </w:r>
      <w:r w:rsidR="001875D6">
        <w:rPr>
          <w:sz w:val="24"/>
          <w:szCs w:val="24"/>
        </w:rPr>
        <w:t xml:space="preserve">, </w:t>
      </w:r>
      <w:r w:rsidR="007A2F2D">
        <w:rPr>
          <w:sz w:val="24"/>
          <w:szCs w:val="24"/>
        </w:rPr>
        <w:t xml:space="preserve">including </w:t>
      </w:r>
      <w:r w:rsidR="00634A95">
        <w:rPr>
          <w:sz w:val="24"/>
          <w:szCs w:val="24"/>
        </w:rPr>
        <w:t>request</w:t>
      </w:r>
      <w:r w:rsidR="007A2F2D">
        <w:rPr>
          <w:sz w:val="24"/>
          <w:szCs w:val="24"/>
        </w:rPr>
        <w:t>s</w:t>
      </w:r>
      <w:r w:rsidR="00634A95">
        <w:rPr>
          <w:sz w:val="24"/>
          <w:szCs w:val="24"/>
        </w:rPr>
        <w:t xml:space="preserve"> for an in person meeting</w:t>
      </w:r>
      <w:r w:rsidR="007A2F2D">
        <w:rPr>
          <w:sz w:val="24"/>
          <w:szCs w:val="24"/>
        </w:rPr>
        <w:t xml:space="preserve"> at AT&amp;T’s offices</w:t>
      </w:r>
      <w:r w:rsidR="001875D6">
        <w:rPr>
          <w:sz w:val="24"/>
          <w:szCs w:val="24"/>
        </w:rPr>
        <w:t>.  Despite what AT&amp;T advises</w:t>
      </w:r>
      <w:r w:rsidR="00634A95">
        <w:rPr>
          <w:sz w:val="24"/>
          <w:szCs w:val="24"/>
        </w:rPr>
        <w:t xml:space="preserve"> the Commission about wanting </w:t>
      </w:r>
      <w:r w:rsidR="00315916">
        <w:rPr>
          <w:sz w:val="24"/>
          <w:szCs w:val="24"/>
        </w:rPr>
        <w:t xml:space="preserve">the </w:t>
      </w:r>
      <w:r w:rsidR="00634A95">
        <w:rPr>
          <w:sz w:val="24"/>
          <w:szCs w:val="24"/>
        </w:rPr>
        <w:t>negotiations to proceed, AT&amp;T has not even bothered to respond to Granite’s last two substantive responses</w:t>
      </w:r>
      <w:r w:rsidR="002A24A7">
        <w:rPr>
          <w:sz w:val="24"/>
          <w:szCs w:val="24"/>
        </w:rPr>
        <w:t xml:space="preserve"> over the past several weeks</w:t>
      </w:r>
      <w:r w:rsidR="00634A95">
        <w:rPr>
          <w:sz w:val="24"/>
          <w:szCs w:val="24"/>
        </w:rPr>
        <w:t xml:space="preserve">, in which Granite has repeatedly proposed in person meetings to attempt to make some progress and to avoid </w:t>
      </w:r>
      <w:r w:rsidR="001875D6">
        <w:rPr>
          <w:sz w:val="24"/>
          <w:szCs w:val="24"/>
        </w:rPr>
        <w:t>the termination of services that AT&amp;T has threatened for t</w:t>
      </w:r>
      <w:r w:rsidR="002A24A7">
        <w:rPr>
          <w:sz w:val="24"/>
          <w:szCs w:val="24"/>
        </w:rPr>
        <w:t>ens of thousands of business locations in Ohio and hundreds of thousands of locations outside of the state.</w:t>
      </w:r>
      <w:r w:rsidR="00315916">
        <w:rPr>
          <w:sz w:val="24"/>
          <w:szCs w:val="24"/>
        </w:rPr>
        <w:t xml:space="preserve">  There are no meetings or dates for further negotiations currently scheduled and AT&amp;T’s deadline for termination is pending.</w:t>
      </w:r>
      <w:r w:rsidR="002424F8">
        <w:rPr>
          <w:sz w:val="24"/>
          <w:szCs w:val="24"/>
        </w:rPr>
        <w:t xml:space="preserve"> </w:t>
      </w:r>
    </w:p>
    <w:p w:rsidR="003868E7" w:rsidRDefault="002A24A7" w:rsidP="002152FA">
      <w:pPr>
        <w:spacing w:before="10" w:line="480" w:lineRule="auto"/>
        <w:ind w:right="54" w:firstLine="660"/>
        <w:rPr>
          <w:sz w:val="24"/>
          <w:szCs w:val="24"/>
        </w:rPr>
      </w:pPr>
      <w:r>
        <w:rPr>
          <w:sz w:val="24"/>
          <w:szCs w:val="24"/>
        </w:rPr>
        <w:t xml:space="preserve">Second, while AT&amp;T would have the Commission </w:t>
      </w:r>
      <w:r w:rsidR="001875D6">
        <w:rPr>
          <w:sz w:val="24"/>
          <w:szCs w:val="24"/>
        </w:rPr>
        <w:t>believe</w:t>
      </w:r>
      <w:r>
        <w:rPr>
          <w:sz w:val="24"/>
          <w:szCs w:val="24"/>
        </w:rPr>
        <w:t xml:space="preserve"> that Granite has multiple options to switch LWC </w:t>
      </w:r>
      <w:r w:rsidR="001875D6">
        <w:rPr>
          <w:sz w:val="24"/>
          <w:szCs w:val="24"/>
        </w:rPr>
        <w:t xml:space="preserve">lines </w:t>
      </w:r>
      <w:r>
        <w:rPr>
          <w:sz w:val="24"/>
          <w:szCs w:val="24"/>
        </w:rPr>
        <w:t xml:space="preserve">to other platforms or services providers to avoid outages, </w:t>
      </w:r>
      <w:r w:rsidR="001875D6">
        <w:rPr>
          <w:sz w:val="24"/>
          <w:szCs w:val="24"/>
        </w:rPr>
        <w:t xml:space="preserve">none of those options </w:t>
      </w:r>
      <w:r w:rsidR="009225BB">
        <w:rPr>
          <w:sz w:val="24"/>
          <w:szCs w:val="24"/>
        </w:rPr>
        <w:t xml:space="preserve">is </w:t>
      </w:r>
      <w:r w:rsidR="001875D6">
        <w:rPr>
          <w:sz w:val="24"/>
          <w:szCs w:val="24"/>
        </w:rPr>
        <w:t>practicable within the relatively short time the parties have left.</w:t>
      </w:r>
      <w:r>
        <w:rPr>
          <w:sz w:val="24"/>
          <w:szCs w:val="24"/>
        </w:rPr>
        <w:t xml:space="preserve">  In fact, for </w:t>
      </w:r>
      <w:r w:rsidR="007A2F2D">
        <w:rPr>
          <w:sz w:val="24"/>
          <w:szCs w:val="24"/>
        </w:rPr>
        <w:t xml:space="preserve">several </w:t>
      </w:r>
      <w:r>
        <w:rPr>
          <w:sz w:val="24"/>
          <w:szCs w:val="24"/>
        </w:rPr>
        <w:t xml:space="preserve">months, Granite has been attempting to switch </w:t>
      </w:r>
      <w:r w:rsidR="007A2F2D">
        <w:rPr>
          <w:sz w:val="24"/>
          <w:szCs w:val="24"/>
        </w:rPr>
        <w:t xml:space="preserve">a handful </w:t>
      </w:r>
      <w:r>
        <w:rPr>
          <w:sz w:val="24"/>
          <w:szCs w:val="24"/>
        </w:rPr>
        <w:t xml:space="preserve">of lines from LWC to some of the resale platforms mentioned by AT&amp;T without success.  AT&amp;T has responded by cancelling certain plans and advising Granite that LWC lines are not eligible for placement under resale contracts.  In other instances, it </w:t>
      </w:r>
      <w:r w:rsidR="007A2F2D">
        <w:rPr>
          <w:sz w:val="24"/>
          <w:szCs w:val="24"/>
        </w:rPr>
        <w:t>has taken months to draft</w:t>
      </w:r>
      <w:r>
        <w:rPr>
          <w:sz w:val="24"/>
          <w:szCs w:val="24"/>
        </w:rPr>
        <w:t xml:space="preserve"> </w:t>
      </w:r>
      <w:r w:rsidR="007A2F2D">
        <w:rPr>
          <w:sz w:val="24"/>
          <w:szCs w:val="24"/>
        </w:rPr>
        <w:t xml:space="preserve">resale </w:t>
      </w:r>
      <w:r>
        <w:rPr>
          <w:sz w:val="24"/>
          <w:szCs w:val="24"/>
        </w:rPr>
        <w:t xml:space="preserve">contracts, which in many cases need to be made individual customer by individual customer.  In all instances, the resale / ICA process is immensely time consuming, and Granite does not believe that switching very large </w:t>
      </w:r>
      <w:r>
        <w:rPr>
          <w:sz w:val="24"/>
          <w:szCs w:val="24"/>
        </w:rPr>
        <w:lastRenderedPageBreak/>
        <w:t>number</w:t>
      </w:r>
      <w:r w:rsidR="007A2F2D">
        <w:rPr>
          <w:sz w:val="24"/>
          <w:szCs w:val="24"/>
        </w:rPr>
        <w:t xml:space="preserve">s of lines in the relatively short amount of time left before AT&amp;T termination </w:t>
      </w:r>
      <w:r>
        <w:rPr>
          <w:sz w:val="24"/>
          <w:szCs w:val="24"/>
        </w:rPr>
        <w:t>is practicable.</w:t>
      </w:r>
      <w:r w:rsidR="001875D6">
        <w:rPr>
          <w:sz w:val="24"/>
          <w:szCs w:val="24"/>
        </w:rPr>
        <w:t xml:space="preserve">  Switching hundreds of thousands of lines to other service providers is not possible in many locations that Granite serves and takes months in the locations where it is possible.</w:t>
      </w:r>
    </w:p>
    <w:p w:rsidR="003868E7" w:rsidRDefault="003868E7" w:rsidP="003868E7">
      <w:pPr>
        <w:spacing w:before="10" w:line="480" w:lineRule="auto"/>
        <w:ind w:right="58" w:firstLine="662"/>
        <w:rPr>
          <w:sz w:val="24"/>
          <w:szCs w:val="24"/>
        </w:rPr>
      </w:pPr>
      <w:r>
        <w:rPr>
          <w:sz w:val="24"/>
          <w:szCs w:val="24"/>
        </w:rPr>
        <w:t>Finally, AT&amp;T repeats its assertion that Granite’s claims rest on Ohio statutes that do not apply to AT&amp;T Ohio, but this is incorrect.  In support of this assertion, AT&amp;T relies on the statement in O.R.C. § 4927.03(C) that the statutes upon which Granite relies “do not apply to a telephone company.”  (</w:t>
      </w:r>
      <w:r w:rsidRPr="006C2220">
        <w:rPr>
          <w:i/>
          <w:sz w:val="24"/>
          <w:szCs w:val="24"/>
        </w:rPr>
        <w:t>See</w:t>
      </w:r>
      <w:r>
        <w:rPr>
          <w:sz w:val="24"/>
          <w:szCs w:val="24"/>
        </w:rPr>
        <w:t xml:space="preserve"> AT&amp;T Reply at 2). The actual text of O.R.C. § 4927.03(C) is as follows: </w:t>
      </w:r>
    </w:p>
    <w:p w:rsidR="003868E7" w:rsidRDefault="003868E7" w:rsidP="00E822C1">
      <w:pPr>
        <w:spacing w:after="240"/>
        <w:ind w:left="720" w:right="720"/>
        <w:jc w:val="both"/>
        <w:rPr>
          <w:sz w:val="24"/>
          <w:szCs w:val="24"/>
        </w:rPr>
      </w:pPr>
      <w:r>
        <w:rPr>
          <w:sz w:val="24"/>
          <w:szCs w:val="24"/>
        </w:rPr>
        <w:t xml:space="preserve">For purposes of sections 4927.01 to 4927.21 of the Revised Code, sections [4905.04, 4905.22, 4905.26, 4905.31, 4905.32, 4905.33, and 4905.35] of the Revised Code </w:t>
      </w:r>
      <w:r w:rsidR="000A2E86">
        <w:rPr>
          <w:sz w:val="24"/>
          <w:szCs w:val="24"/>
        </w:rPr>
        <w:t>do not</w:t>
      </w:r>
      <w:r>
        <w:rPr>
          <w:sz w:val="24"/>
          <w:szCs w:val="24"/>
        </w:rPr>
        <w:t xml:space="preserve"> apply to a telephone company . . . except to the extent necessary for the commission to carry out sections 4927.01 to 4927.21 of the Revised Code.  </w:t>
      </w:r>
    </w:p>
    <w:p w:rsidR="002A24A7" w:rsidRDefault="001F21AD" w:rsidP="003868E7">
      <w:pPr>
        <w:spacing w:before="10" w:line="480" w:lineRule="auto"/>
        <w:ind w:right="54" w:firstLine="660"/>
        <w:rPr>
          <w:sz w:val="24"/>
          <w:szCs w:val="24"/>
        </w:rPr>
      </w:pPr>
      <w:r w:rsidRPr="002D1985">
        <w:rPr>
          <w:sz w:val="24"/>
          <w:szCs w:val="24"/>
        </w:rPr>
        <w:t>O.R.C. § 4927.03(C)</w:t>
      </w:r>
      <w:r>
        <w:rPr>
          <w:sz w:val="24"/>
          <w:szCs w:val="24"/>
        </w:rPr>
        <w:t xml:space="preserve"> does not limit the Commission’s authority when considering Granite’s claims against</w:t>
      </w:r>
      <w:r w:rsidR="00EF28FD">
        <w:rPr>
          <w:sz w:val="24"/>
          <w:szCs w:val="24"/>
        </w:rPr>
        <w:t xml:space="preserve"> </w:t>
      </w:r>
      <w:r>
        <w:rPr>
          <w:sz w:val="24"/>
          <w:szCs w:val="24"/>
        </w:rPr>
        <w:t>AT&amp;T.</w:t>
      </w:r>
      <w:r>
        <w:rPr>
          <w:rStyle w:val="FootnoteReference"/>
          <w:sz w:val="24"/>
          <w:szCs w:val="24"/>
        </w:rPr>
        <w:footnoteReference w:id="1"/>
      </w:r>
      <w:r>
        <w:rPr>
          <w:sz w:val="24"/>
          <w:szCs w:val="24"/>
        </w:rPr>
        <w:t xml:space="preserve">   </w:t>
      </w:r>
      <w:r w:rsidR="003868E7">
        <w:rPr>
          <w:sz w:val="24"/>
          <w:szCs w:val="24"/>
        </w:rPr>
        <w:t>The phrase “For purposes of” means that the sections Granite relies on are only limited in their application to telephone companies where the Commission carries out s</w:t>
      </w:r>
      <w:r w:rsidR="003868E7" w:rsidRPr="002D1985">
        <w:rPr>
          <w:sz w:val="24"/>
          <w:szCs w:val="24"/>
        </w:rPr>
        <w:t>ections 4927.01 to 4927.21</w:t>
      </w:r>
      <w:r w:rsidR="003868E7">
        <w:rPr>
          <w:sz w:val="24"/>
          <w:szCs w:val="24"/>
        </w:rPr>
        <w:t xml:space="preserve">.  But Granite has not asked the Commission to enforce or carry out those provisions.  Instead, Granite has brought claims for violations of </w:t>
      </w:r>
      <w:r w:rsidR="003868E7" w:rsidRPr="002D1985">
        <w:rPr>
          <w:sz w:val="24"/>
          <w:szCs w:val="24"/>
        </w:rPr>
        <w:t>sections 4905.04, 4905.22, 4905.26, 4905.31,</w:t>
      </w:r>
      <w:r w:rsidR="003868E7">
        <w:rPr>
          <w:sz w:val="24"/>
          <w:szCs w:val="24"/>
        </w:rPr>
        <w:t xml:space="preserve"> 4905.32, 4905.33, and 4905.35 themselves. </w:t>
      </w:r>
    </w:p>
    <w:p w:rsidR="000A2E86" w:rsidRDefault="001F21AD" w:rsidP="003868E7">
      <w:pPr>
        <w:spacing w:before="10" w:line="480" w:lineRule="auto"/>
        <w:ind w:right="54" w:firstLine="660"/>
        <w:rPr>
          <w:sz w:val="24"/>
          <w:szCs w:val="24"/>
        </w:rPr>
      </w:pPr>
      <w:r>
        <w:rPr>
          <w:sz w:val="24"/>
          <w:szCs w:val="24"/>
        </w:rPr>
        <w:t>Furthermore, to</w:t>
      </w:r>
      <w:r w:rsidR="000A2E86">
        <w:rPr>
          <w:sz w:val="24"/>
          <w:szCs w:val="24"/>
        </w:rPr>
        <w:t xml:space="preserve"> the extent that this Commission believes </w:t>
      </w:r>
      <w:r w:rsidR="00001067">
        <w:rPr>
          <w:sz w:val="24"/>
          <w:szCs w:val="24"/>
        </w:rPr>
        <w:t xml:space="preserve">that it does not have the jurisdiction to consider </w:t>
      </w:r>
      <w:r w:rsidR="000A2E86">
        <w:rPr>
          <w:sz w:val="24"/>
          <w:szCs w:val="24"/>
        </w:rPr>
        <w:t>Granite</w:t>
      </w:r>
      <w:r w:rsidR="00001067">
        <w:rPr>
          <w:sz w:val="24"/>
          <w:szCs w:val="24"/>
        </w:rPr>
        <w:t xml:space="preserve">’s claims alleging violations of  </w:t>
      </w:r>
      <w:r w:rsidR="00001067" w:rsidRPr="002D1985">
        <w:rPr>
          <w:sz w:val="24"/>
          <w:szCs w:val="24"/>
        </w:rPr>
        <w:t>sections 4905.04, 4905.22, 4905.26, 4905.31,</w:t>
      </w:r>
      <w:r w:rsidR="00001067">
        <w:rPr>
          <w:sz w:val="24"/>
          <w:szCs w:val="24"/>
        </w:rPr>
        <w:t xml:space="preserve"> 4905.32, 4905.33, and 4905.35, the Commission may apply those provisions </w:t>
      </w:r>
      <w:r w:rsidR="00001067">
        <w:rPr>
          <w:sz w:val="24"/>
          <w:szCs w:val="24"/>
        </w:rPr>
        <w:lastRenderedPageBreak/>
        <w:t xml:space="preserve">in considering the Granite complaint under section 4927.21.   </w:t>
      </w:r>
      <w:r w:rsidR="00146503">
        <w:rPr>
          <w:sz w:val="24"/>
          <w:szCs w:val="24"/>
        </w:rPr>
        <w:t xml:space="preserve">Putting aside the “For purposes of” limitation, </w:t>
      </w:r>
      <w:r w:rsidR="00001067">
        <w:rPr>
          <w:sz w:val="24"/>
          <w:szCs w:val="24"/>
        </w:rPr>
        <w:t xml:space="preserve">Section 4927.03(C) states </w:t>
      </w:r>
      <w:r w:rsidR="00146503">
        <w:rPr>
          <w:sz w:val="24"/>
          <w:szCs w:val="24"/>
        </w:rPr>
        <w:t xml:space="preserve">also </w:t>
      </w:r>
      <w:r w:rsidR="00001067">
        <w:rPr>
          <w:sz w:val="24"/>
          <w:szCs w:val="24"/>
        </w:rPr>
        <w:t xml:space="preserve">that </w:t>
      </w:r>
      <w:r w:rsidR="00001067" w:rsidRPr="002D1985">
        <w:rPr>
          <w:sz w:val="24"/>
          <w:szCs w:val="24"/>
        </w:rPr>
        <w:t>sections 4905.04, 4905.22, 4905.26, 4905.31,</w:t>
      </w:r>
      <w:r w:rsidR="00001067">
        <w:rPr>
          <w:sz w:val="24"/>
          <w:szCs w:val="24"/>
        </w:rPr>
        <w:t xml:space="preserve"> 4905.32, 4905.33, and 4905.35 apply to telephone companies </w:t>
      </w:r>
      <w:r w:rsidR="000A2E86">
        <w:rPr>
          <w:sz w:val="24"/>
          <w:szCs w:val="24"/>
        </w:rPr>
        <w:t>“to the extent necessary</w:t>
      </w:r>
      <w:r w:rsidR="00001067">
        <w:rPr>
          <w:sz w:val="24"/>
          <w:szCs w:val="24"/>
        </w:rPr>
        <w:t xml:space="preserve"> for the commission to carry out sections 4927.01-4927.21.</w:t>
      </w:r>
      <w:r w:rsidR="000A2E86">
        <w:rPr>
          <w:sz w:val="24"/>
          <w:szCs w:val="24"/>
        </w:rPr>
        <w:t xml:space="preserve">” </w:t>
      </w:r>
      <w:r w:rsidR="00001067">
        <w:rPr>
          <w:sz w:val="24"/>
          <w:szCs w:val="24"/>
        </w:rPr>
        <w:t xml:space="preserve"> This means that </w:t>
      </w:r>
      <w:r w:rsidR="00001067" w:rsidRPr="00001067">
        <w:rPr>
          <w:sz w:val="24"/>
          <w:szCs w:val="24"/>
        </w:rPr>
        <w:t>sections 4905.04, 4905.22, 4905.26, 4905.31, 4905.32, 4905.33, and 4905</w:t>
      </w:r>
      <w:r w:rsidR="00001067">
        <w:rPr>
          <w:sz w:val="24"/>
          <w:szCs w:val="24"/>
        </w:rPr>
        <w:t xml:space="preserve"> apply </w:t>
      </w:r>
      <w:r w:rsidR="00146503">
        <w:rPr>
          <w:sz w:val="24"/>
          <w:szCs w:val="24"/>
        </w:rPr>
        <w:t>to the extent necessary for the</w:t>
      </w:r>
      <w:r w:rsidR="00001067">
        <w:rPr>
          <w:sz w:val="24"/>
          <w:szCs w:val="24"/>
        </w:rPr>
        <w:t xml:space="preserve"> Commission </w:t>
      </w:r>
      <w:r w:rsidR="00146503">
        <w:rPr>
          <w:sz w:val="24"/>
          <w:szCs w:val="24"/>
        </w:rPr>
        <w:t xml:space="preserve">to rule on a </w:t>
      </w:r>
      <w:r w:rsidR="00001067">
        <w:rPr>
          <w:sz w:val="24"/>
          <w:szCs w:val="24"/>
        </w:rPr>
        <w:t xml:space="preserve">complaint filed against </w:t>
      </w:r>
      <w:r w:rsidR="00146503">
        <w:rPr>
          <w:sz w:val="24"/>
          <w:szCs w:val="24"/>
        </w:rPr>
        <w:t xml:space="preserve">AT&amp;T under Section 4927.21 “alleging that any rate, practice, or service of the company is unjust, unreasonable, unjustly discriminatory, or in violation of or noncompliance with any provision of sections 4927.01 to 4927.20.”   </w:t>
      </w:r>
      <w:r>
        <w:rPr>
          <w:sz w:val="24"/>
          <w:szCs w:val="24"/>
        </w:rPr>
        <w:t>Under either point of view, t</w:t>
      </w:r>
      <w:r w:rsidR="000A2E86">
        <w:rPr>
          <w:sz w:val="24"/>
          <w:szCs w:val="24"/>
        </w:rPr>
        <w:t xml:space="preserve">he general regulatory scheme embodied within Ohio law remains applicable to AT&amp;T and available to Granite (and the Commission).  </w:t>
      </w:r>
    </w:p>
    <w:p w:rsidR="00A41323" w:rsidRDefault="009625AD" w:rsidP="00EF28FD">
      <w:pPr>
        <w:spacing w:before="10" w:line="480" w:lineRule="auto"/>
        <w:ind w:right="54" w:firstLine="660"/>
        <w:rPr>
          <w:sz w:val="24"/>
          <w:szCs w:val="24"/>
        </w:rPr>
      </w:pPr>
      <w:r>
        <w:rPr>
          <w:sz w:val="24"/>
          <w:szCs w:val="24"/>
        </w:rPr>
        <w:t>For the</w:t>
      </w:r>
      <w:r w:rsidR="002D7EC2">
        <w:rPr>
          <w:sz w:val="24"/>
          <w:szCs w:val="24"/>
        </w:rPr>
        <w:t>se</w:t>
      </w:r>
      <w:r>
        <w:rPr>
          <w:sz w:val="24"/>
          <w:szCs w:val="24"/>
        </w:rPr>
        <w:t xml:space="preserve"> reasons, AT&amp;T’s Reply </w:t>
      </w:r>
      <w:r w:rsidR="00BD412F">
        <w:rPr>
          <w:sz w:val="24"/>
          <w:szCs w:val="24"/>
        </w:rPr>
        <w:t xml:space="preserve">must </w:t>
      </w:r>
      <w:r>
        <w:rPr>
          <w:sz w:val="24"/>
          <w:szCs w:val="24"/>
        </w:rPr>
        <w:t>be stricken</w:t>
      </w:r>
      <w:r w:rsidR="005D222B">
        <w:rPr>
          <w:sz w:val="24"/>
          <w:szCs w:val="24"/>
        </w:rPr>
        <w:t xml:space="preserve"> from the record</w:t>
      </w:r>
      <w:r w:rsidR="00834503">
        <w:rPr>
          <w:sz w:val="24"/>
          <w:szCs w:val="24"/>
        </w:rPr>
        <w:t xml:space="preserve"> of this case</w:t>
      </w:r>
      <w:r w:rsidR="007D586E">
        <w:rPr>
          <w:sz w:val="24"/>
          <w:szCs w:val="24"/>
        </w:rPr>
        <w:t>, and AT&amp;T’s Motion for a Protective Order must be denied</w:t>
      </w:r>
      <w:r>
        <w:rPr>
          <w:sz w:val="24"/>
          <w:szCs w:val="24"/>
        </w:rPr>
        <w:t>.</w:t>
      </w:r>
    </w:p>
    <w:p w:rsidR="00262D6C" w:rsidRDefault="00262D6C" w:rsidP="00F871D1">
      <w:pPr>
        <w:spacing w:before="10" w:line="480" w:lineRule="auto"/>
        <w:ind w:left="120" w:right="54" w:firstLine="540"/>
        <w:rPr>
          <w:sz w:val="24"/>
          <w:szCs w:val="24"/>
        </w:rPr>
      </w:pPr>
    </w:p>
    <w:p w:rsidR="002E240D" w:rsidRDefault="00A41323" w:rsidP="004D376D">
      <w:pPr>
        <w:spacing w:line="480" w:lineRule="auto"/>
        <w:ind w:left="3600" w:right="720" w:firstLine="720"/>
        <w:rPr>
          <w:sz w:val="24"/>
          <w:szCs w:val="24"/>
        </w:rPr>
      </w:pPr>
      <w:r>
        <w:rPr>
          <w:sz w:val="24"/>
          <w:szCs w:val="24"/>
        </w:rPr>
        <w:t>Respectfully Submitted,</w:t>
      </w:r>
    </w:p>
    <w:p w:rsidR="00EF1082" w:rsidRPr="004D376D" w:rsidDel="002E240D" w:rsidRDefault="00EF1082" w:rsidP="004D376D">
      <w:pPr>
        <w:spacing w:line="480" w:lineRule="auto"/>
        <w:ind w:left="3600" w:right="720" w:firstLine="720"/>
        <w:rPr>
          <w:b/>
          <w:sz w:val="24"/>
          <w:szCs w:val="24"/>
          <w:u w:val="single"/>
        </w:rPr>
      </w:pPr>
    </w:p>
    <w:tbl>
      <w:tblPr>
        <w:tblW w:w="0" w:type="auto"/>
        <w:tblLook w:val="04A0"/>
      </w:tblPr>
      <w:tblGrid>
        <w:gridCol w:w="4338"/>
        <w:gridCol w:w="5238"/>
      </w:tblGrid>
      <w:tr w:rsidR="002E240D" w:rsidRPr="009F3557" w:rsidTr="009F3557">
        <w:tc>
          <w:tcPr>
            <w:tcW w:w="4338" w:type="dxa"/>
            <w:shd w:val="clear" w:color="auto" w:fill="auto"/>
          </w:tcPr>
          <w:p w:rsidR="002E240D" w:rsidRPr="009F3557" w:rsidRDefault="002E240D" w:rsidP="00341C58">
            <w:pPr>
              <w:widowControl w:val="0"/>
              <w:autoSpaceDE w:val="0"/>
              <w:autoSpaceDN w:val="0"/>
              <w:rPr>
                <w:b/>
                <w:sz w:val="24"/>
                <w:szCs w:val="24"/>
                <w:u w:val="single"/>
              </w:rPr>
            </w:pPr>
          </w:p>
        </w:tc>
        <w:tc>
          <w:tcPr>
            <w:tcW w:w="5238" w:type="dxa"/>
            <w:shd w:val="clear" w:color="auto" w:fill="auto"/>
          </w:tcPr>
          <w:p w:rsidR="007232A9" w:rsidRPr="007232A9" w:rsidRDefault="007232A9" w:rsidP="007232A9">
            <w:pPr>
              <w:widowControl w:val="0"/>
              <w:autoSpaceDE w:val="0"/>
              <w:autoSpaceDN w:val="0"/>
              <w:rPr>
                <w:sz w:val="24"/>
                <w:szCs w:val="24"/>
                <w:u w:val="single"/>
              </w:rPr>
            </w:pPr>
            <w:r w:rsidRPr="007232A9">
              <w:rPr>
                <w:sz w:val="24"/>
                <w:szCs w:val="24"/>
                <w:u w:val="single"/>
              </w:rPr>
              <w:t xml:space="preserve">/s/ </w:t>
            </w:r>
            <w:r w:rsidR="009A6E7A">
              <w:rPr>
                <w:sz w:val="24"/>
                <w:szCs w:val="24"/>
                <w:u w:val="single"/>
              </w:rPr>
              <w:t>Michael D. Dortch</w:t>
            </w:r>
            <w:r w:rsidRPr="007232A9">
              <w:rPr>
                <w:sz w:val="24"/>
                <w:szCs w:val="24"/>
                <w:u w:val="single"/>
              </w:rPr>
              <w:t xml:space="preserve">                             </w:t>
            </w:r>
            <w:r w:rsidRPr="007232A9">
              <w:rPr>
                <w:color w:val="FFFFFF"/>
                <w:sz w:val="24"/>
                <w:szCs w:val="24"/>
                <w:u w:val="single"/>
              </w:rPr>
              <w:t>s</w:t>
            </w:r>
          </w:p>
          <w:p w:rsidR="002E240D" w:rsidRDefault="002E240D" w:rsidP="009F3557">
            <w:pPr>
              <w:widowControl w:val="0"/>
              <w:autoSpaceDE w:val="0"/>
              <w:autoSpaceDN w:val="0"/>
              <w:rPr>
                <w:sz w:val="24"/>
                <w:szCs w:val="24"/>
              </w:rPr>
            </w:pPr>
            <w:r w:rsidRPr="009F3557">
              <w:rPr>
                <w:sz w:val="24"/>
                <w:szCs w:val="24"/>
              </w:rPr>
              <w:t>Michael D. Dortch (0043897)</w:t>
            </w:r>
          </w:p>
          <w:p w:rsidR="007232A9" w:rsidRDefault="007232A9" w:rsidP="009F3557">
            <w:pPr>
              <w:widowControl w:val="0"/>
              <w:autoSpaceDE w:val="0"/>
              <w:autoSpaceDN w:val="0"/>
              <w:rPr>
                <w:sz w:val="24"/>
                <w:szCs w:val="24"/>
              </w:rPr>
            </w:pPr>
            <w:r>
              <w:rPr>
                <w:sz w:val="24"/>
                <w:szCs w:val="24"/>
              </w:rPr>
              <w:t>Richard R. Parsons (0082270)</w:t>
            </w:r>
          </w:p>
          <w:p w:rsidR="001F0276" w:rsidRPr="009F3557" w:rsidRDefault="001F0276" w:rsidP="009F3557">
            <w:pPr>
              <w:widowControl w:val="0"/>
              <w:autoSpaceDE w:val="0"/>
              <w:autoSpaceDN w:val="0"/>
              <w:rPr>
                <w:sz w:val="24"/>
                <w:szCs w:val="24"/>
              </w:rPr>
            </w:pPr>
            <w:r>
              <w:rPr>
                <w:sz w:val="24"/>
                <w:szCs w:val="24"/>
              </w:rPr>
              <w:t>Justin M. Dortch (0090048)</w:t>
            </w:r>
          </w:p>
          <w:p w:rsidR="002E240D" w:rsidRPr="009F3557" w:rsidRDefault="002E240D" w:rsidP="009F3557">
            <w:pPr>
              <w:widowControl w:val="0"/>
              <w:autoSpaceDE w:val="0"/>
              <w:autoSpaceDN w:val="0"/>
              <w:rPr>
                <w:sz w:val="24"/>
                <w:szCs w:val="24"/>
              </w:rPr>
            </w:pPr>
            <w:r w:rsidRPr="009F3557">
              <w:rPr>
                <w:sz w:val="24"/>
                <w:szCs w:val="24"/>
              </w:rPr>
              <w:t>KRAVITZ, BROWN &amp; DORTCH, LLC</w:t>
            </w:r>
          </w:p>
          <w:p w:rsidR="002E240D" w:rsidRPr="009F3557" w:rsidRDefault="002E240D" w:rsidP="009F3557">
            <w:pPr>
              <w:widowControl w:val="0"/>
              <w:autoSpaceDE w:val="0"/>
              <w:autoSpaceDN w:val="0"/>
              <w:rPr>
                <w:sz w:val="24"/>
                <w:szCs w:val="24"/>
              </w:rPr>
            </w:pPr>
            <w:r w:rsidRPr="009F3557">
              <w:rPr>
                <w:sz w:val="24"/>
                <w:szCs w:val="24"/>
              </w:rPr>
              <w:t>65 East State Street, Suite 200</w:t>
            </w:r>
          </w:p>
          <w:p w:rsidR="002E240D" w:rsidRPr="009F3557" w:rsidRDefault="002E240D" w:rsidP="009F3557">
            <w:pPr>
              <w:widowControl w:val="0"/>
              <w:autoSpaceDE w:val="0"/>
              <w:autoSpaceDN w:val="0"/>
              <w:rPr>
                <w:sz w:val="24"/>
                <w:szCs w:val="24"/>
              </w:rPr>
            </w:pPr>
            <w:r w:rsidRPr="009F3557">
              <w:rPr>
                <w:sz w:val="24"/>
                <w:szCs w:val="24"/>
              </w:rPr>
              <w:t>Columbus, Ohio  43215</w:t>
            </w:r>
          </w:p>
          <w:p w:rsidR="002E240D" w:rsidRPr="009F3557" w:rsidRDefault="002E240D" w:rsidP="009F3557">
            <w:pPr>
              <w:widowControl w:val="0"/>
              <w:autoSpaceDE w:val="0"/>
              <w:autoSpaceDN w:val="0"/>
              <w:rPr>
                <w:sz w:val="24"/>
                <w:szCs w:val="24"/>
              </w:rPr>
            </w:pPr>
            <w:r w:rsidRPr="009F3557">
              <w:rPr>
                <w:sz w:val="24"/>
                <w:szCs w:val="24"/>
              </w:rPr>
              <w:t>Tel: 614-464-2000</w:t>
            </w:r>
          </w:p>
          <w:p w:rsidR="002E240D" w:rsidRPr="009F3557" w:rsidRDefault="002E240D" w:rsidP="009F3557">
            <w:pPr>
              <w:widowControl w:val="0"/>
              <w:autoSpaceDE w:val="0"/>
              <w:autoSpaceDN w:val="0"/>
              <w:rPr>
                <w:sz w:val="24"/>
                <w:szCs w:val="24"/>
              </w:rPr>
            </w:pPr>
            <w:r w:rsidRPr="009F3557">
              <w:rPr>
                <w:sz w:val="24"/>
                <w:szCs w:val="24"/>
              </w:rPr>
              <w:t xml:space="preserve">Fax: </w:t>
            </w:r>
            <w:smartTag w:uri="urn:schemas-microsoft-com:office:smarttags" w:element="phone">
              <w:smartTagPr>
                <w:attr w:uri="urn:schemas-microsoft-com:office:office" w:name="ls" w:val="trans"/>
                <w:attr w:name="phonenumber" w:val="$6464$$$"/>
              </w:smartTagPr>
              <w:r w:rsidRPr="009F3557">
                <w:rPr>
                  <w:sz w:val="24"/>
                  <w:szCs w:val="24"/>
                </w:rPr>
                <w:t>614-464-2002</w:t>
              </w:r>
            </w:smartTag>
          </w:p>
          <w:p w:rsidR="002E240D" w:rsidRPr="009F3557" w:rsidRDefault="002E240D" w:rsidP="009F3557">
            <w:pPr>
              <w:widowControl w:val="0"/>
              <w:autoSpaceDE w:val="0"/>
              <w:autoSpaceDN w:val="0"/>
              <w:rPr>
                <w:sz w:val="24"/>
                <w:szCs w:val="24"/>
              </w:rPr>
            </w:pPr>
            <w:r w:rsidRPr="009F3557">
              <w:rPr>
                <w:sz w:val="24"/>
                <w:szCs w:val="24"/>
              </w:rPr>
              <w:t xml:space="preserve">E-mail: </w:t>
            </w:r>
            <w:hyperlink r:id="rId9" w:history="1">
              <w:r w:rsidRPr="009F3557">
                <w:rPr>
                  <w:rStyle w:val="Hyperlink"/>
                  <w:color w:val="auto"/>
                  <w:sz w:val="24"/>
                  <w:szCs w:val="24"/>
                  <w:u w:val="none"/>
                </w:rPr>
                <w:t>mdortch@kravitzllc.com</w:t>
              </w:r>
            </w:hyperlink>
          </w:p>
          <w:p w:rsidR="002E240D" w:rsidRPr="009F3557" w:rsidRDefault="002E240D" w:rsidP="009F3557">
            <w:pPr>
              <w:widowControl w:val="0"/>
              <w:autoSpaceDE w:val="0"/>
              <w:autoSpaceDN w:val="0"/>
              <w:rPr>
                <w:i/>
                <w:sz w:val="24"/>
                <w:szCs w:val="24"/>
              </w:rPr>
            </w:pPr>
            <w:r w:rsidRPr="009F3557">
              <w:rPr>
                <w:i/>
                <w:sz w:val="24"/>
                <w:szCs w:val="24"/>
              </w:rPr>
              <w:t>Counsel for Granite Telecommunications, LLC</w:t>
            </w:r>
          </w:p>
          <w:p w:rsidR="002E240D" w:rsidRPr="009F3557" w:rsidRDefault="002E240D" w:rsidP="009F3557">
            <w:pPr>
              <w:widowControl w:val="0"/>
              <w:autoSpaceDE w:val="0"/>
              <w:autoSpaceDN w:val="0"/>
              <w:rPr>
                <w:b/>
                <w:sz w:val="24"/>
                <w:szCs w:val="24"/>
                <w:u w:val="single"/>
              </w:rPr>
            </w:pPr>
          </w:p>
        </w:tc>
      </w:tr>
    </w:tbl>
    <w:p w:rsidR="00B27BF0" w:rsidRDefault="00B27BF0" w:rsidP="0025348B">
      <w:pPr>
        <w:jc w:val="center"/>
        <w:rPr>
          <w:b/>
          <w:sz w:val="24"/>
          <w:szCs w:val="24"/>
          <w:u w:val="single"/>
        </w:rPr>
      </w:pPr>
    </w:p>
    <w:p w:rsidR="00B27BF0" w:rsidRDefault="00B27BF0" w:rsidP="0025348B">
      <w:pPr>
        <w:jc w:val="center"/>
        <w:rPr>
          <w:b/>
          <w:sz w:val="24"/>
          <w:szCs w:val="24"/>
          <w:u w:val="single"/>
        </w:rPr>
      </w:pPr>
    </w:p>
    <w:p w:rsidR="00B27BF0" w:rsidRDefault="00B27BF0" w:rsidP="0025348B">
      <w:pPr>
        <w:jc w:val="center"/>
        <w:rPr>
          <w:b/>
          <w:sz w:val="24"/>
          <w:szCs w:val="24"/>
          <w:u w:val="single"/>
        </w:rPr>
      </w:pPr>
    </w:p>
    <w:p w:rsidR="00B27BF0" w:rsidRDefault="00B27BF0" w:rsidP="0025348B">
      <w:pPr>
        <w:jc w:val="center"/>
        <w:rPr>
          <w:b/>
          <w:sz w:val="24"/>
          <w:szCs w:val="24"/>
          <w:u w:val="single"/>
        </w:rPr>
      </w:pPr>
    </w:p>
    <w:p w:rsidR="00B27BF0" w:rsidRDefault="00B27BF0" w:rsidP="0025348B">
      <w:pPr>
        <w:jc w:val="center"/>
        <w:rPr>
          <w:b/>
          <w:sz w:val="24"/>
          <w:szCs w:val="24"/>
          <w:u w:val="single"/>
        </w:rPr>
      </w:pPr>
      <w:bookmarkStart w:id="0" w:name="_GoBack"/>
      <w:bookmarkEnd w:id="0"/>
    </w:p>
    <w:p w:rsidR="00B27BF0" w:rsidRDefault="00B27BF0" w:rsidP="0025348B">
      <w:pPr>
        <w:jc w:val="center"/>
        <w:rPr>
          <w:b/>
          <w:sz w:val="24"/>
          <w:szCs w:val="24"/>
          <w:u w:val="single"/>
        </w:rPr>
      </w:pPr>
    </w:p>
    <w:p w:rsidR="0025348B" w:rsidRPr="00A41B87" w:rsidRDefault="0025348B" w:rsidP="0025348B">
      <w:pPr>
        <w:jc w:val="center"/>
        <w:rPr>
          <w:b/>
          <w:sz w:val="24"/>
          <w:szCs w:val="24"/>
          <w:u w:val="single"/>
        </w:rPr>
      </w:pPr>
      <w:r w:rsidRPr="00A41B87">
        <w:rPr>
          <w:b/>
          <w:sz w:val="24"/>
          <w:szCs w:val="24"/>
          <w:u w:val="single"/>
        </w:rPr>
        <w:t>CERTIFICATE OF SERVICE</w:t>
      </w:r>
    </w:p>
    <w:p w:rsidR="0025348B" w:rsidRPr="00A41B87" w:rsidRDefault="0025348B" w:rsidP="0025348B">
      <w:pPr>
        <w:ind w:firstLine="720"/>
        <w:rPr>
          <w:sz w:val="24"/>
          <w:szCs w:val="24"/>
        </w:rPr>
      </w:pPr>
    </w:p>
    <w:p w:rsidR="0025348B" w:rsidRPr="00A41B87" w:rsidRDefault="0025348B" w:rsidP="0025348B">
      <w:pPr>
        <w:ind w:firstLine="720"/>
        <w:rPr>
          <w:sz w:val="24"/>
          <w:szCs w:val="24"/>
        </w:rPr>
      </w:pPr>
      <w:r w:rsidRPr="00A41B87">
        <w:rPr>
          <w:sz w:val="24"/>
          <w:szCs w:val="24"/>
        </w:rPr>
        <w:t xml:space="preserve">The PUCO’s e-filing system will serve notice of this filing upon </w:t>
      </w:r>
      <w:r>
        <w:rPr>
          <w:sz w:val="24"/>
          <w:szCs w:val="24"/>
        </w:rPr>
        <w:t xml:space="preserve">all parties of record registered with the </w:t>
      </w:r>
      <w:r w:rsidRPr="00A41B87">
        <w:rPr>
          <w:sz w:val="24"/>
          <w:szCs w:val="24"/>
        </w:rPr>
        <w:t xml:space="preserve">PUCO’s e-filing system.  </w:t>
      </w:r>
    </w:p>
    <w:p w:rsidR="0025348B" w:rsidRPr="00A41B87" w:rsidRDefault="0025348B" w:rsidP="0025348B">
      <w:pPr>
        <w:ind w:firstLine="720"/>
        <w:rPr>
          <w:sz w:val="24"/>
          <w:szCs w:val="24"/>
        </w:rPr>
      </w:pPr>
    </w:p>
    <w:p w:rsidR="0025348B" w:rsidRPr="00A41B87" w:rsidRDefault="0025348B" w:rsidP="0025348B">
      <w:pPr>
        <w:ind w:firstLine="720"/>
        <w:rPr>
          <w:sz w:val="24"/>
          <w:szCs w:val="24"/>
        </w:rPr>
      </w:pPr>
      <w:r w:rsidRPr="00A41B87">
        <w:rPr>
          <w:sz w:val="24"/>
          <w:szCs w:val="24"/>
        </w:rPr>
        <w:t xml:space="preserve">Further, I hereby certify that a true and accurate copy of the foregoing was served upon </w:t>
      </w:r>
      <w:r>
        <w:rPr>
          <w:sz w:val="24"/>
          <w:szCs w:val="24"/>
        </w:rPr>
        <w:t xml:space="preserve">the following counsel for AT&amp;T on </w:t>
      </w:r>
      <w:r w:rsidRPr="00A41B87">
        <w:rPr>
          <w:sz w:val="24"/>
          <w:szCs w:val="24"/>
        </w:rPr>
        <w:t xml:space="preserve">this </w:t>
      </w:r>
      <w:r w:rsidR="00863D25">
        <w:rPr>
          <w:sz w:val="24"/>
          <w:szCs w:val="24"/>
        </w:rPr>
        <w:t>28</w:t>
      </w:r>
      <w:r w:rsidRPr="00A41B87">
        <w:rPr>
          <w:sz w:val="24"/>
          <w:szCs w:val="24"/>
          <w:vertAlign w:val="superscript"/>
        </w:rPr>
        <w:t>th</w:t>
      </w:r>
      <w:r w:rsidRPr="00A41B87">
        <w:rPr>
          <w:sz w:val="24"/>
          <w:szCs w:val="24"/>
        </w:rPr>
        <w:t xml:space="preserve"> day of </w:t>
      </w:r>
      <w:r>
        <w:rPr>
          <w:sz w:val="24"/>
          <w:szCs w:val="24"/>
        </w:rPr>
        <w:t>August</w:t>
      </w:r>
      <w:r w:rsidRPr="00A41B87">
        <w:rPr>
          <w:sz w:val="24"/>
          <w:szCs w:val="24"/>
        </w:rPr>
        <w:t>, 2017, by electronic mail:</w:t>
      </w:r>
    </w:p>
    <w:p w:rsidR="0025348B" w:rsidRPr="00A41B87" w:rsidRDefault="0025348B" w:rsidP="0025348B">
      <w:pPr>
        <w:ind w:firstLine="720"/>
        <w:rPr>
          <w:sz w:val="24"/>
          <w:szCs w:val="24"/>
        </w:rPr>
      </w:pPr>
    </w:p>
    <w:p w:rsidR="0025348B" w:rsidRDefault="0025348B" w:rsidP="0025348B">
      <w:pPr>
        <w:autoSpaceDE w:val="0"/>
        <w:autoSpaceDN w:val="0"/>
        <w:adjustRightInd w:val="0"/>
        <w:rPr>
          <w:color w:val="000000"/>
          <w:sz w:val="24"/>
          <w:szCs w:val="24"/>
        </w:rPr>
      </w:pPr>
      <w:r>
        <w:rPr>
          <w:color w:val="000000"/>
          <w:sz w:val="24"/>
          <w:szCs w:val="24"/>
        </w:rPr>
        <w:t xml:space="preserve">Mark R. </w:t>
      </w:r>
      <w:proofErr w:type="spellStart"/>
      <w:r>
        <w:rPr>
          <w:color w:val="000000"/>
          <w:sz w:val="24"/>
          <w:szCs w:val="24"/>
        </w:rPr>
        <w:t>Ortlieb</w:t>
      </w:r>
      <w:proofErr w:type="spellEnd"/>
    </w:p>
    <w:p w:rsidR="0025348B" w:rsidRPr="0054515D" w:rsidRDefault="0025348B" w:rsidP="0025348B">
      <w:pPr>
        <w:autoSpaceDE w:val="0"/>
        <w:autoSpaceDN w:val="0"/>
        <w:adjustRightInd w:val="0"/>
        <w:rPr>
          <w:color w:val="000000"/>
          <w:sz w:val="24"/>
          <w:szCs w:val="24"/>
        </w:rPr>
      </w:pPr>
      <w:r w:rsidRPr="0054515D">
        <w:rPr>
          <w:color w:val="000000"/>
          <w:sz w:val="24"/>
          <w:szCs w:val="24"/>
        </w:rPr>
        <w:t>AT&amp;T Services, Inc.</w:t>
      </w:r>
    </w:p>
    <w:p w:rsidR="0025348B" w:rsidRPr="0054515D" w:rsidRDefault="00450543" w:rsidP="0025348B">
      <w:pPr>
        <w:autoSpaceDE w:val="0"/>
        <w:autoSpaceDN w:val="0"/>
        <w:adjustRightInd w:val="0"/>
        <w:rPr>
          <w:sz w:val="24"/>
          <w:szCs w:val="24"/>
        </w:rPr>
      </w:pPr>
      <w:hyperlink r:id="rId10" w:history="1">
        <w:r w:rsidR="0025348B" w:rsidRPr="0054515D">
          <w:rPr>
            <w:sz w:val="24"/>
            <w:szCs w:val="24"/>
          </w:rPr>
          <w:t>mo2753@att.com</w:t>
        </w:r>
      </w:hyperlink>
    </w:p>
    <w:p w:rsidR="0025348B" w:rsidRPr="0054515D" w:rsidRDefault="0025348B" w:rsidP="0025348B">
      <w:pPr>
        <w:autoSpaceDE w:val="0"/>
        <w:autoSpaceDN w:val="0"/>
        <w:adjustRightInd w:val="0"/>
        <w:rPr>
          <w:sz w:val="24"/>
          <w:szCs w:val="24"/>
        </w:rPr>
      </w:pPr>
    </w:p>
    <w:p w:rsidR="0025348B" w:rsidRPr="0054515D" w:rsidRDefault="0025348B" w:rsidP="0025348B">
      <w:pPr>
        <w:autoSpaceDE w:val="0"/>
        <w:autoSpaceDN w:val="0"/>
        <w:adjustRightInd w:val="0"/>
        <w:rPr>
          <w:sz w:val="24"/>
          <w:szCs w:val="24"/>
        </w:rPr>
      </w:pPr>
      <w:r w:rsidRPr="0054515D">
        <w:rPr>
          <w:sz w:val="24"/>
          <w:szCs w:val="24"/>
        </w:rPr>
        <w:t xml:space="preserve">J. Tyson Covey </w:t>
      </w:r>
    </w:p>
    <w:p w:rsidR="0025348B" w:rsidRPr="0054515D" w:rsidRDefault="0025348B" w:rsidP="0025348B">
      <w:pPr>
        <w:autoSpaceDE w:val="0"/>
        <w:autoSpaceDN w:val="0"/>
        <w:adjustRightInd w:val="0"/>
        <w:rPr>
          <w:sz w:val="24"/>
          <w:szCs w:val="24"/>
        </w:rPr>
      </w:pPr>
      <w:r w:rsidRPr="0054515D">
        <w:rPr>
          <w:sz w:val="24"/>
          <w:szCs w:val="24"/>
        </w:rPr>
        <w:t>Mayer Brown LLP</w:t>
      </w:r>
    </w:p>
    <w:p w:rsidR="0025348B" w:rsidRPr="0054515D" w:rsidRDefault="0025348B" w:rsidP="0025348B">
      <w:pPr>
        <w:rPr>
          <w:sz w:val="24"/>
          <w:szCs w:val="24"/>
        </w:rPr>
      </w:pPr>
      <w:r w:rsidRPr="0054515D">
        <w:rPr>
          <w:sz w:val="24"/>
          <w:szCs w:val="24"/>
        </w:rPr>
        <w:t>jcovey@mayerbrown.com</w:t>
      </w:r>
    </w:p>
    <w:p w:rsidR="0025348B" w:rsidRPr="0054515D" w:rsidRDefault="0025348B" w:rsidP="0025348B">
      <w:pPr>
        <w:spacing w:line="480" w:lineRule="auto"/>
        <w:rPr>
          <w:sz w:val="24"/>
          <w:szCs w:val="24"/>
        </w:rPr>
      </w:pP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p>
    <w:p w:rsidR="0025348B" w:rsidRPr="0054515D" w:rsidRDefault="0025348B" w:rsidP="0025348B">
      <w:pPr>
        <w:rPr>
          <w:sz w:val="24"/>
          <w:szCs w:val="24"/>
          <w:u w:val="single"/>
        </w:rPr>
      </w:pP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rPr>
        <w:tab/>
      </w:r>
      <w:r w:rsidRPr="0054515D">
        <w:rPr>
          <w:sz w:val="24"/>
          <w:szCs w:val="24"/>
          <w:u w:val="single"/>
        </w:rPr>
        <w:t xml:space="preserve"> /s/ </w:t>
      </w:r>
      <w:r>
        <w:rPr>
          <w:sz w:val="24"/>
          <w:szCs w:val="24"/>
          <w:u w:val="single"/>
        </w:rPr>
        <w:t>Michael D. Dortch</w:t>
      </w:r>
      <w:r w:rsidRPr="0054515D">
        <w:rPr>
          <w:sz w:val="24"/>
          <w:szCs w:val="24"/>
          <w:u w:val="single"/>
        </w:rPr>
        <w:tab/>
      </w:r>
      <w:r w:rsidRPr="0054515D">
        <w:rPr>
          <w:sz w:val="24"/>
          <w:szCs w:val="24"/>
          <w:u w:val="single"/>
        </w:rPr>
        <w:tab/>
      </w:r>
    </w:p>
    <w:p w:rsidR="0025348B" w:rsidRPr="00A41B87" w:rsidRDefault="0025348B" w:rsidP="0025348B">
      <w:pPr>
        <w:spacing w:line="480" w:lineRule="auto"/>
        <w:rPr>
          <w:sz w:val="24"/>
          <w:szCs w:val="24"/>
        </w:rPr>
      </w:pPr>
      <w:r w:rsidRPr="00A41B87">
        <w:rPr>
          <w:sz w:val="24"/>
          <w:szCs w:val="24"/>
        </w:rPr>
        <w:tab/>
      </w:r>
      <w:r w:rsidRPr="00A41B87">
        <w:rPr>
          <w:sz w:val="24"/>
          <w:szCs w:val="24"/>
        </w:rPr>
        <w:tab/>
      </w:r>
      <w:r w:rsidRPr="00A41B87">
        <w:rPr>
          <w:sz w:val="24"/>
          <w:szCs w:val="24"/>
        </w:rPr>
        <w:tab/>
      </w:r>
      <w:r w:rsidRPr="00A41B87">
        <w:rPr>
          <w:sz w:val="24"/>
          <w:szCs w:val="24"/>
        </w:rPr>
        <w:tab/>
      </w:r>
      <w:r w:rsidRPr="00A41B87">
        <w:rPr>
          <w:sz w:val="24"/>
          <w:szCs w:val="24"/>
        </w:rPr>
        <w:tab/>
      </w:r>
      <w:r w:rsidRPr="00A41B87">
        <w:rPr>
          <w:sz w:val="24"/>
          <w:szCs w:val="24"/>
        </w:rPr>
        <w:tab/>
      </w:r>
      <w:r>
        <w:rPr>
          <w:sz w:val="24"/>
          <w:szCs w:val="24"/>
        </w:rPr>
        <w:t>Michael D. Dortch</w:t>
      </w:r>
    </w:p>
    <w:p w:rsidR="0025348B" w:rsidRDefault="0025348B" w:rsidP="002E240D">
      <w:pPr>
        <w:spacing w:line="480" w:lineRule="auto"/>
        <w:rPr>
          <w:sz w:val="24"/>
          <w:szCs w:val="24"/>
        </w:rPr>
      </w:pPr>
    </w:p>
    <w:sectPr w:rsidR="0025348B" w:rsidSect="00FE2E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00" w:rsidRDefault="00646300">
      <w:r>
        <w:separator/>
      </w:r>
    </w:p>
  </w:endnote>
  <w:endnote w:type="continuationSeparator" w:id="0">
    <w:p w:rsidR="00646300" w:rsidRDefault="00646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03" w:rsidRDefault="00450543" w:rsidP="00467BA3">
    <w:pPr>
      <w:pStyle w:val="Footer"/>
      <w:framePr w:wrap="around" w:vAnchor="text" w:hAnchor="margin" w:xAlign="center" w:y="1"/>
      <w:rPr>
        <w:rStyle w:val="PageNumber"/>
      </w:rPr>
    </w:pPr>
    <w:r>
      <w:rPr>
        <w:rStyle w:val="PageNumber"/>
      </w:rPr>
      <w:fldChar w:fldCharType="begin"/>
    </w:r>
    <w:r w:rsidR="009F2003">
      <w:rPr>
        <w:rStyle w:val="PageNumber"/>
      </w:rPr>
      <w:instrText xml:space="preserve">PAGE  </w:instrText>
    </w:r>
    <w:r>
      <w:rPr>
        <w:rStyle w:val="PageNumber"/>
      </w:rPr>
      <w:fldChar w:fldCharType="separate"/>
    </w:r>
    <w:r w:rsidR="009F2003">
      <w:rPr>
        <w:rStyle w:val="PageNumber"/>
        <w:noProof/>
      </w:rPr>
      <w:t>7</w:t>
    </w:r>
    <w:r>
      <w:rPr>
        <w:rStyle w:val="PageNumber"/>
      </w:rPr>
      <w:fldChar w:fldCharType="end"/>
    </w:r>
  </w:p>
  <w:p w:rsidR="009F2003" w:rsidRDefault="009F2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03" w:rsidRPr="007A2F2D" w:rsidRDefault="00315916" w:rsidP="00315916">
    <w:pPr>
      <w:pStyle w:val="Footer"/>
      <w:framePr w:w="5011" w:wrap="around" w:vAnchor="text" w:hAnchor="page" w:x="1481" w:y="-159"/>
      <w:rPr>
        <w:sz w:val="24"/>
        <w:szCs w:val="24"/>
      </w:rPr>
    </w:pPr>
    <w:r w:rsidRPr="00315916">
      <w:rPr>
        <w:rStyle w:val="PageNumber"/>
        <w:noProof/>
        <w:sz w:val="16"/>
        <w:szCs w:val="24"/>
      </w:rPr>
      <w:t>{080002-015/110049-1}</w:t>
    </w:r>
    <w:r w:rsidR="007A2F2D">
      <w:rPr>
        <w:rStyle w:val="PageNumber"/>
        <w:sz w:val="24"/>
        <w:szCs w:val="24"/>
      </w:rPr>
      <w:tab/>
    </w:r>
    <w:r w:rsidR="00450543" w:rsidRPr="007A2F2D">
      <w:rPr>
        <w:rStyle w:val="PageNumber"/>
        <w:sz w:val="24"/>
        <w:szCs w:val="24"/>
      </w:rPr>
      <w:fldChar w:fldCharType="begin"/>
    </w:r>
    <w:r w:rsidR="009F2003" w:rsidRPr="007A2F2D">
      <w:rPr>
        <w:rStyle w:val="PageNumber"/>
        <w:sz w:val="24"/>
        <w:szCs w:val="24"/>
      </w:rPr>
      <w:instrText xml:space="preserve">PAGE  </w:instrText>
    </w:r>
    <w:r w:rsidR="00450543" w:rsidRPr="007A2F2D">
      <w:rPr>
        <w:rStyle w:val="PageNumber"/>
        <w:sz w:val="24"/>
        <w:szCs w:val="24"/>
      </w:rPr>
      <w:fldChar w:fldCharType="separate"/>
    </w:r>
    <w:r w:rsidR="00215CFF">
      <w:rPr>
        <w:rStyle w:val="PageNumber"/>
        <w:noProof/>
        <w:sz w:val="24"/>
        <w:szCs w:val="24"/>
      </w:rPr>
      <w:t>6</w:t>
    </w:r>
    <w:r w:rsidR="00450543" w:rsidRPr="007A2F2D">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A3" w:rsidRPr="007A2F2D" w:rsidRDefault="00315916" w:rsidP="007A2F2D">
    <w:pPr>
      <w:pStyle w:val="Footer"/>
    </w:pPr>
    <w:r w:rsidRPr="00315916">
      <w:rPr>
        <w:noProof/>
        <w:sz w:val="16"/>
      </w:rPr>
      <w:t>{080002-015/110049-1}</w:t>
    </w:r>
    <w:r w:rsidR="006937A3" w:rsidRPr="007A2F2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00" w:rsidRDefault="00646300">
      <w:pPr>
        <w:rPr>
          <w:noProof/>
        </w:rPr>
      </w:pPr>
      <w:r>
        <w:rPr>
          <w:noProof/>
        </w:rPr>
        <w:separator/>
      </w:r>
    </w:p>
  </w:footnote>
  <w:footnote w:type="continuationSeparator" w:id="0">
    <w:p w:rsidR="00646300" w:rsidRDefault="00646300">
      <w:r>
        <w:continuationSeparator/>
      </w:r>
    </w:p>
  </w:footnote>
  <w:footnote w:id="1">
    <w:p w:rsidR="001F21AD" w:rsidRDefault="001F21AD" w:rsidP="001F21AD">
      <w:pPr>
        <w:pStyle w:val="FootnoteText"/>
      </w:pPr>
      <w:r>
        <w:rPr>
          <w:rStyle w:val="FootnoteReference"/>
        </w:rPr>
        <w:footnoteRef/>
      </w:r>
      <w:r>
        <w:t xml:space="preserve"> AT&amp;T also asserts that the FCC has never held that incumbent LECs are required to provide Local Wholesale Complete Service.  (</w:t>
      </w:r>
      <w:r w:rsidRPr="006C2220">
        <w:rPr>
          <w:i/>
        </w:rPr>
        <w:t>See</w:t>
      </w:r>
      <w:r>
        <w:t xml:space="preserve"> AT&amp;T Reply at n.3).  But the fact that the FCC has not compelled incumbent LECs to provide Local Wholesale Complete interstate service does not mean that a state commission may not do so for Local Wholesale Complete intrastate service.  In any event, Granite has not asked the Commission to compel AT&amp;T to provide this service.  AT&amp;T offered the service voluntarily.  Once it did so, the manner in which it provides the service is subject to the requirements of O.R.C </w:t>
      </w:r>
      <w:r w:rsidRPr="000C51E1">
        <w:t>sections 4905.04, 4905.22, 4905.26, 4905.31</w:t>
      </w:r>
      <w:r>
        <w:t>, 4905.32, 4905.33, and 4905.35 as well as Sections 201 and 202 of the Communications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16" w:rsidRDefault="00315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16" w:rsidRDefault="00315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16" w:rsidRDefault="003159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291"/>
    <w:multiLevelType w:val="hybridMultilevel"/>
    <w:tmpl w:val="96828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90EEF"/>
    <w:multiLevelType w:val="hybridMultilevel"/>
    <w:tmpl w:val="F03E0CA4"/>
    <w:lvl w:ilvl="0" w:tplc="E5C43B2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C62CC1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402E9E"/>
    <w:multiLevelType w:val="hybridMultilevel"/>
    <w:tmpl w:val="CDB07E94"/>
    <w:lvl w:ilvl="0" w:tplc="0D3C3BA6">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C530CF"/>
    <w:multiLevelType w:val="multilevel"/>
    <w:tmpl w:val="D6BC945C"/>
    <w:lvl w:ilvl="0">
      <w:start w:val="1"/>
      <w:numFmt w:val="lowerLetter"/>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4D901DB"/>
    <w:multiLevelType w:val="hybridMultilevel"/>
    <w:tmpl w:val="065432E6"/>
    <w:lvl w:ilvl="0" w:tplc="D3AE7110">
      <w:start w:val="4"/>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5E7638"/>
    <w:multiLevelType w:val="hybridMultilevel"/>
    <w:tmpl w:val="14BE31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6A02A8E"/>
    <w:multiLevelType w:val="hybridMultilevel"/>
    <w:tmpl w:val="D666A742"/>
    <w:lvl w:ilvl="0" w:tplc="BB78863E">
      <w:start w:val="17"/>
      <w:numFmt w:val="upperLetter"/>
      <w:lvlText w:val="%1."/>
      <w:lvlJc w:val="left"/>
      <w:pPr>
        <w:tabs>
          <w:tab w:val="num" w:pos="2160"/>
        </w:tabs>
        <w:ind w:left="2160" w:hanging="720"/>
      </w:pPr>
      <w:rPr>
        <w:rFonts w:hint="default"/>
      </w:rPr>
    </w:lvl>
    <w:lvl w:ilvl="1" w:tplc="2D14CA4A">
      <w:start w:val="1"/>
      <w:numFmt w:val="upp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5630F22"/>
    <w:multiLevelType w:val="hybridMultilevel"/>
    <w:tmpl w:val="754C6C8C"/>
    <w:lvl w:ilvl="0" w:tplc="B9B8814E">
      <w:start w:val="17"/>
      <w:numFmt w:val="upperLetter"/>
      <w:lvlText w:val="%1."/>
      <w:lvlJc w:val="left"/>
      <w:pPr>
        <w:tabs>
          <w:tab w:val="num" w:pos="1800"/>
        </w:tabs>
        <w:ind w:left="1800" w:hanging="360"/>
      </w:pPr>
      <w:rPr>
        <w:rFonts w:hint="default"/>
        <w:b w:val="0"/>
      </w:rPr>
    </w:lvl>
    <w:lvl w:ilvl="1" w:tplc="A94088B0">
      <w:start w:val="17"/>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9491EFF"/>
    <w:multiLevelType w:val="hybridMultilevel"/>
    <w:tmpl w:val="2C4E2064"/>
    <w:lvl w:ilvl="0" w:tplc="D1D2FA8E">
      <w:start w:val="2"/>
      <w:numFmt w:val="upperRoman"/>
      <w:lvlText w:val="%1."/>
      <w:lvlJc w:val="left"/>
      <w:pPr>
        <w:tabs>
          <w:tab w:val="num" w:pos="1080"/>
        </w:tabs>
        <w:ind w:left="1080" w:hanging="720"/>
      </w:pPr>
      <w:rPr>
        <w:rFonts w:hint="default"/>
      </w:rPr>
    </w:lvl>
    <w:lvl w:ilvl="1" w:tplc="F140C5E0">
      <w:start w:val="17"/>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601073"/>
    <w:multiLevelType w:val="hybridMultilevel"/>
    <w:tmpl w:val="D6BC945C"/>
    <w:lvl w:ilvl="0" w:tplc="7C6484B0">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9C6CDC"/>
    <w:multiLevelType w:val="hybridMultilevel"/>
    <w:tmpl w:val="521A065E"/>
    <w:lvl w:ilvl="0" w:tplc="5C7C5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79195F"/>
    <w:multiLevelType w:val="hybridMultilevel"/>
    <w:tmpl w:val="D944A778"/>
    <w:lvl w:ilvl="0" w:tplc="CC96459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AF0404F"/>
    <w:multiLevelType w:val="hybridMultilevel"/>
    <w:tmpl w:val="A5149A92"/>
    <w:lvl w:ilvl="0" w:tplc="E5C43B2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154364"/>
    <w:multiLevelType w:val="hybridMultilevel"/>
    <w:tmpl w:val="266090D8"/>
    <w:lvl w:ilvl="0" w:tplc="955444C2">
      <w:start w:val="2"/>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B3D4890"/>
    <w:multiLevelType w:val="hybridMultilevel"/>
    <w:tmpl w:val="C80619BA"/>
    <w:lvl w:ilvl="0" w:tplc="94446972">
      <w:start w:val="17"/>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0D32F3D"/>
    <w:multiLevelType w:val="hybridMultilevel"/>
    <w:tmpl w:val="DA826E62"/>
    <w:lvl w:ilvl="0" w:tplc="B546C610">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8D0981"/>
    <w:multiLevelType w:val="hybridMultilevel"/>
    <w:tmpl w:val="63A64E52"/>
    <w:lvl w:ilvl="0" w:tplc="E5C43B2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E106477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CA78F7"/>
    <w:multiLevelType w:val="hybridMultilevel"/>
    <w:tmpl w:val="DF1496C2"/>
    <w:lvl w:ilvl="0" w:tplc="2E665F84">
      <w:start w:val="1"/>
      <w:numFmt w:val="upperRoman"/>
      <w:lvlText w:val="%1."/>
      <w:lvlJc w:val="left"/>
      <w:pPr>
        <w:tabs>
          <w:tab w:val="num" w:pos="1080"/>
        </w:tabs>
        <w:ind w:left="108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782907"/>
    <w:multiLevelType w:val="hybridMultilevel"/>
    <w:tmpl w:val="8F88BF2E"/>
    <w:lvl w:ilvl="0" w:tplc="5B6CBA0C">
      <w:start w:val="1"/>
      <w:numFmt w:val="upperLetter"/>
      <w:lvlText w:val="%1."/>
      <w:lvlJc w:val="left"/>
      <w:pPr>
        <w:tabs>
          <w:tab w:val="num" w:pos="2160"/>
        </w:tabs>
        <w:ind w:left="2160" w:hanging="1080"/>
      </w:pPr>
      <w:rPr>
        <w:rFonts w:hint="default"/>
      </w:rPr>
    </w:lvl>
    <w:lvl w:ilvl="1" w:tplc="C6A2CFC6">
      <w:start w:val="1"/>
      <w:numFmt w:val="upperLetter"/>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0550F2C"/>
    <w:multiLevelType w:val="hybridMultilevel"/>
    <w:tmpl w:val="AC04AF44"/>
    <w:lvl w:ilvl="0" w:tplc="CF84903C">
      <w:start w:val="2"/>
      <w:numFmt w:val="upperRoman"/>
      <w:lvlText w:val="%1."/>
      <w:lvlJc w:val="left"/>
      <w:pPr>
        <w:tabs>
          <w:tab w:val="num" w:pos="1080"/>
        </w:tabs>
        <w:ind w:left="1080" w:hanging="720"/>
      </w:pPr>
      <w:rPr>
        <w:rFonts w:hint="default"/>
      </w:rPr>
    </w:lvl>
    <w:lvl w:ilvl="1" w:tplc="43EAEFFE">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667133"/>
    <w:multiLevelType w:val="hybridMultilevel"/>
    <w:tmpl w:val="EFEE4562"/>
    <w:lvl w:ilvl="0" w:tplc="30B4F98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1CA695F"/>
    <w:multiLevelType w:val="hybridMultilevel"/>
    <w:tmpl w:val="FD7C074E"/>
    <w:lvl w:ilvl="0" w:tplc="E07819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3EF2F4F"/>
    <w:multiLevelType w:val="hybridMultilevel"/>
    <w:tmpl w:val="74D0E578"/>
    <w:lvl w:ilvl="0" w:tplc="0622A65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5C03C1"/>
    <w:multiLevelType w:val="hybridMultilevel"/>
    <w:tmpl w:val="88E09796"/>
    <w:lvl w:ilvl="0" w:tplc="FE3CD57C">
      <w:start w:val="1"/>
      <w:numFmt w:val="upperRoman"/>
      <w:lvlText w:val="%1."/>
      <w:lvlJc w:val="left"/>
      <w:pPr>
        <w:tabs>
          <w:tab w:val="num" w:pos="1080"/>
        </w:tabs>
        <w:ind w:left="1080" w:hanging="720"/>
      </w:pPr>
      <w:rPr>
        <w:rFonts w:hint="default"/>
      </w:rPr>
    </w:lvl>
    <w:lvl w:ilvl="1" w:tplc="BAB6564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F63A0E"/>
    <w:multiLevelType w:val="hybridMultilevel"/>
    <w:tmpl w:val="593CE00E"/>
    <w:lvl w:ilvl="0" w:tplc="E6C46A3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68CB6E3E"/>
    <w:multiLevelType w:val="hybridMultilevel"/>
    <w:tmpl w:val="3B48C6B0"/>
    <w:lvl w:ilvl="0" w:tplc="3288EF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F266E0"/>
    <w:multiLevelType w:val="hybridMultilevel"/>
    <w:tmpl w:val="4F560310"/>
    <w:lvl w:ilvl="0" w:tplc="663EF4BA">
      <w:start w:val="17"/>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D5065C2"/>
    <w:multiLevelType w:val="hybridMultilevel"/>
    <w:tmpl w:val="44BAFF94"/>
    <w:lvl w:ilvl="0" w:tplc="61349D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DD972A7"/>
    <w:multiLevelType w:val="hybridMultilevel"/>
    <w:tmpl w:val="0AB2CB84"/>
    <w:lvl w:ilvl="0" w:tplc="5D4A58F4">
      <w:start w:val="1"/>
      <w:numFmt w:val="decimal"/>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10D5B37"/>
    <w:multiLevelType w:val="hybridMultilevel"/>
    <w:tmpl w:val="87206D9C"/>
    <w:lvl w:ilvl="0" w:tplc="E4427E3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EF1DE9"/>
    <w:multiLevelType w:val="hybridMultilevel"/>
    <w:tmpl w:val="694E6D8E"/>
    <w:lvl w:ilvl="0" w:tplc="1D769A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4775697"/>
    <w:multiLevelType w:val="hybridMultilevel"/>
    <w:tmpl w:val="36C2FE36"/>
    <w:lvl w:ilvl="0" w:tplc="53FE99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CC1935"/>
    <w:multiLevelType w:val="hybridMultilevel"/>
    <w:tmpl w:val="108C0BEE"/>
    <w:lvl w:ilvl="0" w:tplc="F6560B42">
      <w:start w:val="1"/>
      <w:numFmt w:val="upperLetter"/>
      <w:lvlText w:val="%1."/>
      <w:lvlJc w:val="left"/>
      <w:pPr>
        <w:tabs>
          <w:tab w:val="num" w:pos="1260"/>
        </w:tabs>
        <w:ind w:left="1260" w:hanging="360"/>
      </w:pPr>
      <w:rPr>
        <w:rFonts w:hint="default"/>
        <w:b w:val="0"/>
      </w:rPr>
    </w:lvl>
    <w:lvl w:ilvl="1" w:tplc="04090001">
      <w:start w:val="1"/>
      <w:numFmt w:val="bullet"/>
      <w:lvlText w:val=""/>
      <w:lvlJc w:val="left"/>
      <w:pPr>
        <w:tabs>
          <w:tab w:val="num" w:pos="1800"/>
        </w:tabs>
        <w:ind w:left="1800" w:hanging="360"/>
      </w:pPr>
      <w:rPr>
        <w:rFonts w:ascii="Symbol" w:hAnsi="Symbol" w:hint="default"/>
      </w:rPr>
    </w:lvl>
    <w:lvl w:ilvl="2" w:tplc="2AC4F2A2">
      <w:start w:val="4"/>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15"/>
  </w:num>
  <w:num w:numId="3">
    <w:abstractNumId w:val="31"/>
  </w:num>
  <w:num w:numId="4">
    <w:abstractNumId w:val="2"/>
  </w:num>
  <w:num w:numId="5">
    <w:abstractNumId w:val="32"/>
  </w:num>
  <w:num w:numId="6">
    <w:abstractNumId w:val="23"/>
  </w:num>
  <w:num w:numId="7">
    <w:abstractNumId w:val="8"/>
  </w:num>
  <w:num w:numId="8">
    <w:abstractNumId w:val="18"/>
  </w:num>
  <w:num w:numId="9">
    <w:abstractNumId w:val="14"/>
  </w:num>
  <w:num w:numId="10">
    <w:abstractNumId w:val="11"/>
  </w:num>
  <w:num w:numId="11">
    <w:abstractNumId w:val="6"/>
  </w:num>
  <w:num w:numId="12">
    <w:abstractNumId w:val="7"/>
  </w:num>
  <w:num w:numId="13">
    <w:abstractNumId w:val="0"/>
  </w:num>
  <w:num w:numId="14">
    <w:abstractNumId w:val="13"/>
  </w:num>
  <w:num w:numId="15">
    <w:abstractNumId w:val="19"/>
  </w:num>
  <w:num w:numId="16">
    <w:abstractNumId w:val="30"/>
  </w:num>
  <w:num w:numId="17">
    <w:abstractNumId w:val="5"/>
  </w:num>
  <w:num w:numId="18">
    <w:abstractNumId w:val="10"/>
  </w:num>
  <w:num w:numId="19">
    <w:abstractNumId w:val="16"/>
  </w:num>
  <w:num w:numId="20">
    <w:abstractNumId w:val="20"/>
  </w:num>
  <w:num w:numId="21">
    <w:abstractNumId w:val="1"/>
  </w:num>
  <w:num w:numId="22">
    <w:abstractNumId w:val="12"/>
  </w:num>
  <w:num w:numId="23">
    <w:abstractNumId w:val="4"/>
  </w:num>
  <w:num w:numId="24">
    <w:abstractNumId w:val="21"/>
  </w:num>
  <w:num w:numId="25">
    <w:abstractNumId w:val="28"/>
  </w:num>
  <w:num w:numId="26">
    <w:abstractNumId w:val="26"/>
  </w:num>
  <w:num w:numId="27">
    <w:abstractNumId w:val="29"/>
  </w:num>
  <w:num w:numId="28">
    <w:abstractNumId w:val="25"/>
  </w:num>
  <w:num w:numId="29">
    <w:abstractNumId w:val="17"/>
  </w:num>
  <w:num w:numId="30">
    <w:abstractNumId w:val="27"/>
  </w:num>
  <w:num w:numId="31">
    <w:abstractNumId w:val="9"/>
  </w:num>
  <w:num w:numId="32">
    <w:abstractNumId w:val="3"/>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Thomas">
    <w15:presenceInfo w15:providerId="AD" w15:userId="S-1-5-21-53361137-2144680551-1845911597-18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characterSpacingControl w:val="doNotCompress"/>
  <w:footnotePr>
    <w:footnote w:id="-1"/>
    <w:footnote w:id="0"/>
  </w:footnotePr>
  <w:endnotePr>
    <w:endnote w:id="-1"/>
    <w:endnote w:id="0"/>
  </w:endnotePr>
  <w:compat/>
  <w:rsids>
    <w:rsidRoot w:val="00EC0769"/>
    <w:rsid w:val="00001067"/>
    <w:rsid w:val="00004E08"/>
    <w:rsid w:val="0000501D"/>
    <w:rsid w:val="0000656F"/>
    <w:rsid w:val="00006C6E"/>
    <w:rsid w:val="00007D2D"/>
    <w:rsid w:val="0001762E"/>
    <w:rsid w:val="000206F4"/>
    <w:rsid w:val="00020E62"/>
    <w:rsid w:val="00030596"/>
    <w:rsid w:val="00030DF0"/>
    <w:rsid w:val="00030EB9"/>
    <w:rsid w:val="00030FD0"/>
    <w:rsid w:val="0003106B"/>
    <w:rsid w:val="000326C1"/>
    <w:rsid w:val="00032CA9"/>
    <w:rsid w:val="00034A98"/>
    <w:rsid w:val="0003670F"/>
    <w:rsid w:val="000400A6"/>
    <w:rsid w:val="00040FE3"/>
    <w:rsid w:val="000420B3"/>
    <w:rsid w:val="00050ACF"/>
    <w:rsid w:val="00061350"/>
    <w:rsid w:val="00062E73"/>
    <w:rsid w:val="00064079"/>
    <w:rsid w:val="000651C0"/>
    <w:rsid w:val="00067ACA"/>
    <w:rsid w:val="00070561"/>
    <w:rsid w:val="00071555"/>
    <w:rsid w:val="00071B96"/>
    <w:rsid w:val="000761BE"/>
    <w:rsid w:val="00076714"/>
    <w:rsid w:val="00082F32"/>
    <w:rsid w:val="00083D12"/>
    <w:rsid w:val="0008429F"/>
    <w:rsid w:val="00086522"/>
    <w:rsid w:val="00090261"/>
    <w:rsid w:val="00093104"/>
    <w:rsid w:val="00096344"/>
    <w:rsid w:val="000A2519"/>
    <w:rsid w:val="000A2E86"/>
    <w:rsid w:val="000A33B1"/>
    <w:rsid w:val="000A44F2"/>
    <w:rsid w:val="000A5E40"/>
    <w:rsid w:val="000A6340"/>
    <w:rsid w:val="000A7C5F"/>
    <w:rsid w:val="000B090C"/>
    <w:rsid w:val="000B2A4F"/>
    <w:rsid w:val="000C176D"/>
    <w:rsid w:val="000C624D"/>
    <w:rsid w:val="000C778D"/>
    <w:rsid w:val="000C7AEA"/>
    <w:rsid w:val="000D14D6"/>
    <w:rsid w:val="000D36CE"/>
    <w:rsid w:val="000D4345"/>
    <w:rsid w:val="000D5992"/>
    <w:rsid w:val="000E51BE"/>
    <w:rsid w:val="000F2125"/>
    <w:rsid w:val="000F2BB0"/>
    <w:rsid w:val="000F4DD3"/>
    <w:rsid w:val="00101882"/>
    <w:rsid w:val="00101EEA"/>
    <w:rsid w:val="00104123"/>
    <w:rsid w:val="00105673"/>
    <w:rsid w:val="00107AA2"/>
    <w:rsid w:val="00107B20"/>
    <w:rsid w:val="00107D7D"/>
    <w:rsid w:val="00110668"/>
    <w:rsid w:val="00113314"/>
    <w:rsid w:val="001133EC"/>
    <w:rsid w:val="001136A1"/>
    <w:rsid w:val="00121D5C"/>
    <w:rsid w:val="00124919"/>
    <w:rsid w:val="00124AE1"/>
    <w:rsid w:val="00130017"/>
    <w:rsid w:val="00130D74"/>
    <w:rsid w:val="0013477E"/>
    <w:rsid w:val="00134D1A"/>
    <w:rsid w:val="00134DBE"/>
    <w:rsid w:val="00136176"/>
    <w:rsid w:val="00137774"/>
    <w:rsid w:val="00137CEB"/>
    <w:rsid w:val="001409F7"/>
    <w:rsid w:val="00144957"/>
    <w:rsid w:val="001449E5"/>
    <w:rsid w:val="00146503"/>
    <w:rsid w:val="00147130"/>
    <w:rsid w:val="001502F7"/>
    <w:rsid w:val="001577A8"/>
    <w:rsid w:val="00161C77"/>
    <w:rsid w:val="00162A81"/>
    <w:rsid w:val="00164065"/>
    <w:rsid w:val="00164323"/>
    <w:rsid w:val="00164594"/>
    <w:rsid w:val="00165610"/>
    <w:rsid w:val="00170F05"/>
    <w:rsid w:val="00176034"/>
    <w:rsid w:val="00180C19"/>
    <w:rsid w:val="00183F60"/>
    <w:rsid w:val="00186B78"/>
    <w:rsid w:val="00186EDE"/>
    <w:rsid w:val="001875D6"/>
    <w:rsid w:val="00191018"/>
    <w:rsid w:val="00193331"/>
    <w:rsid w:val="00194BEC"/>
    <w:rsid w:val="0019582E"/>
    <w:rsid w:val="001A0310"/>
    <w:rsid w:val="001A1A93"/>
    <w:rsid w:val="001A699D"/>
    <w:rsid w:val="001A6BCC"/>
    <w:rsid w:val="001A73C2"/>
    <w:rsid w:val="001B736C"/>
    <w:rsid w:val="001C0F2C"/>
    <w:rsid w:val="001C2C4B"/>
    <w:rsid w:val="001C791E"/>
    <w:rsid w:val="001D060F"/>
    <w:rsid w:val="001D0D89"/>
    <w:rsid w:val="001D7EB5"/>
    <w:rsid w:val="001E1AFF"/>
    <w:rsid w:val="001F0276"/>
    <w:rsid w:val="001F18A6"/>
    <w:rsid w:val="001F2120"/>
    <w:rsid w:val="001F21AD"/>
    <w:rsid w:val="001F464A"/>
    <w:rsid w:val="001F69D9"/>
    <w:rsid w:val="001F7063"/>
    <w:rsid w:val="00205215"/>
    <w:rsid w:val="00214677"/>
    <w:rsid w:val="00215016"/>
    <w:rsid w:val="002152FA"/>
    <w:rsid w:val="00215CFF"/>
    <w:rsid w:val="00225D17"/>
    <w:rsid w:val="00226128"/>
    <w:rsid w:val="002308CF"/>
    <w:rsid w:val="00230F0C"/>
    <w:rsid w:val="00234FB2"/>
    <w:rsid w:val="0023610F"/>
    <w:rsid w:val="002361DC"/>
    <w:rsid w:val="002369C4"/>
    <w:rsid w:val="002424F8"/>
    <w:rsid w:val="00245BF9"/>
    <w:rsid w:val="0024712A"/>
    <w:rsid w:val="002500F7"/>
    <w:rsid w:val="00250AE5"/>
    <w:rsid w:val="00251F41"/>
    <w:rsid w:val="00252A6F"/>
    <w:rsid w:val="0025348B"/>
    <w:rsid w:val="002546B8"/>
    <w:rsid w:val="002564E3"/>
    <w:rsid w:val="00262D6C"/>
    <w:rsid w:val="00266B40"/>
    <w:rsid w:val="00267071"/>
    <w:rsid w:val="0027149E"/>
    <w:rsid w:val="0027716C"/>
    <w:rsid w:val="00280275"/>
    <w:rsid w:val="00282126"/>
    <w:rsid w:val="002829C1"/>
    <w:rsid w:val="002A211D"/>
    <w:rsid w:val="002A24A7"/>
    <w:rsid w:val="002A3AF0"/>
    <w:rsid w:val="002A402D"/>
    <w:rsid w:val="002B05E0"/>
    <w:rsid w:val="002B0EA7"/>
    <w:rsid w:val="002B6318"/>
    <w:rsid w:val="002B6C2E"/>
    <w:rsid w:val="002B6E4D"/>
    <w:rsid w:val="002C5AA9"/>
    <w:rsid w:val="002D3543"/>
    <w:rsid w:val="002D7EC2"/>
    <w:rsid w:val="002D7FE5"/>
    <w:rsid w:val="002E1CFA"/>
    <w:rsid w:val="002E240D"/>
    <w:rsid w:val="002E4DEE"/>
    <w:rsid w:val="002F1176"/>
    <w:rsid w:val="002F19D7"/>
    <w:rsid w:val="002F1A92"/>
    <w:rsid w:val="002F43A5"/>
    <w:rsid w:val="002F51AC"/>
    <w:rsid w:val="00302B8E"/>
    <w:rsid w:val="00315916"/>
    <w:rsid w:val="00322BA6"/>
    <w:rsid w:val="00325C8B"/>
    <w:rsid w:val="00326C80"/>
    <w:rsid w:val="003278F4"/>
    <w:rsid w:val="003311B0"/>
    <w:rsid w:val="0033241F"/>
    <w:rsid w:val="003350BB"/>
    <w:rsid w:val="00335E2D"/>
    <w:rsid w:val="00340F11"/>
    <w:rsid w:val="00341C58"/>
    <w:rsid w:val="00345661"/>
    <w:rsid w:val="00346C93"/>
    <w:rsid w:val="00346DBA"/>
    <w:rsid w:val="0034742A"/>
    <w:rsid w:val="00350D0C"/>
    <w:rsid w:val="00352BB1"/>
    <w:rsid w:val="00364D50"/>
    <w:rsid w:val="00367094"/>
    <w:rsid w:val="003714F8"/>
    <w:rsid w:val="00375D10"/>
    <w:rsid w:val="00382311"/>
    <w:rsid w:val="003826B5"/>
    <w:rsid w:val="00382CF1"/>
    <w:rsid w:val="003864D8"/>
    <w:rsid w:val="003868E7"/>
    <w:rsid w:val="00391075"/>
    <w:rsid w:val="00391BBC"/>
    <w:rsid w:val="00392701"/>
    <w:rsid w:val="00392DF5"/>
    <w:rsid w:val="0039317A"/>
    <w:rsid w:val="003951E3"/>
    <w:rsid w:val="0039627A"/>
    <w:rsid w:val="00396B22"/>
    <w:rsid w:val="00397D3B"/>
    <w:rsid w:val="003A29A5"/>
    <w:rsid w:val="003A33D4"/>
    <w:rsid w:val="003A3BC9"/>
    <w:rsid w:val="003A4BCB"/>
    <w:rsid w:val="003A66B9"/>
    <w:rsid w:val="003A760B"/>
    <w:rsid w:val="003B0B60"/>
    <w:rsid w:val="003B251C"/>
    <w:rsid w:val="003B2C4B"/>
    <w:rsid w:val="003B5B8C"/>
    <w:rsid w:val="003B5DE1"/>
    <w:rsid w:val="003B6755"/>
    <w:rsid w:val="003B70CA"/>
    <w:rsid w:val="003B7BA4"/>
    <w:rsid w:val="003C1484"/>
    <w:rsid w:val="003C4983"/>
    <w:rsid w:val="003C4ECB"/>
    <w:rsid w:val="003D0344"/>
    <w:rsid w:val="003D1696"/>
    <w:rsid w:val="003D32F7"/>
    <w:rsid w:val="003D4707"/>
    <w:rsid w:val="003D4A09"/>
    <w:rsid w:val="003E01E9"/>
    <w:rsid w:val="003E077D"/>
    <w:rsid w:val="003E1F9D"/>
    <w:rsid w:val="003E2DF0"/>
    <w:rsid w:val="003F0739"/>
    <w:rsid w:val="003F3557"/>
    <w:rsid w:val="003F5F92"/>
    <w:rsid w:val="003F6980"/>
    <w:rsid w:val="00400E14"/>
    <w:rsid w:val="0040251A"/>
    <w:rsid w:val="00402DCE"/>
    <w:rsid w:val="00406385"/>
    <w:rsid w:val="004073A7"/>
    <w:rsid w:val="00407F37"/>
    <w:rsid w:val="0041056C"/>
    <w:rsid w:val="004130B6"/>
    <w:rsid w:val="00413DFE"/>
    <w:rsid w:val="004166D5"/>
    <w:rsid w:val="00417594"/>
    <w:rsid w:val="00420666"/>
    <w:rsid w:val="00421F50"/>
    <w:rsid w:val="004271FF"/>
    <w:rsid w:val="00431459"/>
    <w:rsid w:val="00431D61"/>
    <w:rsid w:val="00440441"/>
    <w:rsid w:val="00446ADA"/>
    <w:rsid w:val="00450543"/>
    <w:rsid w:val="00450AA9"/>
    <w:rsid w:val="00452B29"/>
    <w:rsid w:val="00452BC8"/>
    <w:rsid w:val="00454FAF"/>
    <w:rsid w:val="00457704"/>
    <w:rsid w:val="00457E4F"/>
    <w:rsid w:val="00462FE4"/>
    <w:rsid w:val="004653F9"/>
    <w:rsid w:val="0046756E"/>
    <w:rsid w:val="00467BA3"/>
    <w:rsid w:val="00467D07"/>
    <w:rsid w:val="00473CC7"/>
    <w:rsid w:val="00476809"/>
    <w:rsid w:val="00484ADA"/>
    <w:rsid w:val="00492EF0"/>
    <w:rsid w:val="00493AF5"/>
    <w:rsid w:val="00495364"/>
    <w:rsid w:val="004A1F17"/>
    <w:rsid w:val="004A1F6B"/>
    <w:rsid w:val="004A4B53"/>
    <w:rsid w:val="004C003E"/>
    <w:rsid w:val="004C2F2C"/>
    <w:rsid w:val="004C6877"/>
    <w:rsid w:val="004C7A2F"/>
    <w:rsid w:val="004D142C"/>
    <w:rsid w:val="004D376D"/>
    <w:rsid w:val="004D3E0C"/>
    <w:rsid w:val="004D4150"/>
    <w:rsid w:val="004D6786"/>
    <w:rsid w:val="004E7C01"/>
    <w:rsid w:val="004F06BA"/>
    <w:rsid w:val="004F0E2B"/>
    <w:rsid w:val="004F4AF3"/>
    <w:rsid w:val="004F5E65"/>
    <w:rsid w:val="004F60BC"/>
    <w:rsid w:val="004F7A72"/>
    <w:rsid w:val="005070AA"/>
    <w:rsid w:val="00510B24"/>
    <w:rsid w:val="00513078"/>
    <w:rsid w:val="00513D59"/>
    <w:rsid w:val="00514CB1"/>
    <w:rsid w:val="005271AE"/>
    <w:rsid w:val="005377C8"/>
    <w:rsid w:val="005416FC"/>
    <w:rsid w:val="00547358"/>
    <w:rsid w:val="00551AED"/>
    <w:rsid w:val="005521F4"/>
    <w:rsid w:val="00566839"/>
    <w:rsid w:val="00576B31"/>
    <w:rsid w:val="00577F1D"/>
    <w:rsid w:val="00584D68"/>
    <w:rsid w:val="005854F6"/>
    <w:rsid w:val="00586994"/>
    <w:rsid w:val="00590673"/>
    <w:rsid w:val="005916DD"/>
    <w:rsid w:val="005919C3"/>
    <w:rsid w:val="00591AA4"/>
    <w:rsid w:val="00591D3C"/>
    <w:rsid w:val="005A26B6"/>
    <w:rsid w:val="005A2750"/>
    <w:rsid w:val="005A2E67"/>
    <w:rsid w:val="005A56AF"/>
    <w:rsid w:val="005C159D"/>
    <w:rsid w:val="005C31E4"/>
    <w:rsid w:val="005C37ED"/>
    <w:rsid w:val="005C3F09"/>
    <w:rsid w:val="005C3F67"/>
    <w:rsid w:val="005C48EB"/>
    <w:rsid w:val="005C6289"/>
    <w:rsid w:val="005D1CEB"/>
    <w:rsid w:val="005D222B"/>
    <w:rsid w:val="005D35AB"/>
    <w:rsid w:val="005D4938"/>
    <w:rsid w:val="005E13C3"/>
    <w:rsid w:val="005E1DDD"/>
    <w:rsid w:val="005E4CBA"/>
    <w:rsid w:val="005F4679"/>
    <w:rsid w:val="005F4BD1"/>
    <w:rsid w:val="005F6B50"/>
    <w:rsid w:val="005F6EDB"/>
    <w:rsid w:val="005F7A09"/>
    <w:rsid w:val="0060276F"/>
    <w:rsid w:val="00607C25"/>
    <w:rsid w:val="006128EF"/>
    <w:rsid w:val="006140FF"/>
    <w:rsid w:val="00622AF6"/>
    <w:rsid w:val="006230EA"/>
    <w:rsid w:val="00624D37"/>
    <w:rsid w:val="006260FD"/>
    <w:rsid w:val="00631A63"/>
    <w:rsid w:val="006332B1"/>
    <w:rsid w:val="00633BB9"/>
    <w:rsid w:val="00634351"/>
    <w:rsid w:val="00634A95"/>
    <w:rsid w:val="00641E89"/>
    <w:rsid w:val="00645BFF"/>
    <w:rsid w:val="00645F15"/>
    <w:rsid w:val="00646300"/>
    <w:rsid w:val="00647939"/>
    <w:rsid w:val="00652CA8"/>
    <w:rsid w:val="00656F40"/>
    <w:rsid w:val="00657847"/>
    <w:rsid w:val="00661A4A"/>
    <w:rsid w:val="0067011C"/>
    <w:rsid w:val="006709AC"/>
    <w:rsid w:val="00671689"/>
    <w:rsid w:val="006716BA"/>
    <w:rsid w:val="00674898"/>
    <w:rsid w:val="00676008"/>
    <w:rsid w:val="006778BD"/>
    <w:rsid w:val="006806B6"/>
    <w:rsid w:val="0068091A"/>
    <w:rsid w:val="006819D2"/>
    <w:rsid w:val="00683140"/>
    <w:rsid w:val="00683149"/>
    <w:rsid w:val="00683B77"/>
    <w:rsid w:val="006842FF"/>
    <w:rsid w:val="006937A3"/>
    <w:rsid w:val="00693966"/>
    <w:rsid w:val="006A1EE2"/>
    <w:rsid w:val="006A3705"/>
    <w:rsid w:val="006A4405"/>
    <w:rsid w:val="006A4FC8"/>
    <w:rsid w:val="006A78D2"/>
    <w:rsid w:val="006B002A"/>
    <w:rsid w:val="006B2E93"/>
    <w:rsid w:val="006B7D8F"/>
    <w:rsid w:val="006C2A25"/>
    <w:rsid w:val="006D4C8C"/>
    <w:rsid w:val="006D7FA3"/>
    <w:rsid w:val="006E25D3"/>
    <w:rsid w:val="006E430F"/>
    <w:rsid w:val="006E4A3C"/>
    <w:rsid w:val="006E6019"/>
    <w:rsid w:val="006F0CB5"/>
    <w:rsid w:val="006F17EE"/>
    <w:rsid w:val="006F1A1B"/>
    <w:rsid w:val="006F4303"/>
    <w:rsid w:val="006F586B"/>
    <w:rsid w:val="00705192"/>
    <w:rsid w:val="007054F9"/>
    <w:rsid w:val="00706A7E"/>
    <w:rsid w:val="007101E1"/>
    <w:rsid w:val="00710A70"/>
    <w:rsid w:val="00721CD5"/>
    <w:rsid w:val="007232A9"/>
    <w:rsid w:val="0072477A"/>
    <w:rsid w:val="0072626F"/>
    <w:rsid w:val="007300AA"/>
    <w:rsid w:val="00730C60"/>
    <w:rsid w:val="00737031"/>
    <w:rsid w:val="007379AD"/>
    <w:rsid w:val="00744D4A"/>
    <w:rsid w:val="00751FA6"/>
    <w:rsid w:val="00755061"/>
    <w:rsid w:val="00762512"/>
    <w:rsid w:val="00762894"/>
    <w:rsid w:val="007629BB"/>
    <w:rsid w:val="00763C2A"/>
    <w:rsid w:val="007663F6"/>
    <w:rsid w:val="00773B59"/>
    <w:rsid w:val="00773BA4"/>
    <w:rsid w:val="00775376"/>
    <w:rsid w:val="00776D5C"/>
    <w:rsid w:val="007773A5"/>
    <w:rsid w:val="00780382"/>
    <w:rsid w:val="00780496"/>
    <w:rsid w:val="00785FC8"/>
    <w:rsid w:val="007868A2"/>
    <w:rsid w:val="0078710E"/>
    <w:rsid w:val="00792EE8"/>
    <w:rsid w:val="007A2904"/>
    <w:rsid w:val="007A2F2D"/>
    <w:rsid w:val="007A71F3"/>
    <w:rsid w:val="007B2C8F"/>
    <w:rsid w:val="007B6E64"/>
    <w:rsid w:val="007C28E4"/>
    <w:rsid w:val="007C55AD"/>
    <w:rsid w:val="007D0D75"/>
    <w:rsid w:val="007D1DEC"/>
    <w:rsid w:val="007D52FA"/>
    <w:rsid w:val="007D586E"/>
    <w:rsid w:val="007D5E58"/>
    <w:rsid w:val="007D5FE3"/>
    <w:rsid w:val="007E1E07"/>
    <w:rsid w:val="007E22EF"/>
    <w:rsid w:val="007E4DF4"/>
    <w:rsid w:val="007E59C6"/>
    <w:rsid w:val="007E779C"/>
    <w:rsid w:val="007F0050"/>
    <w:rsid w:val="007F0BBF"/>
    <w:rsid w:val="007F1C0A"/>
    <w:rsid w:val="007F1EE9"/>
    <w:rsid w:val="007F35D8"/>
    <w:rsid w:val="007F66FD"/>
    <w:rsid w:val="007F7CCB"/>
    <w:rsid w:val="007F7FCA"/>
    <w:rsid w:val="00802193"/>
    <w:rsid w:val="00802C5E"/>
    <w:rsid w:val="00803173"/>
    <w:rsid w:val="0080540E"/>
    <w:rsid w:val="00814360"/>
    <w:rsid w:val="00815AFA"/>
    <w:rsid w:val="0081642C"/>
    <w:rsid w:val="00817903"/>
    <w:rsid w:val="00823369"/>
    <w:rsid w:val="0082392C"/>
    <w:rsid w:val="00826875"/>
    <w:rsid w:val="00827E8A"/>
    <w:rsid w:val="008335C5"/>
    <w:rsid w:val="00834503"/>
    <w:rsid w:val="00841027"/>
    <w:rsid w:val="00842113"/>
    <w:rsid w:val="00843622"/>
    <w:rsid w:val="0084489C"/>
    <w:rsid w:val="0084584B"/>
    <w:rsid w:val="008471D5"/>
    <w:rsid w:val="008476BB"/>
    <w:rsid w:val="0084789B"/>
    <w:rsid w:val="008505B7"/>
    <w:rsid w:val="00850EE2"/>
    <w:rsid w:val="00851244"/>
    <w:rsid w:val="008532B4"/>
    <w:rsid w:val="0085382A"/>
    <w:rsid w:val="008543E8"/>
    <w:rsid w:val="00856D58"/>
    <w:rsid w:val="008630F2"/>
    <w:rsid w:val="00863D25"/>
    <w:rsid w:val="00863E2D"/>
    <w:rsid w:val="0087187C"/>
    <w:rsid w:val="008718EB"/>
    <w:rsid w:val="00871B8C"/>
    <w:rsid w:val="00872579"/>
    <w:rsid w:val="008725C0"/>
    <w:rsid w:val="00875ACF"/>
    <w:rsid w:val="00875FEA"/>
    <w:rsid w:val="00876768"/>
    <w:rsid w:val="00877375"/>
    <w:rsid w:val="00877A08"/>
    <w:rsid w:val="00884A32"/>
    <w:rsid w:val="00893972"/>
    <w:rsid w:val="00895C70"/>
    <w:rsid w:val="00897C51"/>
    <w:rsid w:val="008A2C3D"/>
    <w:rsid w:val="008A462A"/>
    <w:rsid w:val="008A56EF"/>
    <w:rsid w:val="008B1F10"/>
    <w:rsid w:val="008B1F2E"/>
    <w:rsid w:val="008B273F"/>
    <w:rsid w:val="008B4130"/>
    <w:rsid w:val="008B4251"/>
    <w:rsid w:val="008C6444"/>
    <w:rsid w:val="008C66FE"/>
    <w:rsid w:val="008D0A98"/>
    <w:rsid w:val="008D1566"/>
    <w:rsid w:val="008D1CD3"/>
    <w:rsid w:val="008D3B30"/>
    <w:rsid w:val="008D540E"/>
    <w:rsid w:val="008D770A"/>
    <w:rsid w:val="008E6483"/>
    <w:rsid w:val="008E68DB"/>
    <w:rsid w:val="008E7316"/>
    <w:rsid w:val="008F0966"/>
    <w:rsid w:val="008F2F94"/>
    <w:rsid w:val="008F5FD8"/>
    <w:rsid w:val="008F611B"/>
    <w:rsid w:val="008F7760"/>
    <w:rsid w:val="00900A52"/>
    <w:rsid w:val="00902301"/>
    <w:rsid w:val="00903E9F"/>
    <w:rsid w:val="0090677D"/>
    <w:rsid w:val="009077BA"/>
    <w:rsid w:val="00914562"/>
    <w:rsid w:val="00921699"/>
    <w:rsid w:val="009225BB"/>
    <w:rsid w:val="00922BB1"/>
    <w:rsid w:val="009238AB"/>
    <w:rsid w:val="0093106D"/>
    <w:rsid w:val="00932E20"/>
    <w:rsid w:val="009366B9"/>
    <w:rsid w:val="009407BE"/>
    <w:rsid w:val="00940B00"/>
    <w:rsid w:val="009455C5"/>
    <w:rsid w:val="00950D6E"/>
    <w:rsid w:val="009533C6"/>
    <w:rsid w:val="0096082B"/>
    <w:rsid w:val="009625AD"/>
    <w:rsid w:val="00962827"/>
    <w:rsid w:val="0096325E"/>
    <w:rsid w:val="009704F0"/>
    <w:rsid w:val="00973AE4"/>
    <w:rsid w:val="0097422D"/>
    <w:rsid w:val="00975698"/>
    <w:rsid w:val="00976D7D"/>
    <w:rsid w:val="00977193"/>
    <w:rsid w:val="009829A0"/>
    <w:rsid w:val="0098358E"/>
    <w:rsid w:val="00983603"/>
    <w:rsid w:val="009868F7"/>
    <w:rsid w:val="009912EB"/>
    <w:rsid w:val="00991AF4"/>
    <w:rsid w:val="00997A43"/>
    <w:rsid w:val="009A02D5"/>
    <w:rsid w:val="009A1D58"/>
    <w:rsid w:val="009A5408"/>
    <w:rsid w:val="009A6E7A"/>
    <w:rsid w:val="009B1D8B"/>
    <w:rsid w:val="009B3E74"/>
    <w:rsid w:val="009B409D"/>
    <w:rsid w:val="009B5656"/>
    <w:rsid w:val="009B7005"/>
    <w:rsid w:val="009C2719"/>
    <w:rsid w:val="009C37A1"/>
    <w:rsid w:val="009C3E32"/>
    <w:rsid w:val="009C7ECC"/>
    <w:rsid w:val="009D4BD5"/>
    <w:rsid w:val="009D6E9F"/>
    <w:rsid w:val="009D705B"/>
    <w:rsid w:val="009E43C4"/>
    <w:rsid w:val="009E5A7F"/>
    <w:rsid w:val="009E5B76"/>
    <w:rsid w:val="009E65A1"/>
    <w:rsid w:val="009E6CE3"/>
    <w:rsid w:val="009E7916"/>
    <w:rsid w:val="009F12DF"/>
    <w:rsid w:val="009F2003"/>
    <w:rsid w:val="009F2CF6"/>
    <w:rsid w:val="009F2FDB"/>
    <w:rsid w:val="009F3557"/>
    <w:rsid w:val="009F6C19"/>
    <w:rsid w:val="00A01C64"/>
    <w:rsid w:val="00A12CEB"/>
    <w:rsid w:val="00A14712"/>
    <w:rsid w:val="00A206AC"/>
    <w:rsid w:val="00A20AF4"/>
    <w:rsid w:val="00A30D4E"/>
    <w:rsid w:val="00A32685"/>
    <w:rsid w:val="00A35299"/>
    <w:rsid w:val="00A412FC"/>
    <w:rsid w:val="00A41323"/>
    <w:rsid w:val="00A41D3A"/>
    <w:rsid w:val="00A41E6E"/>
    <w:rsid w:val="00A465A1"/>
    <w:rsid w:val="00A52BE7"/>
    <w:rsid w:val="00A53480"/>
    <w:rsid w:val="00A53B6B"/>
    <w:rsid w:val="00A55AC8"/>
    <w:rsid w:val="00A565D0"/>
    <w:rsid w:val="00A56CC2"/>
    <w:rsid w:val="00A606E0"/>
    <w:rsid w:val="00A649DD"/>
    <w:rsid w:val="00A65461"/>
    <w:rsid w:val="00A657E2"/>
    <w:rsid w:val="00A658E8"/>
    <w:rsid w:val="00A71C77"/>
    <w:rsid w:val="00A746CD"/>
    <w:rsid w:val="00A75750"/>
    <w:rsid w:val="00A8119F"/>
    <w:rsid w:val="00A818B6"/>
    <w:rsid w:val="00A81CE8"/>
    <w:rsid w:val="00A82B92"/>
    <w:rsid w:val="00A83D6D"/>
    <w:rsid w:val="00A851EC"/>
    <w:rsid w:val="00A87D83"/>
    <w:rsid w:val="00A900DB"/>
    <w:rsid w:val="00A9027C"/>
    <w:rsid w:val="00A922F7"/>
    <w:rsid w:val="00A94946"/>
    <w:rsid w:val="00A9556F"/>
    <w:rsid w:val="00A97DB6"/>
    <w:rsid w:val="00AA2C3E"/>
    <w:rsid w:val="00AB0153"/>
    <w:rsid w:val="00AB6F00"/>
    <w:rsid w:val="00AC0DA1"/>
    <w:rsid w:val="00AD03F8"/>
    <w:rsid w:val="00AD09DF"/>
    <w:rsid w:val="00AD3E6C"/>
    <w:rsid w:val="00AD74DF"/>
    <w:rsid w:val="00AE0987"/>
    <w:rsid w:val="00AE0BC8"/>
    <w:rsid w:val="00AE0BCE"/>
    <w:rsid w:val="00AE3298"/>
    <w:rsid w:val="00AE36EF"/>
    <w:rsid w:val="00AE3BC1"/>
    <w:rsid w:val="00AE3C54"/>
    <w:rsid w:val="00AE6E75"/>
    <w:rsid w:val="00AF014F"/>
    <w:rsid w:val="00AF0996"/>
    <w:rsid w:val="00AF101B"/>
    <w:rsid w:val="00AF5E4D"/>
    <w:rsid w:val="00AF6EDC"/>
    <w:rsid w:val="00AF761A"/>
    <w:rsid w:val="00B03716"/>
    <w:rsid w:val="00B04A80"/>
    <w:rsid w:val="00B05323"/>
    <w:rsid w:val="00B05A45"/>
    <w:rsid w:val="00B10D57"/>
    <w:rsid w:val="00B10E6B"/>
    <w:rsid w:val="00B11FB3"/>
    <w:rsid w:val="00B12925"/>
    <w:rsid w:val="00B13EDE"/>
    <w:rsid w:val="00B15FD5"/>
    <w:rsid w:val="00B2154F"/>
    <w:rsid w:val="00B216DB"/>
    <w:rsid w:val="00B22623"/>
    <w:rsid w:val="00B23C21"/>
    <w:rsid w:val="00B23FA2"/>
    <w:rsid w:val="00B27BF0"/>
    <w:rsid w:val="00B30C6C"/>
    <w:rsid w:val="00B32217"/>
    <w:rsid w:val="00B331C9"/>
    <w:rsid w:val="00B33CB5"/>
    <w:rsid w:val="00B3649E"/>
    <w:rsid w:val="00B3733E"/>
    <w:rsid w:val="00B41B67"/>
    <w:rsid w:val="00B44934"/>
    <w:rsid w:val="00B456CE"/>
    <w:rsid w:val="00B53B73"/>
    <w:rsid w:val="00B55888"/>
    <w:rsid w:val="00B56F71"/>
    <w:rsid w:val="00B650A6"/>
    <w:rsid w:val="00B66180"/>
    <w:rsid w:val="00B70E2B"/>
    <w:rsid w:val="00B72603"/>
    <w:rsid w:val="00B73A7A"/>
    <w:rsid w:val="00B801E6"/>
    <w:rsid w:val="00B815E7"/>
    <w:rsid w:val="00B85063"/>
    <w:rsid w:val="00B9089C"/>
    <w:rsid w:val="00B917BF"/>
    <w:rsid w:val="00B92D5A"/>
    <w:rsid w:val="00B93D9A"/>
    <w:rsid w:val="00B93E2D"/>
    <w:rsid w:val="00B9493C"/>
    <w:rsid w:val="00B97C94"/>
    <w:rsid w:val="00BA0BB1"/>
    <w:rsid w:val="00BA4D77"/>
    <w:rsid w:val="00BA52CE"/>
    <w:rsid w:val="00BA7E48"/>
    <w:rsid w:val="00BB1E61"/>
    <w:rsid w:val="00BB3002"/>
    <w:rsid w:val="00BB3B34"/>
    <w:rsid w:val="00BB619E"/>
    <w:rsid w:val="00BC07C7"/>
    <w:rsid w:val="00BC5900"/>
    <w:rsid w:val="00BD07B0"/>
    <w:rsid w:val="00BD359E"/>
    <w:rsid w:val="00BD412F"/>
    <w:rsid w:val="00BD6A03"/>
    <w:rsid w:val="00BE0917"/>
    <w:rsid w:val="00BE36AC"/>
    <w:rsid w:val="00BE5B37"/>
    <w:rsid w:val="00BE5F53"/>
    <w:rsid w:val="00BE7685"/>
    <w:rsid w:val="00BF05AD"/>
    <w:rsid w:val="00BF13C0"/>
    <w:rsid w:val="00BF4387"/>
    <w:rsid w:val="00BF4E2A"/>
    <w:rsid w:val="00BF4E34"/>
    <w:rsid w:val="00BF58B2"/>
    <w:rsid w:val="00BF7C11"/>
    <w:rsid w:val="00C01A48"/>
    <w:rsid w:val="00C01D8D"/>
    <w:rsid w:val="00C03486"/>
    <w:rsid w:val="00C03F37"/>
    <w:rsid w:val="00C06B84"/>
    <w:rsid w:val="00C07392"/>
    <w:rsid w:val="00C07C4C"/>
    <w:rsid w:val="00C11BA5"/>
    <w:rsid w:val="00C2170D"/>
    <w:rsid w:val="00C221B4"/>
    <w:rsid w:val="00C22D1A"/>
    <w:rsid w:val="00C34677"/>
    <w:rsid w:val="00C347F7"/>
    <w:rsid w:val="00C3543A"/>
    <w:rsid w:val="00C36FC1"/>
    <w:rsid w:val="00C42BF2"/>
    <w:rsid w:val="00C42E54"/>
    <w:rsid w:val="00C4519C"/>
    <w:rsid w:val="00C451F2"/>
    <w:rsid w:val="00C464E3"/>
    <w:rsid w:val="00C56CD3"/>
    <w:rsid w:val="00C603F9"/>
    <w:rsid w:val="00C662B0"/>
    <w:rsid w:val="00C72512"/>
    <w:rsid w:val="00C747A7"/>
    <w:rsid w:val="00C74BC3"/>
    <w:rsid w:val="00C84C5A"/>
    <w:rsid w:val="00C9162E"/>
    <w:rsid w:val="00C94E01"/>
    <w:rsid w:val="00C9712E"/>
    <w:rsid w:val="00CA05BB"/>
    <w:rsid w:val="00CA2C69"/>
    <w:rsid w:val="00CB0823"/>
    <w:rsid w:val="00CB1B9F"/>
    <w:rsid w:val="00CB3F92"/>
    <w:rsid w:val="00CB5658"/>
    <w:rsid w:val="00CB6D2D"/>
    <w:rsid w:val="00CB75B8"/>
    <w:rsid w:val="00CB7FAC"/>
    <w:rsid w:val="00CC089B"/>
    <w:rsid w:val="00CC254A"/>
    <w:rsid w:val="00CC278E"/>
    <w:rsid w:val="00CC40AA"/>
    <w:rsid w:val="00CD15FC"/>
    <w:rsid w:val="00CE0CB7"/>
    <w:rsid w:val="00CE4D66"/>
    <w:rsid w:val="00CE5624"/>
    <w:rsid w:val="00CF1510"/>
    <w:rsid w:val="00CF3E89"/>
    <w:rsid w:val="00CF5471"/>
    <w:rsid w:val="00D02C83"/>
    <w:rsid w:val="00D03C8A"/>
    <w:rsid w:val="00D137E5"/>
    <w:rsid w:val="00D147FA"/>
    <w:rsid w:val="00D1772C"/>
    <w:rsid w:val="00D20126"/>
    <w:rsid w:val="00D22595"/>
    <w:rsid w:val="00D2375F"/>
    <w:rsid w:val="00D23C6A"/>
    <w:rsid w:val="00D242BD"/>
    <w:rsid w:val="00D259D5"/>
    <w:rsid w:val="00D26391"/>
    <w:rsid w:val="00D4411C"/>
    <w:rsid w:val="00D45BF2"/>
    <w:rsid w:val="00D45BF9"/>
    <w:rsid w:val="00D4632C"/>
    <w:rsid w:val="00D5001B"/>
    <w:rsid w:val="00D55871"/>
    <w:rsid w:val="00D56EB5"/>
    <w:rsid w:val="00D60A09"/>
    <w:rsid w:val="00D61748"/>
    <w:rsid w:val="00D63394"/>
    <w:rsid w:val="00D6426B"/>
    <w:rsid w:val="00D65F4F"/>
    <w:rsid w:val="00D70AF5"/>
    <w:rsid w:val="00D70F1F"/>
    <w:rsid w:val="00D71873"/>
    <w:rsid w:val="00D72748"/>
    <w:rsid w:val="00D73C09"/>
    <w:rsid w:val="00D7513B"/>
    <w:rsid w:val="00D756BB"/>
    <w:rsid w:val="00D83221"/>
    <w:rsid w:val="00D87C8E"/>
    <w:rsid w:val="00D93AA7"/>
    <w:rsid w:val="00DA11CE"/>
    <w:rsid w:val="00DA2E21"/>
    <w:rsid w:val="00DA61AC"/>
    <w:rsid w:val="00DA739F"/>
    <w:rsid w:val="00DA7765"/>
    <w:rsid w:val="00DB655F"/>
    <w:rsid w:val="00DB65ED"/>
    <w:rsid w:val="00DC2C7B"/>
    <w:rsid w:val="00DC3B9E"/>
    <w:rsid w:val="00DD0C67"/>
    <w:rsid w:val="00DD5B40"/>
    <w:rsid w:val="00DD62C8"/>
    <w:rsid w:val="00DD768D"/>
    <w:rsid w:val="00DD79E2"/>
    <w:rsid w:val="00DE2EFB"/>
    <w:rsid w:val="00DE553B"/>
    <w:rsid w:val="00DE70C7"/>
    <w:rsid w:val="00DF1A3D"/>
    <w:rsid w:val="00DF3B71"/>
    <w:rsid w:val="00DF4A03"/>
    <w:rsid w:val="00DF527C"/>
    <w:rsid w:val="00DF7CD7"/>
    <w:rsid w:val="00E01840"/>
    <w:rsid w:val="00E02015"/>
    <w:rsid w:val="00E02075"/>
    <w:rsid w:val="00E0245F"/>
    <w:rsid w:val="00E035F7"/>
    <w:rsid w:val="00E04446"/>
    <w:rsid w:val="00E060C6"/>
    <w:rsid w:val="00E1334F"/>
    <w:rsid w:val="00E13A70"/>
    <w:rsid w:val="00E14014"/>
    <w:rsid w:val="00E14595"/>
    <w:rsid w:val="00E14FDD"/>
    <w:rsid w:val="00E1538B"/>
    <w:rsid w:val="00E15706"/>
    <w:rsid w:val="00E218D7"/>
    <w:rsid w:val="00E21DC8"/>
    <w:rsid w:val="00E233A9"/>
    <w:rsid w:val="00E247C5"/>
    <w:rsid w:val="00E305DE"/>
    <w:rsid w:val="00E312BC"/>
    <w:rsid w:val="00E35E1D"/>
    <w:rsid w:val="00E36F7E"/>
    <w:rsid w:val="00E37036"/>
    <w:rsid w:val="00E3723E"/>
    <w:rsid w:val="00E429F2"/>
    <w:rsid w:val="00E437A7"/>
    <w:rsid w:val="00E4428A"/>
    <w:rsid w:val="00E511D7"/>
    <w:rsid w:val="00E578C1"/>
    <w:rsid w:val="00E66B54"/>
    <w:rsid w:val="00E66F55"/>
    <w:rsid w:val="00E67D5F"/>
    <w:rsid w:val="00E70148"/>
    <w:rsid w:val="00E71B48"/>
    <w:rsid w:val="00E7709D"/>
    <w:rsid w:val="00E81707"/>
    <w:rsid w:val="00E822C1"/>
    <w:rsid w:val="00E85AD9"/>
    <w:rsid w:val="00E8687D"/>
    <w:rsid w:val="00E86FA9"/>
    <w:rsid w:val="00E87B11"/>
    <w:rsid w:val="00E911CC"/>
    <w:rsid w:val="00E94FDB"/>
    <w:rsid w:val="00E9635A"/>
    <w:rsid w:val="00E97828"/>
    <w:rsid w:val="00EA0F42"/>
    <w:rsid w:val="00EA77F7"/>
    <w:rsid w:val="00EB31AD"/>
    <w:rsid w:val="00EB3E69"/>
    <w:rsid w:val="00EB4C6F"/>
    <w:rsid w:val="00EB5737"/>
    <w:rsid w:val="00EC0769"/>
    <w:rsid w:val="00EC128B"/>
    <w:rsid w:val="00EC43FB"/>
    <w:rsid w:val="00EC79A8"/>
    <w:rsid w:val="00ED0F7A"/>
    <w:rsid w:val="00ED51D9"/>
    <w:rsid w:val="00ED58CE"/>
    <w:rsid w:val="00ED6763"/>
    <w:rsid w:val="00ED6F72"/>
    <w:rsid w:val="00EE2942"/>
    <w:rsid w:val="00EE330F"/>
    <w:rsid w:val="00EE5649"/>
    <w:rsid w:val="00EF01C9"/>
    <w:rsid w:val="00EF1082"/>
    <w:rsid w:val="00EF23B9"/>
    <w:rsid w:val="00EF28FD"/>
    <w:rsid w:val="00EF4F61"/>
    <w:rsid w:val="00F02E2F"/>
    <w:rsid w:val="00F03CB4"/>
    <w:rsid w:val="00F043BD"/>
    <w:rsid w:val="00F05726"/>
    <w:rsid w:val="00F13107"/>
    <w:rsid w:val="00F134DD"/>
    <w:rsid w:val="00F14A55"/>
    <w:rsid w:val="00F31E35"/>
    <w:rsid w:val="00F31F04"/>
    <w:rsid w:val="00F32170"/>
    <w:rsid w:val="00F40FF8"/>
    <w:rsid w:val="00F42130"/>
    <w:rsid w:val="00F4267C"/>
    <w:rsid w:val="00F42B4B"/>
    <w:rsid w:val="00F42BDC"/>
    <w:rsid w:val="00F42EA2"/>
    <w:rsid w:val="00F4632E"/>
    <w:rsid w:val="00F474A8"/>
    <w:rsid w:val="00F521C3"/>
    <w:rsid w:val="00F614CC"/>
    <w:rsid w:val="00F66203"/>
    <w:rsid w:val="00F6798A"/>
    <w:rsid w:val="00F710C2"/>
    <w:rsid w:val="00F74EB5"/>
    <w:rsid w:val="00F75299"/>
    <w:rsid w:val="00F871D1"/>
    <w:rsid w:val="00F913E7"/>
    <w:rsid w:val="00F94699"/>
    <w:rsid w:val="00F94D0D"/>
    <w:rsid w:val="00F958F5"/>
    <w:rsid w:val="00FA0C03"/>
    <w:rsid w:val="00FA5262"/>
    <w:rsid w:val="00FA7331"/>
    <w:rsid w:val="00FA7C88"/>
    <w:rsid w:val="00FB0BE6"/>
    <w:rsid w:val="00FB2F9E"/>
    <w:rsid w:val="00FB3C98"/>
    <w:rsid w:val="00FB5823"/>
    <w:rsid w:val="00FB7774"/>
    <w:rsid w:val="00FC2D8C"/>
    <w:rsid w:val="00FC752B"/>
    <w:rsid w:val="00FD0746"/>
    <w:rsid w:val="00FD0C41"/>
    <w:rsid w:val="00FD2AD7"/>
    <w:rsid w:val="00FD37A3"/>
    <w:rsid w:val="00FD3BAF"/>
    <w:rsid w:val="00FE2E2F"/>
    <w:rsid w:val="00FE7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0769"/>
    <w:pPr>
      <w:tabs>
        <w:tab w:val="center" w:pos="4320"/>
        <w:tab w:val="right" w:pos="8640"/>
      </w:tabs>
    </w:pPr>
  </w:style>
  <w:style w:type="character" w:styleId="PageNumber">
    <w:name w:val="page number"/>
    <w:basedOn w:val="DefaultParagraphFont"/>
    <w:rsid w:val="00EC0769"/>
  </w:style>
  <w:style w:type="paragraph" w:styleId="Title">
    <w:name w:val="Title"/>
    <w:basedOn w:val="Normal"/>
    <w:qFormat/>
    <w:rsid w:val="00EC0769"/>
    <w:pPr>
      <w:jc w:val="center"/>
    </w:pPr>
    <w:rPr>
      <w:b/>
      <w:sz w:val="24"/>
    </w:rPr>
  </w:style>
  <w:style w:type="paragraph" w:styleId="FootnoteText">
    <w:name w:val="footnote text"/>
    <w:basedOn w:val="Normal"/>
    <w:semiHidden/>
    <w:rsid w:val="00EC0769"/>
  </w:style>
  <w:style w:type="character" w:styleId="FootnoteReference">
    <w:name w:val="footnote reference"/>
    <w:semiHidden/>
    <w:rsid w:val="00EC0769"/>
    <w:rPr>
      <w:vertAlign w:val="superscript"/>
    </w:rPr>
  </w:style>
  <w:style w:type="paragraph" w:styleId="BodyText">
    <w:name w:val="Body Text"/>
    <w:basedOn w:val="Normal"/>
    <w:rsid w:val="00EC0769"/>
    <w:pPr>
      <w:ind w:right="-1080"/>
      <w:jc w:val="both"/>
    </w:pPr>
    <w:rPr>
      <w:rFonts w:ascii="Bookman Old Style" w:hAnsi="Bookman Old Style"/>
      <w:sz w:val="24"/>
      <w:szCs w:val="24"/>
    </w:rPr>
  </w:style>
  <w:style w:type="character" w:styleId="Hyperlink">
    <w:name w:val="Hyperlink"/>
    <w:rsid w:val="00EC0769"/>
    <w:rPr>
      <w:color w:val="0000FF"/>
      <w:u w:val="single"/>
    </w:rPr>
  </w:style>
  <w:style w:type="character" w:customStyle="1" w:styleId="term1">
    <w:name w:val="term1"/>
    <w:rsid w:val="00EC0769"/>
    <w:rPr>
      <w:b/>
      <w:bCs/>
    </w:rPr>
  </w:style>
  <w:style w:type="paragraph" w:styleId="BodyText3">
    <w:name w:val="Body Text 3"/>
    <w:basedOn w:val="Normal"/>
    <w:rsid w:val="00EC0769"/>
    <w:pPr>
      <w:spacing w:after="120"/>
    </w:pPr>
    <w:rPr>
      <w:rFonts w:ascii="Bookman Old Style" w:hAnsi="Bookman Old Style"/>
      <w:sz w:val="16"/>
      <w:szCs w:val="16"/>
    </w:rPr>
  </w:style>
  <w:style w:type="paragraph" w:styleId="BalloonText">
    <w:name w:val="Balloon Text"/>
    <w:basedOn w:val="Normal"/>
    <w:semiHidden/>
    <w:rsid w:val="00107AA2"/>
    <w:rPr>
      <w:rFonts w:ascii="Tahoma" w:hAnsi="Tahoma" w:cs="Tahoma"/>
      <w:sz w:val="16"/>
      <w:szCs w:val="16"/>
    </w:rPr>
  </w:style>
  <w:style w:type="character" w:customStyle="1" w:styleId="Hyperlink2">
    <w:name w:val="Hyperlink2"/>
    <w:rsid w:val="002D7FE5"/>
    <w:rPr>
      <w:strike w:val="0"/>
      <w:dstrike w:val="0"/>
      <w:color w:val="454545"/>
      <w:u w:val="none"/>
      <w:effect w:val="none"/>
    </w:rPr>
  </w:style>
  <w:style w:type="paragraph" w:styleId="Header">
    <w:name w:val="header"/>
    <w:basedOn w:val="Normal"/>
    <w:rsid w:val="00326C80"/>
    <w:pPr>
      <w:tabs>
        <w:tab w:val="center" w:pos="4320"/>
        <w:tab w:val="right" w:pos="8640"/>
      </w:tabs>
    </w:pPr>
  </w:style>
  <w:style w:type="character" w:styleId="CommentReference">
    <w:name w:val="annotation reference"/>
    <w:semiHidden/>
    <w:rsid w:val="003B6755"/>
    <w:rPr>
      <w:sz w:val="16"/>
      <w:szCs w:val="16"/>
    </w:rPr>
  </w:style>
  <w:style w:type="paragraph" w:styleId="CommentText">
    <w:name w:val="annotation text"/>
    <w:basedOn w:val="Normal"/>
    <w:semiHidden/>
    <w:rsid w:val="003B6755"/>
  </w:style>
  <w:style w:type="paragraph" w:styleId="CommentSubject">
    <w:name w:val="annotation subject"/>
    <w:basedOn w:val="CommentText"/>
    <w:next w:val="CommentText"/>
    <w:semiHidden/>
    <w:rsid w:val="003B6755"/>
    <w:rPr>
      <w:b/>
      <w:bCs/>
    </w:rPr>
  </w:style>
  <w:style w:type="character" w:styleId="FollowedHyperlink">
    <w:name w:val="FollowedHyperlink"/>
    <w:rsid w:val="00B97C94"/>
    <w:rPr>
      <w:color w:val="800080"/>
      <w:u w:val="single"/>
    </w:rPr>
  </w:style>
  <w:style w:type="paragraph" w:customStyle="1" w:styleId="rulea">
    <w:name w:val="rulea"/>
    <w:basedOn w:val="Normal"/>
    <w:rsid w:val="00AF101B"/>
    <w:pPr>
      <w:spacing w:before="100" w:beforeAutospacing="1" w:after="100" w:afterAutospacing="1"/>
    </w:pPr>
    <w:rPr>
      <w:sz w:val="24"/>
      <w:szCs w:val="24"/>
    </w:rPr>
  </w:style>
  <w:style w:type="paragraph" w:customStyle="1" w:styleId="rule1">
    <w:name w:val="rule1"/>
    <w:basedOn w:val="Normal"/>
    <w:rsid w:val="00AF101B"/>
    <w:pPr>
      <w:spacing w:before="100" w:beforeAutospacing="1" w:after="100" w:afterAutospacing="1"/>
    </w:pPr>
    <w:rPr>
      <w:sz w:val="24"/>
      <w:szCs w:val="24"/>
    </w:rPr>
  </w:style>
  <w:style w:type="character" w:customStyle="1" w:styleId="documentbody1">
    <w:name w:val="documentbody1"/>
    <w:rsid w:val="0046756E"/>
    <w:rPr>
      <w:rFonts w:ascii="Verdana" w:hAnsi="Verdana" w:hint="default"/>
      <w:sz w:val="19"/>
      <w:szCs w:val="19"/>
    </w:rPr>
  </w:style>
  <w:style w:type="table" w:styleId="TableGrid">
    <w:name w:val="Table Grid"/>
    <w:basedOn w:val="TableNormal"/>
    <w:rsid w:val="00431D61"/>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C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BF9"/>
    <w:pPr>
      <w:ind w:left="720"/>
    </w:pPr>
  </w:style>
  <w:style w:type="character" w:customStyle="1" w:styleId="sssh">
    <w:name w:val="ss_sh"/>
    <w:basedOn w:val="DefaultParagraphFont"/>
    <w:rsid w:val="00EA77F7"/>
  </w:style>
  <w:style w:type="character" w:customStyle="1" w:styleId="ssit">
    <w:name w:val="ss_it"/>
    <w:basedOn w:val="DefaultParagraphFont"/>
    <w:rsid w:val="00EA7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0769"/>
    <w:pPr>
      <w:tabs>
        <w:tab w:val="center" w:pos="4320"/>
        <w:tab w:val="right" w:pos="8640"/>
      </w:tabs>
    </w:pPr>
  </w:style>
  <w:style w:type="character" w:styleId="PageNumber">
    <w:name w:val="page number"/>
    <w:basedOn w:val="DefaultParagraphFont"/>
    <w:rsid w:val="00EC0769"/>
  </w:style>
  <w:style w:type="paragraph" w:styleId="Title">
    <w:name w:val="Title"/>
    <w:basedOn w:val="Normal"/>
    <w:qFormat/>
    <w:rsid w:val="00EC0769"/>
    <w:pPr>
      <w:jc w:val="center"/>
    </w:pPr>
    <w:rPr>
      <w:b/>
      <w:sz w:val="24"/>
    </w:rPr>
  </w:style>
  <w:style w:type="paragraph" w:styleId="FootnoteText">
    <w:name w:val="footnote text"/>
    <w:basedOn w:val="Normal"/>
    <w:semiHidden/>
    <w:rsid w:val="00EC0769"/>
  </w:style>
  <w:style w:type="character" w:styleId="FootnoteReference">
    <w:name w:val="footnote reference"/>
    <w:semiHidden/>
    <w:rsid w:val="00EC0769"/>
    <w:rPr>
      <w:vertAlign w:val="superscript"/>
    </w:rPr>
  </w:style>
  <w:style w:type="paragraph" w:styleId="BodyText">
    <w:name w:val="Body Text"/>
    <w:basedOn w:val="Normal"/>
    <w:rsid w:val="00EC0769"/>
    <w:pPr>
      <w:ind w:right="-1080"/>
      <w:jc w:val="both"/>
    </w:pPr>
    <w:rPr>
      <w:rFonts w:ascii="Bookman Old Style" w:hAnsi="Bookman Old Style"/>
      <w:sz w:val="24"/>
      <w:szCs w:val="24"/>
    </w:rPr>
  </w:style>
  <w:style w:type="character" w:styleId="Hyperlink">
    <w:name w:val="Hyperlink"/>
    <w:rsid w:val="00EC0769"/>
    <w:rPr>
      <w:color w:val="0000FF"/>
      <w:u w:val="single"/>
    </w:rPr>
  </w:style>
  <w:style w:type="character" w:customStyle="1" w:styleId="term1">
    <w:name w:val="term1"/>
    <w:rsid w:val="00EC0769"/>
    <w:rPr>
      <w:b/>
      <w:bCs/>
    </w:rPr>
  </w:style>
  <w:style w:type="paragraph" w:styleId="BodyText3">
    <w:name w:val="Body Text 3"/>
    <w:basedOn w:val="Normal"/>
    <w:rsid w:val="00EC0769"/>
    <w:pPr>
      <w:spacing w:after="120"/>
    </w:pPr>
    <w:rPr>
      <w:rFonts w:ascii="Bookman Old Style" w:hAnsi="Bookman Old Style"/>
      <w:sz w:val="16"/>
      <w:szCs w:val="16"/>
    </w:rPr>
  </w:style>
  <w:style w:type="paragraph" w:styleId="BalloonText">
    <w:name w:val="Balloon Text"/>
    <w:basedOn w:val="Normal"/>
    <w:semiHidden/>
    <w:rsid w:val="00107AA2"/>
    <w:rPr>
      <w:rFonts w:ascii="Tahoma" w:hAnsi="Tahoma" w:cs="Tahoma"/>
      <w:sz w:val="16"/>
      <w:szCs w:val="16"/>
    </w:rPr>
  </w:style>
  <w:style w:type="character" w:customStyle="1" w:styleId="Hyperlink2">
    <w:name w:val="Hyperlink2"/>
    <w:rsid w:val="002D7FE5"/>
    <w:rPr>
      <w:strike w:val="0"/>
      <w:dstrike w:val="0"/>
      <w:color w:val="454545"/>
      <w:u w:val="none"/>
      <w:effect w:val="none"/>
    </w:rPr>
  </w:style>
  <w:style w:type="paragraph" w:styleId="Header">
    <w:name w:val="header"/>
    <w:basedOn w:val="Normal"/>
    <w:rsid w:val="00326C80"/>
    <w:pPr>
      <w:tabs>
        <w:tab w:val="center" w:pos="4320"/>
        <w:tab w:val="right" w:pos="8640"/>
      </w:tabs>
    </w:pPr>
  </w:style>
  <w:style w:type="character" w:styleId="CommentReference">
    <w:name w:val="annotation reference"/>
    <w:semiHidden/>
    <w:rsid w:val="003B6755"/>
    <w:rPr>
      <w:sz w:val="16"/>
      <w:szCs w:val="16"/>
    </w:rPr>
  </w:style>
  <w:style w:type="paragraph" w:styleId="CommentText">
    <w:name w:val="annotation text"/>
    <w:basedOn w:val="Normal"/>
    <w:semiHidden/>
    <w:rsid w:val="003B6755"/>
  </w:style>
  <w:style w:type="paragraph" w:styleId="CommentSubject">
    <w:name w:val="annotation subject"/>
    <w:basedOn w:val="CommentText"/>
    <w:next w:val="CommentText"/>
    <w:semiHidden/>
    <w:rsid w:val="003B6755"/>
    <w:rPr>
      <w:b/>
      <w:bCs/>
    </w:rPr>
  </w:style>
  <w:style w:type="character" w:styleId="FollowedHyperlink">
    <w:name w:val="FollowedHyperlink"/>
    <w:rsid w:val="00B97C94"/>
    <w:rPr>
      <w:color w:val="800080"/>
      <w:u w:val="single"/>
    </w:rPr>
  </w:style>
  <w:style w:type="paragraph" w:customStyle="1" w:styleId="rulea">
    <w:name w:val="rulea"/>
    <w:basedOn w:val="Normal"/>
    <w:rsid w:val="00AF101B"/>
    <w:pPr>
      <w:spacing w:before="100" w:beforeAutospacing="1" w:after="100" w:afterAutospacing="1"/>
    </w:pPr>
    <w:rPr>
      <w:sz w:val="24"/>
      <w:szCs w:val="24"/>
    </w:rPr>
  </w:style>
  <w:style w:type="paragraph" w:customStyle="1" w:styleId="rule1">
    <w:name w:val="rule1"/>
    <w:basedOn w:val="Normal"/>
    <w:rsid w:val="00AF101B"/>
    <w:pPr>
      <w:spacing w:before="100" w:beforeAutospacing="1" w:after="100" w:afterAutospacing="1"/>
    </w:pPr>
    <w:rPr>
      <w:sz w:val="24"/>
      <w:szCs w:val="24"/>
    </w:rPr>
  </w:style>
  <w:style w:type="character" w:customStyle="1" w:styleId="documentbody1">
    <w:name w:val="documentbody1"/>
    <w:rsid w:val="0046756E"/>
    <w:rPr>
      <w:rFonts w:ascii="Verdana" w:hAnsi="Verdana" w:hint="default"/>
      <w:sz w:val="19"/>
      <w:szCs w:val="19"/>
    </w:rPr>
  </w:style>
  <w:style w:type="table" w:styleId="TableGrid">
    <w:name w:val="Table Grid"/>
    <w:basedOn w:val="TableNormal"/>
    <w:rsid w:val="00431D6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C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BF9"/>
    <w:pPr>
      <w:ind w:left="720"/>
    </w:pPr>
  </w:style>
  <w:style w:type="character" w:customStyle="1" w:styleId="sssh">
    <w:name w:val="ss_sh"/>
    <w:basedOn w:val="DefaultParagraphFont"/>
    <w:rsid w:val="00EA77F7"/>
  </w:style>
  <w:style w:type="character" w:customStyle="1" w:styleId="ssit">
    <w:name w:val="ss_it"/>
    <w:basedOn w:val="DefaultParagraphFont"/>
    <w:rsid w:val="00EA77F7"/>
  </w:style>
</w:styles>
</file>

<file path=word/webSettings.xml><?xml version="1.0" encoding="utf-8"?>
<w:webSettings xmlns:r="http://schemas.openxmlformats.org/officeDocument/2006/relationships" xmlns:w="http://schemas.openxmlformats.org/wordprocessingml/2006/main">
  <w:divs>
    <w:div w:id="549341973">
      <w:bodyDiv w:val="1"/>
      <w:marLeft w:val="0"/>
      <w:marRight w:val="0"/>
      <w:marTop w:val="0"/>
      <w:marBottom w:val="0"/>
      <w:divBdr>
        <w:top w:val="none" w:sz="0" w:space="0" w:color="auto"/>
        <w:left w:val="none" w:sz="0" w:space="0" w:color="auto"/>
        <w:bottom w:val="none" w:sz="0" w:space="0" w:color="auto"/>
        <w:right w:val="none" w:sz="0" w:space="0" w:color="auto"/>
      </w:divBdr>
      <w:divsChild>
        <w:div w:id="1754159875">
          <w:marLeft w:val="0"/>
          <w:marRight w:val="-5040"/>
          <w:marTop w:val="0"/>
          <w:marBottom w:val="0"/>
          <w:divBdr>
            <w:top w:val="none" w:sz="0" w:space="0" w:color="auto"/>
            <w:left w:val="none" w:sz="0" w:space="0" w:color="auto"/>
            <w:bottom w:val="none" w:sz="0" w:space="0" w:color="auto"/>
            <w:right w:val="none" w:sz="0" w:space="0" w:color="auto"/>
          </w:divBdr>
          <w:divsChild>
            <w:div w:id="2103798280">
              <w:marLeft w:val="0"/>
              <w:marRight w:val="5040"/>
              <w:marTop w:val="0"/>
              <w:marBottom w:val="0"/>
              <w:divBdr>
                <w:top w:val="none" w:sz="0" w:space="0" w:color="auto"/>
                <w:left w:val="none" w:sz="0" w:space="0" w:color="auto"/>
                <w:bottom w:val="none" w:sz="0" w:space="0" w:color="auto"/>
                <w:right w:val="none" w:sz="0" w:space="0" w:color="auto"/>
              </w:divBdr>
              <w:divsChild>
                <w:div w:id="13412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071">
      <w:bodyDiv w:val="1"/>
      <w:marLeft w:val="0"/>
      <w:marRight w:val="0"/>
      <w:marTop w:val="0"/>
      <w:marBottom w:val="0"/>
      <w:divBdr>
        <w:top w:val="none" w:sz="0" w:space="0" w:color="auto"/>
        <w:left w:val="none" w:sz="0" w:space="0" w:color="auto"/>
        <w:bottom w:val="none" w:sz="0" w:space="0" w:color="auto"/>
        <w:right w:val="none" w:sz="0" w:space="0" w:color="auto"/>
      </w:divBdr>
      <w:divsChild>
        <w:div w:id="1506822730">
          <w:marLeft w:val="0"/>
          <w:marRight w:val="-5040"/>
          <w:marTop w:val="0"/>
          <w:marBottom w:val="0"/>
          <w:divBdr>
            <w:top w:val="none" w:sz="0" w:space="0" w:color="auto"/>
            <w:left w:val="none" w:sz="0" w:space="0" w:color="auto"/>
            <w:bottom w:val="none" w:sz="0" w:space="0" w:color="auto"/>
            <w:right w:val="none" w:sz="0" w:space="0" w:color="auto"/>
          </w:divBdr>
          <w:divsChild>
            <w:div w:id="1065108263">
              <w:marLeft w:val="0"/>
              <w:marRight w:val="5040"/>
              <w:marTop w:val="0"/>
              <w:marBottom w:val="0"/>
              <w:divBdr>
                <w:top w:val="none" w:sz="0" w:space="0" w:color="auto"/>
                <w:left w:val="none" w:sz="0" w:space="0" w:color="auto"/>
                <w:bottom w:val="none" w:sz="0" w:space="0" w:color="auto"/>
                <w:right w:val="none" w:sz="0" w:space="0" w:color="auto"/>
              </w:divBdr>
              <w:divsChild>
                <w:div w:id="733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662">
      <w:bodyDiv w:val="1"/>
      <w:marLeft w:val="0"/>
      <w:marRight w:val="0"/>
      <w:marTop w:val="0"/>
      <w:marBottom w:val="0"/>
      <w:divBdr>
        <w:top w:val="none" w:sz="0" w:space="0" w:color="auto"/>
        <w:left w:val="none" w:sz="0" w:space="0" w:color="auto"/>
        <w:bottom w:val="none" w:sz="0" w:space="0" w:color="auto"/>
        <w:right w:val="none" w:sz="0" w:space="0" w:color="auto"/>
      </w:divBdr>
    </w:div>
    <w:div w:id="1239747642">
      <w:bodyDiv w:val="1"/>
      <w:marLeft w:val="0"/>
      <w:marRight w:val="0"/>
      <w:marTop w:val="0"/>
      <w:marBottom w:val="0"/>
      <w:divBdr>
        <w:top w:val="none" w:sz="0" w:space="0" w:color="auto"/>
        <w:left w:val="none" w:sz="0" w:space="0" w:color="auto"/>
        <w:bottom w:val="none" w:sz="0" w:space="0" w:color="auto"/>
        <w:right w:val="none" w:sz="0" w:space="0" w:color="auto"/>
      </w:divBdr>
      <w:divsChild>
        <w:div w:id="1071004154">
          <w:marLeft w:val="0"/>
          <w:marRight w:val="0"/>
          <w:marTop w:val="0"/>
          <w:marBottom w:val="0"/>
          <w:divBdr>
            <w:top w:val="none" w:sz="0" w:space="0" w:color="auto"/>
            <w:left w:val="none" w:sz="0" w:space="0" w:color="auto"/>
            <w:bottom w:val="none" w:sz="0" w:space="0" w:color="auto"/>
            <w:right w:val="none" w:sz="0" w:space="0" w:color="auto"/>
          </w:divBdr>
        </w:div>
      </w:divsChild>
    </w:div>
    <w:div w:id="1271400011">
      <w:bodyDiv w:val="1"/>
      <w:marLeft w:val="133"/>
      <w:marRight w:val="67"/>
      <w:marTop w:val="0"/>
      <w:marBottom w:val="133"/>
      <w:divBdr>
        <w:top w:val="none" w:sz="0" w:space="0" w:color="auto"/>
        <w:left w:val="none" w:sz="0" w:space="0" w:color="auto"/>
        <w:bottom w:val="none" w:sz="0" w:space="0" w:color="auto"/>
        <w:right w:val="none" w:sz="0" w:space="0" w:color="auto"/>
      </w:divBdr>
      <w:divsChild>
        <w:div w:id="1402100794">
          <w:marLeft w:val="0"/>
          <w:marRight w:val="0"/>
          <w:marTop w:val="0"/>
          <w:marBottom w:val="0"/>
          <w:divBdr>
            <w:top w:val="none" w:sz="0" w:space="0" w:color="auto"/>
            <w:left w:val="none" w:sz="0" w:space="0" w:color="auto"/>
            <w:bottom w:val="none" w:sz="0" w:space="0" w:color="auto"/>
            <w:right w:val="none" w:sz="0" w:space="0" w:color="auto"/>
          </w:divBdr>
        </w:div>
      </w:divsChild>
    </w:div>
    <w:div w:id="1288661450">
      <w:bodyDiv w:val="1"/>
      <w:marLeft w:val="0"/>
      <w:marRight w:val="0"/>
      <w:marTop w:val="0"/>
      <w:marBottom w:val="0"/>
      <w:divBdr>
        <w:top w:val="none" w:sz="0" w:space="0" w:color="auto"/>
        <w:left w:val="none" w:sz="0" w:space="0" w:color="auto"/>
        <w:bottom w:val="none" w:sz="0" w:space="0" w:color="auto"/>
        <w:right w:val="none" w:sz="0" w:space="0" w:color="auto"/>
      </w:divBdr>
      <w:divsChild>
        <w:div w:id="1713187331">
          <w:marLeft w:val="0"/>
          <w:marRight w:val="0"/>
          <w:marTop w:val="0"/>
          <w:marBottom w:val="0"/>
          <w:divBdr>
            <w:top w:val="none" w:sz="0" w:space="0" w:color="auto"/>
            <w:left w:val="none" w:sz="0" w:space="0" w:color="auto"/>
            <w:bottom w:val="none" w:sz="0" w:space="0" w:color="auto"/>
            <w:right w:val="none" w:sz="0" w:space="0" w:color="auto"/>
          </w:divBdr>
        </w:div>
      </w:divsChild>
    </w:div>
    <w:div w:id="1932274591">
      <w:bodyDiv w:val="1"/>
      <w:marLeft w:val="0"/>
      <w:marRight w:val="0"/>
      <w:marTop w:val="0"/>
      <w:marBottom w:val="0"/>
      <w:divBdr>
        <w:top w:val="none" w:sz="0" w:space="0" w:color="auto"/>
        <w:left w:val="none" w:sz="0" w:space="0" w:color="auto"/>
        <w:bottom w:val="none" w:sz="0" w:space="0" w:color="auto"/>
        <w:right w:val="none" w:sz="0" w:space="0" w:color="auto"/>
      </w:divBdr>
      <w:divsChild>
        <w:div w:id="960502665">
          <w:marLeft w:val="0"/>
          <w:marRight w:val="-5040"/>
          <w:marTop w:val="0"/>
          <w:marBottom w:val="0"/>
          <w:divBdr>
            <w:top w:val="none" w:sz="0" w:space="0" w:color="auto"/>
            <w:left w:val="none" w:sz="0" w:space="0" w:color="auto"/>
            <w:bottom w:val="none" w:sz="0" w:space="0" w:color="auto"/>
            <w:right w:val="none" w:sz="0" w:space="0" w:color="auto"/>
          </w:divBdr>
          <w:divsChild>
            <w:div w:id="494539295">
              <w:marLeft w:val="0"/>
              <w:marRight w:val="5040"/>
              <w:marTop w:val="0"/>
              <w:marBottom w:val="0"/>
              <w:divBdr>
                <w:top w:val="none" w:sz="0" w:space="0" w:color="auto"/>
                <w:left w:val="none" w:sz="0" w:space="0" w:color="auto"/>
                <w:bottom w:val="none" w:sz="0" w:space="0" w:color="auto"/>
                <w:right w:val="none" w:sz="0" w:space="0" w:color="auto"/>
              </w:divBdr>
              <w:divsChild>
                <w:div w:id="1562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4462">
      <w:bodyDiv w:val="1"/>
      <w:marLeft w:val="0"/>
      <w:marRight w:val="0"/>
      <w:marTop w:val="0"/>
      <w:marBottom w:val="0"/>
      <w:divBdr>
        <w:top w:val="none" w:sz="0" w:space="0" w:color="auto"/>
        <w:left w:val="none" w:sz="0" w:space="0" w:color="auto"/>
        <w:bottom w:val="none" w:sz="0" w:space="0" w:color="auto"/>
        <w:right w:val="none" w:sz="0" w:space="0" w:color="auto"/>
      </w:divBdr>
      <w:divsChild>
        <w:div w:id="2097630947">
          <w:marLeft w:val="0"/>
          <w:marRight w:val="0"/>
          <w:marTop w:val="0"/>
          <w:marBottom w:val="0"/>
          <w:divBdr>
            <w:top w:val="none" w:sz="0" w:space="0" w:color="auto"/>
            <w:left w:val="none" w:sz="0" w:space="0" w:color="auto"/>
            <w:bottom w:val="none" w:sz="0" w:space="0" w:color="auto"/>
            <w:right w:val="none" w:sz="0" w:space="0" w:color="auto"/>
          </w:divBdr>
          <w:divsChild>
            <w:div w:id="723601676">
              <w:marLeft w:val="0"/>
              <w:marRight w:val="0"/>
              <w:marTop w:val="0"/>
              <w:marBottom w:val="0"/>
              <w:divBdr>
                <w:top w:val="none" w:sz="0" w:space="0" w:color="auto"/>
                <w:left w:val="none" w:sz="0" w:space="0" w:color="auto"/>
                <w:bottom w:val="none" w:sz="0" w:space="0" w:color="auto"/>
                <w:right w:val="none" w:sz="0" w:space="0" w:color="auto"/>
              </w:divBdr>
              <w:divsChild>
                <w:div w:id="174464910">
                  <w:marLeft w:val="0"/>
                  <w:marRight w:val="0"/>
                  <w:marTop w:val="0"/>
                  <w:marBottom w:val="0"/>
                  <w:divBdr>
                    <w:top w:val="none" w:sz="0" w:space="0" w:color="auto"/>
                    <w:left w:val="none" w:sz="0" w:space="0" w:color="auto"/>
                    <w:bottom w:val="none" w:sz="0" w:space="0" w:color="auto"/>
                    <w:right w:val="none" w:sz="0" w:space="0" w:color="auto"/>
                  </w:divBdr>
                  <w:divsChild>
                    <w:div w:id="24742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95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ortch@kravitzll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o2753@att.com" TargetMode="External"/><Relationship Id="rId4" Type="http://schemas.openxmlformats.org/officeDocument/2006/relationships/settings" Target="settings.xml"/><Relationship Id="rId9" Type="http://schemas.openxmlformats.org/officeDocument/2006/relationships/hyperlink" Target="mailto:mdortch@kravitzll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DD37C-10F2-4E28-AF42-78E4F233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1323</Words>
  <Characters>7597</Characters>
  <Application>Microsoft Office Word</Application>
  <DocSecurity>4</DocSecurity>
  <PresentationFormat>15|.DOCX</PresentationFormat>
  <Lines>176</Lines>
  <Paragraphs>70</Paragraphs>
  <ScaleCrop>false</ScaleCrop>
  <HeadingPairs>
    <vt:vector size="2" baseType="variant">
      <vt:variant>
        <vt:lpstr>Title</vt:lpstr>
      </vt:variant>
      <vt:variant>
        <vt:i4>1</vt:i4>
      </vt:variant>
    </vt:vector>
  </HeadingPairs>
  <TitlesOfParts>
    <vt:vector size="1" baseType="lpstr">
      <vt:lpstr>Granite Motion to Strike (MBG Edits 8.29.17)  (110049.DOCX;1)</vt:lpstr>
    </vt:vector>
  </TitlesOfParts>
  <Company>Duke Energy</Company>
  <LinksUpToDate>false</LinksUpToDate>
  <CharactersWithSpaces>8850</CharactersWithSpaces>
  <SharedDoc>false</SharedDoc>
  <HLinks>
    <vt:vector size="18" baseType="variant">
      <vt:variant>
        <vt:i4>8192087</vt:i4>
      </vt:variant>
      <vt:variant>
        <vt:i4>6</vt:i4>
      </vt:variant>
      <vt:variant>
        <vt:i4>0</vt:i4>
      </vt:variant>
      <vt:variant>
        <vt:i4>5</vt:i4>
      </vt:variant>
      <vt:variant>
        <vt:lpwstr>mailto:mo2753@att.com</vt:lpwstr>
      </vt:variant>
      <vt:variant>
        <vt:lpwstr/>
      </vt:variant>
      <vt:variant>
        <vt:i4>4718691</vt:i4>
      </vt:variant>
      <vt:variant>
        <vt:i4>3</vt:i4>
      </vt:variant>
      <vt:variant>
        <vt:i4>0</vt:i4>
      </vt:variant>
      <vt:variant>
        <vt:i4>5</vt:i4>
      </vt:variant>
      <vt:variant>
        <vt:lpwstr>mailto:mdortch@kravitzllc.com</vt:lpwstr>
      </vt:variant>
      <vt:variant>
        <vt:lpwstr/>
      </vt:variant>
      <vt:variant>
        <vt:i4>4718691</vt:i4>
      </vt:variant>
      <vt:variant>
        <vt:i4>0</vt:i4>
      </vt:variant>
      <vt:variant>
        <vt:i4>0</vt:i4>
      </vt:variant>
      <vt:variant>
        <vt:i4>5</vt:i4>
      </vt:variant>
      <vt:variant>
        <vt:lpwstr>mailto:mdortch@kravitzllc.com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Granite Motion to Strike (MBG Edits 8.29.17)  (110049.DOCX;1)</dc:title>
  <dc:subject>080002-015/110049-1</dc:subject>
  <dc:creator>NE0490</dc:creator>
  <cp:lastModifiedBy>Richard Parsons</cp:lastModifiedBy>
  <cp:revision>2</cp:revision>
  <cp:lastPrinted>2017-08-29T13:43:00Z</cp:lastPrinted>
  <dcterms:created xsi:type="dcterms:W3CDTF">2017-08-29T19:12:00Z</dcterms:created>
  <dcterms:modified xsi:type="dcterms:W3CDTF">2017-08-29T19:12:00Z</dcterms:modified>
</cp:coreProperties>
</file>