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B0AC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B0ACF">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B0ACF">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05991" w:rsidRPr="007D76A8" w:rsidP="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w:t>
            </w:r>
            <w:r w:rsidR="00841A9F">
              <w:rPr>
                <w:rFonts w:ascii="Times New Roman" w:eastAsia="Courier New" w:hAnsi="Times New Roman" w:cs="Times New Roman"/>
                <w:sz w:val="24"/>
                <w:szCs w:val="24"/>
                <w:lang w:val="en-US" w:eastAsia="en-US" w:bidi="ar-SA"/>
              </w:rPr>
              <w:t>The Dayton Power and Light Company to Update its Regulatory Compliance Rider</w:t>
            </w:r>
            <w:r w:rsidR="006A1D63">
              <w:rPr>
                <w:rFonts w:ascii="Times New Roman" w:eastAsia="Courier New" w:hAnsi="Times New Roman" w:cs="Times New Roman"/>
                <w:sz w:val="24"/>
                <w:szCs w:val="24"/>
                <w:lang w:val="en-US" w:eastAsia="en-US" w:bidi="ar-SA"/>
              </w:rPr>
              <w:t>.</w:t>
            </w:r>
          </w:p>
        </w:tc>
        <w:tc>
          <w:tcPr>
            <w:tcW w:w="36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05991"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w:t>
            </w:r>
            <w:r w:rsidR="00841A9F">
              <w:rPr>
                <w:rFonts w:ascii="Times New Roman" w:eastAsia="Courier New" w:hAnsi="Times New Roman" w:cs="Courier New"/>
                <w:sz w:val="24"/>
                <w:lang w:val="en-US" w:eastAsia="en-US" w:bidi="ar-SA"/>
              </w:rPr>
              <w:t>1309-EL-RDR</w:t>
            </w:r>
          </w:p>
          <w:p w:rsidR="00841A9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05991"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TMLPreformatted"/>
        <w:pBdr>
          <w:top w:val="single" w:sz="12" w:space="1" w:color="auto"/>
        </w:pBdr>
        <w:rPr>
          <w:rFonts w:ascii="Times New Roman" w:hAnsi="Times New Roman"/>
          <w:sz w:val="24"/>
        </w:rPr>
      </w:pPr>
    </w:p>
    <w:p w:rsidR="00DB0ACF">
      <w:pPr>
        <w:jc w:val="center"/>
        <w:rPr>
          <w:b/>
          <w:bCs/>
        </w:rPr>
      </w:pPr>
      <w:r>
        <w:rPr>
          <w:b/>
          <w:bCs/>
        </w:rPr>
        <w:t>MOTION TO INTERVENE</w:t>
      </w:r>
    </w:p>
    <w:p w:rsidR="00DB0ACF">
      <w:pPr>
        <w:jc w:val="center"/>
        <w:rPr>
          <w:b/>
          <w:bCs/>
        </w:rPr>
      </w:pPr>
      <w:r>
        <w:rPr>
          <w:b/>
          <w:bCs/>
        </w:rPr>
        <w:t>BY</w:t>
      </w:r>
    </w:p>
    <w:p w:rsidR="00DB0ACF">
      <w:pPr>
        <w:jc w:val="center"/>
        <w:rPr>
          <w:b/>
          <w:bCs/>
        </w:rPr>
      </w:pPr>
      <w:r>
        <w:rPr>
          <w:b/>
          <w:bCs/>
        </w:rPr>
        <w:t>THE OFFICE OF THE OHIO CONSUMERS’ COUNSEL</w:t>
      </w:r>
    </w:p>
    <w:p w:rsidR="00DB0ACF">
      <w:pPr>
        <w:pBdr>
          <w:bottom w:val="single" w:sz="12" w:space="1" w:color="auto"/>
        </w:pBdr>
        <w:tabs>
          <w:tab w:val="left" w:pos="4320"/>
        </w:tabs>
      </w:pPr>
    </w:p>
    <w:p w:rsidR="00DB0ACF">
      <w:pPr>
        <w:tabs>
          <w:tab w:val="left" w:pos="4320"/>
        </w:tabs>
      </w:pPr>
    </w:p>
    <w:p w:rsidR="00841A9F" w:rsidP="00841A9F">
      <w:pPr>
        <w:pStyle w:val="BodyTextIndent3"/>
        <w:widowControl w:val="0"/>
        <w:spacing w:line="480" w:lineRule="auto"/>
        <w:ind w:right="-312"/>
      </w:pPr>
      <w:r>
        <w:t xml:space="preserve">The Office of the Ohio Consumers’ Counsel (“OCC”) moves to intervene in this case where </w:t>
      </w:r>
      <w:r>
        <w:t>the Dayton Power and Light Company (</w:t>
      </w:r>
      <w:r>
        <w:t>“</w:t>
      </w:r>
      <w:r>
        <w:t>DP&amp;L</w:t>
      </w:r>
      <w:r>
        <w:t xml:space="preserve">” or the “Utility”) proposes to </w:t>
      </w:r>
      <w:r>
        <w:t>update the amount that it charges customers under its Regulatory Compliance Rider (“RCR”). Under this rider, customers pay for consumer education campaign costs, retail settlement system costs, green pricing program costs, generation separation costs, and bill format redesign costs, as approved in DP&amp;L’s most recent electric security plan case.</w:t>
      </w:r>
      <w:r>
        <w:rPr>
          <w:rStyle w:val="FootnoteReference"/>
        </w:rPr>
        <w:footnoteReference w:id="2"/>
      </w:r>
    </w:p>
    <w:p w:rsidR="00DB0ACF" w:rsidP="00841A9F">
      <w:pPr>
        <w:pStyle w:val="BodyTextIndent3"/>
        <w:widowControl w:val="0"/>
        <w:spacing w:line="480" w:lineRule="auto"/>
        <w:ind w:right="-312"/>
      </w:pPr>
      <w:r>
        <w:t xml:space="preserve">OCC </w:t>
      </w:r>
      <w:r w:rsidR="00841A9F">
        <w:t xml:space="preserve">represents the interests of DP&amp;L’s 460,000 </w:t>
      </w:r>
      <w:r>
        <w:t>residential electric utility customers. The PUCO should grant OCC’s motion to intervene for the reasons set forth in the attached memorandum in support.</w:t>
      </w:r>
    </w:p>
    <w:p w:rsidR="00DB0ACF">
      <w:pPr>
        <w:pStyle w:val="BodyTextIndent3"/>
        <w:widowControl w:val="0"/>
        <w:ind w:left="3600" w:right="-672"/>
        <w:rPr>
          <w:szCs w:val="24"/>
        </w:rPr>
      </w:pPr>
      <w:r>
        <w:br w:type="page"/>
      </w:r>
      <w:r>
        <w:rPr>
          <w:szCs w:val="24"/>
        </w:rPr>
        <w:t>Respectfully submitted,</w:t>
      </w:r>
    </w:p>
    <w:p w:rsidR="00DB0ACF">
      <w:pPr>
        <w:pStyle w:val="Footer"/>
        <w:tabs>
          <w:tab w:val="left" w:pos="4320"/>
          <w:tab w:val="clear" w:pos="8640"/>
        </w:tabs>
        <w:spacing w:before="240"/>
        <w:rPr>
          <w:sz w:val="24"/>
          <w:szCs w:val="24"/>
        </w:rPr>
      </w:pPr>
      <w:r>
        <w:rPr>
          <w:sz w:val="24"/>
          <w:szCs w:val="24"/>
        </w:rPr>
        <w:tab/>
      </w:r>
      <w:r w:rsidR="006A1D63">
        <w:rPr>
          <w:sz w:val="24"/>
          <w:szCs w:val="24"/>
        </w:rPr>
        <w:t>Bruce Weston (0016973)</w:t>
      </w:r>
    </w:p>
    <w:p w:rsidR="00DB0ACF">
      <w:pPr>
        <w:tabs>
          <w:tab w:val="left" w:pos="4320"/>
        </w:tabs>
        <w:rPr>
          <w:szCs w:val="24"/>
        </w:rPr>
      </w:pPr>
      <w:r>
        <w:rPr>
          <w:szCs w:val="24"/>
        </w:rPr>
        <w:tab/>
        <w:t>Ohio Consumers’ Counsel</w:t>
      </w:r>
    </w:p>
    <w:p w:rsidR="00DB0ACF">
      <w:pPr>
        <w:tabs>
          <w:tab w:val="left" w:pos="4320"/>
        </w:tabs>
        <w:rPr>
          <w:szCs w:val="24"/>
        </w:rPr>
      </w:pPr>
      <w:r>
        <w:rPr>
          <w:szCs w:val="24"/>
        </w:rPr>
        <w:tab/>
      </w:r>
    </w:p>
    <w:p w:rsidR="00DB0ACF">
      <w:pPr>
        <w:tabs>
          <w:tab w:val="left" w:pos="4320"/>
        </w:tabs>
        <w:rPr>
          <w:szCs w:val="24"/>
        </w:rPr>
      </w:pPr>
      <w:r>
        <w:rPr>
          <w:szCs w:val="24"/>
        </w:rPr>
        <w:tab/>
      </w:r>
      <w:r w:rsidR="0073747D">
        <w:rPr>
          <w:i/>
          <w:szCs w:val="24"/>
          <w:u w:val="single"/>
        </w:rPr>
        <w:t>/s/ Christopher Healey</w:t>
      </w:r>
      <w:r>
        <w:rPr>
          <w:i/>
          <w:szCs w:val="24"/>
          <w:u w:val="single"/>
        </w:rPr>
        <w:tab/>
      </w:r>
      <w:r w:rsidR="00570244">
        <w:rPr>
          <w:i/>
          <w:szCs w:val="24"/>
          <w:u w:val="single"/>
        </w:rPr>
        <w:tab/>
      </w:r>
    </w:p>
    <w:p w:rsidR="00005991">
      <w:pPr>
        <w:tabs>
          <w:tab w:val="left" w:pos="4320"/>
        </w:tabs>
        <w:rPr>
          <w:szCs w:val="24"/>
        </w:rPr>
      </w:pPr>
      <w:r>
        <w:rPr>
          <w:szCs w:val="24"/>
        </w:rPr>
        <w:tab/>
        <w:t>Christopher Healey (0086027)</w:t>
      </w:r>
    </w:p>
    <w:p w:rsidR="00DB0ACF" w:rsidP="00005991">
      <w:pPr>
        <w:tabs>
          <w:tab w:val="left" w:pos="4320"/>
        </w:tabs>
        <w:ind w:firstLine="4320"/>
        <w:rPr>
          <w:szCs w:val="24"/>
        </w:rPr>
      </w:pPr>
      <w:r>
        <w:rPr>
          <w:szCs w:val="24"/>
        </w:rPr>
        <w:t>Counsel of Record</w:t>
      </w:r>
    </w:p>
    <w:p w:rsidR="00DB0ACF">
      <w:pPr>
        <w:tabs>
          <w:tab w:val="left" w:pos="4320"/>
        </w:tabs>
        <w:rPr>
          <w:szCs w:val="24"/>
        </w:rPr>
      </w:pPr>
      <w:r>
        <w:rPr>
          <w:szCs w:val="24"/>
        </w:rPr>
        <w:tab/>
      </w:r>
    </w:p>
    <w:p w:rsidR="00DB0ACF">
      <w:pPr>
        <w:pStyle w:val="Heading1"/>
        <w:ind w:left="3240" w:right="-648" w:firstLine="720"/>
        <w:rPr>
          <w:u w:val="none"/>
        </w:rPr>
      </w:pPr>
      <w:r>
        <w:rPr>
          <w:u w:val="none"/>
        </w:rPr>
        <w:tab/>
        <w:t>Office of the Ohio Consumers’ Counsel</w:t>
      </w:r>
    </w:p>
    <w:p w:rsidR="00DB0ACF">
      <w:pPr>
        <w:pStyle w:val="Heading1"/>
        <w:ind w:left="3240" w:right="-648" w:firstLine="720"/>
        <w:rPr>
          <w:b w:val="0"/>
          <w:u w:val="none"/>
        </w:rPr>
      </w:pPr>
      <w:r>
        <w:rPr>
          <w:b w:val="0"/>
          <w:u w:val="none"/>
        </w:rPr>
        <w:tab/>
        <w:t>65 East State Street, 7</w:t>
      </w:r>
      <w:r w:rsidR="00570244">
        <w:rPr>
          <w:b w:val="0"/>
          <w:u w:val="none"/>
        </w:rPr>
        <w:t>th</w:t>
      </w:r>
      <w:r>
        <w:rPr>
          <w:b w:val="0"/>
          <w:u w:val="none"/>
        </w:rPr>
        <w:t xml:space="preserve"> Floor</w:t>
      </w:r>
    </w:p>
    <w:p w:rsidR="00DB0ACF">
      <w:pPr>
        <w:pStyle w:val="Heading1"/>
        <w:ind w:left="3240" w:right="-648" w:firstLine="720"/>
        <w:rPr>
          <w:b w:val="0"/>
          <w:u w:val="none"/>
        </w:rPr>
      </w:pPr>
      <w:r>
        <w:rPr>
          <w:b w:val="0"/>
          <w:u w:val="none"/>
        </w:rPr>
        <w:tab/>
        <w:t>Columbus, Ohio 43215</w:t>
      </w:r>
    </w:p>
    <w:p w:rsidR="00DB0ACF">
      <w:pPr>
        <w:autoSpaceDE w:val="0"/>
        <w:autoSpaceDN w:val="0"/>
        <w:adjustRightInd w:val="0"/>
        <w:ind w:left="3600" w:firstLine="720"/>
        <w:rPr>
          <w:szCs w:val="24"/>
        </w:rPr>
      </w:pPr>
      <w:r>
        <w:rPr>
          <w:szCs w:val="24"/>
        </w:rPr>
        <w:t>Telephone: (614) 466-9571</w:t>
      </w:r>
    </w:p>
    <w:p w:rsidR="00DB0ACF">
      <w:pPr>
        <w:autoSpaceDE w:val="0"/>
        <w:autoSpaceDN w:val="0"/>
        <w:adjustRightInd w:val="0"/>
        <w:ind w:left="3600" w:firstLine="720"/>
        <w:rPr>
          <w:rStyle w:val="Hyperlink"/>
          <w:color w:val="auto"/>
          <w:szCs w:val="24"/>
          <w:u w:val="none"/>
        </w:rPr>
      </w:pPr>
      <w:r>
        <w:fldChar w:fldCharType="begin"/>
      </w:r>
      <w:r>
        <w:instrText xml:space="preserve"> HYPERLINK "mailto:christopher.healey@occ.ohio.gov" </w:instrText>
      </w:r>
      <w:r>
        <w:fldChar w:fldCharType="separate"/>
      </w:r>
      <w:r w:rsidRPr="0073747D" w:rsidR="0073747D">
        <w:rPr>
          <w:rStyle w:val="Hyperlink"/>
          <w:color w:val="auto"/>
          <w:szCs w:val="24"/>
          <w:u w:val="none"/>
        </w:rPr>
        <w:t>christopher.healey@occ.ohio.gov</w:t>
      </w:r>
      <w:r>
        <w:fldChar w:fldCharType="end"/>
      </w:r>
    </w:p>
    <w:p w:rsidR="00DB0ACF">
      <w:pPr>
        <w:rPr>
          <w:szCs w:val="24"/>
        </w:rPr>
      </w:pPr>
      <w:r>
        <w:rPr>
          <w:szCs w:val="24"/>
        </w:rPr>
        <w:tab/>
      </w:r>
      <w:r>
        <w:rPr>
          <w:szCs w:val="24"/>
        </w:rPr>
        <w:tab/>
      </w:r>
      <w:r>
        <w:rPr>
          <w:szCs w:val="24"/>
        </w:rPr>
        <w:tab/>
      </w:r>
      <w:r>
        <w:rPr>
          <w:szCs w:val="24"/>
        </w:rPr>
        <w:tab/>
      </w:r>
      <w:r>
        <w:rPr>
          <w:szCs w:val="24"/>
        </w:rPr>
        <w:tab/>
      </w:r>
      <w:r>
        <w:rPr>
          <w:szCs w:val="24"/>
        </w:rPr>
        <w:tab/>
        <w:t>(</w:t>
      </w:r>
      <w:r w:rsidR="0073747D">
        <w:rPr>
          <w:szCs w:val="24"/>
        </w:rPr>
        <w:t>will</w:t>
      </w:r>
      <w:r w:rsidR="00570244">
        <w:rPr>
          <w:szCs w:val="24"/>
        </w:rPr>
        <w:t>ing to</w:t>
      </w:r>
      <w:r w:rsidR="0073747D">
        <w:rPr>
          <w:szCs w:val="24"/>
        </w:rPr>
        <w:t xml:space="preserve"> accept service via email</w:t>
      </w:r>
      <w:r>
        <w:rPr>
          <w:szCs w:val="24"/>
        </w:rPr>
        <w:t>)</w:t>
      </w:r>
    </w:p>
    <w:p w:rsidR="00DB0ACF">
      <w:pPr>
        <w:rPr>
          <w:szCs w:val="24"/>
        </w:rPr>
      </w:pPr>
      <w:r>
        <w:rPr>
          <w:szCs w:val="24"/>
        </w:rPr>
        <w:tab/>
      </w:r>
      <w:r>
        <w:rPr>
          <w:szCs w:val="24"/>
        </w:rPr>
        <w:tab/>
      </w:r>
      <w:r>
        <w:rPr>
          <w:szCs w:val="24"/>
        </w:rPr>
        <w:tab/>
      </w:r>
      <w:r>
        <w:rPr>
          <w:szCs w:val="24"/>
        </w:rPr>
        <w:tab/>
      </w:r>
      <w:r>
        <w:rPr>
          <w:szCs w:val="24"/>
        </w:rPr>
        <w:tab/>
      </w:r>
      <w:r>
        <w:rPr>
          <w:szCs w:val="24"/>
        </w:rPr>
        <w:tab/>
      </w:r>
    </w:p>
    <w:p w:rsidR="00DB0ACF">
      <w:pPr>
        <w:rPr>
          <w:szCs w:val="24"/>
        </w:rPr>
      </w:pPr>
    </w:p>
    <w:p w:rsidR="00DB0ACF"/>
    <w:p w:rsidR="00DB0ACF"/>
    <w:p w:rsidR="00DB0ACF">
      <w:pPr>
        <w:ind w:left="4320" w:firstLine="720"/>
        <w:jc w:val="both"/>
      </w:pPr>
    </w:p>
    <w:p w:rsidR="00DB0ACF">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841A9F" w:rsidP="00841A9F">
      <w:pPr>
        <w:pStyle w:val="HTMLPreformatted"/>
        <w:jc w:val="center"/>
        <w:rPr>
          <w:rFonts w:ascii="Times New Roman" w:hAnsi="Times New Roman"/>
          <w:b/>
          <w:bCs/>
          <w:sz w:val="24"/>
        </w:rPr>
      </w:pPr>
      <w:r>
        <w:rPr>
          <w:rFonts w:ascii="Times New Roman" w:hAnsi="Times New Roman"/>
          <w:b/>
          <w:bCs/>
          <w:sz w:val="24"/>
        </w:rPr>
        <w:t>BEFORE</w:t>
      </w:r>
    </w:p>
    <w:p w:rsidR="00841A9F" w:rsidP="00841A9F">
      <w:pPr>
        <w:pStyle w:val="HTMLPreformatted"/>
        <w:jc w:val="center"/>
        <w:rPr>
          <w:rFonts w:ascii="Times New Roman" w:hAnsi="Times New Roman"/>
          <w:sz w:val="24"/>
        </w:rPr>
      </w:pPr>
      <w:r>
        <w:rPr>
          <w:rFonts w:ascii="Times New Roman" w:hAnsi="Times New Roman"/>
          <w:b/>
          <w:bCs/>
          <w:sz w:val="24"/>
        </w:rPr>
        <w:t>THE PUBLIC UTILITIES COMMISSION OF OHIO</w:t>
      </w:r>
    </w:p>
    <w:p w:rsidR="00841A9F" w:rsidP="00841A9F">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5E717C">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841A9F" w:rsidRPr="007D76A8"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The Dayton Power and Light Company to Update its Regulatory Compliance Rider</w:t>
            </w:r>
            <w:r w:rsidR="006A1D63">
              <w:rPr>
                <w:rFonts w:ascii="Times New Roman" w:eastAsia="Courier New" w:hAnsi="Times New Roman" w:cs="Times New Roman"/>
                <w:sz w:val="24"/>
                <w:szCs w:val="24"/>
                <w:lang w:val="en-US" w:eastAsia="en-US" w:bidi="ar-SA"/>
              </w:rPr>
              <w:t>.</w:t>
            </w:r>
          </w:p>
        </w:tc>
        <w:tc>
          <w:tcPr>
            <w:tcW w:w="360" w:type="dxa"/>
            <w:shd w:val="clear" w:color="auto" w:fill="auto"/>
          </w:tcPr>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18-1309-EL-RDR</w:t>
            </w:r>
          </w:p>
          <w:p w:rsidR="00841A9F" w:rsidRPr="00A044B5" w:rsidP="005E71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eading2"/>
        <w:pBdr>
          <w:bottom w:val="single" w:sz="12" w:space="1" w:color="auto"/>
        </w:pBdr>
        <w:jc w:val="left"/>
        <w:rPr>
          <w:b w:val="0"/>
        </w:rPr>
      </w:pPr>
    </w:p>
    <w:p w:rsidR="00DB0ACF">
      <w:pPr>
        <w:pStyle w:val="Heading2"/>
      </w:pPr>
    </w:p>
    <w:p w:rsidR="00DB0ACF">
      <w:pPr>
        <w:pStyle w:val="Heading2"/>
        <w:pBdr>
          <w:bottom w:val="single" w:sz="12" w:space="1" w:color="auto"/>
        </w:pBdr>
      </w:pPr>
      <w:r>
        <w:t>MEMORANDUM IN SUPPORT</w:t>
      </w:r>
      <w:r>
        <w:br/>
      </w:r>
    </w:p>
    <w:p w:rsidR="00DB0ACF">
      <w:pPr>
        <w:pStyle w:val="BodyTextIndent"/>
        <w:spacing w:line="240" w:lineRule="auto"/>
        <w:ind w:firstLine="0"/>
        <w:rPr>
          <w:b/>
          <w:bCs/>
        </w:rPr>
      </w:pPr>
    </w:p>
    <w:p w:rsidR="00DB0ACF" w:rsidP="003B5039">
      <w:pPr>
        <w:pStyle w:val="BodyTextIndent3"/>
        <w:widowControl w:val="0"/>
        <w:spacing w:line="480" w:lineRule="auto"/>
        <w:ind w:right="-24"/>
      </w:pPr>
      <w:r>
        <w:t xml:space="preserve">In this case, </w:t>
      </w:r>
      <w:r w:rsidR="00841A9F">
        <w:t xml:space="preserve">DP&amp;L seeks to update the amount that it charges customers for </w:t>
      </w:r>
      <w:r>
        <w:t>various categories of</w:t>
      </w:r>
      <w:r w:rsidR="00841A9F">
        <w:t xml:space="preserve"> regulatory costs under its Regulatory Compliance Rider</w:t>
      </w:r>
      <w:r w:rsidR="00B15BF0">
        <w:t>.</w:t>
      </w:r>
      <w:r>
        <w:t xml:space="preserve"> </w:t>
      </w:r>
      <w:r>
        <w:rPr>
          <w:szCs w:val="24"/>
        </w:rPr>
        <w:t xml:space="preserve">OCC has </w:t>
      </w:r>
      <w:r w:rsidR="00841A9F">
        <w:rPr>
          <w:szCs w:val="24"/>
        </w:rPr>
        <w:t xml:space="preserve">statutory </w:t>
      </w:r>
      <w:r>
        <w:rPr>
          <w:szCs w:val="24"/>
        </w:rPr>
        <w:t xml:space="preserve">authority to represent </w:t>
      </w:r>
      <w:r>
        <w:t xml:space="preserve">the interests of </w:t>
      </w:r>
      <w:r w:rsidR="00841A9F">
        <w:t>DP&amp;L’s 460,000</w:t>
      </w:r>
      <w:r>
        <w:t xml:space="preserve"> residential electric utility customers under R.C. Chapter 4911.</w:t>
      </w:r>
    </w:p>
    <w:p w:rsidR="00DB0ACF">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t>
      </w:r>
      <w:r w:rsidR="00841A9F">
        <w:t>regarding charges to consumers under DP&amp;L’s electric security plan</w:t>
      </w:r>
      <w:r>
        <w:t xml:space="preserve">. Thus, this element of the intervention standard in R.C. 4903.221 is satisfied. </w:t>
      </w:r>
    </w:p>
    <w:p w:rsidR="00DB0ACF">
      <w:pPr>
        <w:spacing w:line="480" w:lineRule="auto"/>
        <w:ind w:firstLine="720"/>
        <w:rPr>
          <w:szCs w:val="24"/>
        </w:rPr>
      </w:pPr>
      <w:r>
        <w:rPr>
          <w:szCs w:val="24"/>
        </w:rPr>
        <w:t>R.C. 4903.221(B) requires the PUCO to consider the following criteria in ruling on motions to intervene:</w:t>
      </w:r>
    </w:p>
    <w:p w:rsidR="00DB0ACF" w:rsidP="00DB0ACF">
      <w:pPr>
        <w:ind w:left="2160" w:right="720" w:hanging="720"/>
        <w:rPr>
          <w:szCs w:val="24"/>
        </w:rPr>
      </w:pPr>
      <w:r>
        <w:rPr>
          <w:szCs w:val="24"/>
        </w:rPr>
        <w:t>(1)</w:t>
      </w:r>
      <w:r>
        <w:rPr>
          <w:szCs w:val="24"/>
        </w:rPr>
        <w:tab/>
        <w:t>The nature and extent of the prospective intervenor’s interest;</w:t>
      </w:r>
    </w:p>
    <w:p w:rsidR="00DB0ACF" w:rsidP="00DB0ACF">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DB0ACF" w:rsidP="00DB0ACF">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DB0ACF" w:rsidP="00DB0ACF">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DB0ACF">
      <w:pPr>
        <w:pStyle w:val="BodyTextIndent3"/>
        <w:spacing w:line="480" w:lineRule="auto"/>
        <w:rPr>
          <w:szCs w:val="24"/>
        </w:rPr>
      </w:pPr>
      <w:r>
        <w:t>First, the nature and extent of OCC’s interest is representing the residential customers o</w:t>
      </w:r>
      <w:r>
        <w:rPr>
          <w:szCs w:val="24"/>
        </w:rPr>
        <w:t xml:space="preserve">f </w:t>
      </w:r>
      <w:r w:rsidR="00841A9F">
        <w:rPr>
          <w:szCs w:val="24"/>
        </w:rPr>
        <w:t>DP&amp;L</w:t>
      </w:r>
      <w:r>
        <w:rPr>
          <w:szCs w:val="24"/>
        </w:rPr>
        <w:t xml:space="preserve"> in this case involving </w:t>
      </w:r>
      <w:r w:rsidR="00841A9F">
        <w:rPr>
          <w:szCs w:val="24"/>
        </w:rPr>
        <w:t>rider charges to customers under DP&amp;L’s electric security plan</w:t>
      </w:r>
      <w:r>
        <w:rPr>
          <w:szCs w:val="24"/>
        </w:rPr>
        <w:t>. This interest is different from that of any other party and especially different from that of the utility whose advocacy includes the financial interest of shareholders.</w:t>
      </w:r>
    </w:p>
    <w:p w:rsidR="00DB0ACF">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 that </w:t>
      </w:r>
      <w:r w:rsidR="00B15BF0">
        <w:rPr>
          <w:sz w:val="24"/>
          <w:szCs w:val="24"/>
        </w:rPr>
        <w:t>all charges to customers should be just and reasonable</w:t>
      </w:r>
      <w:r>
        <w:rPr>
          <w:sz w:val="24"/>
          <w:szCs w:val="24"/>
        </w:rPr>
        <w:t xml:space="preserve">. OCC’s position is therefore directly related to the merits of this case that is pending before the PUCO, the authority with regulatory control of public utilities’ rates and service quality in Ohio. </w:t>
      </w:r>
    </w:p>
    <w:p w:rsidR="00DB0ACF">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DB0ACF">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t xml:space="preserve">the PUCO will determine </w:t>
      </w:r>
      <w:r w:rsidR="00B15BF0">
        <w:t>whether to approve DP&amp;L’s proposed update to its Regulatory Compliance Rider</w:t>
      </w:r>
      <w:r>
        <w:rPr>
          <w:szCs w:val="24"/>
        </w:rPr>
        <w:t xml:space="preserve">.  </w:t>
      </w:r>
    </w:p>
    <w:p w:rsidR="00DB0ACF">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DB0ACF">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3"/>
      </w:r>
      <w:r>
        <w:rPr>
          <w:szCs w:val="24"/>
        </w:rPr>
        <w:t xml:space="preserve">  </w:t>
      </w:r>
    </w:p>
    <w:p w:rsidR="00DB0ACF">
      <w:pPr>
        <w:spacing w:line="480" w:lineRule="auto"/>
        <w:ind w:firstLine="720"/>
      </w:pPr>
      <w:r>
        <w:rPr>
          <w:szCs w:val="24"/>
        </w:rPr>
        <w:t>OCC meets the criteria set forth in R.C. 4903.221, Ohio Adm. Code 4901-1-11, and the precedent established by the Court for intervention. On behalf of Ohio residential customers, the PUCO should grant OCC’s Motion to Intervene.</w:t>
      </w:r>
    </w:p>
    <w:p w:rsidR="00B15BF0" w:rsidP="007B535B">
      <w:pPr>
        <w:pStyle w:val="BodyTextIndent3"/>
        <w:widowControl w:val="0"/>
        <w:spacing w:line="480" w:lineRule="auto"/>
        <w:ind w:left="3600" w:right="-672" w:firstLine="0"/>
        <w:rPr>
          <w:szCs w:val="24"/>
        </w:rPr>
      </w:pPr>
      <w:r>
        <w:rPr>
          <w:szCs w:val="24"/>
        </w:rPr>
        <w:tab/>
      </w:r>
    </w:p>
    <w:p w:rsidR="00005991" w:rsidP="006A1D63">
      <w:pPr>
        <w:pStyle w:val="BodyTextIndent3"/>
        <w:widowControl w:val="0"/>
        <w:spacing w:line="480" w:lineRule="auto"/>
        <w:ind w:left="3600" w:right="-672"/>
        <w:rPr>
          <w:szCs w:val="24"/>
        </w:rPr>
      </w:pPr>
      <w:r>
        <w:rPr>
          <w:szCs w:val="24"/>
        </w:rPr>
        <w:br w:type="page"/>
      </w:r>
      <w:r w:rsidR="003B5039">
        <w:rPr>
          <w:szCs w:val="24"/>
        </w:rPr>
        <w:t>Respectfully submitted,</w:t>
      </w:r>
    </w:p>
    <w:p w:rsidR="00005991" w:rsidP="006A1D63">
      <w:pPr>
        <w:pStyle w:val="Footer"/>
        <w:tabs>
          <w:tab w:val="left" w:pos="4320"/>
          <w:tab w:val="clear" w:pos="8640"/>
        </w:tabs>
        <w:rPr>
          <w:sz w:val="24"/>
          <w:szCs w:val="24"/>
        </w:rPr>
      </w:pPr>
      <w:r>
        <w:rPr>
          <w:sz w:val="24"/>
          <w:szCs w:val="24"/>
        </w:rPr>
        <w:tab/>
      </w:r>
      <w:r w:rsidR="006A1D63">
        <w:rPr>
          <w:sz w:val="24"/>
          <w:szCs w:val="24"/>
        </w:rPr>
        <w:t>Bruce Weston (0016973)</w:t>
      </w:r>
    </w:p>
    <w:p w:rsidR="00005991" w:rsidP="00005991">
      <w:pPr>
        <w:tabs>
          <w:tab w:val="left" w:pos="4320"/>
        </w:tabs>
        <w:rPr>
          <w:szCs w:val="24"/>
        </w:rPr>
      </w:pPr>
      <w:r>
        <w:rPr>
          <w:szCs w:val="24"/>
        </w:rPr>
        <w:tab/>
        <w:t>Ohio Consumers’ Counsel</w:t>
      </w:r>
    </w:p>
    <w:p w:rsidR="00005991" w:rsidP="00005991">
      <w:pPr>
        <w:tabs>
          <w:tab w:val="left" w:pos="4320"/>
        </w:tabs>
        <w:rPr>
          <w:szCs w:val="24"/>
        </w:rPr>
      </w:pPr>
      <w:r>
        <w:rPr>
          <w:szCs w:val="24"/>
        </w:rPr>
        <w:tab/>
      </w:r>
    </w:p>
    <w:p w:rsidR="00005991" w:rsidP="00005991">
      <w:pPr>
        <w:tabs>
          <w:tab w:val="left" w:pos="4320"/>
        </w:tabs>
        <w:rPr>
          <w:szCs w:val="24"/>
        </w:rPr>
      </w:pPr>
      <w:r>
        <w:rPr>
          <w:szCs w:val="24"/>
        </w:rPr>
        <w:tab/>
      </w:r>
      <w:r w:rsidR="0073747D">
        <w:rPr>
          <w:i/>
          <w:szCs w:val="24"/>
          <w:u w:val="single"/>
        </w:rPr>
        <w:t>/s/ Christopher Healey</w:t>
      </w:r>
      <w:r>
        <w:rPr>
          <w:i/>
          <w:szCs w:val="24"/>
          <w:u w:val="single"/>
        </w:rPr>
        <w:tab/>
      </w:r>
      <w:r w:rsidR="00570244">
        <w:rPr>
          <w:i/>
          <w:szCs w:val="24"/>
          <w:u w:val="single"/>
        </w:rPr>
        <w:tab/>
      </w:r>
      <w:r w:rsidR="00570244">
        <w:rPr>
          <w:i/>
          <w:szCs w:val="24"/>
          <w:u w:val="single"/>
        </w:rPr>
        <w:tab/>
      </w:r>
    </w:p>
    <w:p w:rsidR="00005991" w:rsidP="00005991">
      <w:pPr>
        <w:tabs>
          <w:tab w:val="left" w:pos="4320"/>
        </w:tabs>
        <w:rPr>
          <w:szCs w:val="24"/>
        </w:rPr>
      </w:pPr>
      <w:r>
        <w:rPr>
          <w:szCs w:val="24"/>
        </w:rPr>
        <w:tab/>
        <w:t>Christopher Healey (0086027)</w:t>
      </w:r>
    </w:p>
    <w:p w:rsidR="00005991" w:rsidP="00005991">
      <w:pPr>
        <w:tabs>
          <w:tab w:val="left" w:pos="4320"/>
        </w:tabs>
        <w:ind w:firstLine="4320"/>
        <w:rPr>
          <w:szCs w:val="24"/>
        </w:rPr>
      </w:pPr>
      <w:r>
        <w:rPr>
          <w:szCs w:val="24"/>
        </w:rPr>
        <w:t>Counsel of Record</w:t>
      </w:r>
    </w:p>
    <w:p w:rsidR="00005991" w:rsidP="00B15BF0">
      <w:pPr>
        <w:tabs>
          <w:tab w:val="left" w:pos="4320"/>
        </w:tabs>
      </w:pPr>
      <w:r>
        <w:rPr>
          <w:szCs w:val="24"/>
        </w:rPr>
        <w:tab/>
      </w:r>
      <w:r>
        <w:tab/>
      </w:r>
    </w:p>
    <w:p w:rsidR="00005991" w:rsidP="00005991">
      <w:pPr>
        <w:pStyle w:val="Heading1"/>
        <w:ind w:left="3240" w:right="-648" w:firstLine="720"/>
        <w:rPr>
          <w:u w:val="none"/>
        </w:rPr>
      </w:pPr>
      <w:r>
        <w:rPr>
          <w:u w:val="none"/>
        </w:rPr>
        <w:tab/>
        <w:t>Office of the Ohio Consumers’ Counsel</w:t>
      </w:r>
    </w:p>
    <w:p w:rsidR="00005991" w:rsidP="00005991">
      <w:pPr>
        <w:pStyle w:val="Heading1"/>
        <w:ind w:left="3240" w:right="-648" w:firstLine="720"/>
        <w:rPr>
          <w:b w:val="0"/>
          <w:u w:val="none"/>
        </w:rPr>
      </w:pPr>
      <w:r>
        <w:rPr>
          <w:b w:val="0"/>
          <w:u w:val="none"/>
        </w:rPr>
        <w:tab/>
        <w:t>65 East State Street, 7</w:t>
      </w:r>
      <w:r w:rsidR="00570244">
        <w:rPr>
          <w:b w:val="0"/>
          <w:u w:val="none"/>
        </w:rPr>
        <w:t>th</w:t>
      </w:r>
      <w:r>
        <w:rPr>
          <w:b w:val="0"/>
          <w:u w:val="none"/>
        </w:rPr>
        <w:t xml:space="preserve"> Floor</w:t>
      </w:r>
    </w:p>
    <w:p w:rsidR="00005991" w:rsidP="00005991">
      <w:pPr>
        <w:pStyle w:val="Heading1"/>
        <w:ind w:left="3240" w:right="-648" w:firstLine="720"/>
        <w:rPr>
          <w:b w:val="0"/>
          <w:u w:val="none"/>
        </w:rPr>
      </w:pPr>
      <w:r>
        <w:rPr>
          <w:b w:val="0"/>
          <w:u w:val="none"/>
        </w:rPr>
        <w:tab/>
        <w:t>Columbus, Ohio 43215</w:t>
      </w:r>
    </w:p>
    <w:p w:rsidR="00005991" w:rsidP="00005991">
      <w:pPr>
        <w:autoSpaceDE w:val="0"/>
        <w:autoSpaceDN w:val="0"/>
        <w:adjustRightInd w:val="0"/>
        <w:ind w:left="3600" w:firstLine="720"/>
        <w:rPr>
          <w:szCs w:val="24"/>
        </w:rPr>
      </w:pPr>
      <w:r>
        <w:rPr>
          <w:szCs w:val="24"/>
        </w:rPr>
        <w:t>Telephone</w:t>
      </w:r>
      <w:r w:rsidR="00B15BF0">
        <w:rPr>
          <w:szCs w:val="24"/>
        </w:rPr>
        <w:t xml:space="preserve">: </w:t>
      </w:r>
      <w:r>
        <w:rPr>
          <w:szCs w:val="24"/>
        </w:rPr>
        <w:t>(614) 466-9571</w:t>
      </w:r>
    </w:p>
    <w:p w:rsidR="00005991" w:rsidP="00005991">
      <w:pPr>
        <w:autoSpaceDE w:val="0"/>
        <w:autoSpaceDN w:val="0"/>
        <w:adjustRightInd w:val="0"/>
        <w:ind w:left="3600" w:firstLine="720"/>
        <w:rPr>
          <w:rStyle w:val="Hyperlink"/>
          <w:color w:val="auto"/>
          <w:szCs w:val="24"/>
          <w:u w:val="none"/>
        </w:rPr>
      </w:pPr>
      <w:r>
        <w:fldChar w:fldCharType="begin"/>
      </w:r>
      <w:r>
        <w:instrText xml:space="preserve"> HYPERLINK "mailto:christopher.healey@occ.ohio.gov" </w:instrText>
      </w:r>
      <w:r>
        <w:fldChar w:fldCharType="separate"/>
      </w:r>
      <w:r w:rsidRPr="0073747D" w:rsidR="0073747D">
        <w:rPr>
          <w:rStyle w:val="Hyperlink"/>
          <w:color w:val="auto"/>
          <w:szCs w:val="24"/>
          <w:u w:val="none"/>
        </w:rPr>
        <w:t>christopher.healey@occ.ohio.gov</w:t>
      </w:r>
      <w:r>
        <w:fldChar w:fldCharType="end"/>
      </w:r>
    </w:p>
    <w:p w:rsidR="00005991" w:rsidP="00005991">
      <w:pPr>
        <w:rPr>
          <w:szCs w:val="24"/>
        </w:rPr>
      </w:pPr>
      <w:r>
        <w:rPr>
          <w:szCs w:val="24"/>
        </w:rPr>
        <w:tab/>
      </w:r>
      <w:r>
        <w:rPr>
          <w:szCs w:val="24"/>
        </w:rPr>
        <w:tab/>
      </w:r>
      <w:r>
        <w:rPr>
          <w:szCs w:val="24"/>
        </w:rPr>
        <w:tab/>
      </w:r>
      <w:r>
        <w:rPr>
          <w:szCs w:val="24"/>
        </w:rPr>
        <w:tab/>
      </w:r>
      <w:r>
        <w:rPr>
          <w:szCs w:val="24"/>
        </w:rPr>
        <w:tab/>
      </w:r>
      <w:r>
        <w:rPr>
          <w:szCs w:val="24"/>
        </w:rPr>
        <w:tab/>
        <w:t>(</w:t>
      </w:r>
      <w:r w:rsidR="0073747D">
        <w:rPr>
          <w:szCs w:val="24"/>
        </w:rPr>
        <w:t>will</w:t>
      </w:r>
      <w:r w:rsidR="00570244">
        <w:rPr>
          <w:szCs w:val="24"/>
        </w:rPr>
        <w:t>ing to</w:t>
      </w:r>
      <w:r w:rsidR="0073747D">
        <w:rPr>
          <w:szCs w:val="24"/>
        </w:rPr>
        <w:t xml:space="preserve"> accept service via email</w:t>
      </w:r>
      <w:r>
        <w:rPr>
          <w:szCs w:val="24"/>
        </w:rPr>
        <w:t>)</w:t>
      </w:r>
    </w:p>
    <w:p w:rsidR="00005991" w:rsidP="00005991">
      <w:pPr>
        <w:rPr>
          <w:szCs w:val="24"/>
        </w:rPr>
      </w:pPr>
      <w:r>
        <w:rPr>
          <w:szCs w:val="24"/>
        </w:rPr>
        <w:tab/>
      </w:r>
      <w:r>
        <w:rPr>
          <w:szCs w:val="24"/>
        </w:rPr>
        <w:tab/>
      </w:r>
      <w:r>
        <w:rPr>
          <w:szCs w:val="24"/>
        </w:rPr>
        <w:tab/>
      </w:r>
      <w:r>
        <w:rPr>
          <w:szCs w:val="24"/>
        </w:rPr>
        <w:tab/>
      </w:r>
      <w:r>
        <w:rPr>
          <w:szCs w:val="24"/>
        </w:rPr>
        <w:tab/>
      </w:r>
      <w:r>
        <w:rPr>
          <w:szCs w:val="24"/>
        </w:rPr>
        <w:tab/>
      </w:r>
    </w:p>
    <w:p w:rsidR="00DB0ACF" w:rsidP="00DB0ACF">
      <w:pPr>
        <w:rPr>
          <w:szCs w:val="24"/>
        </w:rPr>
      </w:pPr>
    </w:p>
    <w:p w:rsidR="00DB0ACF">
      <w:pPr>
        <w:rPr>
          <w:szCs w:val="24"/>
        </w:rPr>
      </w:pPr>
    </w:p>
    <w:p w:rsidR="00DB0ACF">
      <w:pPr>
        <w:rPr>
          <w:szCs w:val="24"/>
        </w:rPr>
      </w:pPr>
    </w:p>
    <w:p w:rsidR="00DB0ACF">
      <w:pPr>
        <w:rPr>
          <w:szCs w:val="24"/>
        </w:rPr>
      </w:pPr>
      <w:r>
        <w:rPr>
          <w:szCs w:val="24"/>
        </w:rPr>
        <w:tab/>
      </w:r>
      <w:r>
        <w:rPr>
          <w:szCs w:val="24"/>
        </w:rPr>
        <w:tab/>
      </w:r>
      <w:r>
        <w:rPr>
          <w:szCs w:val="24"/>
        </w:rPr>
        <w:tab/>
      </w:r>
      <w:r>
        <w:rPr>
          <w:szCs w:val="24"/>
        </w:rPr>
        <w:tab/>
      </w:r>
      <w:r>
        <w:rPr>
          <w:szCs w:val="24"/>
        </w:rPr>
        <w:tab/>
      </w:r>
      <w:r>
        <w:rPr>
          <w:szCs w:val="24"/>
        </w:rPr>
        <w:tab/>
      </w:r>
    </w:p>
    <w:p w:rsidR="0073747D">
      <w:pPr>
        <w:jc w:val="center"/>
        <w:rPr>
          <w:b/>
          <w:bCs/>
          <w:u w:val="single"/>
        </w:rPr>
      </w:pPr>
    </w:p>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RPr="0073747D" w:rsidP="0073747D"/>
    <w:p w:rsidR="0073747D" w:rsidP="0073747D"/>
    <w:p w:rsidR="0073747D" w:rsidP="0073747D"/>
    <w:p w:rsidR="0073747D" w:rsidP="0073747D">
      <w:pPr>
        <w:tabs>
          <w:tab w:val="left" w:pos="3150"/>
        </w:tabs>
      </w:pPr>
      <w:r>
        <w:tab/>
      </w:r>
    </w:p>
    <w:p w:rsidR="0073747D" w:rsidP="0073747D"/>
    <w:p w:rsidR="0073747D" w:rsidRPr="0073747D" w:rsidP="0073747D">
      <w:p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DB0ACF">
      <w:pPr>
        <w:jc w:val="center"/>
        <w:rPr>
          <w:b/>
          <w:bCs/>
          <w:u w:val="single"/>
        </w:rPr>
      </w:pPr>
      <w:r>
        <w:rPr>
          <w:b/>
          <w:bCs/>
          <w:u w:val="single"/>
        </w:rPr>
        <w:t>CERTIFICATE OF SERVICE</w:t>
      </w:r>
    </w:p>
    <w:p w:rsidR="00DB0ACF">
      <w:pPr>
        <w:spacing w:line="480" w:lineRule="atLeast"/>
      </w:pPr>
      <w:r>
        <w:tab/>
        <w:t xml:space="preserve">I hereby certify that a copy of this </w:t>
      </w:r>
      <w:r>
        <w:rPr>
          <w:i/>
        </w:rPr>
        <w:t>Motion to Intervene</w:t>
      </w:r>
      <w:r>
        <w:t xml:space="preserve"> was served on the persons stated below </w:t>
      </w:r>
      <w:r w:rsidRPr="00EC0B73">
        <w:t xml:space="preserve">via </w:t>
      </w:r>
      <w:r>
        <w:t xml:space="preserve">electronic transmission, this </w:t>
      </w:r>
      <w:r w:rsidR="00570244">
        <w:t>12th</w:t>
      </w:r>
      <w:r>
        <w:t xml:space="preserve"> day of </w:t>
      </w:r>
      <w:r w:rsidR="00570244">
        <w:t>October</w:t>
      </w:r>
      <w:r>
        <w:t xml:space="preserve"> 2018.</w:t>
      </w:r>
    </w:p>
    <w:p w:rsidR="00DB0ACF">
      <w:pPr>
        <w:spacing w:line="480" w:lineRule="atLeast"/>
      </w:pPr>
    </w:p>
    <w:p w:rsidR="00DB0ACF">
      <w:pPr>
        <w:tabs>
          <w:tab w:val="left" w:pos="4320"/>
        </w:tabs>
      </w:pPr>
      <w:r>
        <w:tab/>
      </w:r>
      <w:r>
        <w:rPr>
          <w:i/>
          <w:u w:val="single"/>
        </w:rPr>
        <w:t>/s/ Christopher Healey</w:t>
      </w:r>
      <w:r>
        <w:rPr>
          <w:i/>
          <w:u w:val="single"/>
        </w:rPr>
        <w:tab/>
      </w:r>
      <w:r>
        <w:rPr>
          <w:i/>
          <w:u w:val="single"/>
        </w:rPr>
        <w:tab/>
      </w:r>
    </w:p>
    <w:p w:rsidR="00DB0ACF">
      <w:pPr>
        <w:tabs>
          <w:tab w:val="left" w:pos="4320"/>
        </w:tabs>
      </w:pPr>
      <w:r>
        <w:tab/>
        <w:t>Christopher Healey</w:t>
      </w:r>
    </w:p>
    <w:p w:rsidR="00DB0ACF">
      <w:pPr>
        <w:tabs>
          <w:tab w:val="left" w:pos="4320"/>
        </w:tabs>
      </w:pPr>
      <w:r>
        <w:tab/>
      </w:r>
      <w:r w:rsidR="00570244">
        <w:t>Counsel of Record</w:t>
      </w:r>
    </w:p>
    <w:p w:rsidR="00DB0ACF">
      <w:pPr>
        <w:pStyle w:val="CommentSubject"/>
      </w:pPr>
    </w:p>
    <w:p w:rsidR="00DB0ACF">
      <w:pPr>
        <w:pStyle w:val="CommentText"/>
      </w:pPr>
    </w:p>
    <w:p w:rsidR="00DB0ACF">
      <w:pPr>
        <w:pStyle w:val="CommentText"/>
        <w:jc w:val="center"/>
        <w:rPr>
          <w:b/>
          <w:u w:val="single"/>
        </w:rPr>
      </w:pPr>
      <w:r>
        <w:rPr>
          <w:b/>
          <w:u w:val="single"/>
        </w:rPr>
        <w:t>SERVICE LIST</w:t>
      </w:r>
    </w:p>
    <w:p w:rsidR="007B535B">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73747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3747D" w:rsidRPr="0073747D" w:rsidP="00712493">
            <w:pPr>
              <w:pStyle w:val="CommentText"/>
              <w:ind w:left="-103"/>
              <w:rPr>
                <w:rStyle w:val="DefaultParagraphFont"/>
                <w:bCs/>
                <w:sz w:val="24"/>
                <w:szCs w:val="24"/>
                <w:lang w:val="en-US" w:eastAsia="en-US" w:bidi="ar-SA"/>
              </w:rPr>
            </w:pPr>
            <w:r>
              <w:fldChar w:fldCharType="begin"/>
            </w:r>
            <w:r>
              <w:rPr>
                <w:sz w:val="24"/>
                <w:szCs w:val="24"/>
                <w:lang w:val="en-US" w:eastAsia="en-US" w:bidi="ar-SA"/>
              </w:rPr>
              <w:instrText xml:space="preserve"> HYPERLINK "mailto:william.wright@ohioattorneygeneral.gov" </w:instrText>
            </w:r>
            <w:r>
              <w:fldChar w:fldCharType="separate"/>
            </w:r>
            <w:r w:rsidRPr="003806A5" w:rsidR="00712493">
              <w:rPr>
                <w:rStyle w:val="Hyperlink"/>
                <w:bCs/>
                <w:color w:val="0000FF"/>
                <w:sz w:val="24"/>
                <w:szCs w:val="24"/>
                <w:u w:val="single"/>
                <w:lang w:val="en-US" w:eastAsia="en-US" w:bidi="ar-SA"/>
              </w:rPr>
              <w:t>william.wright@ohioattorneygeneral.gov</w:t>
            </w:r>
            <w:r>
              <w:fldChar w:fldCharType="end"/>
            </w:r>
            <w:r w:rsidRPr="0073747D">
              <w:rPr>
                <w:bCs/>
                <w:sz w:val="24"/>
                <w:szCs w:val="24"/>
                <w:lang w:val="en-US" w:eastAsia="en-US" w:bidi="ar-SA"/>
              </w:rPr>
              <w:t xml:space="preserve"> </w:t>
            </w:r>
          </w:p>
        </w:tc>
        <w:tc>
          <w:tcPr>
            <w:tcW w:w="4315" w:type="dxa"/>
          </w:tcPr>
          <w:p w:rsidR="0073747D" w:rsidP="006A1D63">
            <w:pPr>
              <w:pStyle w:val="CommentText"/>
              <w:ind w:left="707"/>
              <w:rPr>
                <w:rStyle w:val="DefaultParagraphFont"/>
                <w:bCs/>
                <w:sz w:val="24"/>
                <w:szCs w:val="24"/>
                <w:lang w:val="en-US" w:eastAsia="en-US" w:bidi="ar-SA"/>
              </w:rPr>
            </w:pPr>
            <w:r>
              <w:fldChar w:fldCharType="begin"/>
            </w:r>
            <w:r>
              <w:rPr>
                <w:sz w:val="24"/>
                <w:szCs w:val="24"/>
                <w:lang w:val="en-US" w:eastAsia="en-US" w:bidi="ar-SA"/>
              </w:rPr>
              <w:instrText xml:space="preserve"> HYPERLINK "mailto:Michael.schuler@aes.com" </w:instrText>
            </w:r>
            <w:r>
              <w:fldChar w:fldCharType="separate"/>
            </w:r>
            <w:r w:rsidRPr="003806A5" w:rsidR="00712493">
              <w:rPr>
                <w:rStyle w:val="Hyperlink"/>
                <w:bCs/>
                <w:color w:val="0000FF"/>
                <w:sz w:val="24"/>
                <w:szCs w:val="24"/>
                <w:u w:val="single"/>
                <w:lang w:val="en-US" w:eastAsia="en-US" w:bidi="ar-SA"/>
              </w:rPr>
              <w:t>Michael.schuler@aes.com</w:t>
            </w:r>
            <w:r>
              <w:fldChar w:fldCharType="end"/>
            </w:r>
          </w:p>
          <w:p w:rsidR="00712493" w:rsidRPr="0073747D" w:rsidP="006A1D63">
            <w:pPr>
              <w:pStyle w:val="CommentText"/>
              <w:ind w:left="707"/>
              <w:rPr>
                <w:rStyle w:val="DefaultParagraphFont"/>
                <w:bCs/>
                <w:sz w:val="24"/>
                <w:szCs w:val="24"/>
                <w:lang w:val="en-US" w:eastAsia="en-US" w:bidi="ar-SA"/>
              </w:rPr>
            </w:pPr>
          </w:p>
        </w:tc>
      </w:tr>
    </w:tbl>
    <w:p w:rsidR="0073747D" w:rsidP="00712493">
      <w:pPr>
        <w:pStyle w:val="CommentText"/>
        <w:rPr>
          <w:b/>
          <w:u w:val="single"/>
        </w:rPr>
      </w:pPr>
    </w:p>
    <w:p w:rsidR="00712493" w:rsidP="00712493">
      <w:pPr>
        <w:pStyle w:val="CommentText"/>
      </w:pPr>
    </w:p>
    <w:p w:rsidR="00712493" w:rsidP="00712493">
      <w:pPr>
        <w:pStyle w:val="CommentText"/>
      </w:pPr>
      <w:r>
        <w:t>Attorney Examiners:</w:t>
      </w:r>
    </w:p>
    <w:p w:rsidR="00712493" w:rsidP="00712493">
      <w:pPr>
        <w:pStyle w:val="CommentText"/>
      </w:pPr>
    </w:p>
    <w:p w:rsidR="00712493" w:rsidP="00712493">
      <w:pPr>
        <w:pStyle w:val="CommentText"/>
      </w:pPr>
      <w:r>
        <w:fldChar w:fldCharType="begin"/>
      </w:r>
      <w:r>
        <w:instrText xml:space="preserve"> HYPERLINK "mailto:Gregory.price@puc.state.oh.us" </w:instrText>
      </w:r>
      <w:r>
        <w:fldChar w:fldCharType="separate"/>
      </w:r>
      <w:r w:rsidRPr="003806A5">
        <w:rPr>
          <w:rStyle w:val="Hyperlink"/>
        </w:rPr>
        <w:t>Gregory.price@puc.state.oh.us</w:t>
      </w:r>
      <w:r>
        <w:fldChar w:fldCharType="end"/>
      </w:r>
    </w:p>
    <w:p w:rsidR="00712493" w:rsidP="00712493">
      <w:pPr>
        <w:pStyle w:val="CommentText"/>
      </w:pPr>
      <w:r>
        <w:fldChar w:fldCharType="begin"/>
      </w:r>
      <w:r>
        <w:instrText xml:space="preserve"> HYPERLINK "mailto:Patricia.schabo@puc.state.oh.us" </w:instrText>
      </w:r>
      <w:r>
        <w:fldChar w:fldCharType="separate"/>
      </w:r>
      <w:r w:rsidRPr="003806A5">
        <w:rPr>
          <w:rStyle w:val="Hyperlink"/>
        </w:rPr>
        <w:t>Patricia.schabo@puc.state.oh.us</w:t>
      </w:r>
      <w:r>
        <w:fldChar w:fldCharType="end"/>
      </w:r>
    </w:p>
    <w:p w:rsidR="00712493" w:rsidRPr="00712493" w:rsidP="00712493">
      <w:pPr>
        <w:pStyle w:val="CommentText"/>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5F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p w:rsidR="00DB0ACF" w:rsidP="007374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FE05A8" w:rsidP="00DB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6D61">
      <w:r>
        <w:separator/>
      </w:r>
    </w:p>
  </w:footnote>
  <w:footnote w:type="continuationSeparator" w:id="1">
    <w:p w:rsidR="00A56D61">
      <w:r>
        <w:continuationSeparator/>
      </w:r>
    </w:p>
  </w:footnote>
  <w:footnote w:id="2">
    <w:p w:rsidR="00841A9F" w:rsidRPr="00841A9F" w:rsidP="0073747D">
      <w:pPr>
        <w:pStyle w:val="FootnoteText"/>
        <w:spacing w:after="120"/>
      </w:pPr>
      <w:r>
        <w:rPr>
          <w:rStyle w:val="FootnoteReference"/>
        </w:rPr>
        <w:footnoteRef/>
      </w:r>
      <w:r>
        <w:t xml:space="preserve"> </w:t>
      </w:r>
      <w:r>
        <w:rPr>
          <w:i/>
        </w:rPr>
        <w:t>See</w:t>
      </w:r>
      <w:r>
        <w:t xml:space="preserve"> Application at 1-2 (Aug. 31, 2018).</w:t>
      </w:r>
    </w:p>
  </w:footnote>
  <w:footnote w:id="3">
    <w:p w:rsidR="00DB0ACF" w:rsidP="0073747D">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5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pPr>
      <w:pStyle w:val="Header"/>
      <w:rPr>
        <w:highlight w:val="cyan"/>
      </w:rPr>
    </w:pPr>
  </w:p>
  <w:p w:rsidR="00DB0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18-1309-EL-RDR MTI Due Internal 9/19 w/mw.dfs  (00059624.DOCX;1)</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2018-10-12T17:35:48Z</dcterms:created>
  <dcterms:modified xsi:type="dcterms:W3CDTF">2018-10-12T17:35:48Z</dcterms:modified>
</cp:coreProperties>
</file>