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26B2E" w:rsidRPr="00293E1E" w:rsidP="0041340D" w14:paraId="0DFAAC51" w14:textId="77777777">
      <w:pPr>
        <w:pStyle w:val="List"/>
        <w:tabs>
          <w:tab w:val="left" w:pos="9180"/>
        </w:tabs>
        <w:ind w:left="0" w:firstLine="0"/>
        <w:jc w:val="center"/>
        <w:rPr>
          <w:b/>
          <w:szCs w:val="24"/>
        </w:rPr>
      </w:pPr>
      <w:r w:rsidRPr="00293E1E">
        <w:rPr>
          <w:b/>
          <w:szCs w:val="24"/>
        </w:rPr>
        <w:t>BEFORE</w:t>
      </w:r>
    </w:p>
    <w:p w:rsidR="00226B2E" w:rsidRPr="00293E1E" w:rsidP="00226B2E" w14:paraId="64B163AF" w14:textId="77777777">
      <w:pPr>
        <w:pStyle w:val="List"/>
        <w:ind w:left="0" w:firstLine="0"/>
        <w:jc w:val="center"/>
        <w:rPr>
          <w:b/>
          <w:szCs w:val="24"/>
        </w:rPr>
      </w:pPr>
      <w:r w:rsidRPr="00293E1E">
        <w:rPr>
          <w:b/>
          <w:szCs w:val="24"/>
        </w:rPr>
        <w:t>THE PUBLIC UTILITIES COMMISSION OF OHIO</w:t>
      </w:r>
    </w:p>
    <w:p w:rsidR="004E5944" w:rsidRPr="00293E1E" w:rsidP="00226B2E" w14:paraId="044A1CA0" w14:textId="77777777">
      <w:pPr>
        <w:pStyle w:val="List"/>
        <w:ind w:left="0" w:firstLine="0"/>
        <w:jc w:val="center"/>
        <w:rPr>
          <w:b/>
          <w:szCs w:val="24"/>
        </w:rPr>
      </w:pPr>
    </w:p>
    <w:tbl>
      <w:tblPr>
        <w:tblW w:w="8550" w:type="dxa"/>
        <w:tblLook w:val="01E0"/>
      </w:tblPr>
      <w:tblGrid>
        <w:gridCol w:w="4230"/>
        <w:gridCol w:w="630"/>
        <w:gridCol w:w="3690"/>
      </w:tblGrid>
      <w:tr w14:paraId="760B011F" w14:textId="77777777" w:rsidTr="000B0D2B">
        <w:tblPrEx>
          <w:tblW w:w="8550" w:type="dxa"/>
          <w:tblLook w:val="01E0"/>
        </w:tblPrEx>
        <w:trPr>
          <w:trHeight w:val="807"/>
        </w:trPr>
        <w:tc>
          <w:tcPr>
            <w:tcW w:w="4230" w:type="dxa"/>
            <w:shd w:val="clear" w:color="auto" w:fill="auto"/>
          </w:tcPr>
          <w:p w:rsidR="009E6390" w:rsidRPr="00293E1E" w:rsidP="000B0D2B" w14:paraId="68E5BE44"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9E6390" w:rsidRPr="00293E1E" w:rsidP="000B0D2B" w14:paraId="50C12EF6"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9E6390" w:rsidRPr="00293E1E" w:rsidP="000B0D2B" w14:paraId="1E3381AA"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9E6390" w:rsidRPr="00293E1E" w:rsidP="000B0D2B" w14:paraId="3902189F"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9E6390" w:rsidRPr="00293E1E" w:rsidP="000B0D2B" w14:paraId="207758A4"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9E6390" w:rsidRPr="00293E1E" w:rsidP="000B0D2B" w14:paraId="1D904CFE"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9E6390" w:rsidRPr="00293E1E" w:rsidP="000B0D2B" w14:paraId="43E675B4"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tc>
        <w:tc>
          <w:tcPr>
            <w:tcW w:w="3690" w:type="dxa"/>
            <w:shd w:val="clear" w:color="auto" w:fill="auto"/>
          </w:tcPr>
          <w:p w:rsidR="009E6390" w:rsidRPr="00293E1E" w:rsidP="000B0D2B" w14:paraId="7B3E5487" w14:textId="77777777">
            <w:pPr>
              <w:pStyle w:val="HTMLPreformatted"/>
              <w:rPr>
                <w:rFonts w:ascii="Times New Roman" w:hAnsi="Times New Roman" w:cs="Times New Roman"/>
                <w:sz w:val="24"/>
                <w:szCs w:val="24"/>
              </w:rPr>
            </w:pPr>
          </w:p>
          <w:p w:rsidR="009E6390" w:rsidRPr="00293E1E" w:rsidP="000B0D2B" w14:paraId="213DAC97" w14:textId="77777777">
            <w:pPr>
              <w:pStyle w:val="HTMLPreformatted"/>
              <w:rPr>
                <w:rFonts w:ascii="Times New Roman" w:hAnsi="Times New Roman" w:cs="Times New Roman"/>
                <w:sz w:val="24"/>
                <w:szCs w:val="24"/>
              </w:rPr>
            </w:pPr>
          </w:p>
          <w:p w:rsidR="009E6390" w:rsidRPr="00293E1E" w:rsidP="000B0D2B" w14:paraId="5612E5E9"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Case No. 17-974-EL-UNC</w:t>
            </w:r>
          </w:p>
          <w:p w:rsidR="009E6390" w:rsidRPr="00293E1E" w:rsidP="000B0D2B" w14:paraId="2E0AF94E" w14:textId="77777777">
            <w:pPr>
              <w:pStyle w:val="HTMLPreformatted"/>
              <w:rPr>
                <w:rFonts w:ascii="Times New Roman" w:hAnsi="Times New Roman" w:cs="Times New Roman"/>
                <w:sz w:val="24"/>
                <w:szCs w:val="24"/>
              </w:rPr>
            </w:pPr>
          </w:p>
        </w:tc>
      </w:tr>
    </w:tbl>
    <w:p w:rsidR="00226B2E" w:rsidRPr="00293E1E" w:rsidP="00226B2E" w14:paraId="230A0205" w14:textId="77777777">
      <w:pPr>
        <w:pBdr>
          <w:bottom w:val="single" w:sz="12" w:space="1" w:color="auto"/>
        </w:pBdr>
        <w:rPr>
          <w:szCs w:val="24"/>
        </w:rPr>
      </w:pPr>
    </w:p>
    <w:p w:rsidR="00226B2E" w:rsidRPr="00293E1E" w:rsidP="00226B2E" w14:paraId="51FC3994" w14:textId="77777777">
      <w:pPr>
        <w:rPr>
          <w:b/>
          <w:bCs w:val="0"/>
          <w:szCs w:val="24"/>
        </w:rPr>
      </w:pPr>
    </w:p>
    <w:p w:rsidR="00C05918" w:rsidRPr="00293E1E" w:rsidP="00EB3784" w14:paraId="5439D2B5" w14:textId="524C0173">
      <w:pPr>
        <w:jc w:val="center"/>
        <w:rPr>
          <w:b/>
          <w:bCs w:val="0"/>
          <w:szCs w:val="24"/>
        </w:rPr>
      </w:pPr>
      <w:bookmarkStart w:id="0" w:name="_Hlk94783649"/>
      <w:r w:rsidRPr="00293E1E">
        <w:rPr>
          <w:b/>
          <w:bCs w:val="0"/>
          <w:szCs w:val="24"/>
        </w:rPr>
        <w:t>MOTION FOR A SUBPOENA</w:t>
      </w:r>
      <w:r w:rsidRPr="00293E1E" w:rsidR="00EA1E03">
        <w:rPr>
          <w:b/>
          <w:bCs w:val="0"/>
          <w:szCs w:val="24"/>
        </w:rPr>
        <w:t xml:space="preserve"> F</w:t>
      </w:r>
      <w:r w:rsidRPr="00293E1E">
        <w:rPr>
          <w:b/>
          <w:bCs w:val="0"/>
          <w:szCs w:val="24"/>
        </w:rPr>
        <w:t xml:space="preserve">OR </w:t>
      </w:r>
      <w:r w:rsidRPr="00293E1E" w:rsidR="000F2005">
        <w:rPr>
          <w:b/>
          <w:bCs w:val="0"/>
          <w:szCs w:val="24"/>
        </w:rPr>
        <w:t xml:space="preserve">FORMER </w:t>
      </w:r>
      <w:r w:rsidRPr="00293E1E">
        <w:rPr>
          <w:b/>
          <w:bCs w:val="0"/>
          <w:szCs w:val="24"/>
        </w:rPr>
        <w:t>FIRSTENERGY</w:t>
      </w:r>
      <w:r w:rsidRPr="00293E1E">
        <w:rPr>
          <w:rFonts w:eastAsia="Times New Roman"/>
          <w:b/>
          <w:i/>
          <w:iCs/>
          <w:color w:val="auto"/>
          <w:szCs w:val="24"/>
        </w:rPr>
        <w:t xml:space="preserve"> </w:t>
      </w:r>
      <w:r w:rsidRPr="00293E1E" w:rsidR="00FC2BDF">
        <w:rPr>
          <w:b/>
          <w:bCs w:val="0"/>
          <w:szCs w:val="24"/>
        </w:rPr>
        <w:t xml:space="preserve">LOBBYIST AND DIRECTOR OF STATE AFFAIRS TY PINE </w:t>
      </w:r>
      <w:r w:rsidRPr="00293E1E">
        <w:rPr>
          <w:b/>
          <w:bCs w:val="0"/>
          <w:szCs w:val="24"/>
        </w:rPr>
        <w:t xml:space="preserve">TO </w:t>
      </w:r>
      <w:r w:rsidRPr="00293E1E" w:rsidR="00E404D0">
        <w:rPr>
          <w:b/>
          <w:bCs w:val="0"/>
          <w:szCs w:val="24"/>
        </w:rPr>
        <w:t>APPEAR AT DEPOSITION</w:t>
      </w:r>
    </w:p>
    <w:p w:rsidR="00F55CE0" w:rsidRPr="00293E1E" w:rsidP="00F55CE0" w14:paraId="495551D4" w14:textId="77777777">
      <w:pPr>
        <w:jc w:val="center"/>
        <w:rPr>
          <w:b/>
          <w:bCs w:val="0"/>
          <w:szCs w:val="24"/>
        </w:rPr>
      </w:pPr>
      <w:r w:rsidRPr="00293E1E">
        <w:rPr>
          <w:b/>
          <w:bCs w:val="0"/>
          <w:szCs w:val="24"/>
        </w:rPr>
        <w:t>BY</w:t>
      </w:r>
    </w:p>
    <w:p w:rsidR="00C90A01" w:rsidRPr="00293E1E" w:rsidP="00F55CE0" w14:paraId="69311751" w14:textId="77777777">
      <w:pPr>
        <w:pBdr>
          <w:bottom w:val="single" w:sz="12" w:space="1" w:color="auto"/>
        </w:pBdr>
        <w:jc w:val="center"/>
        <w:rPr>
          <w:b/>
          <w:bCs w:val="0"/>
          <w:szCs w:val="24"/>
        </w:rPr>
      </w:pPr>
      <w:r w:rsidRPr="00293E1E">
        <w:rPr>
          <w:b/>
          <w:bCs w:val="0"/>
          <w:szCs w:val="24"/>
        </w:rPr>
        <w:t>OFFICE OF THE OHIO CONSUMERS’ COUNSEL</w:t>
      </w:r>
    </w:p>
    <w:bookmarkEnd w:id="0"/>
    <w:p w:rsidR="00226B2E" w:rsidRPr="00293E1E" w:rsidP="00226B2E" w14:paraId="1B586E72" w14:textId="77777777">
      <w:pPr>
        <w:pBdr>
          <w:bottom w:val="single" w:sz="12" w:space="1" w:color="auto"/>
        </w:pBdr>
        <w:jc w:val="center"/>
        <w:rPr>
          <w:b/>
          <w:bCs w:val="0"/>
          <w:szCs w:val="24"/>
        </w:rPr>
      </w:pPr>
    </w:p>
    <w:p w:rsidR="00AC4885" w:rsidRPr="00293E1E" w:rsidP="00B57A2E" w14:paraId="37827DE7" w14:textId="77777777">
      <w:pPr>
        <w:pStyle w:val="List"/>
        <w:ind w:left="0" w:firstLine="0"/>
        <w:rPr>
          <w:b/>
          <w:szCs w:val="24"/>
        </w:rPr>
      </w:pPr>
    </w:p>
    <w:p w:rsidR="005D0118" w:rsidRPr="00293E1E" w:rsidP="005D0118" w14:paraId="2D113777" w14:textId="77777777">
      <w:pPr>
        <w:ind w:left="3600"/>
        <w:rPr>
          <w:szCs w:val="24"/>
        </w:rPr>
      </w:pPr>
      <w:r w:rsidRPr="00293E1E">
        <w:rPr>
          <w:szCs w:val="24"/>
        </w:rPr>
        <w:t>Bruce Weston (0016973)</w:t>
      </w:r>
    </w:p>
    <w:p w:rsidR="005D0118" w:rsidRPr="00293E1E" w:rsidP="005D0118" w14:paraId="0889AD38" w14:textId="77777777">
      <w:pPr>
        <w:ind w:left="3600"/>
        <w:rPr>
          <w:szCs w:val="24"/>
        </w:rPr>
      </w:pPr>
      <w:r w:rsidRPr="00293E1E">
        <w:rPr>
          <w:szCs w:val="24"/>
        </w:rPr>
        <w:t>Ohio Consumers’ Counsel</w:t>
      </w:r>
    </w:p>
    <w:p w:rsidR="005D0118" w:rsidRPr="00293E1E" w:rsidP="005D0118" w14:paraId="24C700C8" w14:textId="150638AD">
      <w:pPr>
        <w:ind w:left="3600"/>
        <w:rPr>
          <w:szCs w:val="24"/>
        </w:rPr>
      </w:pPr>
    </w:p>
    <w:p w:rsidR="005D0118" w:rsidRPr="00293E1E" w:rsidP="005D0118" w14:paraId="0175BE6B" w14:textId="77777777">
      <w:pPr>
        <w:suppressLineNumbers/>
        <w:ind w:left="3600"/>
        <w:rPr>
          <w:szCs w:val="24"/>
        </w:rPr>
      </w:pPr>
      <w:r w:rsidRPr="00293E1E">
        <w:rPr>
          <w:szCs w:val="24"/>
        </w:rPr>
        <w:t xml:space="preserve">Maureen R. Willis (0020847) </w:t>
      </w:r>
    </w:p>
    <w:p w:rsidR="005D0118" w:rsidRPr="00293E1E" w:rsidP="005D0118" w14:paraId="1D16C678" w14:textId="77777777">
      <w:pPr>
        <w:suppressLineNumbers/>
        <w:ind w:left="3600"/>
        <w:rPr>
          <w:szCs w:val="24"/>
        </w:rPr>
      </w:pPr>
      <w:r w:rsidRPr="00293E1E">
        <w:rPr>
          <w:szCs w:val="24"/>
        </w:rPr>
        <w:t xml:space="preserve">Counsel of Record </w:t>
      </w:r>
    </w:p>
    <w:p w:rsidR="005D0118" w:rsidRPr="00293E1E" w:rsidP="005D0118" w14:paraId="0DC8BAE5" w14:textId="77777777">
      <w:pPr>
        <w:suppressLineNumbers/>
        <w:ind w:left="3600"/>
        <w:rPr>
          <w:szCs w:val="24"/>
        </w:rPr>
      </w:pPr>
      <w:r w:rsidRPr="00293E1E">
        <w:rPr>
          <w:szCs w:val="24"/>
        </w:rPr>
        <w:t>John Finnigan (0018689)</w:t>
      </w:r>
    </w:p>
    <w:p w:rsidR="005D0118" w:rsidRPr="00293E1E" w:rsidP="005D0118" w14:paraId="68B6A53D" w14:textId="77777777">
      <w:pPr>
        <w:suppressLineNumbers/>
        <w:ind w:left="3600"/>
        <w:rPr>
          <w:szCs w:val="24"/>
        </w:rPr>
      </w:pPr>
      <w:r w:rsidRPr="00293E1E">
        <w:rPr>
          <w:szCs w:val="24"/>
        </w:rPr>
        <w:t>Connor D. Semple (0101102)</w:t>
      </w:r>
    </w:p>
    <w:p w:rsidR="005D0118" w:rsidRPr="00293E1E" w:rsidP="005D0118" w14:paraId="41EE06A4" w14:textId="77777777">
      <w:pPr>
        <w:suppressLineNumbers/>
        <w:ind w:left="3600"/>
        <w:rPr>
          <w:szCs w:val="24"/>
        </w:rPr>
      </w:pPr>
      <w:r w:rsidRPr="00293E1E">
        <w:rPr>
          <w:szCs w:val="24"/>
        </w:rPr>
        <w:t>Assistant Consumers’ Counsel</w:t>
      </w:r>
    </w:p>
    <w:p w:rsidR="005D0118" w:rsidRPr="00293E1E" w:rsidP="005D0118" w14:paraId="63818BE8" w14:textId="77777777">
      <w:pPr>
        <w:suppressLineNumbers/>
        <w:ind w:left="3600"/>
        <w:rPr>
          <w:szCs w:val="24"/>
        </w:rPr>
      </w:pPr>
      <w:r w:rsidRPr="00293E1E">
        <w:rPr>
          <w:szCs w:val="24"/>
        </w:rPr>
        <w:tab/>
      </w:r>
    </w:p>
    <w:p w:rsidR="005D0118" w:rsidRPr="00293E1E" w:rsidP="005D0118" w14:paraId="7BE1244F" w14:textId="77777777">
      <w:pPr>
        <w:suppressLineNumbers/>
        <w:ind w:left="3600"/>
        <w:rPr>
          <w:b/>
          <w:bCs w:val="0"/>
          <w:szCs w:val="24"/>
        </w:rPr>
      </w:pPr>
      <w:r w:rsidRPr="00293E1E">
        <w:rPr>
          <w:b/>
          <w:szCs w:val="24"/>
        </w:rPr>
        <w:t>Office of the Ohio Consumers’ Counsel</w:t>
      </w:r>
    </w:p>
    <w:p w:rsidR="005D0118" w:rsidRPr="00293E1E" w:rsidP="005D0118" w14:paraId="073AF386" w14:textId="77777777">
      <w:pPr>
        <w:suppressLineNumbers/>
        <w:ind w:left="3600"/>
        <w:rPr>
          <w:bCs w:val="0"/>
          <w:szCs w:val="24"/>
        </w:rPr>
      </w:pPr>
      <w:r w:rsidRPr="00293E1E">
        <w:rPr>
          <w:szCs w:val="24"/>
        </w:rPr>
        <w:t>65 East State Street, Suite 700</w:t>
      </w:r>
    </w:p>
    <w:p w:rsidR="005D0118" w:rsidRPr="00293E1E" w:rsidP="005D0118" w14:paraId="7B9D02DD" w14:textId="77777777">
      <w:pPr>
        <w:suppressLineNumbers/>
        <w:ind w:left="3600"/>
        <w:rPr>
          <w:bCs w:val="0"/>
          <w:szCs w:val="24"/>
        </w:rPr>
      </w:pPr>
      <w:r w:rsidRPr="00293E1E">
        <w:rPr>
          <w:szCs w:val="24"/>
        </w:rPr>
        <w:t>Columbus, Ohio 43215</w:t>
      </w:r>
    </w:p>
    <w:p w:rsidR="005D0118" w:rsidRPr="00293E1E" w:rsidP="005D0118" w14:paraId="5183D869" w14:textId="77777777">
      <w:pPr>
        <w:suppressLineNumbers/>
        <w:ind w:left="3600"/>
        <w:rPr>
          <w:szCs w:val="24"/>
        </w:rPr>
      </w:pPr>
      <w:r w:rsidRPr="00293E1E">
        <w:rPr>
          <w:szCs w:val="24"/>
        </w:rPr>
        <w:t>Telephone [Willis]: (614) 466-9567</w:t>
      </w:r>
    </w:p>
    <w:p w:rsidR="005D0118" w:rsidRPr="00293E1E" w:rsidP="005D0118" w14:paraId="4A12255C" w14:textId="77777777">
      <w:pPr>
        <w:suppressLineNumbers/>
        <w:ind w:left="3600"/>
        <w:rPr>
          <w:szCs w:val="24"/>
        </w:rPr>
      </w:pPr>
      <w:r w:rsidRPr="00293E1E">
        <w:rPr>
          <w:szCs w:val="24"/>
        </w:rPr>
        <w:t>Telephone [Finnigan]: (614) 466-9585</w:t>
      </w:r>
    </w:p>
    <w:p w:rsidR="005D0118" w:rsidRPr="00293E1E" w:rsidP="005D0118" w14:paraId="353025DF" w14:textId="77777777">
      <w:pPr>
        <w:suppressLineNumbers/>
        <w:ind w:left="3600"/>
        <w:rPr>
          <w:szCs w:val="24"/>
        </w:rPr>
      </w:pPr>
      <w:r w:rsidRPr="00293E1E">
        <w:rPr>
          <w:szCs w:val="24"/>
        </w:rPr>
        <w:t>Telephone [Semple]: (614) 466-9565</w:t>
      </w:r>
    </w:p>
    <w:p w:rsidR="005D0118" w:rsidRPr="00293E1E" w:rsidP="005D0118" w14:paraId="1329A1A0" w14:textId="77777777">
      <w:pPr>
        <w:suppressLineNumbers/>
        <w:ind w:left="3600"/>
        <w:rPr>
          <w:color w:val="0000FF"/>
          <w:szCs w:val="24"/>
        </w:rPr>
      </w:pPr>
      <w:hyperlink r:id="rId6" w:history="1">
        <w:r w:rsidRPr="00293E1E">
          <w:rPr>
            <w:color w:val="0000FF"/>
            <w:szCs w:val="24"/>
            <w:u w:val="single"/>
          </w:rPr>
          <w:t>maureen.willis@occ.ohio.gov</w:t>
        </w:r>
      </w:hyperlink>
    </w:p>
    <w:p w:rsidR="005D0118" w:rsidRPr="00293E1E" w:rsidP="005D0118" w14:paraId="3F2A20C9" w14:textId="77777777">
      <w:pPr>
        <w:suppressLineNumbers/>
        <w:ind w:left="3600"/>
        <w:rPr>
          <w:color w:val="0000FF"/>
          <w:szCs w:val="24"/>
        </w:rPr>
      </w:pPr>
      <w:hyperlink r:id="rId7" w:history="1">
        <w:r w:rsidRPr="00293E1E">
          <w:rPr>
            <w:color w:val="0000FF"/>
            <w:szCs w:val="24"/>
            <w:u w:val="single"/>
          </w:rPr>
          <w:t>john.finnigan@occ.ohio.gov</w:t>
        </w:r>
      </w:hyperlink>
    </w:p>
    <w:p w:rsidR="005D0118" w:rsidRPr="00293E1E" w:rsidP="005D0118" w14:paraId="4E38988F" w14:textId="77777777">
      <w:pPr>
        <w:suppressLineNumbers/>
        <w:ind w:left="3600"/>
        <w:rPr>
          <w:color w:val="0000FF"/>
          <w:szCs w:val="24"/>
        </w:rPr>
      </w:pPr>
      <w:hyperlink r:id="rId8" w:history="1">
        <w:r w:rsidRPr="00293E1E">
          <w:rPr>
            <w:color w:val="0000FF"/>
            <w:szCs w:val="24"/>
            <w:u w:val="single"/>
          </w:rPr>
          <w:t>connor.semple@occ.ohio.gov</w:t>
        </w:r>
      </w:hyperlink>
    </w:p>
    <w:p w:rsidR="005D0118" w:rsidRPr="00293E1E" w:rsidP="005D0118" w14:paraId="6C41821C" w14:textId="73996C3F">
      <w:pPr>
        <w:suppressLineNumbers/>
        <w:ind w:left="3600" w:hanging="3600"/>
        <w:rPr>
          <w:szCs w:val="24"/>
        </w:rPr>
      </w:pPr>
      <w:r w:rsidRPr="00293E1E">
        <w:rPr>
          <w:szCs w:val="24"/>
        </w:rPr>
        <w:tab/>
        <w:t>(willing to accept service by email)</w:t>
      </w:r>
    </w:p>
    <w:p w:rsidR="005D0118" w:rsidRPr="00293E1E" w:rsidP="005D0118" w14:paraId="4BF2818D" w14:textId="77777777">
      <w:pPr>
        <w:pStyle w:val="List"/>
        <w:ind w:left="0" w:firstLine="0"/>
        <w:rPr>
          <w:b/>
          <w:szCs w:val="24"/>
        </w:rPr>
      </w:pPr>
    </w:p>
    <w:p w:rsidR="005D0118" w:rsidRPr="00293E1E" w:rsidP="005D0118" w14:paraId="3C35AF5B" w14:textId="77777777">
      <w:pPr>
        <w:ind w:left="3600"/>
        <w:rPr>
          <w:szCs w:val="24"/>
        </w:rPr>
      </w:pPr>
      <w:r w:rsidRPr="00293E1E">
        <w:rPr>
          <w:szCs w:val="24"/>
        </w:rPr>
        <w:t>Brian M. Zets (0066544)</w:t>
      </w:r>
    </w:p>
    <w:p w:rsidR="005D0118" w:rsidRPr="00293E1E" w:rsidP="005D0118" w14:paraId="72951AFC" w14:textId="77777777">
      <w:pPr>
        <w:ind w:left="3600"/>
        <w:rPr>
          <w:b/>
          <w:bCs w:val="0"/>
          <w:szCs w:val="24"/>
        </w:rPr>
      </w:pPr>
      <w:r w:rsidRPr="00293E1E">
        <w:rPr>
          <w:b/>
          <w:szCs w:val="24"/>
        </w:rPr>
        <w:t>Isaac Wiles &amp; Burkholder, LLC</w:t>
      </w:r>
    </w:p>
    <w:p w:rsidR="005D0118" w:rsidRPr="00293E1E" w:rsidP="005D0118" w14:paraId="5D392916" w14:textId="77777777">
      <w:pPr>
        <w:ind w:left="3600"/>
        <w:rPr>
          <w:b/>
          <w:bCs w:val="0"/>
          <w:szCs w:val="24"/>
        </w:rPr>
      </w:pPr>
      <w:r w:rsidRPr="00293E1E">
        <w:rPr>
          <w:szCs w:val="24"/>
        </w:rPr>
        <w:t>Two Miranova Place, Suite 700</w:t>
      </w:r>
    </w:p>
    <w:p w:rsidR="005D0118" w:rsidRPr="00293E1E" w:rsidP="005D0118" w14:paraId="74EA0E6D" w14:textId="77777777">
      <w:pPr>
        <w:ind w:left="3600"/>
        <w:rPr>
          <w:szCs w:val="24"/>
        </w:rPr>
      </w:pPr>
      <w:r w:rsidRPr="00293E1E">
        <w:rPr>
          <w:szCs w:val="24"/>
        </w:rPr>
        <w:t>Columbus, Ohio 43215</w:t>
      </w:r>
    </w:p>
    <w:p w:rsidR="005D0118" w:rsidRPr="00293E1E" w:rsidP="005D0118" w14:paraId="523858D8" w14:textId="77777777">
      <w:pPr>
        <w:ind w:left="3600"/>
        <w:rPr>
          <w:szCs w:val="24"/>
        </w:rPr>
      </w:pPr>
      <w:r w:rsidRPr="00293E1E">
        <w:rPr>
          <w:szCs w:val="24"/>
        </w:rPr>
        <w:t>Telephone: (614) 221-2121</w:t>
      </w:r>
    </w:p>
    <w:p w:rsidR="005D0118" w:rsidRPr="00293E1E" w:rsidP="005D0118" w14:paraId="56B52A03" w14:textId="77777777">
      <w:pPr>
        <w:ind w:left="3600"/>
        <w:rPr>
          <w:color w:val="0000FF"/>
          <w:szCs w:val="24"/>
        </w:rPr>
      </w:pPr>
      <w:hyperlink r:id="rId9" w:history="1">
        <w:r w:rsidRPr="00293E1E">
          <w:rPr>
            <w:rStyle w:val="Hyperlink"/>
            <w:color w:val="0000FF"/>
            <w:szCs w:val="24"/>
          </w:rPr>
          <w:t>bzets@isaacwiles.com</w:t>
        </w:r>
      </w:hyperlink>
    </w:p>
    <w:p w:rsidR="005D0118" w:rsidRPr="00293E1E" w:rsidP="007B549F" w14:paraId="7F19A33B" w14:textId="0656B148">
      <w:pPr>
        <w:ind w:left="3600" w:hanging="3600"/>
        <w:rPr>
          <w:szCs w:val="24"/>
        </w:rPr>
      </w:pPr>
      <w:r>
        <w:rPr>
          <w:szCs w:val="24"/>
        </w:rPr>
        <w:t>August 4</w:t>
      </w:r>
      <w:r w:rsidRPr="00293E1E" w:rsidR="007B549F">
        <w:rPr>
          <w:szCs w:val="24"/>
        </w:rPr>
        <w:t xml:space="preserve">, 2022 </w:t>
      </w:r>
      <w:r w:rsidRPr="00293E1E" w:rsidR="007B549F">
        <w:rPr>
          <w:szCs w:val="24"/>
        </w:rPr>
        <w:tab/>
      </w:r>
      <w:r w:rsidRPr="00293E1E">
        <w:rPr>
          <w:szCs w:val="24"/>
        </w:rPr>
        <w:t>(willing to accept service by e-mail)</w:t>
      </w:r>
    </w:p>
    <w:p w:rsidR="005D0118" w:rsidRPr="00293E1E" w:rsidP="005D0118" w14:paraId="2E9C9836" w14:textId="77777777">
      <w:pPr>
        <w:pStyle w:val="List"/>
        <w:ind w:left="3600" w:firstLine="0"/>
        <w:rPr>
          <w:b/>
          <w:szCs w:val="24"/>
        </w:rPr>
      </w:pPr>
    </w:p>
    <w:p w:rsidR="007B549F" w:rsidRPr="00293E1E" w:rsidP="007B549F" w14:paraId="62F0D21F" w14:textId="1C1DD896">
      <w:pPr>
        <w:pStyle w:val="List"/>
        <w:ind w:left="0" w:firstLine="0"/>
        <w:rPr>
          <w:b/>
          <w:i/>
          <w:iCs/>
          <w:szCs w:val="24"/>
        </w:rPr>
        <w:sectPr w:rsidSect="00357F44">
          <w:footerReference w:type="default" r:id="rId10"/>
          <w:pgSz w:w="12240" w:h="15840"/>
          <w:pgMar w:top="1440" w:right="1800" w:bottom="1440" w:left="1800" w:header="720" w:footer="720" w:gutter="0"/>
          <w:pgNumType w:start="1"/>
          <w:cols w:space="720"/>
          <w:docGrid w:linePitch="360"/>
        </w:sectPr>
      </w:pPr>
    </w:p>
    <w:p w:rsidR="00322352" w:rsidRPr="00293E1E" w:rsidP="00322352" w14:paraId="4BB9D769" w14:textId="77777777">
      <w:pPr>
        <w:pStyle w:val="List"/>
        <w:ind w:left="0" w:firstLine="0"/>
        <w:jc w:val="center"/>
        <w:rPr>
          <w:b/>
          <w:szCs w:val="24"/>
        </w:rPr>
      </w:pPr>
      <w:r w:rsidRPr="00293E1E">
        <w:rPr>
          <w:b/>
          <w:szCs w:val="24"/>
        </w:rPr>
        <w:t>BEFORE</w:t>
      </w:r>
    </w:p>
    <w:p w:rsidR="00322352" w:rsidRPr="00293E1E" w:rsidP="00322352" w14:paraId="3389C36B" w14:textId="77777777">
      <w:pPr>
        <w:pStyle w:val="List"/>
        <w:ind w:left="0" w:firstLine="0"/>
        <w:jc w:val="center"/>
        <w:rPr>
          <w:b/>
          <w:szCs w:val="24"/>
        </w:rPr>
      </w:pPr>
      <w:r w:rsidRPr="00293E1E">
        <w:rPr>
          <w:b/>
          <w:szCs w:val="24"/>
        </w:rPr>
        <w:t>THE PUBLIC UTILITIES COMMISSION OF OHIO</w:t>
      </w:r>
    </w:p>
    <w:p w:rsidR="00414C8B" w:rsidRPr="00293E1E" w:rsidP="00322352" w14:paraId="471AA568" w14:textId="77777777">
      <w:pPr>
        <w:pStyle w:val="List"/>
        <w:ind w:left="0" w:firstLine="0"/>
        <w:jc w:val="center"/>
        <w:rPr>
          <w:b/>
          <w:szCs w:val="24"/>
        </w:rPr>
      </w:pPr>
    </w:p>
    <w:tbl>
      <w:tblPr>
        <w:tblW w:w="8550" w:type="dxa"/>
        <w:tblLook w:val="01E0"/>
      </w:tblPr>
      <w:tblGrid>
        <w:gridCol w:w="4230"/>
        <w:gridCol w:w="630"/>
        <w:gridCol w:w="3690"/>
      </w:tblGrid>
      <w:tr w14:paraId="0C04B2CE" w14:textId="77777777" w:rsidTr="000B0D2B">
        <w:tblPrEx>
          <w:tblW w:w="8550" w:type="dxa"/>
          <w:tblLook w:val="01E0"/>
        </w:tblPrEx>
        <w:trPr>
          <w:trHeight w:val="807"/>
        </w:trPr>
        <w:tc>
          <w:tcPr>
            <w:tcW w:w="4230" w:type="dxa"/>
            <w:shd w:val="clear" w:color="auto" w:fill="auto"/>
          </w:tcPr>
          <w:p w:rsidR="00536006" w:rsidRPr="00293E1E" w:rsidP="000B0D2B" w14:paraId="207C02DF"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536006" w:rsidRPr="00293E1E" w:rsidP="000B0D2B" w14:paraId="5086ED2B"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63456163"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77B5F9D7"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1B3E9602"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4B0D8997"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61644EE7"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tc>
        <w:tc>
          <w:tcPr>
            <w:tcW w:w="3690" w:type="dxa"/>
            <w:shd w:val="clear" w:color="auto" w:fill="auto"/>
          </w:tcPr>
          <w:p w:rsidR="00536006" w:rsidRPr="00293E1E" w:rsidP="000B0D2B" w14:paraId="6033E715" w14:textId="77777777">
            <w:pPr>
              <w:pStyle w:val="HTMLPreformatted"/>
              <w:rPr>
                <w:rFonts w:ascii="Times New Roman" w:hAnsi="Times New Roman" w:cs="Times New Roman"/>
                <w:sz w:val="24"/>
                <w:szCs w:val="24"/>
              </w:rPr>
            </w:pPr>
          </w:p>
          <w:p w:rsidR="00536006" w:rsidRPr="00293E1E" w:rsidP="000B0D2B" w14:paraId="4234F170" w14:textId="77777777">
            <w:pPr>
              <w:pStyle w:val="HTMLPreformatted"/>
              <w:rPr>
                <w:rFonts w:ascii="Times New Roman" w:hAnsi="Times New Roman" w:cs="Times New Roman"/>
                <w:sz w:val="24"/>
                <w:szCs w:val="24"/>
              </w:rPr>
            </w:pPr>
          </w:p>
          <w:p w:rsidR="00536006" w:rsidRPr="00293E1E" w:rsidP="000B0D2B" w14:paraId="041F233E"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Case No. 17-974-EL-UNC</w:t>
            </w:r>
          </w:p>
          <w:p w:rsidR="00536006" w:rsidRPr="00293E1E" w:rsidP="000B0D2B" w14:paraId="3997B4ED" w14:textId="77777777">
            <w:pPr>
              <w:pStyle w:val="HTMLPreformatted"/>
              <w:rPr>
                <w:rFonts w:ascii="Times New Roman" w:hAnsi="Times New Roman" w:cs="Times New Roman"/>
                <w:sz w:val="24"/>
                <w:szCs w:val="24"/>
              </w:rPr>
            </w:pPr>
          </w:p>
        </w:tc>
      </w:tr>
    </w:tbl>
    <w:p w:rsidR="003932EA" w:rsidRPr="00293E1E" w14:paraId="6C840EAD" w14:textId="77777777">
      <w:pPr>
        <w:pBdr>
          <w:bottom w:val="single" w:sz="12" w:space="1" w:color="auto"/>
        </w:pBdr>
        <w:rPr>
          <w:szCs w:val="24"/>
        </w:rPr>
      </w:pPr>
    </w:p>
    <w:p w:rsidR="003932EA" w:rsidRPr="00293E1E" w14:paraId="2133F890" w14:textId="77777777">
      <w:pPr>
        <w:rPr>
          <w:b/>
          <w:bCs w:val="0"/>
          <w:szCs w:val="24"/>
        </w:rPr>
      </w:pPr>
    </w:p>
    <w:p w:rsidR="009800EF" w:rsidRPr="00293E1E" w:rsidP="009800EF" w14:paraId="4B642B58" w14:textId="62887BBD">
      <w:pPr>
        <w:jc w:val="center"/>
        <w:rPr>
          <w:b/>
          <w:bCs w:val="0"/>
          <w:szCs w:val="24"/>
        </w:rPr>
      </w:pPr>
      <w:r w:rsidRPr="00293E1E">
        <w:rPr>
          <w:b/>
          <w:bCs w:val="0"/>
          <w:szCs w:val="24"/>
        </w:rPr>
        <w:t>MOTION FOR A SUBPOENA FOR FORMER FIRSTENERGY</w:t>
      </w:r>
      <w:r w:rsidRPr="00293E1E">
        <w:rPr>
          <w:rFonts w:eastAsia="Times New Roman"/>
          <w:b/>
          <w:i/>
          <w:iCs/>
          <w:color w:val="auto"/>
          <w:szCs w:val="24"/>
        </w:rPr>
        <w:t xml:space="preserve"> </w:t>
      </w:r>
      <w:r w:rsidRPr="00293E1E" w:rsidR="00FC2BDF">
        <w:rPr>
          <w:b/>
          <w:bCs w:val="0"/>
          <w:szCs w:val="24"/>
        </w:rPr>
        <w:t xml:space="preserve">LOBBYIST AND DIRECTOR OF STATE AFFAIRS TY PINE </w:t>
      </w:r>
      <w:r w:rsidRPr="00293E1E">
        <w:rPr>
          <w:b/>
          <w:bCs w:val="0"/>
          <w:szCs w:val="24"/>
        </w:rPr>
        <w:t>TO APPEAR AT DEPOSITION</w:t>
      </w:r>
    </w:p>
    <w:p w:rsidR="009800EF" w:rsidRPr="00293E1E" w:rsidP="009800EF" w14:paraId="5CDFBE16" w14:textId="77777777">
      <w:pPr>
        <w:jc w:val="center"/>
        <w:rPr>
          <w:b/>
          <w:bCs w:val="0"/>
          <w:szCs w:val="24"/>
        </w:rPr>
      </w:pPr>
      <w:r w:rsidRPr="00293E1E">
        <w:rPr>
          <w:b/>
          <w:bCs w:val="0"/>
          <w:szCs w:val="24"/>
        </w:rPr>
        <w:t>BY</w:t>
      </w:r>
    </w:p>
    <w:p w:rsidR="009800EF" w:rsidRPr="00293E1E" w:rsidP="009800EF" w14:paraId="0E8C3A25" w14:textId="77777777">
      <w:pPr>
        <w:pBdr>
          <w:bottom w:val="single" w:sz="12" w:space="1" w:color="auto"/>
        </w:pBdr>
        <w:jc w:val="center"/>
        <w:rPr>
          <w:b/>
          <w:bCs w:val="0"/>
          <w:szCs w:val="24"/>
        </w:rPr>
      </w:pPr>
      <w:r w:rsidRPr="00293E1E">
        <w:rPr>
          <w:b/>
          <w:bCs w:val="0"/>
          <w:szCs w:val="24"/>
        </w:rPr>
        <w:t>OFFICE OF THE OHIO CONSUMERS’ COUNSEL</w:t>
      </w:r>
    </w:p>
    <w:p w:rsidR="00AD6D16" w:rsidRPr="00293E1E" w:rsidP="007C3DD5" w14:paraId="2C7B8FDB" w14:textId="77777777">
      <w:pPr>
        <w:pBdr>
          <w:bottom w:val="single" w:sz="12" w:space="1" w:color="auto"/>
        </w:pBdr>
        <w:jc w:val="center"/>
        <w:rPr>
          <w:b/>
          <w:bCs w:val="0"/>
          <w:szCs w:val="24"/>
        </w:rPr>
      </w:pPr>
    </w:p>
    <w:p w:rsidR="000D18C7" w:rsidRPr="00293E1E" w:rsidP="000D18C7" w14:paraId="1B4A9482" w14:textId="77777777">
      <w:pPr>
        <w:ind w:firstLine="720"/>
        <w:rPr>
          <w:szCs w:val="24"/>
        </w:rPr>
      </w:pPr>
    </w:p>
    <w:p w:rsidR="00E404D0" w:rsidRPr="00293E1E" w:rsidP="00575CC4" w14:paraId="1BFA9BA2" w14:textId="02F2F546">
      <w:pPr>
        <w:spacing w:line="480" w:lineRule="auto"/>
        <w:ind w:firstLine="720"/>
        <w:rPr>
          <w:szCs w:val="24"/>
        </w:rPr>
      </w:pPr>
      <w:r w:rsidRPr="00293E1E">
        <w:rPr>
          <w:szCs w:val="24"/>
        </w:rPr>
        <w:t>This motion is to subpoena</w:t>
      </w:r>
      <w:r w:rsidRPr="00293E1E" w:rsidR="004E5944">
        <w:rPr>
          <w:szCs w:val="24"/>
        </w:rPr>
        <w:t xml:space="preserve"> FirstEnergy</w:t>
      </w:r>
      <w:r w:rsidRPr="00293E1E" w:rsidR="00FC2BDF">
        <w:rPr>
          <w:szCs w:val="24"/>
        </w:rPr>
        <w:t>’s</w:t>
      </w:r>
      <w:r w:rsidR="00E73B4F">
        <w:rPr>
          <w:szCs w:val="24"/>
        </w:rPr>
        <w:t xml:space="preserve"> </w:t>
      </w:r>
      <w:r w:rsidRPr="00293E1E" w:rsidR="0003409B">
        <w:rPr>
          <w:szCs w:val="24"/>
        </w:rPr>
        <w:t>former</w:t>
      </w:r>
      <w:r w:rsidRPr="00293E1E" w:rsidR="00FC2BDF">
        <w:rPr>
          <w:szCs w:val="24"/>
        </w:rPr>
        <w:t xml:space="preserve"> lobbyist and Director of State Affairs, Ty Pine</w:t>
      </w:r>
      <w:r w:rsidRPr="00293E1E" w:rsidR="00A3489E">
        <w:rPr>
          <w:szCs w:val="24"/>
        </w:rPr>
        <w:t xml:space="preserve">. </w:t>
      </w:r>
      <w:r w:rsidRPr="00293E1E" w:rsidR="005949CB">
        <w:rPr>
          <w:szCs w:val="24"/>
        </w:rPr>
        <w:t xml:space="preserve">The subpoena requires </w:t>
      </w:r>
      <w:r w:rsidRPr="00293E1E" w:rsidR="00A3489E">
        <w:rPr>
          <w:szCs w:val="24"/>
        </w:rPr>
        <w:t xml:space="preserve">Mr. </w:t>
      </w:r>
      <w:r w:rsidRPr="00293E1E" w:rsidR="00FC2BDF">
        <w:rPr>
          <w:szCs w:val="24"/>
        </w:rPr>
        <w:t>Pine</w:t>
      </w:r>
      <w:r w:rsidRPr="00293E1E" w:rsidR="00A3489E">
        <w:rPr>
          <w:szCs w:val="24"/>
        </w:rPr>
        <w:t xml:space="preserve"> </w:t>
      </w:r>
      <w:r w:rsidRPr="00293E1E" w:rsidR="00787C34">
        <w:rPr>
          <w:szCs w:val="24"/>
        </w:rPr>
        <w:t xml:space="preserve">to </w:t>
      </w:r>
      <w:r w:rsidRPr="00293E1E">
        <w:rPr>
          <w:szCs w:val="24"/>
        </w:rPr>
        <w:t>appear at deposition</w:t>
      </w:r>
      <w:r w:rsidRPr="00293E1E" w:rsidR="007E5D52">
        <w:rPr>
          <w:szCs w:val="24"/>
        </w:rPr>
        <w:t>.</w:t>
      </w:r>
      <w:r>
        <w:rPr>
          <w:rStyle w:val="FootnoteReference"/>
          <w:szCs w:val="24"/>
        </w:rPr>
        <w:footnoteReference w:id="3"/>
      </w:r>
    </w:p>
    <w:p w:rsidR="002711EF" w:rsidRPr="00293E1E" w:rsidP="00575CC4" w14:paraId="220CEE26" w14:textId="1455625B">
      <w:pPr>
        <w:spacing w:line="480" w:lineRule="auto"/>
        <w:ind w:firstLine="720"/>
        <w:rPr>
          <w:szCs w:val="24"/>
        </w:rPr>
      </w:pPr>
      <w:r w:rsidRPr="00293E1E">
        <w:rPr>
          <w:szCs w:val="24"/>
        </w:rPr>
        <w:t xml:space="preserve">FirstEnergy terminated </w:t>
      </w:r>
      <w:r w:rsidRPr="00293E1E" w:rsidR="00594C9A">
        <w:rPr>
          <w:szCs w:val="24"/>
        </w:rPr>
        <w:t xml:space="preserve">Mr. </w:t>
      </w:r>
      <w:r w:rsidRPr="00293E1E" w:rsidR="00FC2BDF">
        <w:rPr>
          <w:szCs w:val="24"/>
        </w:rPr>
        <w:t>Pine</w:t>
      </w:r>
      <w:r w:rsidR="00293E1E">
        <w:rPr>
          <w:szCs w:val="24"/>
        </w:rPr>
        <w:t xml:space="preserve"> </w:t>
      </w:r>
      <w:r w:rsidRPr="00293E1E">
        <w:rPr>
          <w:szCs w:val="24"/>
        </w:rPr>
        <w:t xml:space="preserve">as a lobbyist </w:t>
      </w:r>
      <w:r w:rsidRPr="00293E1E" w:rsidR="00594C9A">
        <w:rPr>
          <w:szCs w:val="24"/>
        </w:rPr>
        <w:t xml:space="preserve">effective </w:t>
      </w:r>
      <w:r w:rsidRPr="00293E1E">
        <w:rPr>
          <w:szCs w:val="24"/>
        </w:rPr>
        <w:t>February 23</w:t>
      </w:r>
      <w:r w:rsidRPr="00293E1E" w:rsidR="00594C9A">
        <w:rPr>
          <w:szCs w:val="24"/>
        </w:rPr>
        <w:t>, 202</w:t>
      </w:r>
      <w:r w:rsidRPr="00293E1E">
        <w:rPr>
          <w:szCs w:val="24"/>
        </w:rPr>
        <w:t>1</w:t>
      </w:r>
      <w:r w:rsidRPr="00293E1E" w:rsidR="004D12FD">
        <w:rPr>
          <w:szCs w:val="24"/>
        </w:rPr>
        <w:t>.</w:t>
      </w:r>
      <w:r>
        <w:rPr>
          <w:rStyle w:val="FootnoteReference"/>
          <w:szCs w:val="24"/>
        </w:rPr>
        <w:footnoteReference w:id="4"/>
      </w:r>
      <w:r w:rsidR="00293E1E">
        <w:rPr>
          <w:szCs w:val="24"/>
        </w:rPr>
        <w:t xml:space="preserve"> </w:t>
      </w:r>
      <w:r w:rsidRPr="00293E1E" w:rsidR="004D12FD">
        <w:rPr>
          <w:szCs w:val="24"/>
        </w:rPr>
        <w:t>Mr. Pine lobbied for FirstEnergy on House Bill 6 and House Bill 166 (</w:t>
      </w:r>
      <w:r w:rsidRPr="00293E1E" w:rsidR="006404CD">
        <w:rPr>
          <w:szCs w:val="24"/>
        </w:rPr>
        <w:t>2020-2021 state operating budget).</w:t>
      </w:r>
      <w:r>
        <w:rPr>
          <w:rStyle w:val="FootnoteReference"/>
          <w:szCs w:val="24"/>
        </w:rPr>
        <w:footnoteReference w:id="5"/>
      </w:r>
      <w:r w:rsidR="00293E1E">
        <w:rPr>
          <w:szCs w:val="24"/>
        </w:rPr>
        <w:t xml:space="preserve"> </w:t>
      </w:r>
      <w:r w:rsidRPr="00293E1E" w:rsidR="008D19C6">
        <w:rPr>
          <w:szCs w:val="24"/>
        </w:rPr>
        <w:t>During the period from</w:t>
      </w:r>
      <w:r w:rsidR="00293E1E">
        <w:rPr>
          <w:szCs w:val="24"/>
        </w:rPr>
        <w:t xml:space="preserve"> </w:t>
      </w:r>
      <w:r w:rsidRPr="00293E1E" w:rsidR="00E31CD0">
        <w:rPr>
          <w:szCs w:val="24"/>
        </w:rPr>
        <w:t>February 2017 through July 2019, Mr. Pine had 188 phone contacts with Mr. Householder.</w:t>
      </w:r>
      <w:r>
        <w:rPr>
          <w:rStyle w:val="FootnoteReference"/>
          <w:szCs w:val="24"/>
        </w:rPr>
        <w:footnoteReference w:id="6"/>
      </w:r>
      <w:r w:rsidR="00293E1E">
        <w:rPr>
          <w:szCs w:val="24"/>
        </w:rPr>
        <w:t xml:space="preserve"> </w:t>
      </w:r>
    </w:p>
    <w:p w:rsidR="00844BC4" w:rsidRPr="00293E1E" w:rsidP="00575CC4" w14:paraId="00E8F665" w14:textId="619AB9C4">
      <w:pPr>
        <w:spacing w:line="480" w:lineRule="auto"/>
        <w:ind w:firstLine="720"/>
        <w:rPr>
          <w:szCs w:val="24"/>
        </w:rPr>
      </w:pPr>
      <w:r w:rsidRPr="00293E1E">
        <w:rPr>
          <w:szCs w:val="24"/>
        </w:rPr>
        <w:t xml:space="preserve">The conduct that Mr. </w:t>
      </w:r>
      <w:r w:rsidRPr="00293E1E" w:rsidR="00FC2BDF">
        <w:rPr>
          <w:szCs w:val="24"/>
        </w:rPr>
        <w:t>Pine</w:t>
      </w:r>
      <w:r w:rsidRPr="00293E1E">
        <w:rPr>
          <w:szCs w:val="24"/>
        </w:rPr>
        <w:t xml:space="preserve"> failed to address was described </w:t>
      </w:r>
      <w:r w:rsidRPr="00293E1E" w:rsidR="0041340D">
        <w:rPr>
          <w:szCs w:val="24"/>
        </w:rPr>
        <w:t>by</w:t>
      </w:r>
      <w:r w:rsidRPr="00293E1E">
        <w:rPr>
          <w:szCs w:val="24"/>
        </w:rPr>
        <w:t xml:space="preserve"> Plaintiffs’ counsel in </w:t>
      </w:r>
      <w:r w:rsidRPr="00293E1E" w:rsidR="00594C9A">
        <w:rPr>
          <w:szCs w:val="24"/>
        </w:rPr>
        <w:t>a</w:t>
      </w:r>
      <w:r w:rsidRPr="00293E1E">
        <w:rPr>
          <w:szCs w:val="24"/>
        </w:rPr>
        <w:t>n affidavit filed</w:t>
      </w:r>
      <w:r w:rsidRPr="00293E1E" w:rsidR="00594C9A">
        <w:rPr>
          <w:szCs w:val="24"/>
        </w:rPr>
        <w:t xml:space="preserve"> </w:t>
      </w:r>
      <w:r w:rsidRPr="00293E1E" w:rsidR="008832D0">
        <w:rPr>
          <w:szCs w:val="24"/>
        </w:rPr>
        <w:t xml:space="preserve">in the </w:t>
      </w:r>
      <w:r w:rsidRPr="00293E1E" w:rsidR="00594C9A">
        <w:rPr>
          <w:szCs w:val="24"/>
        </w:rPr>
        <w:t>federal securities lawsuit related to H.B. 6</w:t>
      </w:r>
      <w:r w:rsidRPr="00293E1E" w:rsidR="0069294D">
        <w:rPr>
          <w:szCs w:val="24"/>
        </w:rPr>
        <w:t xml:space="preserve">. The affidavit </w:t>
      </w:r>
      <w:r w:rsidRPr="00293E1E">
        <w:rPr>
          <w:szCs w:val="24"/>
        </w:rPr>
        <w:t>states</w:t>
      </w:r>
      <w:r w:rsidRPr="00293E1E">
        <w:rPr>
          <w:szCs w:val="24"/>
        </w:rPr>
        <w:t>:</w:t>
      </w:r>
    </w:p>
    <w:p w:rsidR="00844BC4" w:rsidRPr="00293E1E" w:rsidP="00844BC4" w14:paraId="65365F98" w14:textId="6B29B9B8">
      <w:pPr>
        <w:ind w:left="1440" w:right="1440" w:firstLine="720"/>
        <w:rPr>
          <w:szCs w:val="24"/>
        </w:rPr>
      </w:pPr>
      <w:r w:rsidRPr="00293E1E">
        <w:rPr>
          <w:szCs w:val="24"/>
        </w:rPr>
        <w:t>* * *</w:t>
      </w:r>
    </w:p>
    <w:p w:rsidR="00311E82" w:rsidRPr="00293E1E" w:rsidP="00844BC4" w14:paraId="3AC6C75F" w14:textId="77777777">
      <w:pPr>
        <w:ind w:left="1440" w:right="1440" w:firstLine="720"/>
        <w:rPr>
          <w:szCs w:val="24"/>
        </w:rPr>
      </w:pPr>
    </w:p>
    <w:p w:rsidR="00844BC4" w:rsidRPr="00293E1E" w:rsidP="00F46ECA" w14:paraId="021DA24D" w14:textId="1A72746C">
      <w:pPr>
        <w:ind w:left="2160" w:right="1440" w:hanging="720"/>
        <w:rPr>
          <w:szCs w:val="24"/>
        </w:rPr>
      </w:pPr>
      <w:r w:rsidRPr="00293E1E">
        <w:rPr>
          <w:szCs w:val="24"/>
        </w:rPr>
        <w:t xml:space="preserve">4. </w:t>
      </w:r>
      <w:r w:rsidRPr="00293E1E" w:rsidR="00F46ECA">
        <w:rPr>
          <w:szCs w:val="24"/>
        </w:rPr>
        <w:tab/>
      </w:r>
      <w:r w:rsidRPr="00293E1E">
        <w:rPr>
          <w:szCs w:val="24"/>
        </w:rPr>
        <w:t>Plaintiffs' counsel believe that the discovery received would have shown at trial that two senior executives of FirstEnergy devised and orchestrated FirstEnergy's payments to public officials in exchange for favorable legislation and regulat</w:t>
      </w:r>
      <w:r w:rsidRPr="00293E1E" w:rsidR="00072A5B">
        <w:rPr>
          <w:szCs w:val="24"/>
        </w:rPr>
        <w:t>or</w:t>
      </w:r>
      <w:r w:rsidRPr="00293E1E">
        <w:rPr>
          <w:szCs w:val="24"/>
        </w:rPr>
        <w:t xml:space="preserve">y action: </w:t>
      </w:r>
    </w:p>
    <w:p w:rsidR="00844BC4" w:rsidRPr="00293E1E" w:rsidP="00844BC4" w14:paraId="0EEEE7E0" w14:textId="77777777">
      <w:pPr>
        <w:ind w:left="1440" w:right="1440" w:firstLine="720"/>
        <w:rPr>
          <w:szCs w:val="24"/>
        </w:rPr>
      </w:pPr>
    </w:p>
    <w:p w:rsidR="00844BC4" w:rsidRPr="00293E1E" w:rsidP="00F46ECA" w14:paraId="735CCE02" w14:textId="33E91E04">
      <w:pPr>
        <w:ind w:left="2880" w:right="1440" w:hanging="720"/>
        <w:rPr>
          <w:szCs w:val="24"/>
        </w:rPr>
      </w:pPr>
      <w:r w:rsidRPr="00293E1E">
        <w:rPr>
          <w:szCs w:val="24"/>
        </w:rPr>
        <w:t xml:space="preserve">• </w:t>
      </w:r>
      <w:r w:rsidRPr="00293E1E" w:rsidR="00F46ECA">
        <w:rPr>
          <w:szCs w:val="24"/>
        </w:rPr>
        <w:tab/>
      </w:r>
      <w:r w:rsidRPr="00293E1E">
        <w:rPr>
          <w:szCs w:val="24"/>
        </w:rPr>
        <w:t xml:space="preserve">Defendant Charles E. Jones, who was FirstEnergy's Chief Executive Officer and a director at the time of the scheme and has since been terminated by the Company; and </w:t>
      </w:r>
    </w:p>
    <w:p w:rsidR="00844BC4" w:rsidRPr="00293E1E" w:rsidP="00844BC4" w14:paraId="4D96FFD5" w14:textId="77777777">
      <w:pPr>
        <w:ind w:left="1440" w:right="1440" w:firstLine="720"/>
        <w:rPr>
          <w:szCs w:val="24"/>
        </w:rPr>
      </w:pPr>
    </w:p>
    <w:p w:rsidR="00844BC4" w:rsidRPr="00293E1E" w:rsidP="00F46ECA" w14:paraId="33718880" w14:textId="083D3D99">
      <w:pPr>
        <w:ind w:left="2880" w:right="1440" w:hanging="720"/>
        <w:rPr>
          <w:szCs w:val="24"/>
        </w:rPr>
      </w:pPr>
      <w:r w:rsidRPr="00293E1E">
        <w:rPr>
          <w:szCs w:val="24"/>
        </w:rPr>
        <w:t xml:space="preserve">• </w:t>
      </w:r>
      <w:r w:rsidRPr="00293E1E" w:rsidR="00F46ECA">
        <w:rPr>
          <w:szCs w:val="24"/>
        </w:rPr>
        <w:tab/>
      </w:r>
      <w:r w:rsidRPr="00293E1E">
        <w:rPr>
          <w:szCs w:val="24"/>
        </w:rPr>
        <w:t xml:space="preserve">Defendant Michael J. Dowling, who was FirstEnergy's Senior Vice President for External Affairs at the time of the scheme and has since been terminated by the Company. </w:t>
      </w:r>
    </w:p>
    <w:p w:rsidR="00844BC4" w:rsidRPr="00293E1E" w:rsidP="00844BC4" w14:paraId="448513BE" w14:textId="77777777">
      <w:pPr>
        <w:ind w:left="1440" w:right="1440" w:firstLine="720"/>
        <w:rPr>
          <w:szCs w:val="24"/>
        </w:rPr>
      </w:pPr>
    </w:p>
    <w:p w:rsidR="00844BC4" w:rsidRPr="00293E1E" w:rsidP="00F46ECA" w14:paraId="633979A1" w14:textId="3070CA22">
      <w:pPr>
        <w:ind w:left="2160" w:right="1440" w:hanging="720"/>
        <w:rPr>
          <w:szCs w:val="24"/>
        </w:rPr>
      </w:pPr>
      <w:r w:rsidRPr="00293E1E">
        <w:rPr>
          <w:szCs w:val="24"/>
        </w:rPr>
        <w:t xml:space="preserve">5. </w:t>
      </w:r>
      <w:r w:rsidRPr="00293E1E" w:rsidR="00F46ECA">
        <w:rPr>
          <w:szCs w:val="24"/>
        </w:rPr>
        <w:tab/>
      </w:r>
      <w:r w:rsidRPr="00293E1E">
        <w:rPr>
          <w:szCs w:val="24"/>
        </w:rPr>
        <w:t>Based on the discovery, Plaintiffs' counsel understand that Defendant Jones is the individual identified in the DPA</w:t>
      </w:r>
      <w:r w:rsidRPr="00293E1E" w:rsidR="00311E82">
        <w:rPr>
          <w:szCs w:val="24"/>
        </w:rPr>
        <w:t xml:space="preserve"> [Deferred Prosecution Agreement]</w:t>
      </w:r>
      <w:r w:rsidRPr="00293E1E">
        <w:rPr>
          <w:szCs w:val="24"/>
        </w:rPr>
        <w:t xml:space="preserve"> as "Executive 1" and that Defendant Dowling is the individual identified in the DPA as "Executive 2." The DPA describes Executive 1 's and Executive 2's central roles in the events giving rise to this litigation. </w:t>
      </w:r>
    </w:p>
    <w:p w:rsidR="00844BC4" w:rsidRPr="00293E1E" w:rsidP="00844BC4" w14:paraId="6586A890" w14:textId="77777777">
      <w:pPr>
        <w:ind w:left="1440" w:right="1440" w:firstLine="720"/>
        <w:rPr>
          <w:szCs w:val="24"/>
        </w:rPr>
      </w:pPr>
    </w:p>
    <w:p w:rsidR="00E404D0" w:rsidRPr="00293E1E" w:rsidP="00F46ECA" w14:paraId="7628F4A6" w14:textId="4941DECE">
      <w:pPr>
        <w:ind w:left="2160" w:right="1440" w:hanging="720"/>
        <w:rPr>
          <w:szCs w:val="24"/>
        </w:rPr>
      </w:pPr>
      <w:r w:rsidRPr="00293E1E">
        <w:rPr>
          <w:szCs w:val="24"/>
        </w:rPr>
        <w:t xml:space="preserve">6. </w:t>
      </w:r>
      <w:r w:rsidRPr="00293E1E" w:rsidR="00F46ECA">
        <w:rPr>
          <w:szCs w:val="24"/>
        </w:rPr>
        <w:tab/>
      </w:r>
      <w:r w:rsidRPr="00293E1E">
        <w:rPr>
          <w:szCs w:val="24"/>
        </w:rPr>
        <w:t>Defendants Jones and Dowling have vehemently denied acting improperly, and neither Jones nor Dowling have been charged by the Department of Justice.</w:t>
      </w:r>
      <w:r>
        <w:rPr>
          <w:rStyle w:val="FootnoteReference"/>
          <w:szCs w:val="24"/>
        </w:rPr>
        <w:footnoteReference w:id="7"/>
      </w:r>
    </w:p>
    <w:p w:rsidR="00F46ECA" w:rsidRPr="00293E1E" w:rsidP="00F46ECA" w14:paraId="3D6C163D" w14:textId="77777777">
      <w:pPr>
        <w:ind w:firstLine="720"/>
        <w:rPr>
          <w:szCs w:val="24"/>
        </w:rPr>
      </w:pPr>
    </w:p>
    <w:p w:rsidR="00E948A8" w:rsidRPr="00293E1E" w:rsidP="00575CC4" w14:paraId="19068DCC" w14:textId="39EEE2F6">
      <w:pPr>
        <w:spacing w:line="480" w:lineRule="auto"/>
        <w:ind w:firstLine="720"/>
        <w:rPr>
          <w:szCs w:val="24"/>
        </w:rPr>
      </w:pPr>
      <w:r w:rsidRPr="00293E1E">
        <w:rPr>
          <w:szCs w:val="24"/>
        </w:rPr>
        <w:t>A text message exchange between Mr. Jones and Mr. Dowling on June 19, 2019 discusses whether the Senate version of House Bill 166 would include favorable language for FirstEnergy regarding the Significantly Excessive Earnings Test (“SEET”).</w:t>
      </w:r>
      <w:r w:rsidR="00293E1E">
        <w:rPr>
          <w:szCs w:val="24"/>
        </w:rPr>
        <w:t xml:space="preserve"> </w:t>
      </w:r>
      <w:r w:rsidRPr="00293E1E">
        <w:rPr>
          <w:szCs w:val="24"/>
        </w:rPr>
        <w:t xml:space="preserve">As part of this text message exchange, Mr. Dowling texted to Mr. Jones that “Senate kept SEET in </w:t>
      </w:r>
      <w:r w:rsidRPr="00293E1E" w:rsidR="000B2958">
        <w:rPr>
          <w:szCs w:val="24"/>
        </w:rPr>
        <w:t>– thanks to ty and Sam Randazzo.</w:t>
      </w:r>
      <w:r w:rsidR="00293E1E">
        <w:rPr>
          <w:szCs w:val="24"/>
        </w:rPr>
        <w:t xml:space="preserve"> </w:t>
      </w:r>
      <w:r w:rsidRPr="00293E1E" w:rsidR="000B2958">
        <w:rPr>
          <w:szCs w:val="24"/>
        </w:rPr>
        <w:t>Story later.”</w:t>
      </w:r>
      <w:r>
        <w:rPr>
          <w:rStyle w:val="FootnoteReference"/>
          <w:szCs w:val="24"/>
        </w:rPr>
        <w:footnoteReference w:id="8"/>
      </w:r>
    </w:p>
    <w:p w:rsidR="00DF0123" w:rsidRPr="00293E1E" w:rsidP="00575CC4" w14:paraId="173011CD" w14:textId="07D57683">
      <w:pPr>
        <w:spacing w:line="480" w:lineRule="auto"/>
        <w:ind w:firstLine="720"/>
        <w:rPr>
          <w:szCs w:val="24"/>
        </w:rPr>
      </w:pPr>
      <w:r w:rsidRPr="00293E1E">
        <w:rPr>
          <w:szCs w:val="24"/>
        </w:rPr>
        <w:t xml:space="preserve">The present subpoena compels </w:t>
      </w:r>
      <w:r w:rsidRPr="00293E1E" w:rsidR="007A2AFF">
        <w:rPr>
          <w:szCs w:val="24"/>
        </w:rPr>
        <w:t xml:space="preserve">Mr. </w:t>
      </w:r>
      <w:r w:rsidRPr="00293E1E" w:rsidR="00FC2BDF">
        <w:rPr>
          <w:szCs w:val="24"/>
        </w:rPr>
        <w:t>Pine</w:t>
      </w:r>
      <w:r w:rsidRPr="00293E1E" w:rsidR="007A2AFF">
        <w:rPr>
          <w:szCs w:val="24"/>
        </w:rPr>
        <w:t xml:space="preserve"> </w:t>
      </w:r>
      <w:r w:rsidRPr="00293E1E" w:rsidR="00482037">
        <w:rPr>
          <w:szCs w:val="24"/>
        </w:rPr>
        <w:t>to</w:t>
      </w:r>
      <w:r w:rsidRPr="00293E1E" w:rsidR="007A2AFF">
        <w:rPr>
          <w:szCs w:val="24"/>
        </w:rPr>
        <w:t xml:space="preserve"> </w:t>
      </w:r>
      <w:r w:rsidRPr="00293E1E" w:rsidR="005949CB">
        <w:rPr>
          <w:szCs w:val="24"/>
        </w:rPr>
        <w:t>appear for deposition</w:t>
      </w:r>
      <w:r w:rsidRPr="00293E1E" w:rsidR="002711EF">
        <w:rPr>
          <w:szCs w:val="24"/>
        </w:rPr>
        <w:t>. The deposition will be</w:t>
      </w:r>
      <w:r w:rsidRPr="00293E1E" w:rsidR="007A2AFF">
        <w:rPr>
          <w:szCs w:val="24"/>
        </w:rPr>
        <w:t xml:space="preserve"> </w:t>
      </w:r>
      <w:r w:rsidRPr="00293E1E">
        <w:rPr>
          <w:szCs w:val="24"/>
        </w:rPr>
        <w:t>at OCC’s offices</w:t>
      </w:r>
      <w:r w:rsidRPr="00293E1E" w:rsidR="007A2AFF">
        <w:rPr>
          <w:szCs w:val="24"/>
        </w:rPr>
        <w:t xml:space="preserve"> at 65 E</w:t>
      </w:r>
      <w:r w:rsidRPr="00293E1E" w:rsidR="004218F2">
        <w:rPr>
          <w:szCs w:val="24"/>
        </w:rPr>
        <w:t>ast</w:t>
      </w:r>
      <w:r w:rsidRPr="00293E1E" w:rsidR="007A2AFF">
        <w:rPr>
          <w:szCs w:val="24"/>
        </w:rPr>
        <w:t xml:space="preserve"> State St</w:t>
      </w:r>
      <w:r w:rsidRPr="00293E1E" w:rsidR="004218F2">
        <w:rPr>
          <w:szCs w:val="24"/>
        </w:rPr>
        <w:t>reet</w:t>
      </w:r>
      <w:r w:rsidRPr="00293E1E" w:rsidR="007A2AFF">
        <w:rPr>
          <w:szCs w:val="24"/>
        </w:rPr>
        <w:t>, Suite 700,</w:t>
      </w:r>
      <w:r w:rsidRPr="00293E1E">
        <w:rPr>
          <w:szCs w:val="24"/>
        </w:rPr>
        <w:t xml:space="preserve"> Columbus, Ohio 432</w:t>
      </w:r>
      <w:r w:rsidRPr="00293E1E" w:rsidR="00FD5A50">
        <w:rPr>
          <w:szCs w:val="24"/>
        </w:rPr>
        <w:t>1</w:t>
      </w:r>
      <w:r w:rsidRPr="00293E1E">
        <w:rPr>
          <w:szCs w:val="24"/>
        </w:rPr>
        <w:t>5</w:t>
      </w:r>
      <w:r w:rsidRPr="00293E1E" w:rsidR="002711EF">
        <w:rPr>
          <w:szCs w:val="24"/>
        </w:rPr>
        <w:t>,</w:t>
      </w:r>
      <w:r w:rsidRPr="00293E1E" w:rsidR="000664BB">
        <w:rPr>
          <w:szCs w:val="24"/>
        </w:rPr>
        <w:t xml:space="preserve"> </w:t>
      </w:r>
      <w:r w:rsidRPr="00293E1E">
        <w:rPr>
          <w:szCs w:val="24"/>
        </w:rPr>
        <w:t>fourteen</w:t>
      </w:r>
      <w:r w:rsidRPr="00293E1E" w:rsidR="000664BB">
        <w:rPr>
          <w:szCs w:val="24"/>
        </w:rPr>
        <w:t xml:space="preserve"> days from the date of the subpoen</w:t>
      </w:r>
      <w:r w:rsidRPr="00293E1E">
        <w:rPr>
          <w:szCs w:val="24"/>
        </w:rPr>
        <w:t xml:space="preserve">a </w:t>
      </w:r>
      <w:r w:rsidRPr="00293E1E" w:rsidR="0069294D">
        <w:rPr>
          <w:szCs w:val="24"/>
        </w:rPr>
        <w:t>(</w:t>
      </w:r>
      <w:r w:rsidRPr="00293E1E">
        <w:rPr>
          <w:szCs w:val="24"/>
        </w:rPr>
        <w:t xml:space="preserve">or at such </w:t>
      </w:r>
      <w:r w:rsidRPr="00293E1E" w:rsidR="00482037">
        <w:rPr>
          <w:szCs w:val="24"/>
        </w:rPr>
        <w:t xml:space="preserve">alternative </w:t>
      </w:r>
      <w:r w:rsidRPr="00293E1E">
        <w:rPr>
          <w:szCs w:val="24"/>
        </w:rPr>
        <w:t xml:space="preserve">date </w:t>
      </w:r>
      <w:r w:rsidRPr="00293E1E" w:rsidR="00482037">
        <w:rPr>
          <w:szCs w:val="24"/>
        </w:rPr>
        <w:t>and</w:t>
      </w:r>
      <w:r w:rsidRPr="00293E1E" w:rsidR="004C5DA5">
        <w:rPr>
          <w:szCs w:val="24"/>
        </w:rPr>
        <w:t>/or</w:t>
      </w:r>
      <w:r w:rsidRPr="00293E1E" w:rsidR="00482037">
        <w:rPr>
          <w:szCs w:val="24"/>
        </w:rPr>
        <w:t xml:space="preserve"> location </w:t>
      </w:r>
      <w:r w:rsidRPr="00293E1E">
        <w:rPr>
          <w:szCs w:val="24"/>
        </w:rPr>
        <w:t>that is mutually agreed</w:t>
      </w:r>
      <w:r w:rsidRPr="00293E1E" w:rsidR="0069294D">
        <w:rPr>
          <w:szCs w:val="24"/>
        </w:rPr>
        <w:t xml:space="preserve"> upon)</w:t>
      </w:r>
      <w:r w:rsidRPr="00293E1E">
        <w:rPr>
          <w:szCs w:val="24"/>
        </w:rPr>
        <w:t>.</w:t>
      </w:r>
      <w:r w:rsidRPr="00293E1E" w:rsidR="0059070E">
        <w:rPr>
          <w:szCs w:val="24"/>
        </w:rPr>
        <w:t xml:space="preserve"> </w:t>
      </w:r>
    </w:p>
    <w:p w:rsidR="00DF0123" w:rsidRPr="00293E1E" w:rsidP="00DF0123" w14:paraId="2A279F65" w14:textId="60E5281E">
      <w:pPr>
        <w:spacing w:line="480" w:lineRule="auto"/>
        <w:ind w:firstLine="720"/>
        <w:rPr>
          <w:szCs w:val="24"/>
        </w:rPr>
      </w:pPr>
      <w:r w:rsidRPr="00293E1E">
        <w:rPr>
          <w:szCs w:val="24"/>
        </w:rPr>
        <w:t>This case concerns FirstEnergy’s</w:t>
      </w:r>
      <w:r w:rsidRPr="00293E1E" w:rsidR="00143689">
        <w:rPr>
          <w:szCs w:val="24"/>
        </w:rPr>
        <w:t xml:space="preserve"> </w:t>
      </w:r>
      <w:r w:rsidRPr="00293E1E" w:rsidR="00482037">
        <w:rPr>
          <w:szCs w:val="24"/>
        </w:rPr>
        <w:t>non</w:t>
      </w:r>
      <w:r w:rsidRPr="00293E1E" w:rsidR="00143689">
        <w:rPr>
          <w:szCs w:val="24"/>
        </w:rPr>
        <w:t>compliance with Ohio corporate separation requirements</w:t>
      </w:r>
      <w:r w:rsidRPr="00293E1E" w:rsidR="00392B48">
        <w:rPr>
          <w:szCs w:val="24"/>
        </w:rPr>
        <w:t>,</w:t>
      </w:r>
      <w:r w:rsidRPr="00293E1E" w:rsidR="00792819">
        <w:rPr>
          <w:szCs w:val="24"/>
        </w:rPr>
        <w:t xml:space="preserve"> including </w:t>
      </w:r>
      <w:r w:rsidRPr="00293E1E" w:rsidR="00143689">
        <w:rPr>
          <w:szCs w:val="24"/>
        </w:rPr>
        <w:t>FirstEnergy’s misallocations of costs related to</w:t>
      </w:r>
      <w:r w:rsidRPr="00293E1E">
        <w:rPr>
          <w:szCs w:val="24"/>
        </w:rPr>
        <w:t xml:space="preserve"> H</w:t>
      </w:r>
      <w:r w:rsidRPr="00293E1E" w:rsidR="00C00E03">
        <w:rPr>
          <w:szCs w:val="24"/>
        </w:rPr>
        <w:t>ouse Bill</w:t>
      </w:r>
      <w:r w:rsidRPr="00293E1E">
        <w:rPr>
          <w:szCs w:val="24"/>
        </w:rPr>
        <w:t xml:space="preserve"> 6, which w</w:t>
      </w:r>
      <w:r w:rsidRPr="00293E1E" w:rsidR="00C00E03">
        <w:rPr>
          <w:szCs w:val="24"/>
        </w:rPr>
        <w:t>ere</w:t>
      </w:r>
      <w:r w:rsidRPr="00293E1E" w:rsidR="00F83735">
        <w:rPr>
          <w:szCs w:val="24"/>
        </w:rPr>
        <w:t xml:space="preserve"> part of “the largest bribery</w:t>
      </w:r>
      <w:r w:rsidRPr="00293E1E" w:rsidR="005C57D7">
        <w:rPr>
          <w:szCs w:val="24"/>
        </w:rPr>
        <w:t xml:space="preserve"> </w:t>
      </w:r>
      <w:r w:rsidRPr="00293E1E" w:rsidR="00F83735">
        <w:rPr>
          <w:szCs w:val="24"/>
        </w:rPr>
        <w:t>money l</w:t>
      </w:r>
      <w:r w:rsidRPr="00293E1E" w:rsidR="005C57D7">
        <w:rPr>
          <w:szCs w:val="24"/>
        </w:rPr>
        <w:t>a</w:t>
      </w:r>
      <w:r w:rsidRPr="00293E1E" w:rsidR="00F83735">
        <w:rPr>
          <w:szCs w:val="24"/>
        </w:rPr>
        <w:t>undering scheme in Ohio</w:t>
      </w:r>
      <w:r w:rsidRPr="00293E1E" w:rsidR="005C57D7">
        <w:rPr>
          <w:szCs w:val="24"/>
        </w:rPr>
        <w:t xml:space="preserve"> </w:t>
      </w:r>
      <w:r w:rsidRPr="00293E1E">
        <w:rPr>
          <w:szCs w:val="24"/>
        </w:rPr>
        <w:t>histor</w:t>
      </w:r>
      <w:r w:rsidRPr="00293E1E" w:rsidR="005C57D7">
        <w:rPr>
          <w:szCs w:val="24"/>
        </w:rPr>
        <w:t>y</w:t>
      </w:r>
      <w:r w:rsidRPr="00293E1E">
        <w:rPr>
          <w:szCs w:val="24"/>
        </w:rPr>
        <w:t>.</w:t>
      </w:r>
      <w:r w:rsidRPr="00293E1E" w:rsidR="005C57D7">
        <w:rPr>
          <w:szCs w:val="24"/>
        </w:rPr>
        <w:t>”</w:t>
      </w:r>
      <w:r w:rsidRPr="00293E1E" w:rsidR="00A63475">
        <w:rPr>
          <w:szCs w:val="24"/>
        </w:rPr>
        <w:t xml:space="preserve"> </w:t>
      </w:r>
      <w:r w:rsidRPr="00293E1E">
        <w:rPr>
          <w:szCs w:val="24"/>
        </w:rPr>
        <w:t xml:space="preserve">Mr. </w:t>
      </w:r>
      <w:r w:rsidRPr="00293E1E" w:rsidR="00FC2BDF">
        <w:rPr>
          <w:szCs w:val="24"/>
        </w:rPr>
        <w:t>Pine</w:t>
      </w:r>
      <w:r w:rsidRPr="00293E1E">
        <w:rPr>
          <w:szCs w:val="24"/>
        </w:rPr>
        <w:t xml:space="preserve"> was </w:t>
      </w:r>
      <w:r w:rsidRPr="00293E1E" w:rsidR="005B6707">
        <w:rPr>
          <w:szCs w:val="24"/>
        </w:rPr>
        <w:t>lobbyist and Director of State Affairs</w:t>
      </w:r>
      <w:r w:rsidR="00293E1E">
        <w:rPr>
          <w:szCs w:val="24"/>
        </w:rPr>
        <w:t xml:space="preserve"> </w:t>
      </w:r>
      <w:r w:rsidRPr="00293E1E">
        <w:rPr>
          <w:szCs w:val="24"/>
        </w:rPr>
        <w:t>at FirstEnergy</w:t>
      </w:r>
      <w:r w:rsidRPr="00293E1E" w:rsidR="0005780C">
        <w:rPr>
          <w:szCs w:val="24"/>
        </w:rPr>
        <w:t xml:space="preserve"> through February 23, 2021.</w:t>
      </w:r>
      <w:r>
        <w:rPr>
          <w:rStyle w:val="FootnoteReference"/>
          <w:szCs w:val="24"/>
        </w:rPr>
        <w:footnoteReference w:id="9"/>
      </w:r>
      <w:r w:rsidRPr="00293E1E" w:rsidR="00A63475">
        <w:rPr>
          <w:szCs w:val="24"/>
        </w:rPr>
        <w:t xml:space="preserve"> </w:t>
      </w:r>
    </w:p>
    <w:p w:rsidR="009F6B16" w:rsidRPr="00293E1E" w:rsidP="009B54FB" w14:paraId="285D01C9" w14:textId="6FE0945D">
      <w:pPr>
        <w:spacing w:line="480" w:lineRule="auto"/>
        <w:ind w:firstLine="720"/>
        <w:rPr>
          <w:rFonts w:eastAsia="Times New Roman"/>
          <w:bCs w:val="0"/>
          <w:color w:val="auto"/>
          <w:szCs w:val="24"/>
        </w:rPr>
      </w:pPr>
      <w:r w:rsidRPr="00293E1E">
        <w:rPr>
          <w:szCs w:val="24"/>
        </w:rPr>
        <w:t>Among other things, OCC</w:t>
      </w:r>
      <w:r w:rsidRPr="00293E1E" w:rsidR="007D59D5">
        <w:rPr>
          <w:szCs w:val="24"/>
        </w:rPr>
        <w:t xml:space="preserve"> needs t</w:t>
      </w:r>
      <w:r w:rsidRPr="00293E1E">
        <w:rPr>
          <w:szCs w:val="24"/>
        </w:rPr>
        <w:t xml:space="preserve">o question Mr. </w:t>
      </w:r>
      <w:r w:rsidRPr="00293E1E" w:rsidR="00FC2BDF">
        <w:rPr>
          <w:szCs w:val="24"/>
        </w:rPr>
        <w:t>Pine</w:t>
      </w:r>
      <w:r w:rsidRPr="00293E1E">
        <w:rPr>
          <w:szCs w:val="24"/>
        </w:rPr>
        <w:t xml:space="preserve"> regarding</w:t>
      </w:r>
      <w:r w:rsidR="00293E1E">
        <w:rPr>
          <w:szCs w:val="24"/>
        </w:rPr>
        <w:t xml:space="preserve"> </w:t>
      </w:r>
      <w:r w:rsidRPr="00293E1E" w:rsidR="0005780C">
        <w:rPr>
          <w:szCs w:val="24"/>
        </w:rPr>
        <w:t xml:space="preserve">his interactions with Generation Now representatives and </w:t>
      </w:r>
      <w:r w:rsidRPr="00293E1E" w:rsidR="00CA5692">
        <w:rPr>
          <w:szCs w:val="24"/>
        </w:rPr>
        <w:t>Sam Randazzo in the course of his lobbying work on Hose Bill 6 and House Bill 166.</w:t>
      </w:r>
      <w:r w:rsidR="00293E1E">
        <w:rPr>
          <w:szCs w:val="24"/>
        </w:rPr>
        <w:t xml:space="preserve"> </w:t>
      </w:r>
      <w:r w:rsidRPr="00293E1E" w:rsidR="00CA5692">
        <w:rPr>
          <w:szCs w:val="24"/>
        </w:rPr>
        <w:t xml:space="preserve">Mr. Pine may have relevant information related to Generation Now, Sustainability Funding Alliance and Mr. Randazzo, which is relevant </w:t>
      </w:r>
      <w:r w:rsidRPr="00293E1E" w:rsidR="006142F4">
        <w:rPr>
          <w:szCs w:val="24"/>
        </w:rPr>
        <w:t xml:space="preserve">to </w:t>
      </w:r>
      <w:r w:rsidRPr="00293E1E" w:rsidR="00311E82">
        <w:rPr>
          <w:szCs w:val="24"/>
        </w:rPr>
        <w:t>the misallocated costs to the FirstEnergy Ohio Utilities.</w:t>
      </w:r>
      <w:r>
        <w:rPr>
          <w:rStyle w:val="FootnoteReference"/>
          <w:szCs w:val="24"/>
        </w:rPr>
        <w:footnoteReference w:id="10"/>
      </w:r>
      <w:r w:rsidRPr="00293E1E" w:rsidR="0059070E">
        <w:rPr>
          <w:szCs w:val="24"/>
        </w:rPr>
        <w:t xml:space="preserve"> </w:t>
      </w:r>
    </w:p>
    <w:p w:rsidR="00A60559" w:rsidRPr="00293E1E" w:rsidP="00B85F25" w14:paraId="38B279F7" w14:textId="146B115E">
      <w:pPr>
        <w:spacing w:line="480" w:lineRule="auto"/>
        <w:ind w:firstLine="720"/>
        <w:rPr>
          <w:szCs w:val="24"/>
        </w:rPr>
      </w:pPr>
      <w:r w:rsidRPr="00293E1E">
        <w:rPr>
          <w:szCs w:val="24"/>
        </w:rPr>
        <w:t>It appears that</w:t>
      </w:r>
      <w:r w:rsidRPr="00293E1E" w:rsidR="00966150">
        <w:rPr>
          <w:szCs w:val="24"/>
        </w:rPr>
        <w:t>, at Mr. Jones’ and Mr. Dowling’s direction,</w:t>
      </w:r>
      <w:r w:rsidRPr="00293E1E">
        <w:rPr>
          <w:szCs w:val="24"/>
        </w:rPr>
        <w:t xml:space="preserve"> </w:t>
      </w:r>
      <w:r w:rsidRPr="00293E1E" w:rsidR="002733CF">
        <w:rPr>
          <w:szCs w:val="24"/>
        </w:rPr>
        <w:t>FirstEnergy</w:t>
      </w:r>
      <w:r w:rsidRPr="00293E1E" w:rsidR="001C7454">
        <w:rPr>
          <w:szCs w:val="24"/>
        </w:rPr>
        <w:t xml:space="preserve"> </w:t>
      </w:r>
      <w:r w:rsidRPr="00293E1E" w:rsidR="005366F0">
        <w:rPr>
          <w:szCs w:val="24"/>
        </w:rPr>
        <w:t xml:space="preserve">made </w:t>
      </w:r>
      <w:r w:rsidRPr="00293E1E" w:rsidR="0069294D">
        <w:rPr>
          <w:szCs w:val="24"/>
        </w:rPr>
        <w:t xml:space="preserve">various </w:t>
      </w:r>
      <w:r w:rsidRPr="00293E1E">
        <w:rPr>
          <w:szCs w:val="24"/>
        </w:rPr>
        <w:t>political contributions</w:t>
      </w:r>
      <w:r w:rsidRPr="00293E1E" w:rsidR="005366F0">
        <w:rPr>
          <w:szCs w:val="24"/>
        </w:rPr>
        <w:t xml:space="preserve"> which were then improperly allocated to the FirstEnergy Utilities</w:t>
      </w:r>
      <w:r w:rsidRPr="00293E1E" w:rsidR="00426F5F">
        <w:rPr>
          <w:szCs w:val="24"/>
        </w:rPr>
        <w:t xml:space="preserve"> and improperly charged to consumers</w:t>
      </w:r>
      <w:r w:rsidRPr="00293E1E" w:rsidR="0069294D">
        <w:rPr>
          <w:szCs w:val="24"/>
        </w:rPr>
        <w:t>. The</w:t>
      </w:r>
      <w:r w:rsidRPr="00293E1E" w:rsidR="006D389B">
        <w:rPr>
          <w:szCs w:val="24"/>
        </w:rPr>
        <w:t xml:space="preserve"> </w:t>
      </w:r>
      <w:r w:rsidRPr="00293E1E" w:rsidR="0069294D">
        <w:rPr>
          <w:szCs w:val="24"/>
        </w:rPr>
        <w:t>misallocat</w:t>
      </w:r>
      <w:r w:rsidRPr="00293E1E" w:rsidR="00C249B7">
        <w:rPr>
          <w:szCs w:val="24"/>
        </w:rPr>
        <w:t>ions were for</w:t>
      </w:r>
      <w:r w:rsidRPr="00293E1E" w:rsidR="0069294D">
        <w:rPr>
          <w:szCs w:val="24"/>
        </w:rPr>
        <w:t xml:space="preserve"> </w:t>
      </w:r>
      <w:r w:rsidRPr="00293E1E" w:rsidR="006D389B">
        <w:rPr>
          <w:szCs w:val="24"/>
        </w:rPr>
        <w:t xml:space="preserve">FirstEnergy </w:t>
      </w:r>
      <w:r w:rsidRPr="00293E1E" w:rsidR="0069294D">
        <w:rPr>
          <w:szCs w:val="24"/>
        </w:rPr>
        <w:t xml:space="preserve">political contributions </w:t>
      </w:r>
      <w:r w:rsidRPr="00293E1E">
        <w:rPr>
          <w:szCs w:val="24"/>
        </w:rPr>
        <w:t>to Generation Now and Hardworking Ohioans</w:t>
      </w:r>
      <w:r w:rsidRPr="00293E1E" w:rsidR="001E00AE">
        <w:rPr>
          <w:szCs w:val="24"/>
        </w:rPr>
        <w:t>, as well as</w:t>
      </w:r>
      <w:r w:rsidR="00AE0908">
        <w:rPr>
          <w:szCs w:val="24"/>
        </w:rPr>
        <w:t xml:space="preserve"> </w:t>
      </w:r>
      <w:r w:rsidRPr="00293E1E" w:rsidR="001E00AE">
        <w:rPr>
          <w:szCs w:val="24"/>
        </w:rPr>
        <w:t>payments to Sustainability Funding Alliance, a firm associated with former PUCO Chair Sam Randazzo.</w:t>
      </w:r>
      <w:r>
        <w:rPr>
          <w:rStyle w:val="FootnoteReference"/>
          <w:szCs w:val="24"/>
        </w:rPr>
        <w:footnoteReference w:id="11"/>
      </w:r>
      <w:r w:rsidRPr="00293E1E" w:rsidR="0041340D">
        <w:rPr>
          <w:szCs w:val="24"/>
        </w:rPr>
        <w:t xml:space="preserve"> </w:t>
      </w:r>
    </w:p>
    <w:p w:rsidR="00ED302A" w:rsidRPr="00293E1E" w:rsidP="00B85F25" w14:paraId="72DB7BEC" w14:textId="037CB92A">
      <w:pPr>
        <w:spacing w:line="480" w:lineRule="auto"/>
        <w:ind w:firstLine="720"/>
        <w:rPr>
          <w:szCs w:val="24"/>
        </w:rPr>
      </w:pPr>
      <w:r w:rsidRPr="00293E1E">
        <w:rPr>
          <w:szCs w:val="24"/>
        </w:rPr>
        <w:t xml:space="preserve">Consumers were </w:t>
      </w:r>
      <w:r w:rsidRPr="00293E1E" w:rsidR="00A60559">
        <w:rPr>
          <w:szCs w:val="24"/>
        </w:rPr>
        <w:t>wrongly</w:t>
      </w:r>
      <w:r w:rsidRPr="00293E1E">
        <w:rPr>
          <w:szCs w:val="24"/>
        </w:rPr>
        <w:t xml:space="preserve"> charged $6,</w:t>
      </w:r>
      <w:r w:rsidRPr="00293E1E" w:rsidR="00A31CD9">
        <w:rPr>
          <w:szCs w:val="24"/>
        </w:rPr>
        <w:t>6</w:t>
      </w:r>
      <w:r w:rsidRPr="00293E1E">
        <w:rPr>
          <w:szCs w:val="24"/>
        </w:rPr>
        <w:t>39,339 for FirstEnergy’s improper cost allocations</w:t>
      </w:r>
      <w:r w:rsidRPr="00293E1E" w:rsidR="00A60559">
        <w:rPr>
          <w:szCs w:val="24"/>
        </w:rPr>
        <w:t>.</w:t>
      </w:r>
      <w:r w:rsidRPr="00293E1E">
        <w:rPr>
          <w:szCs w:val="24"/>
        </w:rPr>
        <w:t xml:space="preserve"> FirstEnergy also improperly charged to capital accounts an additional $7,445,573 which a PUCO auditor has recommended should be removed from rate base in future rate cases.</w:t>
      </w:r>
      <w:r>
        <w:rPr>
          <w:rStyle w:val="FootnoteReference"/>
          <w:szCs w:val="24"/>
        </w:rPr>
        <w:footnoteReference w:id="12"/>
      </w:r>
      <w:r w:rsidRPr="00293E1E" w:rsidR="001C7454">
        <w:rPr>
          <w:szCs w:val="24"/>
        </w:rPr>
        <w:t xml:space="preserve"> </w:t>
      </w:r>
      <w:r w:rsidRPr="00293E1E" w:rsidR="006142F4">
        <w:rPr>
          <w:szCs w:val="24"/>
        </w:rPr>
        <w:t xml:space="preserve">OCC seeks information from Mr. </w:t>
      </w:r>
      <w:r w:rsidRPr="00293E1E" w:rsidR="00FC2BDF">
        <w:rPr>
          <w:szCs w:val="24"/>
        </w:rPr>
        <w:t>Pine</w:t>
      </w:r>
      <w:r w:rsidRPr="00293E1E" w:rsidR="006142F4">
        <w:rPr>
          <w:szCs w:val="24"/>
        </w:rPr>
        <w:t xml:space="preserve"> relating to his </w:t>
      </w:r>
      <w:r w:rsidRPr="00293E1E" w:rsidR="00CA5692">
        <w:rPr>
          <w:szCs w:val="24"/>
        </w:rPr>
        <w:t xml:space="preserve">involvement with Generation Now and Mr. Randazzo related to </w:t>
      </w:r>
      <w:r w:rsidRPr="00293E1E" w:rsidR="006142F4">
        <w:rPr>
          <w:szCs w:val="24"/>
        </w:rPr>
        <w:t>these misallocations.</w:t>
      </w:r>
    </w:p>
    <w:p w:rsidR="00F905B8" w:rsidRPr="00293E1E" w:rsidP="00F905B8" w14:paraId="692DF542" w14:textId="77777777">
      <w:pPr>
        <w:spacing w:line="480" w:lineRule="auto"/>
        <w:ind w:firstLine="720"/>
        <w:rPr>
          <w:szCs w:val="24"/>
        </w:rPr>
      </w:pPr>
      <w:r w:rsidRPr="00293E1E">
        <w:rPr>
          <w:szCs w:val="24"/>
        </w:rPr>
        <w:t xml:space="preserve">The PUCO has repeatedly stated that it </w:t>
      </w:r>
      <w:r w:rsidRPr="00293E1E" w:rsidR="004B2DE3">
        <w:rPr>
          <w:szCs w:val="24"/>
        </w:rPr>
        <w:t>is</w:t>
      </w:r>
      <w:r w:rsidRPr="00293E1E">
        <w:rPr>
          <w:szCs w:val="24"/>
        </w:rPr>
        <w:t xml:space="preserve"> “determined to act in a deliberate manner, based upon facts rather than speculation.”</w:t>
      </w:r>
      <w:r>
        <w:rPr>
          <w:rStyle w:val="FootnoteReference"/>
          <w:szCs w:val="24"/>
        </w:rPr>
        <w:footnoteReference w:id="13"/>
      </w:r>
      <w:r w:rsidRPr="00293E1E" w:rsidR="00C01BBA">
        <w:rPr>
          <w:szCs w:val="24"/>
        </w:rPr>
        <w:t xml:space="preserve"> </w:t>
      </w:r>
      <w:r w:rsidRPr="00293E1E">
        <w:rPr>
          <w:szCs w:val="24"/>
        </w:rPr>
        <w:t>Signing this subpoena for OCC is part of obtaining the facts (and justice). The subpoena also would help to achieve Chair French’s objective to provide “more transparency” “to lift the ‘black cloud’ of [the] HB 6 scandal” from over the PUCO.</w:t>
      </w:r>
      <w:r w:rsidRPr="00293E1E" w:rsidR="00BB25A1">
        <w:rPr>
          <w:szCs w:val="24"/>
        </w:rPr>
        <w:t>”</w:t>
      </w:r>
      <w:r>
        <w:rPr>
          <w:rStyle w:val="FootnoteReference"/>
          <w:szCs w:val="24"/>
        </w:rPr>
        <w:footnoteReference w:id="14"/>
      </w:r>
    </w:p>
    <w:p w:rsidR="00E86B46" w:rsidRPr="00293E1E" w:rsidP="00004D0A" w14:paraId="2326CDCE" w14:textId="62D83B4D">
      <w:pPr>
        <w:spacing w:line="480" w:lineRule="auto"/>
        <w:ind w:firstLine="720"/>
        <w:rPr>
          <w:szCs w:val="24"/>
        </w:rPr>
      </w:pPr>
      <w:r w:rsidRPr="00293E1E">
        <w:rPr>
          <w:szCs w:val="24"/>
        </w:rPr>
        <w:t xml:space="preserve">Accordingly, </w:t>
      </w:r>
      <w:r w:rsidRPr="00293E1E" w:rsidR="005F112E">
        <w:rPr>
          <w:szCs w:val="24"/>
        </w:rPr>
        <w:t>OCC files</w:t>
      </w:r>
      <w:r w:rsidRPr="00293E1E" w:rsidR="0022201E">
        <w:rPr>
          <w:szCs w:val="24"/>
        </w:rPr>
        <w:t xml:space="preserve"> this</w:t>
      </w:r>
      <w:r w:rsidRPr="00293E1E" w:rsidR="005F112E">
        <w:rPr>
          <w:szCs w:val="24"/>
        </w:rPr>
        <w:t xml:space="preserve"> motion for a subpoena</w:t>
      </w:r>
      <w:r w:rsidRPr="00293E1E" w:rsidR="001C7454">
        <w:rPr>
          <w:szCs w:val="24"/>
        </w:rPr>
        <w:t xml:space="preserve"> </w:t>
      </w:r>
      <w:r w:rsidRPr="00293E1E">
        <w:rPr>
          <w:szCs w:val="24"/>
        </w:rPr>
        <w:t xml:space="preserve">to </w:t>
      </w:r>
      <w:r w:rsidRPr="00293E1E" w:rsidR="00C557B4">
        <w:rPr>
          <w:szCs w:val="24"/>
        </w:rPr>
        <w:t xml:space="preserve">Mr. </w:t>
      </w:r>
      <w:r w:rsidRPr="00293E1E" w:rsidR="00FC2BDF">
        <w:rPr>
          <w:szCs w:val="24"/>
        </w:rPr>
        <w:t>Pine</w:t>
      </w:r>
      <w:r w:rsidRPr="00293E1E" w:rsidR="00575CC4">
        <w:rPr>
          <w:szCs w:val="24"/>
        </w:rPr>
        <w:t>, p</w:t>
      </w:r>
      <w:r w:rsidRPr="00293E1E" w:rsidR="00E856A6">
        <w:rPr>
          <w:szCs w:val="24"/>
        </w:rPr>
        <w:t>er O.A.C. 4901-1-</w:t>
      </w:r>
      <w:r w:rsidRPr="00293E1E" w:rsidR="00B8224A">
        <w:rPr>
          <w:szCs w:val="24"/>
        </w:rPr>
        <w:t>25</w:t>
      </w:r>
      <w:r w:rsidRPr="00293E1E" w:rsidR="00575CC4">
        <w:rPr>
          <w:szCs w:val="24"/>
        </w:rPr>
        <w:t>.</w:t>
      </w:r>
      <w:r w:rsidRPr="00293E1E" w:rsidR="00C557B4">
        <w:rPr>
          <w:szCs w:val="24"/>
        </w:rPr>
        <w:t xml:space="preserve"> </w:t>
      </w:r>
      <w:r w:rsidRPr="00293E1E" w:rsidR="00474103">
        <w:rPr>
          <w:szCs w:val="24"/>
        </w:rPr>
        <w:t>This</w:t>
      </w:r>
      <w:r w:rsidRPr="00293E1E">
        <w:rPr>
          <w:szCs w:val="24"/>
        </w:rPr>
        <w:t xml:space="preserve"> motion</w:t>
      </w:r>
      <w:r w:rsidRPr="00293E1E" w:rsidR="00474103">
        <w:rPr>
          <w:szCs w:val="24"/>
        </w:rPr>
        <w:t xml:space="preserve"> is</w:t>
      </w:r>
      <w:r w:rsidRPr="00293E1E" w:rsidR="00437B9B">
        <w:rPr>
          <w:szCs w:val="24"/>
        </w:rPr>
        <w:t xml:space="preserve"> </w:t>
      </w:r>
      <w:r w:rsidRPr="00293E1E">
        <w:rPr>
          <w:szCs w:val="24"/>
        </w:rPr>
        <w:t>more fully explained in the attached memorandum in support.</w:t>
      </w:r>
    </w:p>
    <w:p w:rsidR="00E86B46" w:rsidRPr="00293E1E" w14:paraId="336AF5C0" w14:textId="77777777">
      <w:pPr>
        <w:rPr>
          <w:szCs w:val="24"/>
        </w:rPr>
      </w:pPr>
      <w:r w:rsidRPr="00293E1E">
        <w:rPr>
          <w:szCs w:val="24"/>
        </w:rPr>
        <w:br w:type="page"/>
      </w:r>
    </w:p>
    <w:p w:rsidR="00563397" w:rsidRPr="00293E1E" w:rsidP="00997E60" w14:paraId="0F2A25E0" w14:textId="05E24D15">
      <w:pPr>
        <w:pStyle w:val="List"/>
        <w:ind w:left="3600" w:firstLine="0"/>
        <w:rPr>
          <w:bCs/>
          <w:szCs w:val="24"/>
        </w:rPr>
      </w:pPr>
      <w:r w:rsidRPr="00293E1E">
        <w:rPr>
          <w:bCs/>
          <w:szCs w:val="24"/>
        </w:rPr>
        <w:t xml:space="preserve">Respectfully </w:t>
      </w:r>
      <w:r w:rsidRPr="00293E1E" w:rsidR="00A506E9">
        <w:rPr>
          <w:bCs/>
          <w:szCs w:val="24"/>
        </w:rPr>
        <w:t>s</w:t>
      </w:r>
      <w:r w:rsidRPr="00293E1E">
        <w:rPr>
          <w:bCs/>
          <w:szCs w:val="24"/>
        </w:rPr>
        <w:t>ubmitted,</w:t>
      </w:r>
    </w:p>
    <w:p w:rsidR="00997E60" w:rsidRPr="00293E1E" w:rsidP="00997E60" w14:paraId="105EA7C1" w14:textId="77777777">
      <w:pPr>
        <w:pStyle w:val="List"/>
        <w:ind w:left="3600" w:firstLine="0"/>
        <w:rPr>
          <w:bCs/>
          <w:szCs w:val="24"/>
        </w:rPr>
      </w:pPr>
    </w:p>
    <w:p w:rsidR="0039462A" w:rsidRPr="00293E1E" w:rsidP="0039462A" w14:paraId="2DF6940F" w14:textId="77777777">
      <w:pPr>
        <w:ind w:left="3600"/>
        <w:rPr>
          <w:szCs w:val="24"/>
        </w:rPr>
      </w:pPr>
      <w:r w:rsidRPr="00293E1E">
        <w:rPr>
          <w:szCs w:val="24"/>
        </w:rPr>
        <w:t>Bruce Weston (0016973)</w:t>
      </w:r>
    </w:p>
    <w:p w:rsidR="0039462A" w:rsidRPr="00293E1E" w:rsidP="0039462A" w14:paraId="679ACD2D" w14:textId="77777777">
      <w:pPr>
        <w:ind w:left="3600"/>
        <w:rPr>
          <w:szCs w:val="24"/>
        </w:rPr>
      </w:pPr>
      <w:r w:rsidRPr="00293E1E">
        <w:rPr>
          <w:szCs w:val="24"/>
        </w:rPr>
        <w:t>Ohio Consumers’ Counsel</w:t>
      </w:r>
    </w:p>
    <w:p w:rsidR="0039462A" w:rsidRPr="00293E1E" w:rsidP="0039462A" w14:paraId="38BE2D5C" w14:textId="1A564F63">
      <w:pPr>
        <w:ind w:left="3600"/>
        <w:rPr>
          <w:szCs w:val="24"/>
        </w:rPr>
      </w:pPr>
      <w:r w:rsidRPr="00293E1E">
        <w:rPr>
          <w:szCs w:val="24"/>
        </w:rPr>
        <w:t xml:space="preserve"> </w:t>
      </w:r>
    </w:p>
    <w:p w:rsidR="00997E60" w:rsidRPr="00293E1E" w:rsidP="0039462A" w14:paraId="7C304C3F" w14:textId="5A2F34C6">
      <w:pPr>
        <w:ind w:left="3600"/>
        <w:rPr>
          <w:i/>
          <w:iCs/>
          <w:szCs w:val="24"/>
          <w:u w:val="single"/>
        </w:rPr>
      </w:pPr>
      <w:r w:rsidRPr="00293E1E">
        <w:rPr>
          <w:i/>
          <w:iCs/>
          <w:szCs w:val="24"/>
          <w:u w:val="single"/>
        </w:rPr>
        <w:t>/s/ Maureen R. Willis</w:t>
      </w:r>
      <w:r w:rsidRPr="00293E1E" w:rsidR="00B41C14">
        <w:rPr>
          <w:i/>
          <w:iCs/>
          <w:szCs w:val="24"/>
          <w:u w:val="single"/>
        </w:rPr>
        <w:tab/>
      </w:r>
    </w:p>
    <w:p w:rsidR="0039462A" w:rsidRPr="00293E1E" w:rsidP="0039462A" w14:paraId="72DEFF7B" w14:textId="77777777">
      <w:pPr>
        <w:suppressLineNumbers/>
        <w:ind w:left="3600"/>
        <w:rPr>
          <w:szCs w:val="24"/>
        </w:rPr>
      </w:pPr>
      <w:r w:rsidRPr="00293E1E">
        <w:rPr>
          <w:szCs w:val="24"/>
        </w:rPr>
        <w:t xml:space="preserve">Maureen R. Willis (0020847) </w:t>
      </w:r>
    </w:p>
    <w:p w:rsidR="0039462A" w:rsidRPr="00293E1E" w:rsidP="0039462A" w14:paraId="6FFC0273" w14:textId="77777777">
      <w:pPr>
        <w:suppressLineNumbers/>
        <w:ind w:left="3600"/>
        <w:rPr>
          <w:szCs w:val="24"/>
        </w:rPr>
      </w:pPr>
      <w:r w:rsidRPr="00293E1E">
        <w:rPr>
          <w:szCs w:val="24"/>
        </w:rPr>
        <w:t xml:space="preserve">Counsel of Record </w:t>
      </w:r>
    </w:p>
    <w:p w:rsidR="0039462A" w:rsidRPr="00293E1E" w:rsidP="0039462A" w14:paraId="31F6DDDB" w14:textId="77777777">
      <w:pPr>
        <w:suppressLineNumbers/>
        <w:ind w:left="3600"/>
        <w:rPr>
          <w:szCs w:val="24"/>
        </w:rPr>
      </w:pPr>
      <w:r w:rsidRPr="00293E1E">
        <w:rPr>
          <w:szCs w:val="24"/>
        </w:rPr>
        <w:t>John Finnigan (0018689)</w:t>
      </w:r>
    </w:p>
    <w:p w:rsidR="0039462A" w:rsidRPr="00293E1E" w:rsidP="0039462A" w14:paraId="66A9D992" w14:textId="77777777">
      <w:pPr>
        <w:suppressLineNumbers/>
        <w:ind w:left="3600"/>
        <w:rPr>
          <w:szCs w:val="24"/>
        </w:rPr>
      </w:pPr>
      <w:r w:rsidRPr="00293E1E">
        <w:rPr>
          <w:szCs w:val="24"/>
        </w:rPr>
        <w:t>Connor D. Semple (0101102)</w:t>
      </w:r>
    </w:p>
    <w:p w:rsidR="0039462A" w:rsidRPr="00293E1E" w:rsidP="0039462A" w14:paraId="1D0CAD07" w14:textId="77777777">
      <w:pPr>
        <w:suppressLineNumbers/>
        <w:ind w:left="3600"/>
        <w:rPr>
          <w:szCs w:val="24"/>
        </w:rPr>
      </w:pPr>
      <w:r w:rsidRPr="00293E1E">
        <w:rPr>
          <w:szCs w:val="24"/>
        </w:rPr>
        <w:t>Assistant Consumers’ Counsel</w:t>
      </w:r>
    </w:p>
    <w:p w:rsidR="0039462A" w:rsidRPr="00293E1E" w:rsidP="0039462A" w14:paraId="0A56AA1B" w14:textId="77777777">
      <w:pPr>
        <w:suppressLineNumbers/>
        <w:ind w:left="3600"/>
        <w:rPr>
          <w:szCs w:val="24"/>
        </w:rPr>
      </w:pPr>
      <w:r w:rsidRPr="00293E1E">
        <w:rPr>
          <w:szCs w:val="24"/>
        </w:rPr>
        <w:tab/>
      </w:r>
    </w:p>
    <w:p w:rsidR="0039462A" w:rsidRPr="00293E1E" w:rsidP="0039462A" w14:paraId="39C88901" w14:textId="77777777">
      <w:pPr>
        <w:suppressLineNumbers/>
        <w:ind w:left="3600"/>
        <w:rPr>
          <w:b/>
          <w:bCs w:val="0"/>
          <w:szCs w:val="24"/>
        </w:rPr>
      </w:pPr>
      <w:r w:rsidRPr="00293E1E">
        <w:rPr>
          <w:b/>
          <w:szCs w:val="24"/>
        </w:rPr>
        <w:t>Office of the Ohio Consumers’ Counsel</w:t>
      </w:r>
    </w:p>
    <w:p w:rsidR="0039462A" w:rsidRPr="00293E1E" w:rsidP="0039462A" w14:paraId="5D3CB1DF" w14:textId="77777777">
      <w:pPr>
        <w:suppressLineNumbers/>
        <w:ind w:left="3600"/>
        <w:rPr>
          <w:bCs w:val="0"/>
          <w:szCs w:val="24"/>
        </w:rPr>
      </w:pPr>
      <w:r w:rsidRPr="00293E1E">
        <w:rPr>
          <w:szCs w:val="24"/>
        </w:rPr>
        <w:t>65 East State Street, Suite 700</w:t>
      </w:r>
    </w:p>
    <w:p w:rsidR="0039462A" w:rsidRPr="00293E1E" w:rsidP="0039462A" w14:paraId="7C808EED" w14:textId="77777777">
      <w:pPr>
        <w:suppressLineNumbers/>
        <w:ind w:left="3600"/>
        <w:rPr>
          <w:bCs w:val="0"/>
          <w:szCs w:val="24"/>
        </w:rPr>
      </w:pPr>
      <w:r w:rsidRPr="00293E1E">
        <w:rPr>
          <w:szCs w:val="24"/>
        </w:rPr>
        <w:t>Columbus, Ohio 43215</w:t>
      </w:r>
    </w:p>
    <w:p w:rsidR="0039462A" w:rsidRPr="00293E1E" w:rsidP="0039462A" w14:paraId="6AF80EE9" w14:textId="77777777">
      <w:pPr>
        <w:suppressLineNumbers/>
        <w:ind w:left="3600"/>
        <w:rPr>
          <w:szCs w:val="24"/>
        </w:rPr>
      </w:pPr>
      <w:r w:rsidRPr="00293E1E">
        <w:rPr>
          <w:szCs w:val="24"/>
        </w:rPr>
        <w:t>Telephone [Willis]: (614) 466-9567</w:t>
      </w:r>
    </w:p>
    <w:p w:rsidR="0039462A" w:rsidRPr="00293E1E" w:rsidP="0039462A" w14:paraId="4960E160" w14:textId="77777777">
      <w:pPr>
        <w:suppressLineNumbers/>
        <w:ind w:left="3600"/>
        <w:rPr>
          <w:szCs w:val="24"/>
        </w:rPr>
      </w:pPr>
      <w:r w:rsidRPr="00293E1E">
        <w:rPr>
          <w:szCs w:val="24"/>
        </w:rPr>
        <w:t>Telephone [Finnigan]: (614) 466-9585</w:t>
      </w:r>
    </w:p>
    <w:p w:rsidR="0039462A" w:rsidRPr="00293E1E" w:rsidP="0039462A" w14:paraId="24B30CE6" w14:textId="77777777">
      <w:pPr>
        <w:suppressLineNumbers/>
        <w:ind w:left="3600"/>
        <w:rPr>
          <w:szCs w:val="24"/>
        </w:rPr>
      </w:pPr>
      <w:r w:rsidRPr="00293E1E">
        <w:rPr>
          <w:szCs w:val="24"/>
        </w:rPr>
        <w:t>Telephone [Semple]: (614) 466-9565</w:t>
      </w:r>
    </w:p>
    <w:p w:rsidR="0039462A" w:rsidRPr="00293E1E" w:rsidP="0039462A" w14:paraId="0402920D" w14:textId="77777777">
      <w:pPr>
        <w:suppressLineNumbers/>
        <w:ind w:left="3600"/>
        <w:rPr>
          <w:color w:val="0000FF"/>
          <w:szCs w:val="24"/>
        </w:rPr>
      </w:pPr>
      <w:hyperlink r:id="rId6" w:history="1">
        <w:r w:rsidRPr="00293E1E">
          <w:rPr>
            <w:color w:val="0000FF"/>
            <w:szCs w:val="24"/>
            <w:u w:val="single"/>
          </w:rPr>
          <w:t>maureen.willis@occ.ohio.gov</w:t>
        </w:r>
      </w:hyperlink>
    </w:p>
    <w:p w:rsidR="0039462A" w:rsidRPr="00293E1E" w:rsidP="0039462A" w14:paraId="71A99C91" w14:textId="77777777">
      <w:pPr>
        <w:suppressLineNumbers/>
        <w:ind w:left="3600"/>
        <w:rPr>
          <w:color w:val="0000FF"/>
          <w:szCs w:val="24"/>
        </w:rPr>
      </w:pPr>
      <w:hyperlink r:id="rId7" w:history="1">
        <w:r w:rsidRPr="00293E1E">
          <w:rPr>
            <w:color w:val="0000FF"/>
            <w:szCs w:val="24"/>
            <w:u w:val="single"/>
          </w:rPr>
          <w:t>john.finnigan@occ.ohio.gov</w:t>
        </w:r>
      </w:hyperlink>
    </w:p>
    <w:p w:rsidR="0039462A" w:rsidRPr="00293E1E" w:rsidP="0039462A" w14:paraId="12E84816" w14:textId="77777777">
      <w:pPr>
        <w:suppressLineNumbers/>
        <w:ind w:left="3600"/>
        <w:rPr>
          <w:color w:val="0000FF"/>
          <w:szCs w:val="24"/>
        </w:rPr>
      </w:pPr>
      <w:hyperlink r:id="rId8" w:history="1">
        <w:r w:rsidRPr="00293E1E">
          <w:rPr>
            <w:color w:val="0000FF"/>
            <w:szCs w:val="24"/>
            <w:u w:val="single"/>
          </w:rPr>
          <w:t>connor.semple@occ.ohio.gov</w:t>
        </w:r>
      </w:hyperlink>
    </w:p>
    <w:p w:rsidR="0039462A" w:rsidRPr="00293E1E" w:rsidP="0039462A" w14:paraId="74222C8F" w14:textId="77777777">
      <w:pPr>
        <w:suppressLineNumbers/>
        <w:ind w:left="3600" w:hanging="3600"/>
        <w:rPr>
          <w:szCs w:val="24"/>
        </w:rPr>
      </w:pPr>
      <w:r w:rsidRPr="00293E1E">
        <w:rPr>
          <w:szCs w:val="24"/>
        </w:rPr>
        <w:tab/>
        <w:t>(willing to accept service by email)</w:t>
      </w:r>
    </w:p>
    <w:p w:rsidR="0039462A" w:rsidRPr="00293E1E" w:rsidP="00F46ECA" w14:paraId="5E146F78" w14:textId="2F0DD90F">
      <w:pPr>
        <w:pStyle w:val="List"/>
        <w:tabs>
          <w:tab w:val="left" w:pos="3123"/>
        </w:tabs>
        <w:ind w:left="0" w:firstLine="0"/>
        <w:rPr>
          <w:b/>
          <w:szCs w:val="24"/>
        </w:rPr>
      </w:pPr>
      <w:r w:rsidRPr="00293E1E">
        <w:rPr>
          <w:b/>
          <w:szCs w:val="24"/>
        </w:rPr>
        <w:tab/>
      </w:r>
    </w:p>
    <w:p w:rsidR="00F46ECA" w:rsidRPr="00293E1E" w:rsidP="00F46ECA" w14:paraId="414CE346" w14:textId="77777777">
      <w:pPr>
        <w:pStyle w:val="List"/>
        <w:tabs>
          <w:tab w:val="left" w:pos="3123"/>
        </w:tabs>
        <w:ind w:left="0" w:firstLine="0"/>
        <w:rPr>
          <w:b/>
          <w:szCs w:val="24"/>
        </w:rPr>
      </w:pPr>
    </w:p>
    <w:p w:rsidR="0039462A" w:rsidRPr="00293E1E" w:rsidP="0039462A" w14:paraId="510542CF" w14:textId="77777777">
      <w:pPr>
        <w:ind w:left="3600"/>
        <w:rPr>
          <w:szCs w:val="24"/>
        </w:rPr>
      </w:pPr>
      <w:r w:rsidRPr="00293E1E">
        <w:rPr>
          <w:szCs w:val="24"/>
        </w:rPr>
        <w:t>Brian M. Zets (0066544)</w:t>
      </w:r>
    </w:p>
    <w:p w:rsidR="0039462A" w:rsidRPr="00293E1E" w:rsidP="0039462A" w14:paraId="51E0CE79" w14:textId="77777777">
      <w:pPr>
        <w:ind w:left="3600"/>
        <w:rPr>
          <w:b/>
          <w:bCs w:val="0"/>
          <w:szCs w:val="24"/>
        </w:rPr>
      </w:pPr>
      <w:r w:rsidRPr="00293E1E">
        <w:rPr>
          <w:b/>
          <w:szCs w:val="24"/>
        </w:rPr>
        <w:t>Isaac Wiles &amp; Burkholder, LLC</w:t>
      </w:r>
    </w:p>
    <w:p w:rsidR="0039462A" w:rsidRPr="00293E1E" w:rsidP="0039462A" w14:paraId="385DD88A" w14:textId="77777777">
      <w:pPr>
        <w:ind w:left="3600"/>
        <w:rPr>
          <w:b/>
          <w:bCs w:val="0"/>
          <w:szCs w:val="24"/>
        </w:rPr>
      </w:pPr>
      <w:r w:rsidRPr="00293E1E">
        <w:rPr>
          <w:szCs w:val="24"/>
        </w:rPr>
        <w:t>Two Miranova Place, Suite 700</w:t>
      </w:r>
    </w:p>
    <w:p w:rsidR="0039462A" w:rsidRPr="00293E1E" w:rsidP="0039462A" w14:paraId="03490525" w14:textId="77777777">
      <w:pPr>
        <w:ind w:left="3600"/>
        <w:rPr>
          <w:szCs w:val="24"/>
        </w:rPr>
      </w:pPr>
      <w:r w:rsidRPr="00293E1E">
        <w:rPr>
          <w:szCs w:val="24"/>
        </w:rPr>
        <w:t>Columbus, Ohio 43215</w:t>
      </w:r>
    </w:p>
    <w:p w:rsidR="0039462A" w:rsidRPr="00293E1E" w:rsidP="0039462A" w14:paraId="23571C35" w14:textId="77777777">
      <w:pPr>
        <w:ind w:left="3600"/>
        <w:rPr>
          <w:szCs w:val="24"/>
        </w:rPr>
      </w:pPr>
      <w:r w:rsidRPr="00293E1E">
        <w:rPr>
          <w:szCs w:val="24"/>
        </w:rPr>
        <w:t>Telephone: (614) 221-2121</w:t>
      </w:r>
    </w:p>
    <w:p w:rsidR="0039462A" w:rsidRPr="00293E1E" w:rsidP="0039462A" w14:paraId="5FE1E6D6" w14:textId="77777777">
      <w:pPr>
        <w:ind w:left="3600"/>
        <w:rPr>
          <w:color w:val="0000FF"/>
          <w:szCs w:val="24"/>
        </w:rPr>
      </w:pPr>
      <w:hyperlink r:id="rId9" w:history="1">
        <w:r w:rsidRPr="00293E1E">
          <w:rPr>
            <w:rStyle w:val="Hyperlink"/>
            <w:color w:val="0000FF"/>
            <w:szCs w:val="24"/>
          </w:rPr>
          <w:t>bzets@isaacwiles.com</w:t>
        </w:r>
      </w:hyperlink>
    </w:p>
    <w:p w:rsidR="0039462A" w:rsidRPr="00293E1E" w:rsidP="0039462A" w14:paraId="78617874" w14:textId="486162CE">
      <w:pPr>
        <w:ind w:left="3600" w:hanging="3600"/>
        <w:rPr>
          <w:szCs w:val="24"/>
        </w:rPr>
      </w:pPr>
      <w:r w:rsidRPr="00293E1E">
        <w:rPr>
          <w:szCs w:val="24"/>
        </w:rPr>
        <w:tab/>
        <w:t>(willing to accept service by e-mail)</w:t>
      </w:r>
    </w:p>
    <w:p w:rsidR="00167160" w:rsidRPr="00293E1E" w:rsidP="0039462A" w14:paraId="2031F6AA" w14:textId="234BCCA5">
      <w:pPr>
        <w:ind w:left="3780"/>
        <w:rPr>
          <w:szCs w:val="24"/>
        </w:rPr>
        <w:sectPr w:rsidSect="007364C7">
          <w:footerReference w:type="default" r:id="rId11"/>
          <w:pgSz w:w="12240" w:h="15840"/>
          <w:pgMar w:top="1440" w:right="1800" w:bottom="1440" w:left="1800" w:header="720" w:footer="720" w:gutter="0"/>
          <w:pgNumType w:start="1"/>
          <w:cols w:space="720"/>
          <w:docGrid w:linePitch="360"/>
        </w:sectPr>
      </w:pPr>
    </w:p>
    <w:p w:rsidR="00E16825" w:rsidRPr="00293E1E" w:rsidP="00C35FA4" w14:paraId="37D08B62" w14:textId="77777777">
      <w:pPr>
        <w:pStyle w:val="ListParagraph"/>
        <w:autoSpaceDE w:val="0"/>
        <w:autoSpaceDN w:val="0"/>
        <w:adjustRightInd w:val="0"/>
        <w:ind w:left="0"/>
        <w:jc w:val="center"/>
        <w:rPr>
          <w:b/>
          <w:bCs w:val="0"/>
          <w:szCs w:val="24"/>
          <w:u w:val="single"/>
        </w:rPr>
      </w:pPr>
      <w:r w:rsidRPr="00293E1E">
        <w:rPr>
          <w:b/>
          <w:bCs w:val="0"/>
          <w:szCs w:val="24"/>
          <w:u w:val="single"/>
        </w:rPr>
        <w:t>TABLE OF CONTENTS</w:t>
      </w:r>
    </w:p>
    <w:p w:rsidR="00E16825" w:rsidRPr="00293E1E" w:rsidP="00E16825" w14:paraId="56800E36" w14:textId="77777777">
      <w:pPr>
        <w:pStyle w:val="ListParagraph"/>
        <w:autoSpaceDE w:val="0"/>
        <w:autoSpaceDN w:val="0"/>
        <w:adjustRightInd w:val="0"/>
        <w:ind w:left="0"/>
        <w:jc w:val="right"/>
        <w:rPr>
          <w:b/>
          <w:bCs w:val="0"/>
          <w:szCs w:val="24"/>
        </w:rPr>
      </w:pPr>
      <w:r w:rsidRPr="00293E1E">
        <w:rPr>
          <w:b/>
          <w:bCs w:val="0"/>
          <w:szCs w:val="24"/>
        </w:rPr>
        <w:t>PAGE</w:t>
      </w:r>
    </w:p>
    <w:p w:rsidR="00E16825" w:rsidRPr="00293E1E" w:rsidP="00E16825" w14:paraId="09ADFEC5" w14:textId="77777777">
      <w:pPr>
        <w:pStyle w:val="ListParagraph"/>
        <w:autoSpaceDE w:val="0"/>
        <w:autoSpaceDN w:val="0"/>
        <w:adjustRightInd w:val="0"/>
        <w:ind w:left="0"/>
        <w:jc w:val="right"/>
        <w:rPr>
          <w:b/>
          <w:bCs w:val="0"/>
          <w:szCs w:val="24"/>
        </w:rPr>
      </w:pPr>
    </w:p>
    <w:p w:rsidR="00BC5876" w14:paraId="0BCD0D55" w14:textId="5E3F93D7">
      <w:pPr>
        <w:pStyle w:val="TOC1"/>
        <w:rPr>
          <w:rFonts w:asciiTheme="minorHAnsi" w:eastAsiaTheme="minorEastAsia" w:hAnsiTheme="minorHAnsi" w:cstheme="minorBidi"/>
          <w:bCs w:val="0"/>
          <w:caps w:val="0"/>
          <w:noProof/>
          <w:sz w:val="22"/>
          <w:szCs w:val="22"/>
        </w:rPr>
      </w:pPr>
      <w:r w:rsidRPr="00293E1E">
        <w:rPr>
          <w:b/>
          <w:bCs w:val="0"/>
          <w:szCs w:val="24"/>
        </w:rPr>
        <w:fldChar w:fldCharType="begin"/>
      </w:r>
      <w:r w:rsidRPr="00293E1E">
        <w:rPr>
          <w:b/>
          <w:bCs w:val="0"/>
          <w:szCs w:val="24"/>
        </w:rPr>
        <w:instrText xml:space="preserve"> TOC \o "1-3" \h \z \u </w:instrText>
      </w:r>
      <w:r w:rsidRPr="00293E1E">
        <w:rPr>
          <w:b/>
          <w:bCs w:val="0"/>
          <w:szCs w:val="24"/>
        </w:rPr>
        <w:fldChar w:fldCharType="separate"/>
      </w:r>
      <w:hyperlink w:anchor="_Toc110419998" w:history="1">
        <w:r w:rsidRPr="006936DE">
          <w:rPr>
            <w:rStyle w:val="Hyperlink"/>
            <w:noProof/>
          </w:rPr>
          <w:t>I.</w:t>
        </w:r>
        <w:r>
          <w:rPr>
            <w:rFonts w:asciiTheme="minorHAnsi" w:eastAsiaTheme="minorEastAsia" w:hAnsiTheme="minorHAnsi" w:cstheme="minorBidi"/>
            <w:bCs w:val="0"/>
            <w:caps w:val="0"/>
            <w:noProof/>
            <w:sz w:val="22"/>
            <w:szCs w:val="22"/>
          </w:rPr>
          <w:tab/>
        </w:r>
        <w:r w:rsidRPr="006936DE">
          <w:rPr>
            <w:rStyle w:val="Hyperlink"/>
            <w:noProof/>
          </w:rPr>
          <w:t>INTRODUCTION</w:t>
        </w:r>
        <w:r>
          <w:rPr>
            <w:noProof/>
            <w:webHidden/>
          </w:rPr>
          <w:tab/>
        </w:r>
        <w:r>
          <w:rPr>
            <w:noProof/>
            <w:webHidden/>
          </w:rPr>
          <w:fldChar w:fldCharType="begin"/>
        </w:r>
        <w:r>
          <w:rPr>
            <w:noProof/>
            <w:webHidden/>
          </w:rPr>
          <w:instrText xml:space="preserve"> PAGEREF _Toc110419998 \h </w:instrText>
        </w:r>
        <w:r>
          <w:rPr>
            <w:noProof/>
            <w:webHidden/>
          </w:rPr>
          <w:fldChar w:fldCharType="separate"/>
        </w:r>
        <w:r>
          <w:rPr>
            <w:noProof/>
            <w:webHidden/>
          </w:rPr>
          <w:t>1</w:t>
        </w:r>
        <w:r>
          <w:rPr>
            <w:noProof/>
            <w:webHidden/>
          </w:rPr>
          <w:fldChar w:fldCharType="end"/>
        </w:r>
      </w:hyperlink>
    </w:p>
    <w:p w:rsidR="00BC5876" w14:paraId="54851C17" w14:textId="36C8BDFC">
      <w:pPr>
        <w:pStyle w:val="TOC1"/>
        <w:rPr>
          <w:rFonts w:asciiTheme="minorHAnsi" w:eastAsiaTheme="minorEastAsia" w:hAnsiTheme="minorHAnsi" w:cstheme="minorBidi"/>
          <w:bCs w:val="0"/>
          <w:caps w:val="0"/>
          <w:noProof/>
          <w:sz w:val="22"/>
          <w:szCs w:val="22"/>
        </w:rPr>
      </w:pPr>
      <w:hyperlink w:anchor="_Toc110419999" w:history="1">
        <w:r w:rsidRPr="006936DE">
          <w:rPr>
            <w:rStyle w:val="Hyperlink"/>
            <w:noProof/>
          </w:rPr>
          <w:t>II.</w:t>
        </w:r>
        <w:r>
          <w:rPr>
            <w:rFonts w:asciiTheme="minorHAnsi" w:eastAsiaTheme="minorEastAsia" w:hAnsiTheme="minorHAnsi" w:cstheme="minorBidi"/>
            <w:bCs w:val="0"/>
            <w:caps w:val="0"/>
            <w:noProof/>
            <w:sz w:val="22"/>
            <w:szCs w:val="22"/>
          </w:rPr>
          <w:tab/>
        </w:r>
        <w:r w:rsidRPr="006936DE">
          <w:rPr>
            <w:rStyle w:val="Hyperlink"/>
            <w:noProof/>
          </w:rPr>
          <w:t>LAW AND ARGUMENT</w:t>
        </w:r>
        <w:r>
          <w:rPr>
            <w:noProof/>
            <w:webHidden/>
          </w:rPr>
          <w:tab/>
        </w:r>
        <w:r>
          <w:rPr>
            <w:noProof/>
            <w:webHidden/>
          </w:rPr>
          <w:fldChar w:fldCharType="begin"/>
        </w:r>
        <w:r>
          <w:rPr>
            <w:noProof/>
            <w:webHidden/>
          </w:rPr>
          <w:instrText xml:space="preserve"> PAGEREF _Toc110419999 \h </w:instrText>
        </w:r>
        <w:r>
          <w:rPr>
            <w:noProof/>
            <w:webHidden/>
          </w:rPr>
          <w:fldChar w:fldCharType="separate"/>
        </w:r>
        <w:r>
          <w:rPr>
            <w:noProof/>
            <w:webHidden/>
          </w:rPr>
          <w:t>2</w:t>
        </w:r>
        <w:r>
          <w:rPr>
            <w:noProof/>
            <w:webHidden/>
          </w:rPr>
          <w:fldChar w:fldCharType="end"/>
        </w:r>
      </w:hyperlink>
    </w:p>
    <w:p w:rsidR="00BC5876" w14:paraId="119390A0" w14:textId="38523716">
      <w:pPr>
        <w:pStyle w:val="TOC2"/>
        <w:tabs>
          <w:tab w:val="left" w:pos="1440"/>
        </w:tabs>
        <w:rPr>
          <w:rFonts w:asciiTheme="minorHAnsi" w:eastAsiaTheme="minorEastAsia" w:hAnsiTheme="minorHAnsi" w:cstheme="minorBidi"/>
          <w:bCs w:val="0"/>
          <w:noProof/>
          <w:sz w:val="22"/>
          <w:szCs w:val="22"/>
        </w:rPr>
      </w:pPr>
      <w:hyperlink w:anchor="_Toc110420000" w:history="1">
        <w:r w:rsidRPr="006936DE">
          <w:rPr>
            <w:rStyle w:val="Hyperlink"/>
            <w:noProof/>
          </w:rPr>
          <w:t>A.</w:t>
        </w:r>
        <w:r>
          <w:rPr>
            <w:rFonts w:asciiTheme="minorHAnsi" w:eastAsiaTheme="minorEastAsia" w:hAnsiTheme="minorHAnsi" w:cstheme="minorBidi"/>
            <w:bCs w:val="0"/>
            <w:noProof/>
            <w:sz w:val="22"/>
            <w:szCs w:val="22"/>
          </w:rPr>
          <w:tab/>
        </w:r>
        <w:r w:rsidRPr="006936DE">
          <w:rPr>
            <w:rStyle w:val="Hyperlink"/>
            <w:noProof/>
          </w:rPr>
          <w:t xml:space="preserve">The PUCO should grant OCC’s motion and sign OCC’s </w:t>
        </w:r>
        <w:r>
          <w:rPr>
            <w:rStyle w:val="Hyperlink"/>
            <w:noProof/>
          </w:rPr>
          <w:br/>
        </w:r>
        <w:r w:rsidRPr="006936DE">
          <w:rPr>
            <w:rStyle w:val="Hyperlink"/>
            <w:noProof/>
          </w:rPr>
          <w:t xml:space="preserve">subpoena to FirstEnergy’s former lobbyist and Director of </w:t>
        </w:r>
        <w:r>
          <w:rPr>
            <w:rStyle w:val="Hyperlink"/>
            <w:noProof/>
          </w:rPr>
          <w:br/>
        </w:r>
        <w:r w:rsidRPr="006936DE">
          <w:rPr>
            <w:rStyle w:val="Hyperlink"/>
            <w:noProof/>
          </w:rPr>
          <w:t>State Affairs.</w:t>
        </w:r>
        <w:r>
          <w:rPr>
            <w:noProof/>
            <w:webHidden/>
          </w:rPr>
          <w:tab/>
        </w:r>
        <w:r>
          <w:rPr>
            <w:noProof/>
            <w:webHidden/>
          </w:rPr>
          <w:fldChar w:fldCharType="begin"/>
        </w:r>
        <w:r>
          <w:rPr>
            <w:noProof/>
            <w:webHidden/>
          </w:rPr>
          <w:instrText xml:space="preserve"> PAGEREF _Toc110420000 \h </w:instrText>
        </w:r>
        <w:r>
          <w:rPr>
            <w:noProof/>
            <w:webHidden/>
          </w:rPr>
          <w:fldChar w:fldCharType="separate"/>
        </w:r>
        <w:r>
          <w:rPr>
            <w:noProof/>
            <w:webHidden/>
          </w:rPr>
          <w:t>2</w:t>
        </w:r>
        <w:r>
          <w:rPr>
            <w:noProof/>
            <w:webHidden/>
          </w:rPr>
          <w:fldChar w:fldCharType="end"/>
        </w:r>
      </w:hyperlink>
    </w:p>
    <w:p w:rsidR="00BC5876" w14:paraId="651FFDAC" w14:textId="30594850">
      <w:pPr>
        <w:pStyle w:val="TOC1"/>
        <w:rPr>
          <w:rFonts w:asciiTheme="minorHAnsi" w:eastAsiaTheme="minorEastAsia" w:hAnsiTheme="minorHAnsi" w:cstheme="minorBidi"/>
          <w:bCs w:val="0"/>
          <w:caps w:val="0"/>
          <w:noProof/>
          <w:sz w:val="22"/>
          <w:szCs w:val="22"/>
        </w:rPr>
      </w:pPr>
      <w:hyperlink w:anchor="_Toc110420001" w:history="1">
        <w:r w:rsidRPr="006936DE">
          <w:rPr>
            <w:rStyle w:val="Hyperlink"/>
            <w:noProof/>
          </w:rPr>
          <w:t>III.</w:t>
        </w:r>
        <w:r>
          <w:rPr>
            <w:rFonts w:asciiTheme="minorHAnsi" w:eastAsiaTheme="minorEastAsia" w:hAnsiTheme="minorHAnsi" w:cstheme="minorBidi"/>
            <w:bCs w:val="0"/>
            <w:caps w:val="0"/>
            <w:noProof/>
            <w:sz w:val="22"/>
            <w:szCs w:val="22"/>
          </w:rPr>
          <w:tab/>
        </w:r>
        <w:r w:rsidRPr="006936DE">
          <w:rPr>
            <w:rStyle w:val="Hyperlink"/>
            <w:noProof/>
          </w:rPr>
          <w:t>CONCLUSION</w:t>
        </w:r>
        <w:r>
          <w:rPr>
            <w:noProof/>
            <w:webHidden/>
          </w:rPr>
          <w:tab/>
        </w:r>
        <w:r>
          <w:rPr>
            <w:noProof/>
            <w:webHidden/>
          </w:rPr>
          <w:fldChar w:fldCharType="begin"/>
        </w:r>
        <w:r>
          <w:rPr>
            <w:noProof/>
            <w:webHidden/>
          </w:rPr>
          <w:instrText xml:space="preserve"> PAGEREF _Toc110420001 \h </w:instrText>
        </w:r>
        <w:r>
          <w:rPr>
            <w:noProof/>
            <w:webHidden/>
          </w:rPr>
          <w:fldChar w:fldCharType="separate"/>
        </w:r>
        <w:r>
          <w:rPr>
            <w:noProof/>
            <w:webHidden/>
          </w:rPr>
          <w:t>4</w:t>
        </w:r>
        <w:r>
          <w:rPr>
            <w:noProof/>
            <w:webHidden/>
          </w:rPr>
          <w:fldChar w:fldCharType="end"/>
        </w:r>
      </w:hyperlink>
    </w:p>
    <w:p w:rsidR="00E16825" w:rsidRPr="00293E1E" w:rsidP="00E16825" w14:paraId="0768E111" w14:textId="1753AE7E">
      <w:pPr>
        <w:pStyle w:val="ListParagraph"/>
        <w:autoSpaceDE w:val="0"/>
        <w:autoSpaceDN w:val="0"/>
        <w:adjustRightInd w:val="0"/>
        <w:ind w:left="0"/>
        <w:rPr>
          <w:b/>
          <w:bCs w:val="0"/>
          <w:szCs w:val="24"/>
        </w:rPr>
      </w:pPr>
      <w:r w:rsidRPr="00293E1E">
        <w:rPr>
          <w:b/>
          <w:bCs w:val="0"/>
          <w:szCs w:val="24"/>
        </w:rPr>
        <w:fldChar w:fldCharType="end"/>
      </w:r>
    </w:p>
    <w:p w:rsidR="00E16825" w:rsidRPr="00293E1E" w:rsidP="00E16825" w14:paraId="5D8F10F5" w14:textId="77777777">
      <w:pPr>
        <w:pStyle w:val="ListParagraph"/>
        <w:autoSpaceDE w:val="0"/>
        <w:autoSpaceDN w:val="0"/>
        <w:adjustRightInd w:val="0"/>
        <w:ind w:left="0"/>
        <w:rPr>
          <w:b/>
          <w:bCs w:val="0"/>
          <w:szCs w:val="24"/>
        </w:rPr>
      </w:pPr>
    </w:p>
    <w:p w:rsidR="00E16825" w:rsidRPr="00293E1E" w:rsidP="00E16825" w14:paraId="548A614B" w14:textId="77777777">
      <w:pPr>
        <w:pStyle w:val="ListParagraph"/>
        <w:autoSpaceDE w:val="0"/>
        <w:autoSpaceDN w:val="0"/>
        <w:adjustRightInd w:val="0"/>
        <w:ind w:left="0"/>
        <w:rPr>
          <w:b/>
          <w:bCs w:val="0"/>
          <w:szCs w:val="24"/>
        </w:rPr>
      </w:pPr>
    </w:p>
    <w:p w:rsidR="00E16825" w:rsidRPr="00293E1E" w:rsidP="00E16825" w14:paraId="5BC34F5D" w14:textId="77777777">
      <w:pPr>
        <w:pStyle w:val="ListParagraph"/>
        <w:autoSpaceDE w:val="0"/>
        <w:autoSpaceDN w:val="0"/>
        <w:adjustRightInd w:val="0"/>
        <w:ind w:left="0"/>
        <w:rPr>
          <w:b/>
          <w:bCs w:val="0"/>
          <w:szCs w:val="24"/>
        </w:rPr>
      </w:pPr>
    </w:p>
    <w:p w:rsidR="00E16825" w:rsidRPr="00293E1E" w:rsidP="00C35FA4" w14:paraId="6EC889CF" w14:textId="77777777">
      <w:pPr>
        <w:pStyle w:val="ListParagraph"/>
        <w:autoSpaceDE w:val="0"/>
        <w:autoSpaceDN w:val="0"/>
        <w:adjustRightInd w:val="0"/>
        <w:ind w:left="0"/>
        <w:jc w:val="center"/>
        <w:rPr>
          <w:b/>
          <w:bCs w:val="0"/>
          <w:szCs w:val="24"/>
        </w:rPr>
      </w:pPr>
    </w:p>
    <w:p w:rsidR="00E16825" w:rsidRPr="00293E1E" w:rsidP="00C35FA4" w14:paraId="1E5BC10A" w14:textId="77777777">
      <w:pPr>
        <w:pStyle w:val="ListParagraph"/>
        <w:autoSpaceDE w:val="0"/>
        <w:autoSpaceDN w:val="0"/>
        <w:adjustRightInd w:val="0"/>
        <w:ind w:left="0"/>
        <w:jc w:val="center"/>
        <w:rPr>
          <w:b/>
          <w:bCs w:val="0"/>
          <w:szCs w:val="24"/>
        </w:rPr>
        <w:sectPr w:rsidSect="00167160">
          <w:footerReference w:type="default" r:id="rId12"/>
          <w:pgSz w:w="12240" w:h="15840"/>
          <w:pgMar w:top="1440" w:right="1800" w:bottom="1440" w:left="1800" w:header="720" w:footer="720" w:gutter="0"/>
          <w:pgNumType w:fmt="lowerRoman" w:start="1"/>
          <w:cols w:space="720"/>
          <w:docGrid w:linePitch="360"/>
        </w:sectPr>
      </w:pPr>
    </w:p>
    <w:p w:rsidR="000D18C7" w:rsidRPr="00293E1E" w:rsidP="00C35FA4" w14:paraId="41095368" w14:textId="77777777">
      <w:pPr>
        <w:pStyle w:val="ListParagraph"/>
        <w:autoSpaceDE w:val="0"/>
        <w:autoSpaceDN w:val="0"/>
        <w:adjustRightInd w:val="0"/>
        <w:ind w:left="0"/>
        <w:jc w:val="center"/>
        <w:rPr>
          <w:b/>
          <w:szCs w:val="24"/>
        </w:rPr>
      </w:pPr>
      <w:r w:rsidRPr="00293E1E">
        <w:rPr>
          <w:b/>
          <w:bCs w:val="0"/>
          <w:szCs w:val="24"/>
        </w:rPr>
        <w:t>B</w:t>
      </w:r>
      <w:r w:rsidRPr="00293E1E">
        <w:rPr>
          <w:b/>
          <w:szCs w:val="24"/>
        </w:rPr>
        <w:t>EFORE</w:t>
      </w:r>
    </w:p>
    <w:p w:rsidR="000D18C7" w:rsidRPr="00293E1E" w:rsidP="007B462D" w14:paraId="1DD18E28" w14:textId="77777777">
      <w:pPr>
        <w:pStyle w:val="List"/>
        <w:ind w:left="0" w:firstLine="0"/>
        <w:jc w:val="center"/>
        <w:rPr>
          <w:b/>
          <w:szCs w:val="24"/>
        </w:rPr>
      </w:pPr>
      <w:r w:rsidRPr="00293E1E">
        <w:rPr>
          <w:b/>
          <w:szCs w:val="24"/>
        </w:rPr>
        <w:t>THE PUBLIC UTILITIES COMMISSION OF OHIO</w:t>
      </w:r>
    </w:p>
    <w:p w:rsidR="00FE0DA0" w:rsidRPr="00293E1E" w:rsidP="007B462D" w14:paraId="0B47520D" w14:textId="77777777">
      <w:pPr>
        <w:pStyle w:val="List"/>
        <w:ind w:left="0" w:firstLine="0"/>
        <w:jc w:val="center"/>
        <w:rPr>
          <w:szCs w:val="24"/>
        </w:rPr>
      </w:pPr>
    </w:p>
    <w:tbl>
      <w:tblPr>
        <w:tblW w:w="8550" w:type="dxa"/>
        <w:tblLook w:val="01E0"/>
      </w:tblPr>
      <w:tblGrid>
        <w:gridCol w:w="4230"/>
        <w:gridCol w:w="630"/>
        <w:gridCol w:w="3690"/>
      </w:tblGrid>
      <w:tr w14:paraId="352C52E5" w14:textId="77777777" w:rsidTr="000B0D2B">
        <w:tblPrEx>
          <w:tblW w:w="8550" w:type="dxa"/>
          <w:tblLook w:val="01E0"/>
        </w:tblPrEx>
        <w:trPr>
          <w:trHeight w:val="807"/>
        </w:trPr>
        <w:tc>
          <w:tcPr>
            <w:tcW w:w="4230" w:type="dxa"/>
            <w:shd w:val="clear" w:color="auto" w:fill="auto"/>
          </w:tcPr>
          <w:p w:rsidR="00536006" w:rsidRPr="00293E1E" w:rsidP="000B0D2B" w14:paraId="0238B7DD"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536006" w:rsidRPr="00293E1E" w:rsidP="000B0D2B" w14:paraId="54F247E4"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6DBCCEEB"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7F5AFD16"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60AC2E99"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48849C4B"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p w:rsidR="00536006" w:rsidRPr="00293E1E" w:rsidP="000B0D2B" w14:paraId="226CB4A0"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w:t>
            </w:r>
          </w:p>
        </w:tc>
        <w:tc>
          <w:tcPr>
            <w:tcW w:w="3690" w:type="dxa"/>
            <w:shd w:val="clear" w:color="auto" w:fill="auto"/>
          </w:tcPr>
          <w:p w:rsidR="00536006" w:rsidRPr="00293E1E" w:rsidP="000B0D2B" w14:paraId="3F5A2DA0" w14:textId="77777777">
            <w:pPr>
              <w:pStyle w:val="HTMLPreformatted"/>
              <w:rPr>
                <w:rFonts w:ascii="Times New Roman" w:hAnsi="Times New Roman" w:cs="Times New Roman"/>
                <w:sz w:val="24"/>
                <w:szCs w:val="24"/>
              </w:rPr>
            </w:pPr>
          </w:p>
          <w:p w:rsidR="00536006" w:rsidRPr="00293E1E" w:rsidP="000B0D2B" w14:paraId="01952241" w14:textId="77777777">
            <w:pPr>
              <w:pStyle w:val="HTMLPreformatted"/>
              <w:rPr>
                <w:rFonts w:ascii="Times New Roman" w:hAnsi="Times New Roman" w:cs="Times New Roman"/>
                <w:sz w:val="24"/>
                <w:szCs w:val="24"/>
              </w:rPr>
            </w:pPr>
          </w:p>
          <w:p w:rsidR="00536006" w:rsidRPr="00293E1E" w:rsidP="000B0D2B" w14:paraId="514FC3E5" w14:textId="77777777">
            <w:pPr>
              <w:pStyle w:val="HTMLPreformatted"/>
              <w:rPr>
                <w:rFonts w:ascii="Times New Roman" w:hAnsi="Times New Roman" w:cs="Times New Roman"/>
                <w:sz w:val="24"/>
                <w:szCs w:val="24"/>
              </w:rPr>
            </w:pPr>
            <w:r w:rsidRPr="00293E1E">
              <w:rPr>
                <w:rFonts w:ascii="Times New Roman" w:hAnsi="Times New Roman" w:cs="Times New Roman"/>
                <w:sz w:val="24"/>
                <w:szCs w:val="24"/>
              </w:rPr>
              <w:t>Case No. 17-974-EL-UNC</w:t>
            </w:r>
          </w:p>
          <w:p w:rsidR="00536006" w:rsidRPr="00293E1E" w:rsidP="000B0D2B" w14:paraId="7C1B0F71" w14:textId="77777777">
            <w:pPr>
              <w:pStyle w:val="HTMLPreformatted"/>
              <w:rPr>
                <w:rFonts w:ascii="Times New Roman" w:hAnsi="Times New Roman" w:cs="Times New Roman"/>
                <w:sz w:val="24"/>
                <w:szCs w:val="24"/>
              </w:rPr>
            </w:pPr>
          </w:p>
        </w:tc>
      </w:tr>
    </w:tbl>
    <w:p w:rsidR="005D79F2" w:rsidRPr="00293E1E" w:rsidP="005D79F2" w14:paraId="693A7915" w14:textId="77777777">
      <w:pPr>
        <w:pBdr>
          <w:bottom w:val="single" w:sz="12" w:space="1" w:color="auto"/>
        </w:pBdr>
        <w:rPr>
          <w:szCs w:val="24"/>
        </w:rPr>
      </w:pPr>
    </w:p>
    <w:p w:rsidR="000D18C7" w:rsidRPr="00293E1E" w:rsidP="000D18C7" w14:paraId="03441032" w14:textId="77777777">
      <w:pPr>
        <w:rPr>
          <w:b/>
          <w:bCs w:val="0"/>
          <w:szCs w:val="24"/>
        </w:rPr>
      </w:pPr>
    </w:p>
    <w:p w:rsidR="000D18C7" w:rsidRPr="00293E1E" w:rsidP="000D18C7" w14:paraId="652E016A" w14:textId="77777777">
      <w:pPr>
        <w:pBdr>
          <w:bottom w:val="single" w:sz="12" w:space="1" w:color="auto"/>
        </w:pBdr>
        <w:jc w:val="center"/>
        <w:rPr>
          <w:b/>
          <w:bCs w:val="0"/>
          <w:szCs w:val="24"/>
        </w:rPr>
      </w:pPr>
      <w:r w:rsidRPr="00293E1E">
        <w:rPr>
          <w:b/>
          <w:bCs w:val="0"/>
          <w:szCs w:val="24"/>
        </w:rPr>
        <w:t>MEMORANDUM</w:t>
      </w:r>
      <w:r w:rsidRPr="00293E1E" w:rsidR="00694651">
        <w:rPr>
          <w:b/>
          <w:bCs w:val="0"/>
          <w:szCs w:val="24"/>
        </w:rPr>
        <w:t xml:space="preserve"> IN SUPPORT</w:t>
      </w:r>
    </w:p>
    <w:p w:rsidR="000D18C7" w:rsidRPr="00293E1E" w:rsidP="000D18C7" w14:paraId="30F922A4" w14:textId="77777777">
      <w:pPr>
        <w:pBdr>
          <w:bottom w:val="single" w:sz="12" w:space="1" w:color="auto"/>
        </w:pBdr>
        <w:jc w:val="center"/>
        <w:rPr>
          <w:b/>
          <w:bCs w:val="0"/>
          <w:szCs w:val="24"/>
        </w:rPr>
      </w:pPr>
    </w:p>
    <w:p w:rsidR="000D18C7" w:rsidRPr="00293E1E" w:rsidP="000D18C7" w14:paraId="60B2C3F8" w14:textId="77777777">
      <w:pPr>
        <w:rPr>
          <w:b/>
          <w:bCs w:val="0"/>
          <w:szCs w:val="24"/>
        </w:rPr>
      </w:pPr>
    </w:p>
    <w:p w:rsidR="005D4E8D" w:rsidRPr="00293E1E" w:rsidP="00691014" w14:paraId="4514EB7E" w14:textId="77777777">
      <w:pPr>
        <w:pStyle w:val="Heading1"/>
        <w:rPr>
          <w:rFonts w:ascii="Times New Roman" w:hAnsi="Times New Roman" w:cs="Times New Roman"/>
          <w:bCs w:val="0"/>
          <w:szCs w:val="24"/>
        </w:rPr>
      </w:pPr>
      <w:bookmarkStart w:id="1" w:name="_Toc66814691"/>
      <w:bookmarkStart w:id="2" w:name="_Toc66823563"/>
      <w:bookmarkStart w:id="3" w:name="_Toc66824442"/>
      <w:bookmarkStart w:id="4" w:name="_Toc66824629"/>
      <w:bookmarkStart w:id="5" w:name="_Toc110419998"/>
      <w:bookmarkStart w:id="6" w:name="_Hlk66824038"/>
      <w:r w:rsidRPr="00293E1E">
        <w:rPr>
          <w:rFonts w:ascii="Times New Roman" w:hAnsi="Times New Roman" w:cs="Times New Roman"/>
          <w:bCs w:val="0"/>
          <w:szCs w:val="24"/>
        </w:rPr>
        <w:t>I.</w:t>
      </w:r>
      <w:r w:rsidRPr="00293E1E">
        <w:rPr>
          <w:rFonts w:ascii="Times New Roman" w:hAnsi="Times New Roman" w:cs="Times New Roman"/>
          <w:bCs w:val="0"/>
          <w:szCs w:val="24"/>
        </w:rPr>
        <w:tab/>
      </w:r>
      <w:r w:rsidRPr="00293E1E" w:rsidR="001467CA">
        <w:rPr>
          <w:rFonts w:ascii="Times New Roman" w:hAnsi="Times New Roman" w:cs="Times New Roman"/>
          <w:bCs w:val="0"/>
          <w:szCs w:val="24"/>
        </w:rPr>
        <w:t>INTRODUCTION</w:t>
      </w:r>
      <w:bookmarkEnd w:id="1"/>
      <w:bookmarkEnd w:id="2"/>
      <w:bookmarkEnd w:id="3"/>
      <w:bookmarkEnd w:id="4"/>
      <w:bookmarkEnd w:id="5"/>
    </w:p>
    <w:p w:rsidR="00575CC4" w:rsidRPr="00293E1E" w:rsidP="00575CC4" w14:paraId="4E9B17EA" w14:textId="2CE5CCB1">
      <w:pPr>
        <w:spacing w:line="480" w:lineRule="auto"/>
        <w:ind w:firstLine="720"/>
        <w:rPr>
          <w:szCs w:val="24"/>
        </w:rPr>
      </w:pPr>
      <w:r w:rsidRPr="00293E1E">
        <w:rPr>
          <w:szCs w:val="24"/>
        </w:rPr>
        <w:t>OCC file</w:t>
      </w:r>
      <w:r w:rsidRPr="00293E1E" w:rsidR="005D79F2">
        <w:rPr>
          <w:szCs w:val="24"/>
        </w:rPr>
        <w:t>s</w:t>
      </w:r>
      <w:r w:rsidRPr="00293E1E">
        <w:rPr>
          <w:szCs w:val="24"/>
        </w:rPr>
        <w:t xml:space="preserve"> th</w:t>
      </w:r>
      <w:r w:rsidRPr="00293E1E" w:rsidR="00065D7B">
        <w:rPr>
          <w:szCs w:val="24"/>
        </w:rPr>
        <w:t>is</w:t>
      </w:r>
      <w:r w:rsidRPr="00293E1E">
        <w:rPr>
          <w:szCs w:val="24"/>
        </w:rPr>
        <w:t xml:space="preserve"> motion</w:t>
      </w:r>
      <w:r w:rsidRPr="00293E1E" w:rsidR="00B05558">
        <w:rPr>
          <w:szCs w:val="24"/>
        </w:rPr>
        <w:t>, per O.A. C. 4901-1-25</w:t>
      </w:r>
      <w:r w:rsidRPr="00293E1E" w:rsidR="0094683F">
        <w:rPr>
          <w:szCs w:val="24"/>
        </w:rPr>
        <w:t>,</w:t>
      </w:r>
      <w:r w:rsidRPr="00293E1E" w:rsidR="00B05558">
        <w:rPr>
          <w:szCs w:val="24"/>
        </w:rPr>
        <w:t xml:space="preserve"> to </w:t>
      </w:r>
      <w:r w:rsidRPr="00293E1E" w:rsidR="0018031A">
        <w:rPr>
          <w:szCs w:val="24"/>
        </w:rPr>
        <w:t xml:space="preserve">subpoena </w:t>
      </w:r>
      <w:r w:rsidRPr="00293E1E" w:rsidR="00CA5692">
        <w:rPr>
          <w:szCs w:val="24"/>
        </w:rPr>
        <w:t>Ty</w:t>
      </w:r>
      <w:r w:rsidRPr="00293E1E" w:rsidR="004442A5">
        <w:rPr>
          <w:szCs w:val="24"/>
        </w:rPr>
        <w:t xml:space="preserve"> </w:t>
      </w:r>
      <w:r w:rsidRPr="00293E1E" w:rsidR="00FC2BDF">
        <w:rPr>
          <w:szCs w:val="24"/>
        </w:rPr>
        <w:t>Pine</w:t>
      </w:r>
      <w:r w:rsidRPr="00293E1E">
        <w:rPr>
          <w:szCs w:val="24"/>
        </w:rPr>
        <w:t>.</w:t>
      </w:r>
      <w:r w:rsidRPr="00293E1E" w:rsidR="00FF6925">
        <w:rPr>
          <w:szCs w:val="24"/>
        </w:rPr>
        <w:t xml:space="preserve"> </w:t>
      </w:r>
      <w:r w:rsidRPr="00293E1E">
        <w:rPr>
          <w:szCs w:val="24"/>
        </w:rPr>
        <w:t xml:space="preserve">Mr. </w:t>
      </w:r>
      <w:r w:rsidRPr="00293E1E" w:rsidR="00FC2BDF">
        <w:rPr>
          <w:szCs w:val="24"/>
        </w:rPr>
        <w:t>Pine</w:t>
      </w:r>
      <w:r w:rsidRPr="00293E1E">
        <w:rPr>
          <w:szCs w:val="24"/>
        </w:rPr>
        <w:t xml:space="preserve"> </w:t>
      </w:r>
      <w:r w:rsidRPr="00293E1E" w:rsidR="00626330">
        <w:rPr>
          <w:szCs w:val="24"/>
        </w:rPr>
        <w:t>should be</w:t>
      </w:r>
      <w:r w:rsidRPr="00293E1E" w:rsidR="00563397">
        <w:rPr>
          <w:szCs w:val="24"/>
        </w:rPr>
        <w:t xml:space="preserve"> </w:t>
      </w:r>
      <w:r w:rsidRPr="00293E1E">
        <w:rPr>
          <w:szCs w:val="24"/>
        </w:rPr>
        <w:t xml:space="preserve">compelled to </w:t>
      </w:r>
      <w:r w:rsidRPr="00293E1E" w:rsidR="00563397">
        <w:rPr>
          <w:szCs w:val="24"/>
        </w:rPr>
        <w:t>appear for deposition</w:t>
      </w:r>
      <w:r w:rsidRPr="00293E1E">
        <w:rPr>
          <w:szCs w:val="24"/>
        </w:rPr>
        <w:t xml:space="preserve"> at OCC’s offices at 65 </w:t>
      </w:r>
      <w:r w:rsidRPr="00293E1E" w:rsidR="004218F2">
        <w:rPr>
          <w:szCs w:val="24"/>
        </w:rPr>
        <w:t>East</w:t>
      </w:r>
      <w:r w:rsidRPr="00293E1E">
        <w:rPr>
          <w:szCs w:val="24"/>
        </w:rPr>
        <w:t xml:space="preserve"> State St</w:t>
      </w:r>
      <w:r w:rsidRPr="00293E1E" w:rsidR="004218F2">
        <w:rPr>
          <w:szCs w:val="24"/>
        </w:rPr>
        <w:t>reet</w:t>
      </w:r>
      <w:r w:rsidRPr="00293E1E">
        <w:rPr>
          <w:szCs w:val="24"/>
        </w:rPr>
        <w:t>, Suite 700, Columbus, Ohio 43215</w:t>
      </w:r>
      <w:r w:rsidRPr="00293E1E" w:rsidR="00626330">
        <w:rPr>
          <w:szCs w:val="24"/>
        </w:rPr>
        <w:t>,</w:t>
      </w:r>
      <w:r w:rsidRPr="00293E1E">
        <w:rPr>
          <w:szCs w:val="24"/>
        </w:rPr>
        <w:t xml:space="preserve"> </w:t>
      </w:r>
      <w:r w:rsidRPr="00293E1E" w:rsidR="00563397">
        <w:rPr>
          <w:szCs w:val="24"/>
        </w:rPr>
        <w:t>fourteen</w:t>
      </w:r>
      <w:r w:rsidRPr="00293E1E">
        <w:rPr>
          <w:szCs w:val="24"/>
        </w:rPr>
        <w:t xml:space="preserve"> days from the date of the subpoena</w:t>
      </w:r>
      <w:r w:rsidRPr="00293E1E" w:rsidR="00563397">
        <w:rPr>
          <w:szCs w:val="24"/>
        </w:rPr>
        <w:t xml:space="preserve"> </w:t>
      </w:r>
      <w:r w:rsidRPr="00293E1E" w:rsidR="00626330">
        <w:rPr>
          <w:szCs w:val="24"/>
        </w:rPr>
        <w:t>(</w:t>
      </w:r>
      <w:r w:rsidRPr="00293E1E" w:rsidR="00563397">
        <w:rPr>
          <w:szCs w:val="24"/>
        </w:rPr>
        <w:t xml:space="preserve">or </w:t>
      </w:r>
      <w:r w:rsidRPr="00293E1E" w:rsidR="004C5DA5">
        <w:rPr>
          <w:szCs w:val="24"/>
        </w:rPr>
        <w:t xml:space="preserve">alternatively </w:t>
      </w:r>
      <w:r w:rsidRPr="00293E1E" w:rsidR="00563397">
        <w:rPr>
          <w:szCs w:val="24"/>
        </w:rPr>
        <w:t xml:space="preserve">at such date </w:t>
      </w:r>
      <w:r w:rsidRPr="00293E1E" w:rsidR="004C5DA5">
        <w:rPr>
          <w:szCs w:val="24"/>
        </w:rPr>
        <w:t xml:space="preserve">and/or location </w:t>
      </w:r>
      <w:r w:rsidRPr="00293E1E" w:rsidR="00563397">
        <w:rPr>
          <w:szCs w:val="24"/>
        </w:rPr>
        <w:t>that is mutually agreed</w:t>
      </w:r>
      <w:r w:rsidRPr="00293E1E" w:rsidR="00626330">
        <w:rPr>
          <w:szCs w:val="24"/>
        </w:rPr>
        <w:t xml:space="preserve"> upon)</w:t>
      </w:r>
      <w:r w:rsidRPr="00293E1E" w:rsidR="00563397">
        <w:rPr>
          <w:szCs w:val="24"/>
        </w:rPr>
        <w:t>.</w:t>
      </w:r>
    </w:p>
    <w:p w:rsidR="00563397" w:rsidRPr="00293E1E" w:rsidP="0000053C" w14:paraId="3BD32C54" w14:textId="22163DCD">
      <w:pPr>
        <w:spacing w:line="480" w:lineRule="auto"/>
        <w:ind w:firstLine="720"/>
        <w:rPr>
          <w:szCs w:val="24"/>
        </w:rPr>
      </w:pPr>
      <w:r w:rsidRPr="00293E1E">
        <w:rPr>
          <w:szCs w:val="24"/>
        </w:rPr>
        <w:t xml:space="preserve">According to </w:t>
      </w:r>
      <w:r w:rsidRPr="00293E1E" w:rsidR="00072A5B">
        <w:rPr>
          <w:szCs w:val="24"/>
        </w:rPr>
        <w:t xml:space="preserve">Plaintiffs counsel’s affidavit in the </w:t>
      </w:r>
      <w:r w:rsidRPr="00293E1E" w:rsidR="00072A5B">
        <w:rPr>
          <w:i/>
          <w:iCs/>
          <w:szCs w:val="24"/>
        </w:rPr>
        <w:t xml:space="preserve">Miller </w:t>
      </w:r>
      <w:r w:rsidRPr="00293E1E" w:rsidR="00072A5B">
        <w:rPr>
          <w:szCs w:val="24"/>
        </w:rPr>
        <w:t xml:space="preserve">litigation, Mr. </w:t>
      </w:r>
      <w:r w:rsidRPr="00293E1E" w:rsidR="00836EB1">
        <w:rPr>
          <w:szCs w:val="24"/>
        </w:rPr>
        <w:t>Jones</w:t>
      </w:r>
      <w:r w:rsidRPr="00293E1E" w:rsidR="00072A5B">
        <w:rPr>
          <w:szCs w:val="24"/>
        </w:rPr>
        <w:t xml:space="preserve"> and Mr. Dowling “devised and orchestrated FirstEnergy's payments to public officials in exchange for favorable legislation and regulatory action.”</w:t>
      </w:r>
      <w:r>
        <w:rPr>
          <w:rStyle w:val="FootnoteReference"/>
          <w:szCs w:val="24"/>
        </w:rPr>
        <w:footnoteReference w:id="15"/>
      </w:r>
      <w:r w:rsidRPr="00293E1E" w:rsidR="0059070E">
        <w:rPr>
          <w:szCs w:val="24"/>
        </w:rPr>
        <w:t xml:space="preserve"> </w:t>
      </w:r>
      <w:r w:rsidRPr="00293E1E" w:rsidR="00072A5B">
        <w:rPr>
          <w:szCs w:val="24"/>
        </w:rPr>
        <w:t>An audit ordered by the PUCO</w:t>
      </w:r>
      <w:r w:rsidRPr="00293E1E" w:rsidR="002F7CA0">
        <w:rPr>
          <w:szCs w:val="24"/>
        </w:rPr>
        <w:t xml:space="preserve"> revealed that </w:t>
      </w:r>
      <w:r w:rsidRPr="00293E1E" w:rsidR="00072A5B">
        <w:rPr>
          <w:szCs w:val="24"/>
        </w:rPr>
        <w:t>a s</w:t>
      </w:r>
      <w:r w:rsidRPr="00293E1E" w:rsidR="00EB7DAE">
        <w:rPr>
          <w:szCs w:val="24"/>
        </w:rPr>
        <w:t>ignificant amount</w:t>
      </w:r>
      <w:r w:rsidRPr="00293E1E" w:rsidR="00072A5B">
        <w:rPr>
          <w:szCs w:val="24"/>
        </w:rPr>
        <w:t xml:space="preserve"> of </w:t>
      </w:r>
      <w:r w:rsidRPr="00293E1E" w:rsidR="00EB7DAE">
        <w:rPr>
          <w:szCs w:val="24"/>
        </w:rPr>
        <w:t xml:space="preserve">the costs for </w:t>
      </w:r>
      <w:r w:rsidRPr="00293E1E" w:rsidR="00072A5B">
        <w:rPr>
          <w:szCs w:val="24"/>
        </w:rPr>
        <w:t>these payments w</w:t>
      </w:r>
      <w:r w:rsidRPr="00293E1E" w:rsidR="00EB7DAE">
        <w:rPr>
          <w:szCs w:val="24"/>
        </w:rPr>
        <w:t>as</w:t>
      </w:r>
      <w:r w:rsidRPr="00293E1E" w:rsidR="00072A5B">
        <w:rPr>
          <w:szCs w:val="24"/>
        </w:rPr>
        <w:t xml:space="preserve"> improperly allocated to the FirstEnergy Ohio Utilities.</w:t>
      </w:r>
      <w:r>
        <w:rPr>
          <w:rStyle w:val="FootnoteReference"/>
          <w:szCs w:val="24"/>
        </w:rPr>
        <w:footnoteReference w:id="16"/>
      </w:r>
      <w:r w:rsidRPr="00293E1E" w:rsidR="001C7454">
        <w:rPr>
          <w:szCs w:val="24"/>
        </w:rPr>
        <w:t xml:space="preserve"> </w:t>
      </w:r>
      <w:r w:rsidRPr="00293E1E" w:rsidR="006142F4">
        <w:rPr>
          <w:szCs w:val="24"/>
        </w:rPr>
        <w:t>FirstEnergy due to</w:t>
      </w:r>
      <w:r w:rsidRPr="00293E1E" w:rsidR="00ED4E4F">
        <w:rPr>
          <w:szCs w:val="24"/>
        </w:rPr>
        <w:t xml:space="preserve"> terminated Mr. Pine as a lobbyist effective February 23, 2021</w:t>
      </w:r>
      <w:r w:rsidRPr="00293E1E" w:rsidR="006142F4">
        <w:rPr>
          <w:szCs w:val="24"/>
        </w:rPr>
        <w:t>.</w:t>
      </w:r>
      <w:r>
        <w:rPr>
          <w:rStyle w:val="FootnoteReference"/>
          <w:szCs w:val="24"/>
        </w:rPr>
        <w:footnoteReference w:id="17"/>
      </w:r>
      <w:r w:rsidRPr="00293E1E" w:rsidR="0041340D">
        <w:rPr>
          <w:szCs w:val="24"/>
        </w:rPr>
        <w:t xml:space="preserve"> </w:t>
      </w:r>
      <w:r w:rsidRPr="00293E1E" w:rsidR="00010AA4">
        <w:rPr>
          <w:szCs w:val="24"/>
        </w:rPr>
        <w:t xml:space="preserve">Ebony Yeboah-Amankwah was “separated” at the same time as Mr. </w:t>
      </w:r>
      <w:r w:rsidRPr="00293E1E" w:rsidR="00FC2BDF">
        <w:rPr>
          <w:szCs w:val="24"/>
        </w:rPr>
        <w:t>Pine</w:t>
      </w:r>
      <w:r w:rsidRPr="00293E1E" w:rsidR="00010AA4">
        <w:rPr>
          <w:szCs w:val="24"/>
        </w:rPr>
        <w:t xml:space="preserve"> for </w:t>
      </w:r>
      <w:r w:rsidRPr="00293E1E" w:rsidR="00ED4E4F">
        <w:rPr>
          <w:szCs w:val="24"/>
        </w:rPr>
        <w:t>her inactions related to the House Bill 6 matter</w:t>
      </w:r>
      <w:r w:rsidRPr="00293E1E" w:rsidR="00010AA4">
        <w:rPr>
          <w:szCs w:val="24"/>
        </w:rPr>
        <w:t>.</w:t>
      </w:r>
      <w:r>
        <w:rPr>
          <w:rStyle w:val="FootnoteReference"/>
          <w:szCs w:val="24"/>
        </w:rPr>
        <w:footnoteReference w:id="18"/>
      </w:r>
      <w:r w:rsidRPr="00293E1E" w:rsidR="0041340D">
        <w:rPr>
          <w:szCs w:val="24"/>
        </w:rPr>
        <w:t xml:space="preserve"> </w:t>
      </w:r>
      <w:r w:rsidRPr="00293E1E" w:rsidR="006142F4">
        <w:rPr>
          <w:szCs w:val="24"/>
        </w:rPr>
        <w:t xml:space="preserve">The PUCO previously granted </w:t>
      </w:r>
      <w:r w:rsidRPr="00293E1E" w:rsidR="00010AA4">
        <w:rPr>
          <w:szCs w:val="24"/>
        </w:rPr>
        <w:t>OCC’s motion to subpoena Ms.</w:t>
      </w:r>
      <w:r w:rsidR="00A17CAE">
        <w:rPr>
          <w:szCs w:val="24"/>
        </w:rPr>
        <w:t xml:space="preserve"> </w:t>
      </w:r>
      <w:r w:rsidRPr="00293E1E" w:rsidR="00010AA4">
        <w:rPr>
          <w:szCs w:val="24"/>
        </w:rPr>
        <w:t>Yeboah-Amankwah in this case and overruled Ms. Yeboah-Amankwah’s motion to quash the subpoena.</w:t>
      </w:r>
      <w:r>
        <w:rPr>
          <w:rStyle w:val="FootnoteReference"/>
          <w:szCs w:val="24"/>
        </w:rPr>
        <w:footnoteReference w:id="19"/>
      </w:r>
    </w:p>
    <w:p w:rsidR="0000053C" w:rsidRPr="00293E1E" w:rsidP="0000053C" w14:paraId="7A7E7714" w14:textId="7AF59E9F">
      <w:pPr>
        <w:spacing w:line="480" w:lineRule="auto"/>
        <w:ind w:firstLine="720"/>
        <w:rPr>
          <w:szCs w:val="24"/>
        </w:rPr>
      </w:pPr>
      <w:r w:rsidRPr="00293E1E">
        <w:rPr>
          <w:szCs w:val="24"/>
        </w:rPr>
        <w:t>The PUCO has stated that it</w:t>
      </w:r>
      <w:r w:rsidRPr="00293E1E" w:rsidR="00727B88">
        <w:rPr>
          <w:szCs w:val="24"/>
        </w:rPr>
        <w:t xml:space="preserve"> is </w:t>
      </w:r>
      <w:r w:rsidRPr="00293E1E">
        <w:rPr>
          <w:szCs w:val="24"/>
        </w:rPr>
        <w:t>“determined to act in a deliberate manner, based upon facts rather than speculation.”</w:t>
      </w:r>
      <w:r>
        <w:rPr>
          <w:rStyle w:val="FootnoteReference"/>
          <w:szCs w:val="24"/>
        </w:rPr>
        <w:footnoteReference w:id="20"/>
      </w:r>
      <w:r w:rsidRPr="00293E1E" w:rsidR="00C01BBA">
        <w:rPr>
          <w:szCs w:val="24"/>
        </w:rPr>
        <w:t xml:space="preserve"> </w:t>
      </w:r>
      <w:r w:rsidRPr="00293E1E">
        <w:rPr>
          <w:szCs w:val="24"/>
        </w:rPr>
        <w:t xml:space="preserve">But to take appropriate action for public protection based on facts, the PUCO </w:t>
      </w:r>
      <w:r w:rsidRPr="00293E1E">
        <w:rPr>
          <w:i/>
          <w:iCs/>
          <w:szCs w:val="24"/>
        </w:rPr>
        <w:t>must first obtain the facts</w:t>
      </w:r>
      <w:r w:rsidRPr="00293E1E">
        <w:rPr>
          <w:szCs w:val="24"/>
        </w:rPr>
        <w:t>, including by signing this subpoena for OCC.</w:t>
      </w:r>
      <w:r w:rsidRPr="00293E1E" w:rsidR="00C01BBA">
        <w:rPr>
          <w:szCs w:val="24"/>
        </w:rPr>
        <w:t xml:space="preserve"> </w:t>
      </w:r>
    </w:p>
    <w:p w:rsidR="007B6E32" w:rsidRPr="00293E1E" w:rsidP="00B8224A" w14:paraId="60AB215E" w14:textId="77777777">
      <w:pPr>
        <w:spacing w:line="480" w:lineRule="auto"/>
        <w:ind w:firstLine="720"/>
        <w:rPr>
          <w:bCs w:val="0"/>
          <w:szCs w:val="24"/>
        </w:rPr>
      </w:pPr>
      <w:r w:rsidRPr="00293E1E">
        <w:rPr>
          <w:bCs w:val="0"/>
          <w:szCs w:val="24"/>
        </w:rPr>
        <w:t xml:space="preserve">Accordingly, the </w:t>
      </w:r>
      <w:r w:rsidRPr="00293E1E" w:rsidR="006E3B97">
        <w:rPr>
          <w:bCs w:val="0"/>
          <w:szCs w:val="24"/>
        </w:rPr>
        <w:t>PUCO should</w:t>
      </w:r>
      <w:r w:rsidRPr="00293E1E" w:rsidR="00917FAC">
        <w:rPr>
          <w:bCs w:val="0"/>
          <w:szCs w:val="24"/>
        </w:rPr>
        <w:t xml:space="preserve"> grant </w:t>
      </w:r>
      <w:r w:rsidRPr="00293E1E" w:rsidR="00575CC4">
        <w:rPr>
          <w:bCs w:val="0"/>
          <w:szCs w:val="24"/>
        </w:rPr>
        <w:t>OCC</w:t>
      </w:r>
      <w:r w:rsidRPr="00293E1E" w:rsidR="00562B93">
        <w:rPr>
          <w:bCs w:val="0"/>
          <w:szCs w:val="24"/>
        </w:rPr>
        <w:t>’s</w:t>
      </w:r>
      <w:r w:rsidRPr="00293E1E" w:rsidR="00917FAC">
        <w:rPr>
          <w:bCs w:val="0"/>
          <w:szCs w:val="24"/>
        </w:rPr>
        <w:t xml:space="preserve"> motion</w:t>
      </w:r>
      <w:r w:rsidRPr="00293E1E">
        <w:rPr>
          <w:bCs w:val="0"/>
          <w:szCs w:val="24"/>
        </w:rPr>
        <w:t xml:space="preserve">. </w:t>
      </w:r>
    </w:p>
    <w:p w:rsidR="00AC0627" w:rsidRPr="00293E1E" w:rsidP="006A52F9" w14:paraId="202BEA98" w14:textId="77777777">
      <w:pPr>
        <w:ind w:firstLine="720"/>
        <w:rPr>
          <w:bCs w:val="0"/>
          <w:szCs w:val="24"/>
        </w:rPr>
      </w:pPr>
    </w:p>
    <w:p w:rsidR="00786A93" w:rsidRPr="00293E1E" w:rsidP="00AC0627" w14:paraId="4FD37BB8" w14:textId="77777777">
      <w:pPr>
        <w:pStyle w:val="Heading1"/>
        <w:rPr>
          <w:rFonts w:ascii="Times New Roman" w:hAnsi="Times New Roman" w:cs="Times New Roman"/>
          <w:bCs w:val="0"/>
          <w:szCs w:val="24"/>
        </w:rPr>
      </w:pPr>
      <w:bookmarkStart w:id="7" w:name="_Toc66814692"/>
      <w:bookmarkStart w:id="8" w:name="_Toc66823564"/>
      <w:bookmarkStart w:id="9" w:name="_Toc66824443"/>
      <w:bookmarkStart w:id="10" w:name="_Toc66824630"/>
      <w:bookmarkStart w:id="11" w:name="_Toc110419999"/>
      <w:r w:rsidRPr="00293E1E">
        <w:rPr>
          <w:rFonts w:ascii="Times New Roman" w:hAnsi="Times New Roman" w:cs="Times New Roman"/>
          <w:bCs w:val="0"/>
          <w:szCs w:val="24"/>
        </w:rPr>
        <w:t>II.</w:t>
      </w:r>
      <w:r w:rsidRPr="00293E1E">
        <w:rPr>
          <w:rFonts w:ascii="Times New Roman" w:hAnsi="Times New Roman" w:cs="Times New Roman"/>
          <w:bCs w:val="0"/>
          <w:szCs w:val="24"/>
        </w:rPr>
        <w:tab/>
      </w:r>
      <w:r w:rsidRPr="00293E1E" w:rsidR="00416A44">
        <w:rPr>
          <w:rFonts w:ascii="Times New Roman" w:hAnsi="Times New Roman" w:cs="Times New Roman"/>
          <w:bCs w:val="0"/>
          <w:szCs w:val="24"/>
        </w:rPr>
        <w:t>LAW AND ARGUMENT</w:t>
      </w:r>
      <w:bookmarkEnd w:id="7"/>
      <w:bookmarkEnd w:id="8"/>
      <w:bookmarkEnd w:id="9"/>
      <w:bookmarkEnd w:id="10"/>
      <w:bookmarkEnd w:id="11"/>
    </w:p>
    <w:p w:rsidR="00786A93" w:rsidRPr="00293E1E" w:rsidP="00E86B46" w14:paraId="7F3E2C03" w14:textId="648CDC02">
      <w:pPr>
        <w:pStyle w:val="Heading2"/>
        <w:rPr>
          <w:rFonts w:ascii="Times New Roman" w:hAnsi="Times New Roman" w:cs="Times New Roman"/>
        </w:rPr>
      </w:pPr>
      <w:bookmarkStart w:id="12" w:name="_Toc66814693"/>
      <w:bookmarkStart w:id="13" w:name="_Toc66823565"/>
      <w:bookmarkStart w:id="14" w:name="_Toc66824444"/>
      <w:bookmarkStart w:id="15" w:name="_Toc66824631"/>
      <w:bookmarkStart w:id="16" w:name="_Toc110420000"/>
      <w:r w:rsidRPr="00293E1E">
        <w:rPr>
          <w:rFonts w:ascii="Times New Roman" w:hAnsi="Times New Roman" w:cs="Times New Roman"/>
        </w:rPr>
        <w:t xml:space="preserve">The PUCO should grant OCC’s motion and sign OCC’s </w:t>
      </w:r>
      <w:r w:rsidRPr="00293E1E" w:rsidR="004A26CD">
        <w:rPr>
          <w:rFonts w:ascii="Times New Roman" w:hAnsi="Times New Roman" w:cs="Times New Roman"/>
        </w:rPr>
        <w:t xml:space="preserve">subpoena </w:t>
      </w:r>
      <w:r w:rsidRPr="00293E1E" w:rsidR="0000053C">
        <w:rPr>
          <w:rFonts w:ascii="Times New Roman" w:hAnsi="Times New Roman" w:cs="Times New Roman"/>
        </w:rPr>
        <w:t xml:space="preserve">to </w:t>
      </w:r>
      <w:r w:rsidRPr="00293E1E" w:rsidR="00F373EB">
        <w:rPr>
          <w:rFonts w:ascii="Times New Roman" w:hAnsi="Times New Roman" w:cs="Times New Roman"/>
        </w:rPr>
        <w:t>FirstEnergy</w:t>
      </w:r>
      <w:r w:rsidRPr="00293E1E">
        <w:rPr>
          <w:rFonts w:ascii="Times New Roman" w:hAnsi="Times New Roman" w:cs="Times New Roman"/>
        </w:rPr>
        <w:t>’s</w:t>
      </w:r>
      <w:r w:rsidRPr="00293E1E" w:rsidR="00F373EB">
        <w:rPr>
          <w:rFonts w:ascii="Times New Roman" w:hAnsi="Times New Roman" w:cs="Times New Roman"/>
        </w:rPr>
        <w:t xml:space="preserve"> </w:t>
      </w:r>
      <w:r w:rsidRPr="00293E1E" w:rsidR="001B1A50">
        <w:rPr>
          <w:rFonts w:ascii="Times New Roman" w:hAnsi="Times New Roman" w:cs="Times New Roman"/>
        </w:rPr>
        <w:t>former</w:t>
      </w:r>
      <w:r w:rsidRPr="00293E1E" w:rsidR="00ED4E4F">
        <w:rPr>
          <w:rFonts w:ascii="Times New Roman" w:hAnsi="Times New Roman" w:cs="Times New Roman"/>
        </w:rPr>
        <w:t xml:space="preserve"> lobbyist and Director of State Affairs</w:t>
      </w:r>
      <w:bookmarkEnd w:id="12"/>
      <w:bookmarkEnd w:id="13"/>
      <w:bookmarkEnd w:id="14"/>
      <w:bookmarkEnd w:id="15"/>
      <w:r w:rsidRPr="00293E1E" w:rsidR="00C83623">
        <w:rPr>
          <w:rFonts w:ascii="Times New Roman" w:hAnsi="Times New Roman" w:cs="Times New Roman"/>
        </w:rPr>
        <w:t>.</w:t>
      </w:r>
      <w:bookmarkEnd w:id="16"/>
      <w:r w:rsidRPr="00293E1E" w:rsidR="00C01BBA">
        <w:rPr>
          <w:rFonts w:ascii="Times New Roman" w:hAnsi="Times New Roman" w:cs="Times New Roman"/>
        </w:rPr>
        <w:t xml:space="preserve"> </w:t>
      </w:r>
    </w:p>
    <w:p w:rsidR="00F41A08" w:rsidRPr="00293E1E" w:rsidP="0000053C" w14:paraId="0F2B7E0E" w14:textId="49A0EE1D">
      <w:pPr>
        <w:spacing w:line="480" w:lineRule="auto"/>
        <w:ind w:firstLine="720"/>
        <w:rPr>
          <w:szCs w:val="24"/>
        </w:rPr>
      </w:pPr>
      <w:r w:rsidRPr="00293E1E">
        <w:rPr>
          <w:szCs w:val="24"/>
        </w:rPr>
        <w:t>OCC</w:t>
      </w:r>
      <w:r w:rsidRPr="00293E1E" w:rsidR="00BB58A4">
        <w:rPr>
          <w:szCs w:val="24"/>
        </w:rPr>
        <w:t xml:space="preserve"> satisfies O.A.C. 4901-1-25 for the granting of its</w:t>
      </w:r>
      <w:r w:rsidRPr="00293E1E">
        <w:rPr>
          <w:szCs w:val="24"/>
        </w:rPr>
        <w:t xml:space="preserve"> motion for a subpoena. </w:t>
      </w:r>
      <w:r w:rsidRPr="00293E1E" w:rsidR="0000053C">
        <w:rPr>
          <w:szCs w:val="24"/>
        </w:rPr>
        <w:t xml:space="preserve">Essentially, the signing of the subpoena is a ministerial act for the PUCO. </w:t>
      </w:r>
      <w:r w:rsidRPr="00293E1E" w:rsidR="006663B8">
        <w:rPr>
          <w:szCs w:val="24"/>
        </w:rPr>
        <w:t xml:space="preserve">The Attorney Examiner should sign </w:t>
      </w:r>
      <w:r w:rsidRPr="00293E1E" w:rsidR="004E5DF0">
        <w:rPr>
          <w:szCs w:val="24"/>
        </w:rPr>
        <w:t>the subpoena when presented by OCC in person, per O.A.C. 4901-1-25(A)(2). If that signing does not occur for whatever reason, the PUCO Examiner should promptly return the signed subpoena to OCC via “United States mail,” per O.A.C. 4901-1-25(A)(</w:t>
      </w:r>
      <w:r w:rsidRPr="00293E1E" w:rsidR="00FD3652">
        <w:rPr>
          <w:szCs w:val="24"/>
        </w:rPr>
        <w:t>1</w:t>
      </w:r>
      <w:r w:rsidRPr="00293E1E" w:rsidR="004E5DF0">
        <w:rPr>
          <w:szCs w:val="24"/>
        </w:rPr>
        <w:t xml:space="preserve">). </w:t>
      </w:r>
      <w:r w:rsidRPr="00293E1E" w:rsidR="0000053C">
        <w:rPr>
          <w:szCs w:val="24"/>
        </w:rPr>
        <w:t>The PUCO’s consideration of whether a subpoena is “unreasonable or oppressive” is only prompted if another party moves to quash, per O.A.C. 4901-1-25(C).</w:t>
      </w:r>
      <w:r w:rsidRPr="00293E1E" w:rsidR="00727B88">
        <w:rPr>
          <w:szCs w:val="24"/>
        </w:rPr>
        <w:t xml:space="preserve"> </w:t>
      </w:r>
    </w:p>
    <w:p w:rsidR="00C83623" w:rsidRPr="00293E1E" w:rsidP="00520C68" w14:paraId="128FA872" w14:textId="3DDB9B69">
      <w:pPr>
        <w:spacing w:line="480" w:lineRule="auto"/>
        <w:ind w:firstLine="720"/>
        <w:rPr>
          <w:szCs w:val="24"/>
        </w:rPr>
      </w:pPr>
      <w:r w:rsidRPr="00293E1E">
        <w:rPr>
          <w:szCs w:val="24"/>
        </w:rPr>
        <w:t xml:space="preserve">Under R.C. 4903.082, parties must </w:t>
      </w:r>
      <w:r w:rsidRPr="00293E1E" w:rsidR="00CA2645">
        <w:rPr>
          <w:szCs w:val="24"/>
        </w:rPr>
        <w:t xml:space="preserve">be given </w:t>
      </w:r>
      <w:r w:rsidRPr="00293E1E">
        <w:rPr>
          <w:szCs w:val="24"/>
        </w:rPr>
        <w:t xml:space="preserve">ample rights </w:t>
      </w:r>
      <w:r w:rsidRPr="00293E1E" w:rsidR="00A91A25">
        <w:rPr>
          <w:szCs w:val="24"/>
        </w:rPr>
        <w:t xml:space="preserve">of </w:t>
      </w:r>
      <w:r w:rsidRPr="00293E1E">
        <w:rPr>
          <w:szCs w:val="24"/>
        </w:rPr>
        <w:t>discovery.</w:t>
      </w:r>
      <w:r w:rsidRPr="00293E1E" w:rsidR="00C90A01">
        <w:rPr>
          <w:szCs w:val="24"/>
        </w:rPr>
        <w:t xml:space="preserve"> </w:t>
      </w:r>
      <w:r w:rsidRPr="00293E1E" w:rsidR="00B54ECC">
        <w:rPr>
          <w:szCs w:val="24"/>
        </w:rPr>
        <w:t>The Ohio Supreme Court recently affirmed</w:t>
      </w:r>
      <w:r w:rsidRPr="00293E1E" w:rsidR="0000053C">
        <w:rPr>
          <w:szCs w:val="24"/>
        </w:rPr>
        <w:t xml:space="preserve"> OCC and NOPEC’s</w:t>
      </w:r>
      <w:r w:rsidRPr="00293E1E">
        <w:rPr>
          <w:szCs w:val="24"/>
        </w:rPr>
        <w:t xml:space="preserve"> broad </w:t>
      </w:r>
      <w:r w:rsidRPr="00293E1E" w:rsidR="00B54ECC">
        <w:rPr>
          <w:szCs w:val="24"/>
        </w:rPr>
        <w:t>statutory rights to discovery</w:t>
      </w:r>
      <w:r w:rsidRPr="00293E1E" w:rsidR="0000053C">
        <w:rPr>
          <w:szCs w:val="24"/>
        </w:rPr>
        <w:t xml:space="preserve"> (as intervenors)</w:t>
      </w:r>
      <w:r w:rsidRPr="00293E1E" w:rsidR="00B54ECC">
        <w:rPr>
          <w:szCs w:val="24"/>
        </w:rPr>
        <w:t>, wh</w:t>
      </w:r>
      <w:r w:rsidRPr="00293E1E">
        <w:rPr>
          <w:szCs w:val="24"/>
        </w:rPr>
        <w:t xml:space="preserve">en it reversed the PUCO’s </w:t>
      </w:r>
      <w:r w:rsidRPr="00293E1E" w:rsidR="00E723D4">
        <w:rPr>
          <w:szCs w:val="24"/>
        </w:rPr>
        <w:t xml:space="preserve">decision </w:t>
      </w:r>
      <w:r w:rsidRPr="00293E1E" w:rsidR="00A91A25">
        <w:rPr>
          <w:szCs w:val="24"/>
        </w:rPr>
        <w:t>in the FirstEnergy Advisors case.</w:t>
      </w:r>
      <w:r w:rsidRPr="00293E1E" w:rsidR="002711EF">
        <w:rPr>
          <w:szCs w:val="24"/>
        </w:rPr>
        <w:t xml:space="preserve"> Discovery rights are also in O.A.C. 4901-1-16 et seq.</w:t>
      </w:r>
      <w:r w:rsidRPr="00293E1E" w:rsidR="00357F44">
        <w:rPr>
          <w:szCs w:val="24"/>
        </w:rPr>
        <w:t xml:space="preserve"> </w:t>
      </w:r>
      <w:r w:rsidRPr="00293E1E" w:rsidR="00A91A25">
        <w:rPr>
          <w:szCs w:val="24"/>
        </w:rPr>
        <w:t>The PUCO denied motions to compel discovery among other things</w:t>
      </w:r>
      <w:r w:rsidRPr="00293E1E" w:rsidR="00E723D4">
        <w:rPr>
          <w:szCs w:val="24"/>
        </w:rPr>
        <w:t>, in the case</w:t>
      </w:r>
      <w:r w:rsidRPr="00293E1E" w:rsidR="00A91A25">
        <w:rPr>
          <w:szCs w:val="24"/>
        </w:rPr>
        <w:t>.</w:t>
      </w:r>
      <w:r>
        <w:rPr>
          <w:rStyle w:val="FootnoteReference"/>
          <w:szCs w:val="24"/>
        </w:rPr>
        <w:footnoteReference w:id="21"/>
      </w:r>
      <w:r w:rsidRPr="00293E1E" w:rsidR="00A91A25">
        <w:rPr>
          <w:szCs w:val="24"/>
        </w:rPr>
        <w:t xml:space="preserve"> </w:t>
      </w:r>
      <w:r w:rsidRPr="00293E1E">
        <w:rPr>
          <w:szCs w:val="24"/>
        </w:rPr>
        <w:t>The Court directed the PUCO to rule on the discovery motions before issuing a decision on the matters before it</w:t>
      </w:r>
      <w:r w:rsidRPr="00293E1E" w:rsidR="00CF25D0">
        <w:rPr>
          <w:szCs w:val="24"/>
        </w:rPr>
        <w:t>.</w:t>
      </w:r>
      <w:r>
        <w:rPr>
          <w:rStyle w:val="FootnoteReference"/>
          <w:szCs w:val="24"/>
        </w:rPr>
        <w:footnoteReference w:id="22"/>
      </w:r>
    </w:p>
    <w:p w:rsidR="00702F5C" w:rsidRPr="00293E1E" w:rsidP="00EB7DAE" w14:paraId="5983B802" w14:textId="0AE117AB">
      <w:pPr>
        <w:spacing w:line="480" w:lineRule="auto"/>
        <w:ind w:firstLine="720"/>
        <w:rPr>
          <w:szCs w:val="24"/>
        </w:rPr>
      </w:pPr>
      <w:r w:rsidRPr="00293E1E">
        <w:rPr>
          <w:szCs w:val="24"/>
        </w:rPr>
        <w:t xml:space="preserve">Requiring Mr. </w:t>
      </w:r>
      <w:r w:rsidRPr="00293E1E" w:rsidR="00FC2BDF">
        <w:rPr>
          <w:szCs w:val="24"/>
        </w:rPr>
        <w:t>Pine</w:t>
      </w:r>
      <w:r w:rsidRPr="00293E1E">
        <w:rPr>
          <w:szCs w:val="24"/>
        </w:rPr>
        <w:t xml:space="preserve"> to testify at deposition will help establish how and why FirstEnergy improperly misallocated </w:t>
      </w:r>
      <w:r w:rsidRPr="00293E1E" w:rsidR="00EB593F">
        <w:rPr>
          <w:szCs w:val="24"/>
        </w:rPr>
        <w:t>H</w:t>
      </w:r>
      <w:r w:rsidRPr="00293E1E" w:rsidR="00E723D4">
        <w:rPr>
          <w:szCs w:val="24"/>
        </w:rPr>
        <w:t>ouse Bill</w:t>
      </w:r>
      <w:r w:rsidRPr="00293E1E" w:rsidR="00EB593F">
        <w:rPr>
          <w:szCs w:val="24"/>
        </w:rPr>
        <w:t xml:space="preserve"> 6</w:t>
      </w:r>
      <w:r w:rsidRPr="00293E1E">
        <w:rPr>
          <w:szCs w:val="24"/>
        </w:rPr>
        <w:t xml:space="preserve"> costs to the FirstEnergy Ohio Utilities</w:t>
      </w:r>
      <w:r w:rsidRPr="00293E1E" w:rsidR="00A07378">
        <w:rPr>
          <w:szCs w:val="24"/>
        </w:rPr>
        <w:t xml:space="preserve">. </w:t>
      </w:r>
      <w:r w:rsidRPr="00293E1E">
        <w:rPr>
          <w:szCs w:val="24"/>
        </w:rPr>
        <w:t xml:space="preserve">The evidence obtained to date establishes that </w:t>
      </w:r>
      <w:r w:rsidRPr="00293E1E" w:rsidR="00255C06">
        <w:rPr>
          <w:szCs w:val="24"/>
        </w:rPr>
        <w:t>FirstEnergy improperly charged the FirstEnergy Utilities for several items. One item was a portion of the $60 million in payments to Generation Now to benefit a legislator for help in passing H</w:t>
      </w:r>
      <w:r w:rsidRPr="00293E1E" w:rsidR="00E723D4">
        <w:rPr>
          <w:szCs w:val="24"/>
        </w:rPr>
        <w:t>ouse Bill</w:t>
      </w:r>
      <w:r w:rsidRPr="00293E1E" w:rsidR="00255C06">
        <w:rPr>
          <w:szCs w:val="24"/>
        </w:rPr>
        <w:t xml:space="preserve"> 6.</w:t>
      </w:r>
      <w:r>
        <w:rPr>
          <w:rStyle w:val="FootnoteReference"/>
          <w:szCs w:val="24"/>
        </w:rPr>
        <w:footnoteReference w:id="23"/>
      </w:r>
      <w:r w:rsidRPr="00293E1E" w:rsidR="00255C06">
        <w:rPr>
          <w:szCs w:val="24"/>
        </w:rPr>
        <w:t xml:space="preserve"> Another item was </w:t>
      </w:r>
      <w:r w:rsidRPr="00293E1E" w:rsidR="00A53F7A">
        <w:rPr>
          <w:szCs w:val="24"/>
        </w:rPr>
        <w:t xml:space="preserve">“a FirstEnergy Corp. </w:t>
      </w:r>
      <w:r w:rsidRPr="00293E1E" w:rsidR="002864D1">
        <w:rPr>
          <w:szCs w:val="24"/>
        </w:rPr>
        <w:t xml:space="preserve">payment of $4,333,333, made on January 2, 2019 under a consulting agreement with Sustainability Funding Alliance (“SFA”), which the </w:t>
      </w:r>
      <w:r w:rsidRPr="00293E1E" w:rsidR="00E90E48">
        <w:rPr>
          <w:szCs w:val="24"/>
        </w:rPr>
        <w:t>U.S. Attorney/FirstEnergy deferred prosecution agreement</w:t>
      </w:r>
      <w:r w:rsidRPr="00293E1E" w:rsidR="002864D1">
        <w:rPr>
          <w:szCs w:val="24"/>
        </w:rPr>
        <w:t xml:space="preserve"> indicates was political spending in support of </w:t>
      </w:r>
      <w:r w:rsidRPr="00293E1E" w:rsidR="00255C06">
        <w:rPr>
          <w:szCs w:val="24"/>
        </w:rPr>
        <w:t>House Bill 6.</w:t>
      </w:r>
      <w:r w:rsidRPr="00293E1E" w:rsidR="00255C06">
        <w:rPr>
          <w:caps/>
          <w:szCs w:val="24"/>
        </w:rPr>
        <w:t>”</w:t>
      </w:r>
      <w:r>
        <w:rPr>
          <w:rStyle w:val="FootnoteReference"/>
          <w:caps/>
          <w:szCs w:val="24"/>
        </w:rPr>
        <w:footnoteReference w:id="24"/>
      </w:r>
      <w:r w:rsidRPr="00293E1E" w:rsidR="00363880">
        <w:rPr>
          <w:szCs w:val="24"/>
        </w:rPr>
        <w:t xml:space="preserve"> </w:t>
      </w:r>
    </w:p>
    <w:p w:rsidR="00CB66C8" w:rsidRPr="00293E1E" w:rsidP="00EB7DAE" w14:paraId="34F88E02" w14:textId="7855A48E">
      <w:pPr>
        <w:pStyle w:val="BodyText"/>
        <w:spacing w:line="493" w:lineRule="auto"/>
        <w:ind w:firstLine="720"/>
        <w:jc w:val="left"/>
      </w:pPr>
      <w:r w:rsidRPr="00293E1E">
        <w:t xml:space="preserve">The PUCO should grant OCC’s motion for a subpoena </w:t>
      </w:r>
      <w:r w:rsidRPr="00293E1E" w:rsidR="0000053C">
        <w:t xml:space="preserve">to </w:t>
      </w:r>
      <w:r w:rsidRPr="00293E1E" w:rsidR="00EB7DAE">
        <w:t xml:space="preserve">require </w:t>
      </w:r>
      <w:r w:rsidRPr="00293E1E" w:rsidR="000F6DFE">
        <w:t xml:space="preserve">Mr. </w:t>
      </w:r>
      <w:r w:rsidRPr="00293E1E" w:rsidR="00FC2BDF">
        <w:t>Pine</w:t>
      </w:r>
      <w:r w:rsidRPr="00293E1E" w:rsidR="000F6DFE">
        <w:t xml:space="preserve"> </w:t>
      </w:r>
      <w:r w:rsidRPr="00293E1E">
        <w:t xml:space="preserve">to </w:t>
      </w:r>
      <w:r w:rsidRPr="00293E1E" w:rsidR="00EB7DAE">
        <w:t>testify at deposition.</w:t>
      </w:r>
    </w:p>
    <w:p w:rsidR="00FE0DA0" w:rsidRPr="00293E1E" w:rsidP="000C1039" w14:paraId="3E6CB500" w14:textId="77777777">
      <w:pPr>
        <w:ind w:firstLine="720"/>
        <w:rPr>
          <w:szCs w:val="24"/>
        </w:rPr>
      </w:pPr>
    </w:p>
    <w:p w:rsidR="005D4E8D" w:rsidRPr="00293E1E" w:rsidP="003A3F62" w14:paraId="6B688568" w14:textId="77777777">
      <w:pPr>
        <w:pStyle w:val="Heading1"/>
        <w:rPr>
          <w:rFonts w:ascii="Times New Roman" w:hAnsi="Times New Roman" w:cs="Times New Roman"/>
          <w:bCs w:val="0"/>
          <w:caps w:val="0"/>
          <w:szCs w:val="24"/>
        </w:rPr>
      </w:pPr>
      <w:bookmarkStart w:id="17" w:name="_Toc66814694"/>
      <w:bookmarkStart w:id="18" w:name="_Toc66823566"/>
      <w:bookmarkStart w:id="19" w:name="_Toc66824445"/>
      <w:bookmarkStart w:id="20" w:name="_Toc66824632"/>
      <w:bookmarkStart w:id="21" w:name="_Toc110420001"/>
      <w:r w:rsidRPr="00293E1E">
        <w:rPr>
          <w:rFonts w:ascii="Times New Roman" w:hAnsi="Times New Roman" w:cs="Times New Roman"/>
          <w:szCs w:val="24"/>
        </w:rPr>
        <w:t>I</w:t>
      </w:r>
      <w:r w:rsidRPr="00293E1E" w:rsidR="00C35FA4">
        <w:rPr>
          <w:rFonts w:ascii="Times New Roman" w:hAnsi="Times New Roman" w:eastAsiaTheme="minorHAnsi" w:cs="Times New Roman"/>
          <w:bCs w:val="0"/>
          <w:szCs w:val="24"/>
        </w:rPr>
        <w:t>II</w:t>
      </w:r>
      <w:r w:rsidRPr="00293E1E" w:rsidR="000D18C7">
        <w:rPr>
          <w:rFonts w:ascii="Times New Roman" w:hAnsi="Times New Roman" w:eastAsiaTheme="minorHAnsi" w:cs="Times New Roman"/>
          <w:bCs w:val="0"/>
          <w:szCs w:val="24"/>
        </w:rPr>
        <w:t>.</w:t>
      </w:r>
      <w:r w:rsidRPr="00293E1E" w:rsidR="000D18C7">
        <w:rPr>
          <w:rFonts w:ascii="Times New Roman" w:hAnsi="Times New Roman" w:eastAsiaTheme="minorHAnsi" w:cs="Times New Roman"/>
          <w:bCs w:val="0"/>
          <w:szCs w:val="24"/>
        </w:rPr>
        <w:tab/>
      </w:r>
      <w:r w:rsidRPr="00293E1E">
        <w:rPr>
          <w:rStyle w:val="Heading1Char"/>
          <w:rFonts w:ascii="Times New Roman" w:hAnsi="Times New Roman" w:cs="Times New Roman"/>
          <w:b/>
          <w:bCs w:val="0"/>
          <w:szCs w:val="24"/>
        </w:rPr>
        <w:t>CONCLUSION</w:t>
      </w:r>
      <w:bookmarkEnd w:id="17"/>
      <w:bookmarkEnd w:id="18"/>
      <w:bookmarkEnd w:id="19"/>
      <w:bookmarkEnd w:id="20"/>
      <w:bookmarkEnd w:id="21"/>
    </w:p>
    <w:p w:rsidR="00A7018D" w:rsidRPr="00293E1E" w:rsidP="003A3F62" w14:paraId="23D2E0C4" w14:textId="65378F75">
      <w:pPr>
        <w:pStyle w:val="NormalWeb"/>
        <w:shd w:val="clear" w:color="auto" w:fill="FFFFFF"/>
        <w:spacing w:before="0" w:beforeAutospacing="0" w:after="0" w:afterAutospacing="0" w:line="480" w:lineRule="auto"/>
        <w:textAlignment w:val="baseline"/>
      </w:pPr>
      <w:r w:rsidRPr="00293E1E">
        <w:rPr>
          <w:rFonts w:eastAsiaTheme="minorHAnsi"/>
        </w:rPr>
        <w:tab/>
      </w:r>
      <w:r w:rsidRPr="00293E1E" w:rsidR="0093339D">
        <w:t>The PUCO should sign OCC’s subpoena toward</w:t>
      </w:r>
      <w:r w:rsidRPr="00293E1E" w:rsidR="00690E56">
        <w:t xml:space="preserve"> giv</w:t>
      </w:r>
      <w:r w:rsidRPr="00293E1E" w:rsidR="0093339D">
        <w:t>ing</w:t>
      </w:r>
      <w:r w:rsidRPr="00293E1E" w:rsidR="00690E56">
        <w:t xml:space="preserve"> Ohioans</w:t>
      </w:r>
      <w:r w:rsidRPr="00293E1E" w:rsidR="000F6DFE">
        <w:t xml:space="preserve"> the benefit of</w:t>
      </w:r>
      <w:r w:rsidRPr="00293E1E" w:rsidR="00690E56">
        <w:t xml:space="preserve"> </w:t>
      </w:r>
      <w:r w:rsidRPr="00293E1E" w:rsidR="00C56ED2">
        <w:t>a</w:t>
      </w:r>
      <w:r w:rsidRPr="00293E1E" w:rsidR="007A5AAC">
        <w:t xml:space="preserve"> proper</w:t>
      </w:r>
      <w:r w:rsidRPr="00293E1E" w:rsidR="009A75A9">
        <w:t xml:space="preserve"> </w:t>
      </w:r>
      <w:r w:rsidRPr="00293E1E" w:rsidR="000F6DFE">
        <w:t xml:space="preserve">investigation </w:t>
      </w:r>
      <w:r w:rsidRPr="00293E1E" w:rsidR="00C44302">
        <w:t>of Firs</w:t>
      </w:r>
      <w:r w:rsidRPr="00293E1E" w:rsidR="00292D92">
        <w:t>t</w:t>
      </w:r>
      <w:r w:rsidRPr="00293E1E" w:rsidR="00C44302">
        <w:t xml:space="preserve">Energy’s </w:t>
      </w:r>
      <w:r w:rsidRPr="00293E1E" w:rsidR="00EB7DAE">
        <w:t xml:space="preserve">apparent corporate separation violations related to </w:t>
      </w:r>
      <w:r w:rsidRPr="00293E1E" w:rsidR="00EB593F">
        <w:t>H</w:t>
      </w:r>
      <w:r w:rsidRPr="00293E1E" w:rsidR="009A75A9">
        <w:t>ouse Bill</w:t>
      </w:r>
      <w:r w:rsidRPr="00293E1E" w:rsidR="00EB593F">
        <w:t xml:space="preserve"> 6. OCC’s requested subpoena </w:t>
      </w:r>
      <w:r w:rsidRPr="00293E1E" w:rsidR="00EB7DAE">
        <w:t xml:space="preserve">to </w:t>
      </w:r>
      <w:r w:rsidRPr="00293E1E" w:rsidR="00292D92">
        <w:t>FirstEnergy’s</w:t>
      </w:r>
      <w:r w:rsidRPr="00293E1E" w:rsidR="007004E3">
        <w:t xml:space="preserve"> </w:t>
      </w:r>
      <w:r w:rsidRPr="00293E1E" w:rsidR="00EF6A88">
        <w:t>former</w:t>
      </w:r>
      <w:r w:rsidR="00293E1E">
        <w:t xml:space="preserve"> </w:t>
      </w:r>
      <w:r w:rsidRPr="00293E1E" w:rsidR="00ED4E4F">
        <w:t xml:space="preserve">lobbyist and Director of State Affairs </w:t>
      </w:r>
      <w:r w:rsidRPr="00293E1E" w:rsidR="00EB7DAE">
        <w:t>is</w:t>
      </w:r>
      <w:r w:rsidRPr="00293E1E" w:rsidR="000F6DFE">
        <w:t xml:space="preserve"> needed </w:t>
      </w:r>
      <w:r w:rsidRPr="00293E1E" w:rsidR="00EB593F">
        <w:t xml:space="preserve">to </w:t>
      </w:r>
      <w:r w:rsidRPr="00293E1E" w:rsidR="00F96602">
        <w:t xml:space="preserve">obtain crucial </w:t>
      </w:r>
      <w:r w:rsidRPr="00293E1E" w:rsidR="00E90E48">
        <w:t xml:space="preserve">information for case preparation toward reaching justice </w:t>
      </w:r>
      <w:r w:rsidRPr="00293E1E" w:rsidR="009A75A9">
        <w:t>in</w:t>
      </w:r>
      <w:r w:rsidRPr="00293E1E">
        <w:t xml:space="preserve"> this </w:t>
      </w:r>
      <w:bookmarkEnd w:id="6"/>
      <w:r w:rsidRPr="00293E1E" w:rsidR="001C7454">
        <w:t>proceeding.</w:t>
      </w:r>
    </w:p>
    <w:p w:rsidR="00491404" w:rsidRPr="00293E1E" w:rsidP="00491404" w14:paraId="1DE37054" w14:textId="77777777">
      <w:pPr>
        <w:pStyle w:val="List"/>
        <w:ind w:left="3600" w:firstLine="0"/>
        <w:rPr>
          <w:bCs/>
          <w:szCs w:val="24"/>
        </w:rPr>
      </w:pPr>
      <w:r w:rsidRPr="00293E1E">
        <w:rPr>
          <w:bCs/>
          <w:szCs w:val="24"/>
        </w:rPr>
        <w:t>Respectfully submitted,</w:t>
      </w:r>
    </w:p>
    <w:p w:rsidR="00491404" w:rsidRPr="00293E1E" w:rsidP="00491404" w14:paraId="39591B1C" w14:textId="77777777">
      <w:pPr>
        <w:pStyle w:val="List"/>
        <w:ind w:left="3600" w:firstLine="0"/>
        <w:rPr>
          <w:bCs/>
          <w:szCs w:val="24"/>
        </w:rPr>
      </w:pPr>
    </w:p>
    <w:p w:rsidR="00491404" w:rsidRPr="00293E1E" w:rsidP="00491404" w14:paraId="2A71DDC9" w14:textId="77777777">
      <w:pPr>
        <w:ind w:left="3600"/>
        <w:rPr>
          <w:szCs w:val="24"/>
        </w:rPr>
      </w:pPr>
      <w:r w:rsidRPr="00293E1E">
        <w:rPr>
          <w:szCs w:val="24"/>
        </w:rPr>
        <w:t>Bruce Weston (0016973)</w:t>
      </w:r>
    </w:p>
    <w:p w:rsidR="00491404" w:rsidRPr="00293E1E" w:rsidP="00491404" w14:paraId="6D562EF9" w14:textId="77777777">
      <w:pPr>
        <w:ind w:left="3600"/>
        <w:rPr>
          <w:szCs w:val="24"/>
        </w:rPr>
      </w:pPr>
      <w:r w:rsidRPr="00293E1E">
        <w:rPr>
          <w:szCs w:val="24"/>
        </w:rPr>
        <w:t>Ohio Consumers’ Counsel</w:t>
      </w:r>
    </w:p>
    <w:p w:rsidR="00491404" w:rsidRPr="00293E1E" w:rsidP="00491404" w14:paraId="1E550730" w14:textId="77777777">
      <w:pPr>
        <w:ind w:left="3600"/>
        <w:rPr>
          <w:szCs w:val="24"/>
        </w:rPr>
      </w:pPr>
      <w:r w:rsidRPr="00293E1E">
        <w:rPr>
          <w:szCs w:val="24"/>
        </w:rPr>
        <w:t xml:space="preserve"> </w:t>
      </w:r>
    </w:p>
    <w:p w:rsidR="00491404" w:rsidRPr="00293E1E" w:rsidP="00491404" w14:paraId="3F017250" w14:textId="77777777">
      <w:pPr>
        <w:ind w:left="3600"/>
        <w:rPr>
          <w:i/>
          <w:iCs/>
          <w:szCs w:val="24"/>
          <w:u w:val="single"/>
        </w:rPr>
      </w:pPr>
      <w:r w:rsidRPr="00293E1E">
        <w:rPr>
          <w:i/>
          <w:iCs/>
          <w:szCs w:val="24"/>
          <w:u w:val="single"/>
        </w:rPr>
        <w:t>/s/ Maureen R. Willis</w:t>
      </w:r>
      <w:r w:rsidRPr="00293E1E">
        <w:rPr>
          <w:i/>
          <w:iCs/>
          <w:szCs w:val="24"/>
          <w:u w:val="single"/>
        </w:rPr>
        <w:tab/>
      </w:r>
    </w:p>
    <w:p w:rsidR="00491404" w:rsidRPr="00293E1E" w:rsidP="00491404" w14:paraId="358B318B" w14:textId="77777777">
      <w:pPr>
        <w:suppressLineNumbers/>
        <w:ind w:left="3600"/>
        <w:rPr>
          <w:szCs w:val="24"/>
        </w:rPr>
      </w:pPr>
      <w:r w:rsidRPr="00293E1E">
        <w:rPr>
          <w:szCs w:val="24"/>
        </w:rPr>
        <w:t xml:space="preserve">Maureen R. Willis (0020847) </w:t>
      </w:r>
    </w:p>
    <w:p w:rsidR="00491404" w:rsidRPr="00293E1E" w:rsidP="00491404" w14:paraId="37F86A1A" w14:textId="77777777">
      <w:pPr>
        <w:suppressLineNumbers/>
        <w:ind w:left="3600"/>
        <w:rPr>
          <w:szCs w:val="24"/>
        </w:rPr>
      </w:pPr>
      <w:r w:rsidRPr="00293E1E">
        <w:rPr>
          <w:szCs w:val="24"/>
        </w:rPr>
        <w:t xml:space="preserve">Counsel of Record </w:t>
      </w:r>
    </w:p>
    <w:p w:rsidR="00491404" w:rsidRPr="00293E1E" w:rsidP="00491404" w14:paraId="500B41A9" w14:textId="77777777">
      <w:pPr>
        <w:suppressLineNumbers/>
        <w:ind w:left="3600"/>
        <w:rPr>
          <w:szCs w:val="24"/>
        </w:rPr>
      </w:pPr>
      <w:r w:rsidRPr="00293E1E">
        <w:rPr>
          <w:szCs w:val="24"/>
        </w:rPr>
        <w:t>John Finnigan (0018689)</w:t>
      </w:r>
    </w:p>
    <w:p w:rsidR="00491404" w:rsidRPr="00293E1E" w:rsidP="00491404" w14:paraId="5AE2BE8B" w14:textId="77777777">
      <w:pPr>
        <w:suppressLineNumbers/>
        <w:ind w:left="3600"/>
        <w:rPr>
          <w:szCs w:val="24"/>
        </w:rPr>
      </w:pPr>
      <w:r w:rsidRPr="00293E1E">
        <w:rPr>
          <w:szCs w:val="24"/>
        </w:rPr>
        <w:t>Connor D. Semple (0101102)</w:t>
      </w:r>
    </w:p>
    <w:p w:rsidR="00491404" w:rsidP="00491404" w14:paraId="47B4C5A5" w14:textId="6162ECB9">
      <w:pPr>
        <w:suppressLineNumbers/>
        <w:ind w:left="3600"/>
        <w:rPr>
          <w:szCs w:val="24"/>
        </w:rPr>
      </w:pPr>
      <w:r w:rsidRPr="00293E1E">
        <w:rPr>
          <w:szCs w:val="24"/>
        </w:rPr>
        <w:t>Assistant Consumers’ Counsel</w:t>
      </w:r>
    </w:p>
    <w:p w:rsidR="00BE4BAD" w:rsidRPr="00293E1E" w:rsidP="00491404" w14:paraId="2B2064C7" w14:textId="77777777">
      <w:pPr>
        <w:suppressLineNumbers/>
        <w:ind w:left="3600"/>
        <w:rPr>
          <w:szCs w:val="24"/>
        </w:rPr>
      </w:pPr>
    </w:p>
    <w:p w:rsidR="00491404" w:rsidRPr="00293E1E" w:rsidP="00491404" w14:paraId="478D2F24" w14:textId="77777777">
      <w:pPr>
        <w:suppressLineNumbers/>
        <w:ind w:left="3600"/>
        <w:rPr>
          <w:b/>
          <w:bCs w:val="0"/>
          <w:szCs w:val="24"/>
        </w:rPr>
      </w:pPr>
      <w:r w:rsidRPr="00293E1E">
        <w:rPr>
          <w:b/>
          <w:szCs w:val="24"/>
        </w:rPr>
        <w:t>Office of the Ohio Consumers’ Counsel</w:t>
      </w:r>
    </w:p>
    <w:p w:rsidR="00491404" w:rsidRPr="00293E1E" w:rsidP="00491404" w14:paraId="0E56501F" w14:textId="77777777">
      <w:pPr>
        <w:suppressLineNumbers/>
        <w:ind w:left="3600"/>
        <w:rPr>
          <w:bCs w:val="0"/>
          <w:szCs w:val="24"/>
        </w:rPr>
      </w:pPr>
      <w:r w:rsidRPr="00293E1E">
        <w:rPr>
          <w:szCs w:val="24"/>
        </w:rPr>
        <w:t>65 East State Street, Suite 700</w:t>
      </w:r>
    </w:p>
    <w:p w:rsidR="00491404" w:rsidRPr="00293E1E" w:rsidP="00491404" w14:paraId="204C7926" w14:textId="77777777">
      <w:pPr>
        <w:suppressLineNumbers/>
        <w:ind w:left="3600"/>
        <w:rPr>
          <w:bCs w:val="0"/>
          <w:szCs w:val="24"/>
        </w:rPr>
      </w:pPr>
      <w:r w:rsidRPr="00293E1E">
        <w:rPr>
          <w:szCs w:val="24"/>
        </w:rPr>
        <w:t>Columbus, Ohio 43215</w:t>
      </w:r>
    </w:p>
    <w:p w:rsidR="00491404" w:rsidRPr="00293E1E" w:rsidP="00491404" w14:paraId="30D07003" w14:textId="77777777">
      <w:pPr>
        <w:suppressLineNumbers/>
        <w:ind w:left="3600"/>
        <w:rPr>
          <w:szCs w:val="24"/>
        </w:rPr>
      </w:pPr>
      <w:r w:rsidRPr="00293E1E">
        <w:rPr>
          <w:szCs w:val="24"/>
        </w:rPr>
        <w:t>Telephone [Willis]: (614) 466-9567</w:t>
      </w:r>
    </w:p>
    <w:p w:rsidR="00491404" w:rsidRPr="00293E1E" w:rsidP="00491404" w14:paraId="4765E853" w14:textId="77777777">
      <w:pPr>
        <w:suppressLineNumbers/>
        <w:ind w:left="3600"/>
        <w:rPr>
          <w:szCs w:val="24"/>
        </w:rPr>
      </w:pPr>
      <w:r w:rsidRPr="00293E1E">
        <w:rPr>
          <w:szCs w:val="24"/>
        </w:rPr>
        <w:t>Telephone [Finnigan]: (614) 466-9585</w:t>
      </w:r>
    </w:p>
    <w:p w:rsidR="00491404" w:rsidRPr="00293E1E" w:rsidP="00491404" w14:paraId="2B8E8BB3" w14:textId="77777777">
      <w:pPr>
        <w:suppressLineNumbers/>
        <w:ind w:left="3600"/>
        <w:rPr>
          <w:szCs w:val="24"/>
        </w:rPr>
      </w:pPr>
      <w:r w:rsidRPr="00293E1E">
        <w:rPr>
          <w:szCs w:val="24"/>
        </w:rPr>
        <w:t>Telephone [Semple]: (614) 466-9565</w:t>
      </w:r>
    </w:p>
    <w:p w:rsidR="00491404" w:rsidRPr="00293E1E" w:rsidP="00491404" w14:paraId="169219D0" w14:textId="77777777">
      <w:pPr>
        <w:suppressLineNumbers/>
        <w:ind w:left="3600"/>
        <w:rPr>
          <w:color w:val="0000FF"/>
          <w:szCs w:val="24"/>
        </w:rPr>
      </w:pPr>
      <w:hyperlink r:id="rId6" w:history="1">
        <w:r w:rsidRPr="00293E1E">
          <w:rPr>
            <w:color w:val="0000FF"/>
            <w:szCs w:val="24"/>
            <w:u w:val="single"/>
          </w:rPr>
          <w:t>maureen.willis@occ.ohio.gov</w:t>
        </w:r>
      </w:hyperlink>
    </w:p>
    <w:p w:rsidR="00491404" w:rsidRPr="00293E1E" w:rsidP="00491404" w14:paraId="7DF4F47C" w14:textId="77777777">
      <w:pPr>
        <w:suppressLineNumbers/>
        <w:ind w:left="3600"/>
        <w:rPr>
          <w:color w:val="0000FF"/>
          <w:szCs w:val="24"/>
        </w:rPr>
      </w:pPr>
      <w:hyperlink r:id="rId7" w:history="1">
        <w:r w:rsidRPr="00293E1E">
          <w:rPr>
            <w:color w:val="0000FF"/>
            <w:szCs w:val="24"/>
            <w:u w:val="single"/>
          </w:rPr>
          <w:t>john.finnigan@occ.ohio.gov</w:t>
        </w:r>
      </w:hyperlink>
    </w:p>
    <w:p w:rsidR="00491404" w:rsidRPr="00293E1E" w:rsidP="00491404" w14:paraId="39543488" w14:textId="77777777">
      <w:pPr>
        <w:suppressLineNumbers/>
        <w:ind w:left="3600"/>
        <w:rPr>
          <w:color w:val="0000FF"/>
          <w:szCs w:val="24"/>
        </w:rPr>
      </w:pPr>
      <w:hyperlink r:id="rId8" w:history="1">
        <w:r w:rsidRPr="00293E1E">
          <w:rPr>
            <w:color w:val="0000FF"/>
            <w:szCs w:val="24"/>
            <w:u w:val="single"/>
          </w:rPr>
          <w:t>connor.semple@occ.ohio.gov</w:t>
        </w:r>
      </w:hyperlink>
    </w:p>
    <w:p w:rsidR="00491404" w:rsidRPr="00293E1E" w:rsidP="00491404" w14:paraId="6E700611" w14:textId="77777777">
      <w:pPr>
        <w:suppressLineNumbers/>
        <w:ind w:left="3600" w:hanging="3600"/>
        <w:rPr>
          <w:szCs w:val="24"/>
        </w:rPr>
      </w:pPr>
      <w:r w:rsidRPr="00293E1E">
        <w:rPr>
          <w:szCs w:val="24"/>
        </w:rPr>
        <w:tab/>
        <w:t>(willing to accept service by email)</w:t>
      </w:r>
    </w:p>
    <w:p w:rsidR="00491404" w:rsidRPr="00293E1E" w:rsidP="00491404" w14:paraId="5AA5B103" w14:textId="77777777">
      <w:pPr>
        <w:pStyle w:val="List"/>
        <w:ind w:left="0" w:firstLine="0"/>
        <w:rPr>
          <w:b/>
          <w:szCs w:val="24"/>
        </w:rPr>
      </w:pPr>
    </w:p>
    <w:p w:rsidR="00491404" w:rsidRPr="00293E1E" w:rsidP="00491404" w14:paraId="21849D3A" w14:textId="77777777">
      <w:pPr>
        <w:ind w:left="3600"/>
        <w:rPr>
          <w:szCs w:val="24"/>
        </w:rPr>
      </w:pPr>
      <w:r w:rsidRPr="00293E1E">
        <w:rPr>
          <w:szCs w:val="24"/>
        </w:rPr>
        <w:t>Brian M. Zets (0066544)</w:t>
      </w:r>
    </w:p>
    <w:p w:rsidR="00491404" w:rsidRPr="00293E1E" w:rsidP="00491404" w14:paraId="77908B70" w14:textId="77777777">
      <w:pPr>
        <w:ind w:left="3600"/>
        <w:rPr>
          <w:b/>
          <w:bCs w:val="0"/>
          <w:szCs w:val="24"/>
        </w:rPr>
      </w:pPr>
      <w:r w:rsidRPr="00293E1E">
        <w:rPr>
          <w:b/>
          <w:szCs w:val="24"/>
        </w:rPr>
        <w:t>Isaac Wiles &amp; Burkholder, LLC</w:t>
      </w:r>
    </w:p>
    <w:p w:rsidR="00491404" w:rsidRPr="00293E1E" w:rsidP="00491404" w14:paraId="7F4251ED" w14:textId="77777777">
      <w:pPr>
        <w:ind w:left="3600"/>
        <w:rPr>
          <w:b/>
          <w:bCs w:val="0"/>
          <w:szCs w:val="24"/>
        </w:rPr>
      </w:pPr>
      <w:r w:rsidRPr="00293E1E">
        <w:rPr>
          <w:szCs w:val="24"/>
        </w:rPr>
        <w:t>Two Miranova Place, Suite 700</w:t>
      </w:r>
    </w:p>
    <w:p w:rsidR="00491404" w:rsidRPr="00293E1E" w:rsidP="00491404" w14:paraId="2E4DF63F" w14:textId="77777777">
      <w:pPr>
        <w:ind w:left="3600"/>
        <w:rPr>
          <w:szCs w:val="24"/>
        </w:rPr>
      </w:pPr>
      <w:r w:rsidRPr="00293E1E">
        <w:rPr>
          <w:szCs w:val="24"/>
        </w:rPr>
        <w:t>Columbus, Ohio 43215</w:t>
      </w:r>
    </w:p>
    <w:p w:rsidR="00491404" w:rsidRPr="00293E1E" w:rsidP="00491404" w14:paraId="7FECA02E" w14:textId="77777777">
      <w:pPr>
        <w:ind w:left="3600"/>
        <w:rPr>
          <w:szCs w:val="24"/>
        </w:rPr>
      </w:pPr>
      <w:r w:rsidRPr="00293E1E">
        <w:rPr>
          <w:szCs w:val="24"/>
        </w:rPr>
        <w:t>Telephone: (614) 221-2121</w:t>
      </w:r>
    </w:p>
    <w:p w:rsidR="00491404" w:rsidRPr="00293E1E" w:rsidP="00491404" w14:paraId="33CA07FD" w14:textId="77777777">
      <w:pPr>
        <w:ind w:left="3600"/>
        <w:rPr>
          <w:color w:val="0000FF"/>
          <w:szCs w:val="24"/>
        </w:rPr>
      </w:pPr>
      <w:hyperlink r:id="rId9" w:history="1">
        <w:r w:rsidRPr="00293E1E">
          <w:rPr>
            <w:rStyle w:val="Hyperlink"/>
            <w:color w:val="0000FF"/>
            <w:szCs w:val="24"/>
          </w:rPr>
          <w:t>bzets@isaacwiles.com</w:t>
        </w:r>
      </w:hyperlink>
    </w:p>
    <w:p w:rsidR="000C1039" w:rsidRPr="00293E1E" w:rsidP="00E86B46" w14:paraId="71AB93F7" w14:textId="2962902E">
      <w:pPr>
        <w:ind w:left="3600" w:hanging="3600"/>
        <w:rPr>
          <w:szCs w:val="24"/>
        </w:rPr>
      </w:pPr>
      <w:r w:rsidRPr="00293E1E">
        <w:rPr>
          <w:szCs w:val="24"/>
        </w:rPr>
        <w:tab/>
        <w:t>(willing to accept service by e-mail)</w:t>
      </w:r>
      <w:r w:rsidRPr="00293E1E" w:rsidR="003F6B68">
        <w:rPr>
          <w:szCs w:val="24"/>
        </w:rPr>
        <w:br w:type="page"/>
      </w:r>
    </w:p>
    <w:p w:rsidR="00322352" w:rsidRPr="00293E1E" w:rsidP="009B34A2" w14:paraId="5E586B3B" w14:textId="77777777">
      <w:pPr>
        <w:pStyle w:val="NormalWeb"/>
        <w:shd w:val="clear" w:color="auto" w:fill="FFFFFF"/>
        <w:spacing w:before="0" w:beforeAutospacing="0" w:after="0" w:afterAutospacing="0" w:line="480" w:lineRule="auto"/>
        <w:textAlignment w:val="baseline"/>
        <w:rPr>
          <w:rFonts w:eastAsiaTheme="minorHAnsi"/>
        </w:rPr>
        <w:sectPr w:rsidSect="00357F44">
          <w:pgSz w:w="12240" w:h="15840"/>
          <w:pgMar w:top="1440" w:right="1800" w:bottom="1440" w:left="1800" w:header="720" w:footer="720" w:gutter="0"/>
          <w:pgNumType w:start="1"/>
          <w:cols w:space="720"/>
          <w:docGrid w:linePitch="360"/>
        </w:sectPr>
      </w:pPr>
    </w:p>
    <w:p w:rsidR="009030AA" w:rsidRPr="00293E1E" w:rsidP="009030AA" w14:paraId="0116A40F" w14:textId="77777777">
      <w:pPr>
        <w:jc w:val="center"/>
        <w:rPr>
          <w:b/>
          <w:bCs w:val="0"/>
          <w:szCs w:val="24"/>
          <w:u w:val="single"/>
        </w:rPr>
      </w:pPr>
      <w:r w:rsidRPr="00293E1E">
        <w:rPr>
          <w:b/>
          <w:szCs w:val="24"/>
          <w:u w:val="single"/>
        </w:rPr>
        <w:t>CERTIFICATE OF SERVICE</w:t>
      </w:r>
    </w:p>
    <w:p w:rsidR="009030AA" w:rsidRPr="00293E1E" w:rsidP="009030AA" w14:paraId="5CA07CF5" w14:textId="77777777">
      <w:pPr>
        <w:jc w:val="center"/>
        <w:rPr>
          <w:szCs w:val="24"/>
          <w:u w:val="single"/>
        </w:rPr>
      </w:pPr>
    </w:p>
    <w:p w:rsidR="009030AA" w:rsidRPr="00293E1E" w:rsidP="009030AA" w14:paraId="13E6B4F9" w14:textId="038DF281">
      <w:pPr>
        <w:spacing w:line="480" w:lineRule="auto"/>
        <w:rPr>
          <w:b/>
          <w:bCs w:val="0"/>
          <w:szCs w:val="24"/>
        </w:rPr>
      </w:pPr>
      <w:r w:rsidRPr="00293E1E">
        <w:rPr>
          <w:szCs w:val="24"/>
        </w:rPr>
        <w:tab/>
        <w:t>I hereby certify that a copy of th</w:t>
      </w:r>
      <w:r w:rsidRPr="00293E1E" w:rsidR="003379E1">
        <w:rPr>
          <w:szCs w:val="24"/>
        </w:rPr>
        <w:t>is</w:t>
      </w:r>
      <w:r w:rsidRPr="00293E1E">
        <w:rPr>
          <w:szCs w:val="24"/>
        </w:rPr>
        <w:t xml:space="preserve"> Motion was served on the persons stated below via electric transmission this</w:t>
      </w:r>
      <w:r w:rsidRPr="00293E1E" w:rsidR="00363880">
        <w:rPr>
          <w:szCs w:val="24"/>
        </w:rPr>
        <w:t xml:space="preserve"> </w:t>
      </w:r>
      <w:r w:rsidR="00E73B4F">
        <w:rPr>
          <w:szCs w:val="24"/>
        </w:rPr>
        <w:t>4</w:t>
      </w:r>
      <w:r w:rsidRPr="00E73B4F" w:rsidR="00E73B4F">
        <w:rPr>
          <w:szCs w:val="24"/>
          <w:vertAlign w:val="superscript"/>
        </w:rPr>
        <w:t>th</w:t>
      </w:r>
      <w:r w:rsidR="00E73B4F">
        <w:rPr>
          <w:szCs w:val="24"/>
        </w:rPr>
        <w:t xml:space="preserve"> </w:t>
      </w:r>
      <w:r w:rsidRPr="00293E1E">
        <w:rPr>
          <w:szCs w:val="24"/>
        </w:rPr>
        <w:t xml:space="preserve">day of </w:t>
      </w:r>
      <w:r w:rsidR="00E73B4F">
        <w:rPr>
          <w:szCs w:val="24"/>
        </w:rPr>
        <w:t>August</w:t>
      </w:r>
      <w:r w:rsidRPr="00293E1E" w:rsidR="007004E3">
        <w:rPr>
          <w:szCs w:val="24"/>
        </w:rPr>
        <w:t xml:space="preserve"> </w:t>
      </w:r>
      <w:r w:rsidRPr="00293E1E">
        <w:rPr>
          <w:szCs w:val="24"/>
        </w:rPr>
        <w:t>202</w:t>
      </w:r>
      <w:r w:rsidRPr="00293E1E" w:rsidR="00FE0DA0">
        <w:rPr>
          <w:szCs w:val="24"/>
        </w:rPr>
        <w:t>2</w:t>
      </w:r>
      <w:r w:rsidRPr="00293E1E">
        <w:rPr>
          <w:szCs w:val="24"/>
        </w:rPr>
        <w:t>.</w:t>
      </w:r>
    </w:p>
    <w:p w:rsidR="009030AA" w:rsidRPr="00293E1E" w:rsidP="009030AA" w14:paraId="14B97DF7" w14:textId="5F9EBA29">
      <w:pPr>
        <w:rPr>
          <w:b/>
          <w:bCs w:val="0"/>
          <w:i/>
          <w:iCs/>
          <w:szCs w:val="24"/>
          <w:u w:val="single"/>
        </w:rPr>
      </w:pPr>
      <w:bookmarkStart w:id="22" w:name="_Hlk60904023"/>
      <w:r w:rsidRPr="00293E1E">
        <w:rPr>
          <w:szCs w:val="24"/>
        </w:rPr>
        <w:tab/>
      </w:r>
      <w:r w:rsidRPr="00293E1E">
        <w:rPr>
          <w:szCs w:val="24"/>
        </w:rPr>
        <w:tab/>
      </w:r>
      <w:r w:rsidRPr="00293E1E">
        <w:rPr>
          <w:szCs w:val="24"/>
        </w:rPr>
        <w:tab/>
      </w:r>
      <w:r w:rsidRPr="00293E1E">
        <w:rPr>
          <w:szCs w:val="24"/>
        </w:rPr>
        <w:tab/>
      </w:r>
      <w:r w:rsidRPr="00293E1E">
        <w:rPr>
          <w:szCs w:val="24"/>
        </w:rPr>
        <w:tab/>
      </w:r>
      <w:r w:rsidRPr="00293E1E">
        <w:rPr>
          <w:szCs w:val="24"/>
        </w:rPr>
        <w:tab/>
      </w:r>
      <w:r w:rsidRPr="00293E1E">
        <w:rPr>
          <w:i/>
          <w:iCs/>
          <w:szCs w:val="24"/>
          <w:u w:val="single"/>
        </w:rPr>
        <w:t xml:space="preserve">/s/ </w:t>
      </w:r>
      <w:r w:rsidRPr="00293E1E" w:rsidR="00304F7E">
        <w:rPr>
          <w:i/>
          <w:iCs/>
          <w:szCs w:val="24"/>
          <w:u w:val="single"/>
        </w:rPr>
        <w:t>Maureen R. Willis</w:t>
      </w:r>
      <w:r w:rsidRPr="00293E1E" w:rsidR="00DC167B">
        <w:rPr>
          <w:i/>
          <w:iCs/>
          <w:szCs w:val="24"/>
          <w:u w:val="single"/>
        </w:rPr>
        <w:tab/>
      </w:r>
    </w:p>
    <w:p w:rsidR="00304F7E" w:rsidRPr="00293E1E" w:rsidP="009030AA" w14:paraId="2B22277A" w14:textId="77777777">
      <w:pPr>
        <w:rPr>
          <w:b/>
          <w:bCs w:val="0"/>
          <w:szCs w:val="24"/>
        </w:rPr>
      </w:pPr>
      <w:r w:rsidRPr="00293E1E">
        <w:rPr>
          <w:szCs w:val="24"/>
        </w:rPr>
        <w:tab/>
      </w:r>
      <w:r w:rsidRPr="00293E1E">
        <w:rPr>
          <w:szCs w:val="24"/>
        </w:rPr>
        <w:tab/>
      </w:r>
      <w:r w:rsidRPr="00293E1E">
        <w:rPr>
          <w:szCs w:val="24"/>
        </w:rPr>
        <w:tab/>
      </w:r>
      <w:r w:rsidRPr="00293E1E">
        <w:rPr>
          <w:szCs w:val="24"/>
        </w:rPr>
        <w:tab/>
      </w:r>
      <w:r w:rsidRPr="00293E1E">
        <w:rPr>
          <w:szCs w:val="24"/>
        </w:rPr>
        <w:tab/>
      </w:r>
      <w:r w:rsidRPr="00293E1E">
        <w:rPr>
          <w:szCs w:val="24"/>
        </w:rPr>
        <w:tab/>
        <w:t>Maureen R. Willis</w:t>
      </w:r>
      <w:r w:rsidRPr="00293E1E" w:rsidR="00C01BBA">
        <w:rPr>
          <w:szCs w:val="24"/>
        </w:rPr>
        <w:t xml:space="preserve"> </w:t>
      </w:r>
    </w:p>
    <w:p w:rsidR="009030AA" w:rsidRPr="00293E1E" w:rsidP="00A7018D" w14:paraId="58513661" w14:textId="77777777">
      <w:pPr>
        <w:ind w:left="3600" w:firstLine="720"/>
        <w:rPr>
          <w:b/>
          <w:bCs w:val="0"/>
          <w:szCs w:val="24"/>
        </w:rPr>
      </w:pPr>
      <w:r w:rsidRPr="00293E1E">
        <w:rPr>
          <w:szCs w:val="24"/>
        </w:rPr>
        <w:t>Senior</w:t>
      </w:r>
      <w:r w:rsidRPr="00293E1E" w:rsidR="001D641B">
        <w:rPr>
          <w:szCs w:val="24"/>
        </w:rPr>
        <w:t xml:space="preserve"> Counsel</w:t>
      </w:r>
    </w:p>
    <w:bookmarkEnd w:id="22"/>
    <w:p w:rsidR="009030AA" w:rsidRPr="00293E1E" w:rsidP="009030AA" w14:paraId="3EA016E2" w14:textId="77777777">
      <w:pPr>
        <w:rPr>
          <w:b/>
          <w:bCs w:val="0"/>
          <w:szCs w:val="24"/>
        </w:rPr>
      </w:pPr>
    </w:p>
    <w:p w:rsidR="009030AA" w:rsidRPr="00293E1E" w:rsidP="009030AA" w14:paraId="1E9AA84E" w14:textId="77777777">
      <w:pPr>
        <w:rPr>
          <w:b/>
          <w:bCs w:val="0"/>
          <w:szCs w:val="24"/>
        </w:rPr>
      </w:pPr>
      <w:r w:rsidRPr="00293E1E">
        <w:rPr>
          <w:szCs w:val="24"/>
        </w:rPr>
        <w:t>The PUCO’s e-filing system will electronically serve notice of the filing of this document on the following parties:</w:t>
      </w:r>
    </w:p>
    <w:p w:rsidR="00563397" w:rsidRPr="00293E1E" w:rsidP="00070875" w14:paraId="03F38A5D" w14:textId="1044D2F8">
      <w:pPr>
        <w:pStyle w:val="CommentText"/>
        <w:rPr>
          <w:b/>
          <w:sz w:val="24"/>
          <w:szCs w:val="24"/>
          <w:u w:val="single"/>
        </w:rPr>
      </w:pPr>
    </w:p>
    <w:p w:rsidR="00922AF8" w:rsidRPr="00293E1E" w:rsidP="00922AF8" w14:paraId="23600BFF" w14:textId="71D96DFF">
      <w:pPr>
        <w:pStyle w:val="CommentText"/>
        <w:jc w:val="center"/>
        <w:rPr>
          <w:b/>
          <w:sz w:val="24"/>
          <w:szCs w:val="24"/>
          <w:u w:val="single"/>
        </w:rPr>
      </w:pPr>
      <w:r w:rsidRPr="00293E1E">
        <w:rPr>
          <w:b/>
          <w:sz w:val="24"/>
          <w:szCs w:val="24"/>
          <w:u w:val="single"/>
        </w:rPr>
        <w:t>SERVICE LIST</w:t>
      </w:r>
    </w:p>
    <w:p w:rsidR="001930AB" w:rsidRPr="00293E1E" w:rsidP="00922AF8" w14:paraId="36B90C68" w14:textId="77777777">
      <w:pPr>
        <w:pStyle w:val="CommentText"/>
        <w:jc w:val="center"/>
        <w:rPr>
          <w:b/>
          <w:sz w:val="24"/>
          <w:szCs w:val="24"/>
          <w:u w:val="single"/>
        </w:rPr>
      </w:pPr>
    </w:p>
    <w:tbl>
      <w:tblPr>
        <w:tblW w:w="0" w:type="auto"/>
        <w:tblLook w:val="04A0"/>
      </w:tblPr>
      <w:tblGrid>
        <w:gridCol w:w="4257"/>
        <w:gridCol w:w="4383"/>
      </w:tblGrid>
      <w:tr w14:paraId="0217F9FA" w14:textId="77777777" w:rsidTr="000B0D2B">
        <w:tblPrEx>
          <w:tblW w:w="0" w:type="auto"/>
          <w:tblLook w:val="04A0"/>
        </w:tblPrEx>
        <w:trPr>
          <w:trHeight w:val="6912"/>
        </w:trPr>
        <w:tc>
          <w:tcPr>
            <w:tcW w:w="4257" w:type="dxa"/>
          </w:tcPr>
          <w:bookmarkStart w:id="23" w:name="_Hlk92973184"/>
          <w:p w:rsidR="00070875" w:rsidRPr="00293E1E" w:rsidP="00070875" w14:paraId="56DA41AD" w14:textId="77777777">
            <w:pPr>
              <w:widowControl w:val="0"/>
              <w:autoSpaceDE w:val="0"/>
              <w:autoSpaceDN w:val="0"/>
              <w:adjustRightInd w:val="0"/>
              <w:rPr>
                <w:rFonts w:eastAsia="Calibri"/>
                <w:color w:val="0000FF"/>
                <w:szCs w:val="24"/>
                <w:u w:val="single"/>
              </w:rPr>
            </w:pPr>
            <w:hyperlink r:id="rId13" w:history="1">
              <w:r w:rsidRPr="00293E1E">
                <w:rPr>
                  <w:rFonts w:eastAsia="Calibri"/>
                  <w:bCs w:val="0"/>
                  <w:color w:val="0000FF"/>
                  <w:szCs w:val="24"/>
                  <w:u w:val="single"/>
                </w:rPr>
                <w:t>thomas.lindgren@ohioAGO.gov</w:t>
              </w:r>
            </w:hyperlink>
          </w:p>
          <w:p w:rsidR="00070875" w:rsidRPr="00293E1E" w:rsidP="00070875" w14:paraId="0E1673CD" w14:textId="77777777">
            <w:pPr>
              <w:widowControl w:val="0"/>
              <w:autoSpaceDE w:val="0"/>
              <w:autoSpaceDN w:val="0"/>
              <w:adjustRightInd w:val="0"/>
              <w:rPr>
                <w:rFonts w:eastAsia="Calibri"/>
                <w:color w:val="0000FF"/>
                <w:szCs w:val="24"/>
                <w:u w:val="single"/>
              </w:rPr>
            </w:pPr>
            <w:hyperlink r:id="rId14" w:history="1">
              <w:r w:rsidRPr="00293E1E">
                <w:rPr>
                  <w:rFonts w:eastAsia="Calibri"/>
                  <w:bCs w:val="0"/>
                  <w:color w:val="0000FF"/>
                  <w:szCs w:val="24"/>
                  <w:u w:val="single"/>
                </w:rPr>
                <w:t>werner.margard@ohioAGO.gov</w:t>
              </w:r>
            </w:hyperlink>
          </w:p>
          <w:p w:rsidR="00070875" w:rsidRPr="00293E1E" w:rsidP="00070875" w14:paraId="0E652CCF" w14:textId="77777777">
            <w:pPr>
              <w:widowControl w:val="0"/>
              <w:autoSpaceDE w:val="0"/>
              <w:autoSpaceDN w:val="0"/>
              <w:adjustRightInd w:val="0"/>
              <w:rPr>
                <w:rFonts w:eastAsia="Calibri"/>
                <w:bCs w:val="0"/>
                <w:color w:val="0000FF"/>
                <w:szCs w:val="24"/>
              </w:rPr>
            </w:pPr>
            <w:hyperlink r:id="rId15" w:history="1">
              <w:r w:rsidRPr="00293E1E">
                <w:rPr>
                  <w:rFonts w:eastAsia="Calibri"/>
                  <w:bCs w:val="0"/>
                  <w:color w:val="0000FF"/>
                  <w:szCs w:val="24"/>
                  <w:u w:val="single"/>
                </w:rPr>
                <w:t>joliker@igsenergy.com</w:t>
              </w:r>
            </w:hyperlink>
          </w:p>
          <w:p w:rsidR="00070875" w:rsidRPr="00293E1E" w:rsidP="00070875" w14:paraId="5A74B08D" w14:textId="77777777">
            <w:pPr>
              <w:widowControl w:val="0"/>
              <w:autoSpaceDE w:val="0"/>
              <w:autoSpaceDN w:val="0"/>
              <w:adjustRightInd w:val="0"/>
              <w:rPr>
                <w:rFonts w:eastAsia="Calibri"/>
                <w:bCs w:val="0"/>
                <w:color w:val="0000FF"/>
                <w:szCs w:val="24"/>
                <w:u w:val="single"/>
              </w:rPr>
            </w:pPr>
            <w:hyperlink r:id="rId16" w:history="1">
              <w:r w:rsidRPr="00293E1E">
                <w:rPr>
                  <w:rFonts w:eastAsia="Calibri"/>
                  <w:bCs w:val="0"/>
                  <w:color w:val="0000FF"/>
                  <w:szCs w:val="24"/>
                  <w:u w:val="single"/>
                </w:rPr>
                <w:t>Mnugent@igsenergy.com</w:t>
              </w:r>
            </w:hyperlink>
          </w:p>
          <w:p w:rsidR="00070875" w:rsidRPr="00293E1E" w:rsidP="00070875" w14:paraId="49A609A2" w14:textId="77777777">
            <w:pPr>
              <w:widowControl w:val="0"/>
              <w:autoSpaceDE w:val="0"/>
              <w:autoSpaceDN w:val="0"/>
              <w:adjustRightInd w:val="0"/>
              <w:rPr>
                <w:rFonts w:eastAsia="Calibri"/>
                <w:bCs w:val="0"/>
                <w:color w:val="0000FF"/>
                <w:szCs w:val="24"/>
                <w:u w:val="single"/>
              </w:rPr>
            </w:pPr>
            <w:hyperlink r:id="rId17" w:history="1">
              <w:r w:rsidRPr="00293E1E">
                <w:rPr>
                  <w:rFonts w:eastAsia="Calibri"/>
                  <w:bCs w:val="0"/>
                  <w:color w:val="0000FF"/>
                  <w:szCs w:val="24"/>
                  <w:u w:val="single"/>
                </w:rPr>
                <w:t>bethany.allen@igs.com</w:t>
              </w:r>
            </w:hyperlink>
          </w:p>
          <w:p w:rsidR="00070875" w:rsidRPr="00293E1E" w:rsidP="00070875" w14:paraId="01CC61B9" w14:textId="77777777">
            <w:pPr>
              <w:widowControl w:val="0"/>
              <w:autoSpaceDE w:val="0"/>
              <w:autoSpaceDN w:val="0"/>
              <w:adjustRightInd w:val="0"/>
              <w:rPr>
                <w:rFonts w:eastAsia="Calibri"/>
                <w:bCs w:val="0"/>
                <w:color w:val="0000FF"/>
                <w:szCs w:val="24"/>
              </w:rPr>
            </w:pPr>
            <w:hyperlink r:id="rId18" w:history="1">
              <w:r w:rsidRPr="00293E1E">
                <w:rPr>
                  <w:rFonts w:eastAsia="Calibri"/>
                  <w:bCs w:val="0"/>
                  <w:color w:val="0000FF"/>
                  <w:szCs w:val="24"/>
                  <w:u w:val="single"/>
                </w:rPr>
                <w:t>evan.betterton@igs.com</w:t>
              </w:r>
            </w:hyperlink>
          </w:p>
          <w:p w:rsidR="00070875" w:rsidRPr="00293E1E" w:rsidP="00070875" w14:paraId="18CDAFD4" w14:textId="77777777">
            <w:pPr>
              <w:widowControl w:val="0"/>
              <w:autoSpaceDE w:val="0"/>
              <w:autoSpaceDN w:val="0"/>
              <w:adjustRightInd w:val="0"/>
              <w:rPr>
                <w:rFonts w:eastAsia="Calibri"/>
                <w:bCs w:val="0"/>
                <w:color w:val="0000FF"/>
                <w:szCs w:val="24"/>
              </w:rPr>
            </w:pPr>
            <w:hyperlink r:id="rId19" w:history="1">
              <w:r w:rsidRPr="00293E1E">
                <w:rPr>
                  <w:rFonts w:eastAsia="Calibri"/>
                  <w:bCs w:val="0"/>
                  <w:color w:val="0000FF"/>
                  <w:szCs w:val="24"/>
                  <w:u w:val="single"/>
                </w:rPr>
                <w:t>gkrassen@bricker.com</w:t>
              </w:r>
            </w:hyperlink>
          </w:p>
          <w:p w:rsidR="00070875" w:rsidRPr="00293E1E" w:rsidP="00070875" w14:paraId="25DF25A5" w14:textId="77777777">
            <w:pPr>
              <w:widowControl w:val="0"/>
              <w:autoSpaceDE w:val="0"/>
              <w:autoSpaceDN w:val="0"/>
              <w:adjustRightInd w:val="0"/>
              <w:rPr>
                <w:rFonts w:eastAsia="Calibri"/>
                <w:bCs w:val="0"/>
                <w:color w:val="0000FF"/>
                <w:szCs w:val="24"/>
                <w:u w:val="single"/>
              </w:rPr>
            </w:pPr>
            <w:hyperlink r:id="rId20" w:history="1">
              <w:r w:rsidRPr="00293E1E">
                <w:rPr>
                  <w:rFonts w:eastAsia="Calibri"/>
                  <w:bCs w:val="0"/>
                  <w:color w:val="0000FF"/>
                  <w:szCs w:val="24"/>
                  <w:u w:val="single"/>
                </w:rPr>
                <w:t>dstinson@bricker.com</w:t>
              </w:r>
            </w:hyperlink>
          </w:p>
          <w:p w:rsidR="00070875" w:rsidRPr="00293E1E" w:rsidP="00070875" w14:paraId="7CB3FC4F" w14:textId="77777777">
            <w:pPr>
              <w:widowControl w:val="0"/>
              <w:autoSpaceDE w:val="0"/>
              <w:autoSpaceDN w:val="0"/>
              <w:adjustRightInd w:val="0"/>
              <w:rPr>
                <w:rFonts w:eastAsia="Calibri"/>
                <w:bCs w:val="0"/>
                <w:color w:val="0000FF"/>
                <w:szCs w:val="24"/>
                <w:u w:val="single"/>
              </w:rPr>
            </w:pPr>
            <w:hyperlink r:id="rId21" w:history="1">
              <w:r w:rsidRPr="00293E1E">
                <w:rPr>
                  <w:rFonts w:eastAsia="Calibri"/>
                  <w:bCs w:val="0"/>
                  <w:color w:val="0000FF"/>
                  <w:szCs w:val="24"/>
                  <w:u w:val="single"/>
                </w:rPr>
                <w:t>whitt@whitt-sturtevant.com</w:t>
              </w:r>
            </w:hyperlink>
          </w:p>
          <w:p w:rsidR="00070875" w:rsidRPr="00293E1E" w:rsidP="00070875" w14:paraId="1FE36CF2" w14:textId="77777777">
            <w:pPr>
              <w:rPr>
                <w:rFonts w:eastAsia="Times New Roman"/>
                <w:bCs w:val="0"/>
                <w:color w:val="0000FF"/>
                <w:szCs w:val="24"/>
                <w:u w:val="single"/>
              </w:rPr>
            </w:pPr>
            <w:r w:rsidRPr="00293E1E">
              <w:rPr>
                <w:rFonts w:eastAsia="Times New Roman"/>
                <w:bCs w:val="0"/>
                <w:color w:val="0000FF"/>
                <w:szCs w:val="24"/>
                <w:u w:val="single"/>
              </w:rPr>
              <w:t>trent@hubaydougherty.com</w:t>
            </w:r>
          </w:p>
          <w:p w:rsidR="00070875" w:rsidRPr="00293E1E" w:rsidP="00070875" w14:paraId="72D73855" w14:textId="77777777">
            <w:pPr>
              <w:widowControl w:val="0"/>
              <w:rPr>
                <w:rFonts w:eastAsia="Times New Roman"/>
                <w:bCs w:val="0"/>
                <w:color w:val="0000FF"/>
                <w:szCs w:val="24"/>
                <w:u w:val="single"/>
              </w:rPr>
            </w:pPr>
            <w:hyperlink r:id="rId22" w:history="1">
              <w:r w:rsidRPr="00293E1E">
                <w:rPr>
                  <w:rFonts w:eastAsia="Times New Roman"/>
                  <w:bCs w:val="0"/>
                  <w:color w:val="0000FF"/>
                  <w:szCs w:val="24"/>
                  <w:u w:val="single"/>
                </w:rPr>
                <w:t>mwise@mcdonaldhopkins.com</w:t>
              </w:r>
            </w:hyperlink>
          </w:p>
          <w:p w:rsidR="00070875" w:rsidRPr="00293E1E" w:rsidP="00070875" w14:paraId="45990C77" w14:textId="77777777">
            <w:pPr>
              <w:rPr>
                <w:rFonts w:eastAsia="Times New Roman"/>
                <w:bCs w:val="0"/>
                <w:color w:val="0000FF"/>
                <w:szCs w:val="24"/>
                <w:u w:val="single"/>
              </w:rPr>
            </w:pPr>
            <w:hyperlink r:id="rId23" w:history="1">
              <w:r w:rsidRPr="00293E1E">
                <w:rPr>
                  <w:rFonts w:eastAsia="Times New Roman"/>
                  <w:bCs w:val="0"/>
                  <w:color w:val="0000FF"/>
                  <w:szCs w:val="24"/>
                  <w:u w:val="single"/>
                </w:rPr>
                <w:t>mkurtz@BKLlawfirm.com</w:t>
              </w:r>
            </w:hyperlink>
          </w:p>
          <w:p w:rsidR="00070875" w:rsidRPr="00293E1E" w:rsidP="00070875" w14:paraId="1B80072D" w14:textId="77777777">
            <w:pPr>
              <w:rPr>
                <w:rFonts w:eastAsia="Times New Roman"/>
                <w:bCs w:val="0"/>
                <w:color w:val="0000FF"/>
                <w:szCs w:val="24"/>
                <w:u w:val="single"/>
              </w:rPr>
            </w:pPr>
            <w:hyperlink r:id="rId24" w:history="1">
              <w:r w:rsidRPr="00293E1E">
                <w:rPr>
                  <w:rFonts w:eastAsia="Times New Roman"/>
                  <w:bCs w:val="0"/>
                  <w:color w:val="0000FF"/>
                  <w:szCs w:val="24"/>
                  <w:u w:val="single"/>
                </w:rPr>
                <w:t>kboehm@BKLlawfirm.com</w:t>
              </w:r>
            </w:hyperlink>
          </w:p>
          <w:p w:rsidR="00070875" w:rsidRPr="00293E1E" w:rsidP="00070875" w14:paraId="19A009F0" w14:textId="77777777">
            <w:pPr>
              <w:rPr>
                <w:rFonts w:eastAsia="Times New Roman"/>
                <w:bCs w:val="0"/>
                <w:color w:val="0000FF"/>
                <w:szCs w:val="24"/>
                <w:u w:val="single"/>
              </w:rPr>
            </w:pPr>
            <w:hyperlink r:id="rId25" w:history="1">
              <w:r w:rsidRPr="00293E1E">
                <w:rPr>
                  <w:rFonts w:eastAsia="Times New Roman"/>
                  <w:bCs w:val="0"/>
                  <w:color w:val="0000FF"/>
                  <w:szCs w:val="24"/>
                  <w:u w:val="single"/>
                </w:rPr>
                <w:t>jkylercohn@BKLlawfirm.com</w:t>
              </w:r>
            </w:hyperlink>
          </w:p>
          <w:p w:rsidR="00070875" w:rsidRPr="00293E1E" w:rsidP="00070875" w14:paraId="2BAA05B2" w14:textId="77777777">
            <w:pPr>
              <w:rPr>
                <w:rFonts w:eastAsia="Times New Roman"/>
                <w:bCs w:val="0"/>
                <w:color w:val="0000FF"/>
                <w:szCs w:val="24"/>
                <w:u w:val="single"/>
              </w:rPr>
            </w:pPr>
            <w:hyperlink r:id="rId26" w:history="1">
              <w:r w:rsidRPr="00293E1E">
                <w:rPr>
                  <w:rFonts w:eastAsia="Times New Roman"/>
                  <w:bCs w:val="0"/>
                  <w:color w:val="0000FF"/>
                  <w:szCs w:val="24"/>
                  <w:u w:val="single"/>
                </w:rPr>
                <w:t>talexander@beneschlaw.com</w:t>
              </w:r>
            </w:hyperlink>
          </w:p>
          <w:p w:rsidR="00070875" w:rsidRPr="00293E1E" w:rsidP="00070875" w14:paraId="34A93869" w14:textId="77777777">
            <w:pPr>
              <w:widowControl w:val="0"/>
              <w:rPr>
                <w:rFonts w:eastAsia="Times New Roman"/>
                <w:bCs w:val="0"/>
                <w:color w:val="0000FF"/>
                <w:szCs w:val="24"/>
                <w:u w:val="single"/>
              </w:rPr>
            </w:pPr>
            <w:r w:rsidRPr="00293E1E">
              <w:rPr>
                <w:rFonts w:eastAsia="Times New Roman"/>
                <w:bCs w:val="0"/>
                <w:color w:val="0000FF"/>
                <w:szCs w:val="24"/>
                <w:u w:val="single"/>
              </w:rPr>
              <w:t>khehmeyer@beneschlaw.com</w:t>
            </w:r>
          </w:p>
          <w:p w:rsidR="00070875" w:rsidRPr="00293E1E" w:rsidP="00070875" w14:paraId="5AE5D734" w14:textId="77777777">
            <w:pPr>
              <w:widowControl w:val="0"/>
              <w:rPr>
                <w:rFonts w:eastAsia="Times New Roman"/>
                <w:bCs w:val="0"/>
                <w:color w:val="0000FF"/>
                <w:szCs w:val="24"/>
              </w:rPr>
            </w:pPr>
          </w:p>
          <w:p w:rsidR="00070875" w:rsidRPr="00293E1E" w:rsidP="00070875" w14:paraId="3E7DD589" w14:textId="77777777">
            <w:pPr>
              <w:widowControl w:val="0"/>
              <w:suppressLineNumbers/>
              <w:ind w:left="-19"/>
              <w:rPr>
                <w:rFonts w:eastAsia="Times New Roman"/>
                <w:bCs w:val="0"/>
                <w:color w:val="auto"/>
                <w:szCs w:val="24"/>
              </w:rPr>
            </w:pPr>
            <w:r w:rsidRPr="00293E1E">
              <w:rPr>
                <w:rFonts w:eastAsia="Times New Roman"/>
                <w:bCs w:val="0"/>
                <w:color w:val="auto"/>
                <w:szCs w:val="24"/>
              </w:rPr>
              <w:t>Attorney Examiners:</w:t>
            </w:r>
          </w:p>
          <w:p w:rsidR="00070875" w:rsidRPr="00293E1E" w:rsidP="00070875" w14:paraId="7C75B4F8" w14:textId="77777777">
            <w:pPr>
              <w:widowControl w:val="0"/>
              <w:suppressLineNumbers/>
              <w:ind w:left="-19"/>
              <w:rPr>
                <w:rFonts w:eastAsia="Times New Roman"/>
                <w:bCs w:val="0"/>
                <w:color w:val="0000FF"/>
                <w:szCs w:val="24"/>
                <w:u w:val="single"/>
              </w:rPr>
            </w:pPr>
            <w:hyperlink r:id="rId27" w:history="1">
              <w:r w:rsidRPr="00293E1E">
                <w:rPr>
                  <w:rFonts w:eastAsia="Times New Roman"/>
                  <w:bCs w:val="0"/>
                  <w:color w:val="0000FF"/>
                  <w:szCs w:val="24"/>
                  <w:u w:val="single"/>
                </w:rPr>
                <w:t>megan.addison@puco.ohio.gov</w:t>
              </w:r>
            </w:hyperlink>
          </w:p>
          <w:p w:rsidR="00070875" w:rsidRPr="00293E1E" w:rsidP="00070875" w14:paraId="4AAC83E1" w14:textId="77777777">
            <w:pPr>
              <w:widowControl w:val="0"/>
              <w:suppressLineNumbers/>
              <w:ind w:left="-19"/>
              <w:rPr>
                <w:rFonts w:eastAsia="Times New Roman"/>
                <w:color w:val="0000FF"/>
                <w:szCs w:val="24"/>
              </w:rPr>
            </w:pPr>
            <w:r w:rsidRPr="00293E1E">
              <w:rPr>
                <w:rFonts w:eastAsia="Times New Roman"/>
                <w:bCs w:val="0"/>
                <w:color w:val="0000FF"/>
                <w:szCs w:val="24"/>
                <w:u w:val="single"/>
              </w:rPr>
              <w:t>jacqueline.st.john@puco.ohio.gov</w:t>
            </w:r>
          </w:p>
        </w:tc>
        <w:tc>
          <w:tcPr>
            <w:tcW w:w="4383" w:type="dxa"/>
          </w:tcPr>
          <w:p w:rsidR="00070875" w:rsidRPr="00443499" w:rsidP="00070875" w14:paraId="574C3D42" w14:textId="77777777">
            <w:pPr>
              <w:widowControl w:val="0"/>
              <w:ind w:left="804"/>
              <w:rPr>
                <w:rFonts w:eastAsia="Times New Roman"/>
                <w:bCs w:val="0"/>
                <w:color w:val="0000FF"/>
                <w:szCs w:val="24"/>
              </w:rPr>
            </w:pPr>
            <w:hyperlink r:id="rId28" w:history="1">
              <w:r w:rsidRPr="00443499">
                <w:rPr>
                  <w:rFonts w:eastAsia="Times New Roman"/>
                  <w:bCs w:val="0"/>
                  <w:color w:val="0000FF"/>
                  <w:szCs w:val="24"/>
                  <w:u w:val="single"/>
                </w:rPr>
                <w:t>edanford@firstenergycorp.com</w:t>
              </w:r>
            </w:hyperlink>
          </w:p>
          <w:p w:rsidR="00070875" w:rsidRPr="00443499" w:rsidP="00070875" w14:paraId="22D6E3BF" w14:textId="77777777">
            <w:pPr>
              <w:widowControl w:val="0"/>
              <w:ind w:left="804"/>
              <w:rPr>
                <w:rFonts w:eastAsia="Times New Roman"/>
                <w:bCs w:val="0"/>
                <w:color w:val="0000FF"/>
                <w:szCs w:val="24"/>
              </w:rPr>
            </w:pPr>
            <w:hyperlink r:id="rId29" w:history="1">
              <w:r w:rsidRPr="00443499">
                <w:rPr>
                  <w:rFonts w:eastAsia="Times New Roman"/>
                  <w:bCs w:val="0"/>
                  <w:color w:val="0000FF"/>
                  <w:szCs w:val="24"/>
                  <w:u w:val="single"/>
                </w:rPr>
                <w:t>cwatchorn@firstenergycorp.com</w:t>
              </w:r>
            </w:hyperlink>
          </w:p>
          <w:p w:rsidR="00070875" w:rsidRPr="00443499" w:rsidP="00070875" w14:paraId="28EBD6E7" w14:textId="77777777">
            <w:pPr>
              <w:widowControl w:val="0"/>
              <w:ind w:left="804"/>
              <w:rPr>
                <w:rFonts w:eastAsia="Calibri"/>
                <w:color w:val="0000FF"/>
                <w:szCs w:val="24"/>
              </w:rPr>
            </w:pPr>
            <w:hyperlink r:id="rId30" w:history="1">
              <w:r w:rsidRPr="00443499">
                <w:rPr>
                  <w:rFonts w:eastAsia="Calibri"/>
                  <w:bCs w:val="0"/>
                  <w:color w:val="0000FF"/>
                  <w:szCs w:val="24"/>
                  <w:u w:val="single"/>
                </w:rPr>
                <w:t>bknipe@firstenergycorp.com</w:t>
              </w:r>
            </w:hyperlink>
          </w:p>
          <w:p w:rsidR="00070875" w:rsidRPr="00443499" w:rsidP="00070875" w14:paraId="7AA01E73" w14:textId="03F67D0C">
            <w:pPr>
              <w:widowControl w:val="0"/>
              <w:autoSpaceDE w:val="0"/>
              <w:autoSpaceDN w:val="0"/>
              <w:adjustRightInd w:val="0"/>
              <w:ind w:left="804"/>
              <w:rPr>
                <w:rFonts w:eastAsia="Calibri"/>
                <w:bCs w:val="0"/>
                <w:color w:val="0000FF"/>
                <w:szCs w:val="24"/>
              </w:rPr>
            </w:pPr>
            <w:hyperlink r:id="rId31" w:history="1">
              <w:r w:rsidRPr="00443499" w:rsidR="007A7D40">
                <w:rPr>
                  <w:rStyle w:val="Hyperlink"/>
                  <w:rFonts w:eastAsia="Calibri"/>
                  <w:bCs w:val="0"/>
                  <w:color w:val="0000FF"/>
                  <w:szCs w:val="24"/>
                </w:rPr>
                <w:t>mrgladman@jonesday.com</w:t>
              </w:r>
            </w:hyperlink>
          </w:p>
          <w:p w:rsidR="00070875" w:rsidRPr="00443499" w:rsidP="00070875" w14:paraId="6BBD2D5E" w14:textId="2227F101">
            <w:pPr>
              <w:widowControl w:val="0"/>
              <w:autoSpaceDE w:val="0"/>
              <w:autoSpaceDN w:val="0"/>
              <w:adjustRightInd w:val="0"/>
              <w:ind w:left="804"/>
              <w:rPr>
                <w:rFonts w:eastAsia="Calibri"/>
                <w:bCs w:val="0"/>
                <w:color w:val="0000FF"/>
                <w:szCs w:val="24"/>
              </w:rPr>
            </w:pPr>
            <w:hyperlink r:id="rId32" w:history="1">
              <w:r w:rsidRPr="00443499" w:rsidR="007A7D40">
                <w:rPr>
                  <w:rStyle w:val="Hyperlink"/>
                  <w:rFonts w:eastAsia="Calibri"/>
                  <w:bCs w:val="0"/>
                  <w:color w:val="0000FF"/>
                  <w:szCs w:val="24"/>
                </w:rPr>
                <w:t>mdengler@jonesday.com</w:t>
              </w:r>
            </w:hyperlink>
          </w:p>
          <w:p w:rsidR="00070875" w:rsidRPr="00443499" w:rsidP="00070875" w14:paraId="53825846" w14:textId="71557D51">
            <w:pPr>
              <w:widowControl w:val="0"/>
              <w:ind w:left="804"/>
              <w:rPr>
                <w:rFonts w:eastAsia="Calibri"/>
                <w:bCs w:val="0"/>
                <w:color w:val="0000FF"/>
                <w:szCs w:val="24"/>
                <w:u w:val="single"/>
              </w:rPr>
            </w:pPr>
            <w:hyperlink r:id="rId33" w:history="1">
              <w:r w:rsidRPr="00443499" w:rsidR="007A7D40">
                <w:rPr>
                  <w:rStyle w:val="Hyperlink"/>
                  <w:rFonts w:eastAsia="Calibri"/>
                  <w:bCs w:val="0"/>
                  <w:color w:val="0000FF"/>
                  <w:szCs w:val="24"/>
                </w:rPr>
                <w:t>radoringo@jonesday.com</w:t>
              </w:r>
            </w:hyperlink>
          </w:p>
          <w:p w:rsidR="00070875" w:rsidRPr="00443499" w:rsidP="00070875" w14:paraId="4A814946" w14:textId="77777777">
            <w:pPr>
              <w:widowControl w:val="0"/>
              <w:ind w:left="804"/>
              <w:rPr>
                <w:rFonts w:eastAsia="Calibri"/>
                <w:bCs w:val="0"/>
                <w:color w:val="0000FF"/>
                <w:szCs w:val="24"/>
              </w:rPr>
            </w:pPr>
            <w:hyperlink r:id="rId34" w:history="1">
              <w:r w:rsidRPr="00443499">
                <w:rPr>
                  <w:rFonts w:eastAsia="Calibri"/>
                  <w:bCs w:val="0"/>
                  <w:color w:val="0000FF"/>
                  <w:szCs w:val="24"/>
                  <w:u w:val="single"/>
                </w:rPr>
                <w:t>marcie.lape@skadden.com</w:t>
              </w:r>
            </w:hyperlink>
          </w:p>
          <w:p w:rsidR="00070875" w:rsidRPr="00443499" w:rsidP="00070875" w14:paraId="5CE4E615" w14:textId="77777777">
            <w:pPr>
              <w:widowControl w:val="0"/>
              <w:autoSpaceDE w:val="0"/>
              <w:autoSpaceDN w:val="0"/>
              <w:adjustRightInd w:val="0"/>
              <w:ind w:left="804"/>
              <w:rPr>
                <w:rFonts w:eastAsia="Calibri"/>
                <w:bCs w:val="0"/>
                <w:color w:val="0000FF"/>
                <w:szCs w:val="24"/>
                <w:u w:val="single"/>
              </w:rPr>
            </w:pPr>
            <w:hyperlink r:id="rId35" w:history="1">
              <w:r w:rsidRPr="00443499">
                <w:rPr>
                  <w:rFonts w:eastAsia="Calibri"/>
                  <w:bCs w:val="0"/>
                  <w:color w:val="0000FF"/>
                  <w:szCs w:val="24"/>
                  <w:u w:val="single"/>
                </w:rPr>
                <w:t>iavalon@taftlaw.com</w:t>
              </w:r>
            </w:hyperlink>
          </w:p>
          <w:p w:rsidR="00070875" w:rsidRPr="00443499" w:rsidP="00070875" w14:paraId="545BA3CC" w14:textId="77777777">
            <w:pPr>
              <w:widowControl w:val="0"/>
              <w:autoSpaceDE w:val="0"/>
              <w:autoSpaceDN w:val="0"/>
              <w:adjustRightInd w:val="0"/>
              <w:ind w:left="804"/>
              <w:rPr>
                <w:rFonts w:eastAsia="Calibri"/>
                <w:bCs w:val="0"/>
                <w:color w:val="0000FF"/>
                <w:szCs w:val="24"/>
                <w:u w:val="single"/>
              </w:rPr>
            </w:pPr>
            <w:r w:rsidRPr="00443499">
              <w:rPr>
                <w:rFonts w:eastAsia="Calibri"/>
                <w:bCs w:val="0"/>
                <w:color w:val="0000FF"/>
                <w:szCs w:val="24"/>
                <w:u w:val="single"/>
              </w:rPr>
              <w:t>kverhalen@taftlaw.com</w:t>
            </w:r>
          </w:p>
          <w:p w:rsidR="00070875" w:rsidRPr="00443499" w:rsidP="00070875" w14:paraId="5AA79FBA" w14:textId="77777777">
            <w:pPr>
              <w:widowControl w:val="0"/>
              <w:autoSpaceDE w:val="0"/>
              <w:autoSpaceDN w:val="0"/>
              <w:adjustRightInd w:val="0"/>
              <w:ind w:left="804"/>
              <w:rPr>
                <w:rFonts w:eastAsia="Calibri"/>
                <w:bCs w:val="0"/>
                <w:color w:val="0000FF"/>
                <w:szCs w:val="24"/>
              </w:rPr>
            </w:pPr>
            <w:hyperlink r:id="rId36" w:history="1">
              <w:r w:rsidRPr="00443499">
                <w:rPr>
                  <w:rFonts w:eastAsia="Calibri"/>
                  <w:bCs w:val="0"/>
                  <w:color w:val="0000FF"/>
                  <w:szCs w:val="24"/>
                  <w:u w:val="single"/>
                </w:rPr>
                <w:t>mpritchard@mcneeslaw.com</w:t>
              </w:r>
            </w:hyperlink>
          </w:p>
          <w:p w:rsidR="00070875" w:rsidRPr="00443499" w:rsidP="00070875" w14:paraId="6BA77B82" w14:textId="77777777">
            <w:pPr>
              <w:widowControl w:val="0"/>
              <w:autoSpaceDE w:val="0"/>
              <w:autoSpaceDN w:val="0"/>
              <w:adjustRightInd w:val="0"/>
              <w:ind w:left="804"/>
              <w:rPr>
                <w:rFonts w:eastAsia="Calibri"/>
                <w:bCs w:val="0"/>
                <w:color w:val="0000FF"/>
                <w:szCs w:val="24"/>
                <w:u w:val="single"/>
              </w:rPr>
            </w:pPr>
            <w:hyperlink r:id="rId37" w:history="1">
              <w:r w:rsidRPr="00443499">
                <w:rPr>
                  <w:rFonts w:eastAsia="Calibri"/>
                  <w:bCs w:val="0"/>
                  <w:color w:val="0000FF"/>
                  <w:szCs w:val="24"/>
                  <w:u w:val="single"/>
                </w:rPr>
                <w:t>rdove@keglerbrown.com</w:t>
              </w:r>
            </w:hyperlink>
          </w:p>
          <w:p w:rsidR="00070875" w:rsidRPr="00443499" w:rsidP="00070875" w14:paraId="133A1B5F" w14:textId="77777777">
            <w:pPr>
              <w:widowControl w:val="0"/>
              <w:autoSpaceDE w:val="0"/>
              <w:autoSpaceDN w:val="0"/>
              <w:adjustRightInd w:val="0"/>
              <w:ind w:left="804"/>
              <w:rPr>
                <w:rFonts w:eastAsia="Calibri"/>
                <w:bCs w:val="0"/>
                <w:color w:val="0000FF"/>
                <w:szCs w:val="24"/>
                <w:u w:val="single"/>
              </w:rPr>
            </w:pPr>
            <w:hyperlink r:id="rId38" w:history="1">
              <w:r w:rsidRPr="00443499">
                <w:rPr>
                  <w:rFonts w:eastAsia="Calibri"/>
                  <w:bCs w:val="0"/>
                  <w:color w:val="0000FF"/>
                  <w:szCs w:val="24"/>
                  <w:u w:val="single"/>
                </w:rPr>
                <w:t>bojko@carpenterlipps.com</w:t>
              </w:r>
            </w:hyperlink>
          </w:p>
          <w:p w:rsidR="00070875" w:rsidRPr="00443499" w:rsidP="00070875" w14:paraId="3738C9C7" w14:textId="77777777">
            <w:pPr>
              <w:widowControl w:val="0"/>
              <w:autoSpaceDE w:val="0"/>
              <w:autoSpaceDN w:val="0"/>
              <w:adjustRightInd w:val="0"/>
              <w:ind w:left="804"/>
              <w:rPr>
                <w:rFonts w:eastAsia="Calibri"/>
                <w:bCs w:val="0"/>
                <w:color w:val="0000FF"/>
                <w:szCs w:val="24"/>
              </w:rPr>
            </w:pPr>
            <w:hyperlink r:id="rId39" w:history="1">
              <w:r w:rsidRPr="00443499">
                <w:rPr>
                  <w:rFonts w:eastAsia="Calibri"/>
                  <w:bCs w:val="0"/>
                  <w:color w:val="0000FF"/>
                  <w:szCs w:val="24"/>
                  <w:u w:val="single"/>
                </w:rPr>
                <w:t>tdougherty@theOEC.org</w:t>
              </w:r>
            </w:hyperlink>
          </w:p>
          <w:p w:rsidR="00070875" w:rsidRPr="00443499" w:rsidP="00070875" w14:paraId="18A1AEF6" w14:textId="77777777">
            <w:pPr>
              <w:widowControl w:val="0"/>
              <w:autoSpaceDE w:val="0"/>
              <w:autoSpaceDN w:val="0"/>
              <w:adjustRightInd w:val="0"/>
              <w:ind w:left="804"/>
              <w:rPr>
                <w:rFonts w:eastAsia="Calibri"/>
                <w:bCs w:val="0"/>
                <w:color w:val="0000FF"/>
                <w:szCs w:val="24"/>
                <w:u w:val="single"/>
              </w:rPr>
            </w:pPr>
            <w:hyperlink r:id="rId40" w:history="1">
              <w:r w:rsidRPr="00443499">
                <w:rPr>
                  <w:rFonts w:eastAsia="Calibri"/>
                  <w:bCs w:val="0"/>
                  <w:color w:val="0000FF"/>
                  <w:szCs w:val="24"/>
                  <w:u w:val="single"/>
                </w:rPr>
                <w:t>ctavenor@theOEC.org</w:t>
              </w:r>
            </w:hyperlink>
          </w:p>
          <w:p w:rsidR="00070875" w:rsidRPr="00443499" w:rsidP="00070875" w14:paraId="0DC1DAC7" w14:textId="77777777">
            <w:pPr>
              <w:widowControl w:val="0"/>
              <w:autoSpaceDE w:val="0"/>
              <w:autoSpaceDN w:val="0"/>
              <w:adjustRightInd w:val="0"/>
              <w:ind w:left="804"/>
              <w:rPr>
                <w:rFonts w:eastAsia="Calibri"/>
                <w:bCs w:val="0"/>
                <w:color w:val="0000FF"/>
                <w:szCs w:val="24"/>
                <w:u w:val="single"/>
              </w:rPr>
            </w:pPr>
            <w:r w:rsidRPr="00443499">
              <w:rPr>
                <w:rFonts w:eastAsia="Calibri"/>
                <w:bCs w:val="0"/>
                <w:color w:val="0000FF"/>
                <w:szCs w:val="24"/>
                <w:u w:val="single"/>
              </w:rPr>
              <w:t>knordstrom@theoec.org</w:t>
            </w:r>
          </w:p>
          <w:p w:rsidR="00070875" w:rsidRPr="00443499" w:rsidP="00070875" w14:paraId="60F2BBBD" w14:textId="77777777">
            <w:pPr>
              <w:widowControl w:val="0"/>
              <w:autoSpaceDE w:val="0"/>
              <w:autoSpaceDN w:val="0"/>
              <w:adjustRightInd w:val="0"/>
              <w:ind w:left="804"/>
              <w:rPr>
                <w:rFonts w:eastAsia="Calibri"/>
                <w:bCs w:val="0"/>
                <w:color w:val="0000FF"/>
                <w:szCs w:val="24"/>
                <w:u w:val="single"/>
              </w:rPr>
            </w:pPr>
            <w:hyperlink r:id="rId41" w:history="1">
              <w:r w:rsidRPr="00443499">
                <w:rPr>
                  <w:rFonts w:eastAsia="Calibri"/>
                  <w:bCs w:val="0"/>
                  <w:color w:val="0000FF"/>
                  <w:szCs w:val="24"/>
                  <w:u w:val="single"/>
                </w:rPr>
                <w:t>jweber@elpc.org</w:t>
              </w:r>
            </w:hyperlink>
          </w:p>
          <w:p w:rsidR="00070875" w:rsidRPr="00443499" w:rsidP="00070875" w14:paraId="5B192B62" w14:textId="77777777">
            <w:pPr>
              <w:widowControl w:val="0"/>
              <w:ind w:left="804"/>
              <w:rPr>
                <w:rFonts w:eastAsia="Times New Roman"/>
                <w:bCs w:val="0"/>
                <w:color w:val="0000FF"/>
                <w:szCs w:val="24"/>
                <w:u w:val="single"/>
              </w:rPr>
            </w:pPr>
            <w:r w:rsidRPr="00443499">
              <w:rPr>
                <w:rFonts w:eastAsia="Times New Roman"/>
                <w:bCs w:val="0"/>
                <w:color w:val="0000FF"/>
                <w:szCs w:val="24"/>
                <w:u w:val="single"/>
              </w:rPr>
              <w:t>trhayslaw@gmail.com</w:t>
            </w:r>
          </w:p>
          <w:p w:rsidR="00070875" w:rsidRPr="00443499" w:rsidP="00070875" w14:paraId="6FA233C1" w14:textId="77777777">
            <w:pPr>
              <w:widowControl w:val="0"/>
              <w:ind w:left="804"/>
              <w:rPr>
                <w:rFonts w:eastAsia="Times New Roman"/>
                <w:bCs w:val="0"/>
                <w:color w:val="0000FF"/>
                <w:szCs w:val="24"/>
                <w:u w:val="single"/>
              </w:rPr>
            </w:pPr>
            <w:r w:rsidRPr="00443499">
              <w:rPr>
                <w:rFonts w:eastAsia="Times New Roman"/>
                <w:bCs w:val="0"/>
                <w:color w:val="0000FF"/>
                <w:szCs w:val="24"/>
                <w:u w:val="single"/>
              </w:rPr>
              <w:t>leslie.kovacik@toledo.oh.gov</w:t>
            </w:r>
          </w:p>
          <w:p w:rsidR="00070875" w:rsidRPr="00443499" w:rsidP="00070875" w14:paraId="3CA85532" w14:textId="77B570FA">
            <w:pPr>
              <w:ind w:left="804"/>
              <w:rPr>
                <w:rFonts w:eastAsia="Times New Roman"/>
                <w:bCs w:val="0"/>
                <w:color w:val="0000FF"/>
                <w:szCs w:val="24"/>
              </w:rPr>
            </w:pPr>
            <w:hyperlink r:id="rId42" w:history="1">
              <w:r w:rsidRPr="00443499" w:rsidR="007A7D40">
                <w:rPr>
                  <w:rStyle w:val="Hyperlink"/>
                  <w:rFonts w:eastAsia="Times New Roman"/>
                  <w:bCs w:val="0"/>
                  <w:color w:val="0000FF"/>
                  <w:szCs w:val="24"/>
                </w:rPr>
                <w:t>sgoyal@jonesday.com</w:t>
              </w:r>
            </w:hyperlink>
          </w:p>
          <w:p w:rsidR="00070875" w:rsidRPr="00443499" w:rsidP="00070875" w14:paraId="20D9302A" w14:textId="06BC1E09">
            <w:pPr>
              <w:ind w:left="804"/>
              <w:rPr>
                <w:rFonts w:eastAsia="Times New Roman"/>
                <w:bCs w:val="0"/>
                <w:color w:val="0000FF"/>
                <w:szCs w:val="24"/>
              </w:rPr>
            </w:pPr>
            <w:hyperlink r:id="rId43" w:history="1">
              <w:r w:rsidRPr="00443499" w:rsidR="001E5FF4">
                <w:rPr>
                  <w:rStyle w:val="Hyperlink"/>
                  <w:rFonts w:eastAsia="Times New Roman"/>
                  <w:bCs w:val="0"/>
                  <w:color w:val="0000FF"/>
                  <w:szCs w:val="24"/>
                </w:rPr>
                <w:t>calee@jonesday.com</w:t>
              </w:r>
            </w:hyperlink>
          </w:p>
          <w:p w:rsidR="00070875" w:rsidRPr="00443499" w:rsidP="00070875" w14:paraId="47197C4C" w14:textId="77777777">
            <w:pPr>
              <w:widowControl w:val="0"/>
              <w:ind w:left="777"/>
              <w:rPr>
                <w:rFonts w:eastAsia="Times New Roman"/>
                <w:bCs w:val="0"/>
                <w:color w:val="0000FF"/>
                <w:szCs w:val="24"/>
                <w:u w:val="single"/>
              </w:rPr>
            </w:pPr>
            <w:r w:rsidRPr="00443499">
              <w:rPr>
                <w:rFonts w:eastAsia="Times New Roman"/>
                <w:bCs w:val="0"/>
                <w:color w:val="0000FF"/>
                <w:szCs w:val="24"/>
                <w:u w:val="single"/>
              </w:rPr>
              <w:t>dparram@bricker.com</w:t>
            </w:r>
          </w:p>
          <w:p w:rsidR="00070875" w:rsidRPr="00443499" w:rsidP="00070875" w14:paraId="37C23C90" w14:textId="77777777">
            <w:pPr>
              <w:widowControl w:val="0"/>
              <w:ind w:left="777"/>
              <w:rPr>
                <w:rFonts w:eastAsia="Times New Roman"/>
                <w:bCs w:val="0"/>
                <w:color w:val="0000FF"/>
                <w:szCs w:val="24"/>
                <w:u w:val="single"/>
              </w:rPr>
            </w:pPr>
            <w:r w:rsidRPr="00443499">
              <w:rPr>
                <w:rFonts w:eastAsia="Times New Roman"/>
                <w:bCs w:val="0"/>
                <w:color w:val="0000FF"/>
                <w:szCs w:val="24"/>
                <w:u w:val="single"/>
              </w:rPr>
              <w:t>rmains@bricker.com</w:t>
            </w:r>
          </w:p>
          <w:p w:rsidR="00070875" w:rsidRPr="00293E1E" w:rsidP="00070875" w14:paraId="319A28B2" w14:textId="77777777">
            <w:pPr>
              <w:ind w:left="804"/>
              <w:rPr>
                <w:rFonts w:eastAsia="Times New Roman"/>
                <w:bCs w:val="0"/>
                <w:color w:val="0000FF"/>
                <w:szCs w:val="24"/>
                <w:u w:val="single"/>
              </w:rPr>
            </w:pPr>
          </w:p>
        </w:tc>
      </w:tr>
      <w:bookmarkEnd w:id="23"/>
    </w:tbl>
    <w:p w:rsidR="00927191" w:rsidRPr="00293E1E" w:rsidP="00B90241" w14:paraId="7492DF51" w14:textId="77777777">
      <w:pPr>
        <w:pStyle w:val="CommentText"/>
        <w:rPr>
          <w:sz w:val="24"/>
          <w:szCs w:val="24"/>
          <w:u w:val="single"/>
        </w:rPr>
        <w:sectPr w:rsidSect="00357F44">
          <w:footnotePr>
            <w:numStart w:val="2"/>
          </w:footnotePr>
          <w:pgSz w:w="12240" w:h="15840"/>
          <w:pgMar w:top="1440" w:right="1800" w:bottom="1440" w:left="1800" w:header="720" w:footer="720" w:gutter="0"/>
          <w:cols w:space="720"/>
          <w:docGrid w:linePitch="360"/>
        </w:sectPr>
      </w:pPr>
    </w:p>
    <w:p w:rsidR="00927191" w:rsidRPr="00293E1E" w:rsidP="00927191" w14:paraId="418E188B" w14:textId="77777777">
      <w:pPr>
        <w:jc w:val="center"/>
        <w:rPr>
          <w:szCs w:val="24"/>
        </w:rPr>
      </w:pPr>
      <w:r w:rsidRPr="00293E1E">
        <w:rPr>
          <w:szCs w:val="24"/>
        </w:rPr>
        <w:t>STATE OF OHIO</w:t>
      </w:r>
    </w:p>
    <w:p w:rsidR="00927191" w:rsidRPr="00293E1E" w:rsidP="00927191" w14:paraId="0350588D" w14:textId="77777777">
      <w:pPr>
        <w:jc w:val="center"/>
        <w:rPr>
          <w:szCs w:val="24"/>
        </w:rPr>
      </w:pPr>
      <w:r w:rsidRPr="00293E1E">
        <w:rPr>
          <w:szCs w:val="24"/>
        </w:rPr>
        <w:t>PUBLIC UTILITIES COMMISSION</w:t>
      </w:r>
    </w:p>
    <w:p w:rsidR="00927191" w:rsidRPr="00293E1E" w:rsidP="00927191" w14:paraId="3C61DAB6" w14:textId="77777777">
      <w:pPr>
        <w:jc w:val="center"/>
        <w:rPr>
          <w:szCs w:val="24"/>
        </w:rPr>
      </w:pPr>
      <w:r w:rsidRPr="00293E1E">
        <w:rPr>
          <w:szCs w:val="24"/>
        </w:rPr>
        <w:t>180 E. EAST BROAD STREET</w:t>
      </w:r>
    </w:p>
    <w:p w:rsidR="00927191" w:rsidRPr="00293E1E" w:rsidP="00927191" w14:paraId="11104885" w14:textId="77777777">
      <w:pPr>
        <w:jc w:val="center"/>
        <w:rPr>
          <w:szCs w:val="24"/>
        </w:rPr>
      </w:pPr>
      <w:r w:rsidRPr="00293E1E">
        <w:rPr>
          <w:szCs w:val="24"/>
        </w:rPr>
        <w:t>COLUMBUS OHIO 43266-0573</w:t>
      </w:r>
    </w:p>
    <w:p w:rsidR="00927191" w:rsidRPr="00293E1E" w:rsidP="00927191" w14:paraId="38BADCF9" w14:textId="77777777">
      <w:pPr>
        <w:rPr>
          <w:szCs w:val="24"/>
        </w:rPr>
      </w:pPr>
      <w:r w:rsidRPr="00293E1E">
        <w:rPr>
          <w:szCs w:val="24"/>
        </w:rPr>
        <w:t>Michael DeWine</w:t>
      </w:r>
      <w:r w:rsidRPr="00293E1E">
        <w:rPr>
          <w:szCs w:val="24"/>
        </w:rPr>
        <w:tab/>
      </w:r>
      <w:r w:rsidRPr="00293E1E">
        <w:rPr>
          <w:szCs w:val="24"/>
        </w:rPr>
        <w:tab/>
      </w:r>
      <w:r w:rsidRPr="00293E1E">
        <w:rPr>
          <w:szCs w:val="24"/>
        </w:rPr>
        <w:tab/>
      </w:r>
      <w:r w:rsidRPr="00293E1E">
        <w:rPr>
          <w:szCs w:val="24"/>
        </w:rPr>
        <w:tab/>
      </w:r>
    </w:p>
    <w:p w:rsidR="00927191" w:rsidRPr="00293E1E" w:rsidP="00927191" w14:paraId="73BC214F" w14:textId="77777777">
      <w:pPr>
        <w:rPr>
          <w:szCs w:val="24"/>
        </w:rPr>
      </w:pPr>
      <w:r w:rsidRPr="00293E1E">
        <w:rPr>
          <w:szCs w:val="24"/>
        </w:rPr>
        <w:t>GOVERNOR</w:t>
      </w:r>
      <w:r w:rsidRPr="00293E1E">
        <w:rPr>
          <w:szCs w:val="24"/>
        </w:rPr>
        <w:tab/>
      </w:r>
    </w:p>
    <w:p w:rsidR="00927191" w:rsidRPr="00293E1E" w:rsidP="00927191" w14:paraId="1356C046" w14:textId="77777777">
      <w:pPr>
        <w:jc w:val="center"/>
        <w:rPr>
          <w:szCs w:val="24"/>
        </w:rPr>
      </w:pPr>
      <w:r w:rsidRPr="00293E1E">
        <w:rPr>
          <w:noProof/>
          <w:szCs w:val="24"/>
        </w:rPr>
        <w:drawing>
          <wp:inline distT="0" distB="0" distL="0" distR="0">
            <wp:extent cx="709295" cy="673100"/>
            <wp:effectExtent l="0" t="0" r="0" b="0"/>
            <wp:docPr id="4" name="Picture 1" descr="A black and white image of a glob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25856" name="Picture 1" descr="A black and white image of a globe&#10;&#10;Description automatically generated with low confidence"/>
                    <pic:cNvPicPr>
                      <a:picLocks noChangeAspect="1" noChangeArrowheads="1"/>
                    </pic:cNvPicPr>
                  </pic:nvPicPr>
                  <pic:blipFill>
                    <a:blip xmlns:r="http://schemas.openxmlformats.org/officeDocument/2006/relationships" r:embed="rId4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9295" cy="673100"/>
                    </a:xfrm>
                    <a:prstGeom prst="rect">
                      <a:avLst/>
                    </a:prstGeom>
                    <a:noFill/>
                    <a:ln>
                      <a:noFill/>
                    </a:ln>
                  </pic:spPr>
                </pic:pic>
              </a:graphicData>
            </a:graphic>
          </wp:inline>
        </w:drawing>
      </w:r>
    </w:p>
    <w:p w:rsidR="00927191" w:rsidRPr="00293E1E" w:rsidP="00927191" w14:paraId="021AF88D" w14:textId="77777777">
      <w:pPr>
        <w:rPr>
          <w:szCs w:val="24"/>
        </w:rPr>
      </w:pPr>
    </w:p>
    <w:p w:rsidR="00927191" w:rsidRPr="00293E1E" w:rsidP="00927191" w14:paraId="5FBDF8C3" w14:textId="77777777">
      <w:pPr>
        <w:jc w:val="center"/>
        <w:rPr>
          <w:szCs w:val="24"/>
        </w:rPr>
      </w:pPr>
      <w:r w:rsidRPr="00293E1E">
        <w:rPr>
          <w:szCs w:val="24"/>
        </w:rPr>
        <w:t>PUBLIC UTILITIES COMMISSION OF OHIO</w:t>
      </w:r>
    </w:p>
    <w:p w:rsidR="00927191" w:rsidRPr="00293E1E" w:rsidP="00927191" w14:paraId="15FD2BE2" w14:textId="78025DD9">
      <w:pPr>
        <w:jc w:val="center"/>
        <w:rPr>
          <w:szCs w:val="24"/>
          <w:u w:val="single"/>
        </w:rPr>
      </w:pPr>
      <w:r w:rsidRPr="00293E1E">
        <w:rPr>
          <w:szCs w:val="24"/>
          <w:u w:val="single"/>
        </w:rPr>
        <w:t>SUBPOENA</w:t>
      </w:r>
    </w:p>
    <w:p w:rsidR="00927191" w:rsidRPr="00293E1E" w:rsidP="00927191" w14:paraId="2C893BD1" w14:textId="77777777">
      <w:pPr>
        <w:tabs>
          <w:tab w:val="left" w:pos="924"/>
        </w:tabs>
        <w:ind w:left="204"/>
        <w:rPr>
          <w:rFonts w:eastAsia="Times New Roman"/>
          <w:color w:val="363636"/>
          <w:szCs w:val="24"/>
        </w:rPr>
      </w:pPr>
    </w:p>
    <w:p w:rsidR="00927191" w:rsidRPr="00293E1E" w:rsidP="003E4C66" w14:paraId="27C89C0A" w14:textId="0A439782">
      <w:pPr>
        <w:rPr>
          <w:szCs w:val="24"/>
        </w:rPr>
      </w:pPr>
      <w:r w:rsidRPr="00293E1E">
        <w:rPr>
          <w:rFonts w:eastAsia="Times New Roman"/>
          <w:color w:val="363636"/>
          <w:szCs w:val="24"/>
        </w:rPr>
        <w:t>T</w:t>
      </w:r>
      <w:r w:rsidRPr="00293E1E">
        <w:rPr>
          <w:rFonts w:eastAsia="Times New Roman"/>
          <w:color w:val="181818"/>
          <w:szCs w:val="24"/>
        </w:rPr>
        <w:t>O:</w:t>
      </w:r>
      <w:r w:rsidRPr="00293E1E">
        <w:rPr>
          <w:rFonts w:eastAsia="Times New Roman"/>
          <w:color w:val="181818"/>
          <w:szCs w:val="24"/>
        </w:rPr>
        <w:tab/>
        <w:t>Mr</w:t>
      </w:r>
      <w:r w:rsidRPr="00293E1E" w:rsidR="003E4C66">
        <w:rPr>
          <w:rFonts w:eastAsia="Times New Roman"/>
          <w:color w:val="181818"/>
          <w:szCs w:val="24"/>
        </w:rPr>
        <w:t>.</w:t>
      </w:r>
      <w:r w:rsidR="00293E1E">
        <w:rPr>
          <w:rFonts w:eastAsia="Times New Roman"/>
          <w:color w:val="181818"/>
          <w:szCs w:val="24"/>
        </w:rPr>
        <w:t xml:space="preserve"> </w:t>
      </w:r>
      <w:r w:rsidRPr="00293E1E" w:rsidR="00ED4E4F">
        <w:rPr>
          <w:szCs w:val="24"/>
        </w:rPr>
        <w:t>Ty R. Pine</w:t>
      </w:r>
    </w:p>
    <w:p w:rsidR="00E15B68" w:rsidP="00927191" w14:paraId="3F775C7F" w14:textId="473813DB">
      <w:pPr>
        <w:rPr>
          <w:szCs w:val="24"/>
        </w:rPr>
      </w:pPr>
      <w:r w:rsidRPr="00293E1E">
        <w:rPr>
          <w:szCs w:val="24"/>
        </w:rPr>
        <w:tab/>
      </w:r>
      <w:r w:rsidRPr="00E15B68">
        <w:rPr>
          <w:szCs w:val="24"/>
        </w:rPr>
        <w:t>2630 Henthorn Road</w:t>
      </w:r>
    </w:p>
    <w:p w:rsidR="00927191" w:rsidRPr="00E15B68" w:rsidP="00E15B68" w14:paraId="4D9EB4E0" w14:textId="6ED0130A">
      <w:pPr>
        <w:ind w:firstLine="720"/>
        <w:rPr>
          <w:szCs w:val="24"/>
        </w:rPr>
      </w:pPr>
      <w:r w:rsidRPr="00E15B68">
        <w:rPr>
          <w:szCs w:val="24"/>
        </w:rPr>
        <w:t>Columbus, Ohio 43221</w:t>
      </w:r>
    </w:p>
    <w:p w:rsidR="00826B01" w:rsidRPr="00293E1E" w:rsidP="00927191" w14:paraId="5D0F3B0F" w14:textId="77777777">
      <w:pPr>
        <w:rPr>
          <w:rFonts w:eastAsia="Times New Roman"/>
          <w:szCs w:val="24"/>
        </w:rPr>
      </w:pPr>
    </w:p>
    <w:p w:rsidR="00F96602" w:rsidRPr="00293E1E" w:rsidP="00F96602" w14:paraId="03BE0661" w14:textId="5B1C515B">
      <w:pPr>
        <w:spacing w:line="480" w:lineRule="auto"/>
        <w:ind w:firstLine="720"/>
        <w:rPr>
          <w:szCs w:val="24"/>
        </w:rPr>
      </w:pPr>
      <w:r w:rsidRPr="00293E1E">
        <w:rPr>
          <w:szCs w:val="24"/>
        </w:rPr>
        <w:t>Upon application of the Office of the Ohio Consumers' Counsel (“OCC”), Mr.</w:t>
      </w:r>
      <w:r w:rsidR="00293E1E">
        <w:rPr>
          <w:szCs w:val="24"/>
        </w:rPr>
        <w:t xml:space="preserve"> </w:t>
      </w:r>
      <w:r w:rsidRPr="00293E1E" w:rsidR="00ED4E4F">
        <w:rPr>
          <w:rFonts w:eastAsia="Times New Roman"/>
          <w:color w:val="181818"/>
          <w:szCs w:val="24"/>
        </w:rPr>
        <w:t xml:space="preserve">Ty R. </w:t>
      </w:r>
      <w:r w:rsidRPr="00293E1E" w:rsidR="00FC2BDF">
        <w:rPr>
          <w:rFonts w:eastAsia="Times New Roman"/>
          <w:color w:val="181818"/>
          <w:szCs w:val="24"/>
        </w:rPr>
        <w:t>Pine</w:t>
      </w:r>
      <w:r w:rsidRPr="00293E1E" w:rsidR="003E4C66">
        <w:rPr>
          <w:szCs w:val="24"/>
        </w:rPr>
        <w:t xml:space="preserve">, former </w:t>
      </w:r>
      <w:r w:rsidRPr="00293E1E" w:rsidR="00ED4E4F">
        <w:rPr>
          <w:szCs w:val="24"/>
        </w:rPr>
        <w:t xml:space="preserve">lobbyist and Director of State Affairs </w:t>
      </w:r>
      <w:r w:rsidRPr="00293E1E" w:rsidR="003E4C66">
        <w:rPr>
          <w:szCs w:val="24"/>
        </w:rPr>
        <w:t>of FirstEnergy</w:t>
      </w:r>
      <w:r w:rsidRPr="00293E1E">
        <w:rPr>
          <w:szCs w:val="24"/>
        </w:rPr>
        <w:t xml:space="preserve">, is hereby required to </w:t>
      </w:r>
      <w:r w:rsidRPr="00293E1E">
        <w:rPr>
          <w:szCs w:val="24"/>
        </w:rPr>
        <w:t xml:space="preserve">appear for deposition </w:t>
      </w:r>
      <w:r w:rsidRPr="00293E1E">
        <w:rPr>
          <w:szCs w:val="24"/>
        </w:rPr>
        <w:t xml:space="preserve">at OCC’s office at </w:t>
      </w:r>
      <w:r w:rsidRPr="00293E1E">
        <w:rPr>
          <w:color w:val="1F1F1F"/>
          <w:szCs w:val="24"/>
        </w:rPr>
        <w:t>65 East State Street, Suite 700, Columbus, Ohio 43215</w:t>
      </w:r>
      <w:r w:rsidRPr="00293E1E" w:rsidR="00536B36">
        <w:rPr>
          <w:color w:val="1F1F1F"/>
          <w:szCs w:val="24"/>
        </w:rPr>
        <w:t xml:space="preserve"> </w:t>
      </w:r>
      <w:r w:rsidRPr="00293E1E" w:rsidR="00693058">
        <w:rPr>
          <w:color w:val="1F1F1F"/>
          <w:szCs w:val="24"/>
        </w:rPr>
        <w:t>f</w:t>
      </w:r>
      <w:r w:rsidRPr="00293E1E">
        <w:rPr>
          <w:color w:val="1F1F1F"/>
          <w:szCs w:val="24"/>
        </w:rPr>
        <w:t>our</w:t>
      </w:r>
      <w:r w:rsidRPr="00293E1E" w:rsidR="00693058">
        <w:rPr>
          <w:color w:val="1F1F1F"/>
          <w:szCs w:val="24"/>
        </w:rPr>
        <w:t>teen</w:t>
      </w:r>
      <w:r w:rsidRPr="00293E1E" w:rsidR="00536B36">
        <w:rPr>
          <w:color w:val="1F1F1F"/>
          <w:szCs w:val="24"/>
        </w:rPr>
        <w:t xml:space="preserve"> days of the date of this subpoena</w:t>
      </w:r>
      <w:r w:rsidRPr="00293E1E">
        <w:rPr>
          <w:color w:val="1F1F1F"/>
          <w:szCs w:val="24"/>
        </w:rPr>
        <w:t xml:space="preserve"> or at such </w:t>
      </w:r>
      <w:r w:rsidRPr="00293E1E" w:rsidR="004D2125">
        <w:rPr>
          <w:color w:val="1F1F1F"/>
          <w:szCs w:val="24"/>
        </w:rPr>
        <w:t xml:space="preserve">alternative </w:t>
      </w:r>
      <w:r w:rsidRPr="00293E1E">
        <w:rPr>
          <w:color w:val="1F1F1F"/>
          <w:szCs w:val="24"/>
        </w:rPr>
        <w:t xml:space="preserve">time </w:t>
      </w:r>
      <w:r w:rsidRPr="00293E1E" w:rsidR="004D2125">
        <w:rPr>
          <w:color w:val="1F1F1F"/>
          <w:szCs w:val="24"/>
        </w:rPr>
        <w:t>and</w:t>
      </w:r>
      <w:r w:rsidRPr="00293E1E" w:rsidR="004C5DA5">
        <w:rPr>
          <w:color w:val="1F1F1F"/>
          <w:szCs w:val="24"/>
        </w:rPr>
        <w:t>/or</w:t>
      </w:r>
      <w:r w:rsidRPr="00293E1E" w:rsidR="004D2125">
        <w:rPr>
          <w:color w:val="1F1F1F"/>
          <w:szCs w:val="24"/>
        </w:rPr>
        <w:t xml:space="preserve"> location </w:t>
      </w:r>
      <w:r w:rsidRPr="00293E1E">
        <w:rPr>
          <w:color w:val="1F1F1F"/>
          <w:szCs w:val="24"/>
        </w:rPr>
        <w:t>as is mutually agreed.</w:t>
      </w:r>
      <w:r w:rsidRPr="00293E1E" w:rsidR="0059070E">
        <w:rPr>
          <w:color w:val="1F1F1F"/>
          <w:szCs w:val="24"/>
        </w:rPr>
        <w:t xml:space="preserve"> </w:t>
      </w:r>
    </w:p>
    <w:p w:rsidR="00A50707" w:rsidRPr="00293E1E" w:rsidP="00A50707" w14:paraId="339BBA55" w14:textId="7C604516">
      <w:pPr>
        <w:spacing w:line="480" w:lineRule="auto"/>
        <w:ind w:firstLine="720"/>
        <w:rPr>
          <w:iCs/>
          <w:szCs w:val="24"/>
        </w:rPr>
      </w:pPr>
      <w:r w:rsidRPr="00293E1E">
        <w:rPr>
          <w:szCs w:val="24"/>
        </w:rPr>
        <w:t>Th</w:t>
      </w:r>
      <w:r w:rsidRPr="00293E1E" w:rsidR="00F96602">
        <w:rPr>
          <w:szCs w:val="24"/>
        </w:rPr>
        <w:t>is</w:t>
      </w:r>
      <w:r w:rsidRPr="00293E1E">
        <w:rPr>
          <w:szCs w:val="24"/>
        </w:rPr>
        <w:t xml:space="preserve"> </w:t>
      </w:r>
      <w:r w:rsidRPr="00293E1E" w:rsidR="004E7D21">
        <w:rPr>
          <w:szCs w:val="24"/>
        </w:rPr>
        <w:t xml:space="preserve">subpoena </w:t>
      </w:r>
      <w:r w:rsidRPr="00293E1E" w:rsidR="00F96602">
        <w:rPr>
          <w:szCs w:val="24"/>
        </w:rPr>
        <w:t xml:space="preserve">is issued </w:t>
      </w:r>
      <w:r w:rsidRPr="00293E1E">
        <w:rPr>
          <w:szCs w:val="24"/>
        </w:rPr>
        <w:t>in connection with the proceeding entitled: “</w:t>
      </w:r>
      <w:r w:rsidRPr="00186A47">
        <w:rPr>
          <w:i/>
          <w:iCs/>
          <w:szCs w:val="24"/>
        </w:rPr>
        <w:t>In the Matter of</w:t>
      </w:r>
      <w:r w:rsidRPr="00186A47" w:rsidR="00F96602">
        <w:rPr>
          <w:i/>
          <w:iCs/>
          <w:szCs w:val="24"/>
        </w:rPr>
        <w:t xml:space="preserve"> </w:t>
      </w:r>
      <w:r w:rsidRPr="00186A47" w:rsidR="00342D88">
        <w:rPr>
          <w:i/>
          <w:iCs/>
          <w:szCs w:val="24"/>
        </w:rPr>
        <w:t>the Ohio Edison Company, the Cleveland Electric Illuminating Company, and the Toledo Edison Company’s Compliance with R.C. 4928.17 and the Ohio Adm. Code Chapter 4901:1-37</w:t>
      </w:r>
      <w:r w:rsidRPr="00293E1E" w:rsidR="00826B01">
        <w:rPr>
          <w:szCs w:val="24"/>
        </w:rPr>
        <w:t>, Case No. 17-974-EL-UNC</w:t>
      </w:r>
      <w:r w:rsidRPr="00293E1E" w:rsidR="00342D88">
        <w:rPr>
          <w:szCs w:val="24"/>
        </w:rPr>
        <w:t>.”</w:t>
      </w:r>
    </w:p>
    <w:p w:rsidR="00A50707" w:rsidRPr="00293E1E" w:rsidP="00A50707" w14:paraId="78482438" w14:textId="77777777">
      <w:pPr>
        <w:ind w:firstLine="720"/>
        <w:rPr>
          <w:szCs w:val="24"/>
        </w:rPr>
      </w:pPr>
    </w:p>
    <w:p w:rsidR="00A50707" w:rsidRPr="00293E1E" w:rsidP="00A50707" w14:paraId="02A27447" w14:textId="668613CE">
      <w:pPr>
        <w:rPr>
          <w:szCs w:val="24"/>
        </w:rPr>
      </w:pPr>
      <w:r w:rsidRPr="00293E1E">
        <w:rPr>
          <w:szCs w:val="24"/>
        </w:rPr>
        <w:t>Dated at Columbus, Ohio, this ______ day of</w:t>
      </w:r>
      <w:r w:rsidRPr="00293E1E" w:rsidR="00363880">
        <w:rPr>
          <w:szCs w:val="24"/>
        </w:rPr>
        <w:t xml:space="preserve"> </w:t>
      </w:r>
      <w:r w:rsidR="0008330B">
        <w:rPr>
          <w:szCs w:val="24"/>
        </w:rPr>
        <w:t>August</w:t>
      </w:r>
      <w:r w:rsidRPr="00293E1E" w:rsidR="005D08C6">
        <w:rPr>
          <w:szCs w:val="24"/>
        </w:rPr>
        <w:t xml:space="preserve"> </w:t>
      </w:r>
      <w:r w:rsidRPr="00293E1E">
        <w:rPr>
          <w:szCs w:val="24"/>
        </w:rPr>
        <w:t>2022.</w:t>
      </w:r>
    </w:p>
    <w:p w:rsidR="00A50707" w:rsidRPr="00293E1E" w:rsidP="00A50707" w14:paraId="2D538C0E" w14:textId="77777777">
      <w:pPr>
        <w:rPr>
          <w:szCs w:val="24"/>
        </w:rPr>
      </w:pPr>
    </w:p>
    <w:p w:rsidR="00A50707" w:rsidRPr="00293E1E" w:rsidP="00A50707" w14:paraId="7930BAC5" w14:textId="77777777">
      <w:pPr>
        <w:rPr>
          <w:szCs w:val="24"/>
        </w:rPr>
      </w:pPr>
    </w:p>
    <w:p w:rsidR="00A50707" w:rsidRPr="00293E1E" w:rsidP="00A50707" w14:paraId="5D7A058F" w14:textId="77777777">
      <w:pPr>
        <w:rPr>
          <w:szCs w:val="24"/>
        </w:rPr>
      </w:pPr>
      <w:r w:rsidRPr="00293E1E">
        <w:rPr>
          <w:szCs w:val="24"/>
        </w:rPr>
        <w:tab/>
      </w:r>
      <w:r w:rsidRPr="00293E1E">
        <w:rPr>
          <w:szCs w:val="24"/>
        </w:rPr>
        <w:tab/>
      </w:r>
      <w:r w:rsidRPr="00293E1E">
        <w:rPr>
          <w:szCs w:val="24"/>
        </w:rPr>
        <w:tab/>
      </w:r>
      <w:r w:rsidRPr="00293E1E">
        <w:rPr>
          <w:szCs w:val="24"/>
        </w:rPr>
        <w:tab/>
      </w:r>
      <w:r w:rsidRPr="00293E1E">
        <w:rPr>
          <w:szCs w:val="24"/>
        </w:rPr>
        <w:tab/>
        <w:t>_______________________________________</w:t>
      </w:r>
    </w:p>
    <w:p w:rsidR="00A50707" w:rsidRPr="00293E1E" w:rsidP="00A50707" w14:paraId="2D3431AA" w14:textId="77777777">
      <w:pPr>
        <w:rPr>
          <w:szCs w:val="24"/>
        </w:rPr>
      </w:pPr>
      <w:r w:rsidRPr="00293E1E">
        <w:rPr>
          <w:szCs w:val="24"/>
        </w:rPr>
        <w:tab/>
      </w:r>
      <w:r w:rsidRPr="00293E1E">
        <w:rPr>
          <w:szCs w:val="24"/>
        </w:rPr>
        <w:tab/>
      </w:r>
      <w:r w:rsidRPr="00293E1E">
        <w:rPr>
          <w:szCs w:val="24"/>
        </w:rPr>
        <w:tab/>
      </w:r>
      <w:r w:rsidRPr="00293E1E">
        <w:rPr>
          <w:szCs w:val="24"/>
        </w:rPr>
        <w:tab/>
      </w:r>
      <w:r w:rsidRPr="00293E1E">
        <w:rPr>
          <w:szCs w:val="24"/>
        </w:rPr>
        <w:tab/>
      </w:r>
      <w:r w:rsidRPr="00293E1E" w:rsidR="00EB5025">
        <w:rPr>
          <w:szCs w:val="24"/>
        </w:rPr>
        <w:t xml:space="preserve">PUCO </w:t>
      </w:r>
      <w:r w:rsidRPr="00293E1E">
        <w:rPr>
          <w:szCs w:val="24"/>
        </w:rPr>
        <w:t>Attorney Examiner</w:t>
      </w:r>
    </w:p>
    <w:p w:rsidR="00A50707" w:rsidRPr="00293E1E" w:rsidP="00A50707" w14:paraId="4662241E" w14:textId="77777777">
      <w:pPr>
        <w:rPr>
          <w:szCs w:val="24"/>
        </w:rPr>
      </w:pPr>
    </w:p>
    <w:p w:rsidR="00A50707" w:rsidRPr="00293E1E" w:rsidP="00A50707" w14:paraId="3E10792D" w14:textId="77777777">
      <w:pPr>
        <w:rPr>
          <w:szCs w:val="24"/>
        </w:rPr>
      </w:pPr>
    </w:p>
    <w:p w:rsidR="00A50707" w:rsidRPr="00293E1E" w:rsidP="00A50707" w14:paraId="19058ADE" w14:textId="77777777">
      <w:pPr>
        <w:ind w:left="1440" w:hanging="1440"/>
        <w:rPr>
          <w:szCs w:val="24"/>
        </w:rPr>
      </w:pPr>
      <w:r w:rsidRPr="00293E1E">
        <w:rPr>
          <w:szCs w:val="24"/>
        </w:rPr>
        <w:t>NOTICE:</w:t>
      </w:r>
      <w:r w:rsidRPr="00293E1E">
        <w:rPr>
          <w:szCs w:val="24"/>
        </w:rPr>
        <w:tab/>
      </w:r>
      <w:r w:rsidRPr="00293E1E">
        <w:rPr>
          <w:rFonts w:eastAsia="Arial"/>
          <w:szCs w:val="24"/>
        </w:rPr>
        <w:t>If y</w:t>
      </w:r>
      <w:r w:rsidRPr="00293E1E">
        <w:rPr>
          <w:szCs w:val="24"/>
        </w:rPr>
        <w:t>ou are not a party or an officer, agent, or employee of a party to this proceeding, then witness fees for attending under this subpoena are to be paid by the party at whose request the witness is summoned. Every copy of this subpoena for the witness must contain this notice.</w:t>
      </w:r>
    </w:p>
    <w:p w:rsidR="009B34A2" w:rsidRPr="00293E1E" w:rsidP="00B90241" w14:paraId="04AD201F" w14:textId="77777777">
      <w:pPr>
        <w:pStyle w:val="CommentText"/>
        <w:rPr>
          <w:sz w:val="24"/>
          <w:szCs w:val="24"/>
          <w:u w:val="single"/>
        </w:rPr>
      </w:pPr>
    </w:p>
    <w:sectPr w:rsidSect="00927191">
      <w:headerReference w:type="default" r:id="rId45"/>
      <w:footerReference w:type="even" r:id="rId46"/>
      <w:footerReference w:type="default" r:id="rId4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943" w14:paraId="5963556F" w14:textId="77777777">
    <w:pPr>
      <w:pStyle w:val="Footer"/>
      <w:jc w:val="center"/>
    </w:pPr>
  </w:p>
  <w:p w:rsidR="00255943" w14:paraId="52D17224"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7671290"/>
      <w:docPartObj>
        <w:docPartGallery w:val="Page Numbers (Bottom of Page)"/>
        <w:docPartUnique/>
      </w:docPartObj>
    </w:sdtPr>
    <w:sdtEndPr>
      <w:rPr>
        <w:noProof/>
      </w:rPr>
    </w:sdtEndPr>
    <w:sdtContent>
      <w:p w:rsidR="00255943" w14:paraId="5F58863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119910"/>
      <w:docPartObj>
        <w:docPartGallery w:val="Page Numbers (Bottom of Page)"/>
        <w:docPartUnique/>
      </w:docPartObj>
    </w:sdtPr>
    <w:sdtEndPr>
      <w:rPr>
        <w:noProof/>
      </w:rPr>
    </w:sdtEndPr>
    <w:sdtContent>
      <w:p w:rsidR="00255943" w14:paraId="63E8D34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5095397"/>
      <w:docPartObj>
        <w:docPartGallery w:val="Page Numbers (Bottom of Page)"/>
        <w:docPartUnique/>
      </w:docPartObj>
    </w:sdtPr>
    <w:sdtEndPr>
      <w:rPr>
        <w:noProof/>
      </w:rPr>
    </w:sdtEndPr>
    <w:sdtContent>
      <w:p w:rsidR="00255943" w14:paraId="498A031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5943" w14:paraId="4EA5D13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0449452"/>
      <w:docPartObj>
        <w:docPartGallery w:val="Page Numbers (Bottom of Page)"/>
        <w:docPartUnique/>
      </w:docPartObj>
    </w:sdtPr>
    <w:sdtEndPr>
      <w:rPr>
        <w:noProof/>
        <w:szCs w:val="24"/>
      </w:rPr>
    </w:sdtEndPr>
    <w:sdtContent>
      <w:p w:rsidR="00255943" w:rsidRPr="00024882" w14:paraId="080090A1" w14:textId="77777777">
        <w:pPr>
          <w:pStyle w:val="Footer"/>
          <w:jc w:val="center"/>
          <w:rPr>
            <w:szCs w:val="24"/>
          </w:rPr>
        </w:pPr>
        <w:r w:rsidRPr="00024882">
          <w:rPr>
            <w:szCs w:val="24"/>
          </w:rPr>
          <w:fldChar w:fldCharType="begin"/>
        </w:r>
        <w:r w:rsidRPr="00024882">
          <w:rPr>
            <w:szCs w:val="24"/>
          </w:rPr>
          <w:instrText xml:space="preserve"> PAGE   \* MERGEFORMAT </w:instrText>
        </w:r>
        <w:r w:rsidRPr="00024882">
          <w:rPr>
            <w:szCs w:val="24"/>
          </w:rPr>
          <w:fldChar w:fldCharType="separate"/>
        </w:r>
        <w:r w:rsidRPr="00024882">
          <w:rPr>
            <w:noProof/>
            <w:szCs w:val="24"/>
          </w:rPr>
          <w:t>2</w:t>
        </w:r>
        <w:r w:rsidRPr="00024882">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1C86" w:rsidP="00F219D1" w14:paraId="01AFD408" w14:textId="77777777">
      <w:r>
        <w:separator/>
      </w:r>
    </w:p>
  </w:footnote>
  <w:footnote w:type="continuationSeparator" w:id="1">
    <w:p w:rsidR="00F81C86" w:rsidP="00F219D1" w14:paraId="4DC3A470" w14:textId="77777777">
      <w:r>
        <w:continuationSeparator/>
      </w:r>
    </w:p>
  </w:footnote>
  <w:footnote w:type="continuationNotice" w:id="2">
    <w:p w:rsidR="00F81C86" w14:paraId="38D105FD" w14:textId="77777777"/>
  </w:footnote>
  <w:footnote w:id="3">
    <w:p w:rsidR="00446613" w:rsidRPr="001C7454" w:rsidP="00E87A9A" w14:paraId="4C4E4366" w14:textId="383DA8F9">
      <w:pPr>
        <w:pStyle w:val="FootnoteText"/>
        <w:spacing w:after="120"/>
        <w:rPr>
          <w:b w:val="0"/>
          <w:bCs w:val="0"/>
        </w:rPr>
      </w:pPr>
      <w:r w:rsidRPr="001C7454">
        <w:rPr>
          <w:rStyle w:val="FootnoteReference"/>
          <w:b w:val="0"/>
          <w:bCs w:val="0"/>
        </w:rPr>
        <w:footnoteRef/>
      </w:r>
      <w:r w:rsidRPr="001C7454">
        <w:rPr>
          <w:b w:val="0"/>
          <w:bCs w:val="0"/>
        </w:rPr>
        <w:t xml:space="preserve"> </w:t>
      </w:r>
      <w:r>
        <w:rPr>
          <w:b w:val="0"/>
          <w:bCs w:val="0"/>
        </w:rPr>
        <w:t xml:space="preserve">OCC would have included a request for Mr. </w:t>
      </w:r>
      <w:r w:rsidR="00FC2BDF">
        <w:rPr>
          <w:b w:val="0"/>
          <w:bCs w:val="0"/>
        </w:rPr>
        <w:t>Pine</w:t>
      </w:r>
      <w:r>
        <w:rPr>
          <w:b w:val="0"/>
          <w:bCs w:val="0"/>
        </w:rPr>
        <w:t xml:space="preserve"> to bring documents to his deposition; however, the Attorney Examiner ruled</w:t>
      </w:r>
      <w:r w:rsidR="009478A0">
        <w:rPr>
          <w:b w:val="0"/>
          <w:bCs w:val="0"/>
        </w:rPr>
        <w:t xml:space="preserve"> (wrongly in our view)</w:t>
      </w:r>
      <w:r>
        <w:rPr>
          <w:b w:val="0"/>
          <w:bCs w:val="0"/>
        </w:rPr>
        <w:t xml:space="preserve"> that OCC is not entitled to request documents when it filed a motion to subpoena Ebony Yeboah-Amankwah for deposition.</w:t>
      </w:r>
      <w:r w:rsidR="001C7454">
        <w:rPr>
          <w:b w:val="0"/>
          <w:bCs w:val="0"/>
        </w:rPr>
        <w:t xml:space="preserve"> </w:t>
      </w:r>
      <w:r>
        <w:rPr>
          <w:b w:val="0"/>
          <w:bCs w:val="0"/>
          <w:i/>
          <w:iCs/>
        </w:rPr>
        <w:t xml:space="preserve">See </w:t>
      </w:r>
      <w:r>
        <w:rPr>
          <w:b w:val="0"/>
          <w:bCs w:val="0"/>
        </w:rPr>
        <w:t>Entry (June 16, 2022).</w:t>
      </w:r>
    </w:p>
  </w:footnote>
  <w:footnote w:id="4">
    <w:p w:rsidR="004D12FD" w:rsidRPr="00293E1E" w:rsidP="00E87A9A" w14:paraId="0E3949B1" w14:textId="1DECFFCF">
      <w:pPr>
        <w:pStyle w:val="FootnoteText"/>
        <w:spacing w:after="120"/>
        <w:rPr>
          <w:b w:val="0"/>
          <w:bCs w:val="0"/>
        </w:rPr>
      </w:pPr>
      <w:r w:rsidRPr="00293E1E">
        <w:rPr>
          <w:rStyle w:val="FootnoteReference"/>
          <w:b w:val="0"/>
          <w:bCs w:val="0"/>
        </w:rPr>
        <w:footnoteRef/>
      </w:r>
      <w:r w:rsidRPr="00293E1E">
        <w:rPr>
          <w:b w:val="0"/>
          <w:bCs w:val="0"/>
        </w:rPr>
        <w:t xml:space="preserve"> </w:t>
      </w:r>
      <w:r>
        <w:rPr>
          <w:b w:val="0"/>
          <w:bCs w:val="0"/>
        </w:rPr>
        <w:t xml:space="preserve">A. Tobias, </w:t>
      </w:r>
      <w:r w:rsidRPr="00293E1E">
        <w:rPr>
          <w:b w:val="0"/>
          <w:bCs w:val="0"/>
          <w:i/>
          <w:iCs/>
        </w:rPr>
        <w:t>FirstEnergy cancels registration for in-house lobbyists</w:t>
      </w:r>
      <w:r>
        <w:rPr>
          <w:b w:val="0"/>
          <w:bCs w:val="0"/>
        </w:rPr>
        <w:t>, Cleveland.com (Mar</w:t>
      </w:r>
      <w:r w:rsidR="00EF418B">
        <w:rPr>
          <w:b w:val="0"/>
          <w:bCs w:val="0"/>
        </w:rPr>
        <w:t>ch</w:t>
      </w:r>
      <w:r>
        <w:rPr>
          <w:b w:val="0"/>
          <w:bCs w:val="0"/>
        </w:rPr>
        <w:t xml:space="preserve"> 9, 2021).</w:t>
      </w:r>
    </w:p>
  </w:footnote>
  <w:footnote w:id="5">
    <w:p w:rsidR="006404CD" w:rsidRPr="00293E1E" w:rsidP="00E87A9A" w14:paraId="5CBDBC02" w14:textId="3F7CE60D">
      <w:pPr>
        <w:pStyle w:val="FootnoteText"/>
        <w:spacing w:after="120"/>
        <w:rPr>
          <w:b w:val="0"/>
          <w:bCs w:val="0"/>
        </w:rPr>
      </w:pPr>
      <w:r w:rsidRPr="00293E1E">
        <w:rPr>
          <w:rStyle w:val="FootnoteReference"/>
          <w:b w:val="0"/>
          <w:bCs w:val="0"/>
        </w:rPr>
        <w:footnoteRef/>
      </w:r>
      <w:r w:rsidRPr="00293E1E">
        <w:rPr>
          <w:b w:val="0"/>
          <w:bCs w:val="0"/>
        </w:rPr>
        <w:t xml:space="preserve"> </w:t>
      </w:r>
      <w:r>
        <w:rPr>
          <w:b w:val="0"/>
          <w:bCs w:val="0"/>
        </w:rPr>
        <w:t xml:space="preserve">AER Agent Legislative Registration for Ty R. Pine, Joint </w:t>
      </w:r>
      <w:r w:rsidR="00BC52F0">
        <w:rPr>
          <w:b w:val="0"/>
          <w:bCs w:val="0"/>
        </w:rPr>
        <w:t>Legislative Ethics Committee (May – Aug</w:t>
      </w:r>
      <w:r w:rsidR="00F02C70">
        <w:rPr>
          <w:b w:val="0"/>
          <w:bCs w:val="0"/>
        </w:rPr>
        <w:t>ust</w:t>
      </w:r>
      <w:r w:rsidR="00BC52F0">
        <w:rPr>
          <w:b w:val="0"/>
          <w:bCs w:val="0"/>
        </w:rPr>
        <w:t xml:space="preserve"> 2019).</w:t>
      </w:r>
    </w:p>
  </w:footnote>
  <w:footnote w:id="6">
    <w:p w:rsidR="00E31CD0" w:rsidRPr="00293E1E" w:rsidP="00E87A9A" w14:paraId="0D17A57B" w14:textId="6028A68F">
      <w:pPr>
        <w:pStyle w:val="FootnoteText"/>
        <w:spacing w:after="120"/>
        <w:rPr>
          <w:b w:val="0"/>
          <w:bCs w:val="0"/>
        </w:rPr>
      </w:pPr>
      <w:r w:rsidRPr="00293E1E">
        <w:rPr>
          <w:rStyle w:val="FootnoteReference"/>
          <w:b w:val="0"/>
          <w:bCs w:val="0"/>
        </w:rPr>
        <w:footnoteRef/>
      </w:r>
      <w:r w:rsidRPr="00293E1E">
        <w:rPr>
          <w:b w:val="0"/>
          <w:bCs w:val="0"/>
        </w:rPr>
        <w:t xml:space="preserve"> </w:t>
      </w:r>
      <w:r>
        <w:rPr>
          <w:b w:val="0"/>
          <w:bCs w:val="0"/>
          <w:i/>
          <w:iCs/>
        </w:rPr>
        <w:t xml:space="preserve">United States v. Larry Householder, et al., </w:t>
      </w:r>
      <w:r>
        <w:rPr>
          <w:b w:val="0"/>
          <w:bCs w:val="0"/>
        </w:rPr>
        <w:t>Case No. 1:20-cr-00077, Criminal Complaint at 61 (S.D. Ohio) (July 21, 2020).</w:t>
      </w:r>
    </w:p>
  </w:footnote>
  <w:footnote w:id="7">
    <w:p w:rsidR="00311E82" w:rsidRPr="00311E82" w:rsidP="00E87A9A" w14:paraId="49A9224F" w14:textId="5B2AD629">
      <w:pPr>
        <w:pStyle w:val="FootnoteText"/>
        <w:spacing w:after="120"/>
        <w:rPr>
          <w:b w:val="0"/>
          <w:bCs w:val="0"/>
        </w:rPr>
      </w:pPr>
      <w:r w:rsidRPr="00311E82">
        <w:rPr>
          <w:rStyle w:val="FootnoteReference"/>
          <w:b w:val="0"/>
          <w:bCs w:val="0"/>
        </w:rPr>
        <w:footnoteRef/>
      </w:r>
      <w:r w:rsidRPr="00311E82">
        <w:rPr>
          <w:b w:val="0"/>
          <w:bCs w:val="0"/>
        </w:rPr>
        <w:t xml:space="preserve"> </w:t>
      </w:r>
      <w:r w:rsidRPr="00311E82">
        <w:rPr>
          <w:b w:val="0"/>
          <w:bCs w:val="0"/>
          <w:i/>
          <w:iCs/>
          <w:szCs w:val="24"/>
        </w:rPr>
        <w:t xml:space="preserve">Jennifer L. Miller v. Michael J. Anderson, et al., </w:t>
      </w:r>
      <w:r w:rsidRPr="00311E82">
        <w:rPr>
          <w:b w:val="0"/>
          <w:bCs w:val="0"/>
          <w:szCs w:val="24"/>
        </w:rPr>
        <w:t>Case No. 5:20-cv-1743</w:t>
      </w:r>
      <w:r>
        <w:rPr>
          <w:b w:val="0"/>
          <w:bCs w:val="0"/>
          <w:szCs w:val="24"/>
        </w:rPr>
        <w:t xml:space="preserve"> Affidavit of Jeroen Van Kwaegen and Thomas Curry</w:t>
      </w:r>
      <w:r w:rsidRPr="00311E82">
        <w:rPr>
          <w:b w:val="0"/>
          <w:bCs w:val="0"/>
          <w:szCs w:val="24"/>
        </w:rPr>
        <w:t xml:space="preserve"> (N.D. Ohio)</w:t>
      </w:r>
      <w:r>
        <w:rPr>
          <w:b w:val="0"/>
          <w:bCs w:val="0"/>
          <w:szCs w:val="24"/>
        </w:rPr>
        <w:t xml:space="preserve"> (Mar</w:t>
      </w:r>
      <w:r w:rsidR="00CA13EA">
        <w:rPr>
          <w:b w:val="0"/>
          <w:bCs w:val="0"/>
          <w:szCs w:val="24"/>
        </w:rPr>
        <w:t>ch</w:t>
      </w:r>
      <w:r>
        <w:rPr>
          <w:b w:val="0"/>
          <w:bCs w:val="0"/>
          <w:szCs w:val="24"/>
        </w:rPr>
        <w:t xml:space="preserve"> 23, 2022).</w:t>
      </w:r>
    </w:p>
  </w:footnote>
  <w:footnote w:id="8">
    <w:p w:rsidR="000B2958" w:rsidRPr="00293E1E" w:rsidP="00E87A9A" w14:paraId="22640A15" w14:textId="0D8D24CF">
      <w:pPr>
        <w:pStyle w:val="FootnoteText"/>
        <w:spacing w:after="120"/>
        <w:rPr>
          <w:b w:val="0"/>
          <w:bCs w:val="0"/>
        </w:rPr>
      </w:pPr>
      <w:r w:rsidRPr="00293E1E">
        <w:rPr>
          <w:rStyle w:val="FootnoteReference"/>
          <w:b w:val="0"/>
          <w:bCs w:val="0"/>
        </w:rPr>
        <w:footnoteRef/>
      </w:r>
      <w:r w:rsidRPr="00293E1E">
        <w:rPr>
          <w:b w:val="0"/>
          <w:bCs w:val="0"/>
        </w:rPr>
        <w:t xml:space="preserve"> </w:t>
      </w:r>
      <w:r>
        <w:rPr>
          <w:b w:val="0"/>
          <w:bCs w:val="0"/>
        </w:rPr>
        <w:t>Text message exchange between Mr. Jones and Mr. Dowling on June 19, 2019, Bates No. 0000003 – 0000004, produced by FirstEnergy Utilities.</w:t>
      </w:r>
    </w:p>
  </w:footnote>
  <w:footnote w:id="9">
    <w:p w:rsidR="0005780C" w:rsidRPr="00293E1E" w:rsidP="00E87A9A" w14:paraId="12266A02" w14:textId="75D6557E">
      <w:pPr>
        <w:pStyle w:val="FootnoteText"/>
        <w:spacing w:after="120"/>
        <w:rPr>
          <w:b w:val="0"/>
          <w:bCs w:val="0"/>
        </w:rPr>
      </w:pPr>
      <w:r w:rsidRPr="00293E1E">
        <w:rPr>
          <w:rStyle w:val="FootnoteReference"/>
          <w:b w:val="0"/>
          <w:bCs w:val="0"/>
        </w:rPr>
        <w:footnoteRef/>
      </w:r>
      <w:r w:rsidRPr="00293E1E">
        <w:rPr>
          <w:b w:val="0"/>
          <w:bCs w:val="0"/>
        </w:rPr>
        <w:t xml:space="preserve"> </w:t>
      </w:r>
      <w:r>
        <w:rPr>
          <w:b w:val="0"/>
          <w:bCs w:val="0"/>
        </w:rPr>
        <w:t xml:space="preserve">A. Tobias, </w:t>
      </w:r>
      <w:r w:rsidRPr="00642777">
        <w:rPr>
          <w:b w:val="0"/>
          <w:bCs w:val="0"/>
          <w:i/>
          <w:iCs/>
        </w:rPr>
        <w:t>FirstEnergy cancels registration for in-house lobbyists</w:t>
      </w:r>
      <w:r>
        <w:rPr>
          <w:b w:val="0"/>
          <w:bCs w:val="0"/>
        </w:rPr>
        <w:t>, Cleveland.com (Mar</w:t>
      </w:r>
      <w:r w:rsidR="00C8369B">
        <w:rPr>
          <w:b w:val="0"/>
          <w:bCs w:val="0"/>
        </w:rPr>
        <w:t>ch</w:t>
      </w:r>
      <w:r>
        <w:rPr>
          <w:b w:val="0"/>
          <w:bCs w:val="0"/>
        </w:rPr>
        <w:t xml:space="preserve"> 9, 2021).</w:t>
      </w:r>
    </w:p>
  </w:footnote>
  <w:footnote w:id="10">
    <w:p w:rsidR="00311E82" w:rsidRPr="0059070E" w:rsidP="00E87A9A" w14:paraId="1392FBE6" w14:textId="3330BD21">
      <w:pPr>
        <w:pStyle w:val="FootnoteText"/>
        <w:spacing w:after="120"/>
        <w:rPr>
          <w:b w:val="0"/>
          <w:bCs w:val="0"/>
        </w:rPr>
      </w:pPr>
      <w:r w:rsidRPr="005E6278">
        <w:rPr>
          <w:rStyle w:val="FootnoteReference"/>
          <w:b w:val="0"/>
          <w:bCs w:val="0"/>
        </w:rPr>
        <w:footnoteRef/>
      </w:r>
      <w:r w:rsidRPr="005E6278">
        <w:rPr>
          <w:b w:val="0"/>
          <w:bCs w:val="0"/>
        </w:rPr>
        <w:t xml:space="preserve"> </w:t>
      </w:r>
      <w:r w:rsidRPr="005E6278">
        <w:rPr>
          <w:b w:val="0"/>
          <w:bCs w:val="0"/>
          <w:i/>
          <w:iCs/>
          <w:szCs w:val="24"/>
        </w:rPr>
        <w:t>Jennifer</w:t>
      </w:r>
      <w:r w:rsidRPr="00311E82">
        <w:rPr>
          <w:b w:val="0"/>
          <w:bCs w:val="0"/>
          <w:i/>
          <w:iCs/>
          <w:szCs w:val="24"/>
        </w:rPr>
        <w:t xml:space="preserve"> L. Miller v. Michael J. Anderson, et al., </w:t>
      </w:r>
      <w:r w:rsidRPr="00311E82">
        <w:rPr>
          <w:b w:val="0"/>
          <w:bCs w:val="0"/>
          <w:szCs w:val="24"/>
        </w:rPr>
        <w:t>Case No. 5:20-cv-1743</w:t>
      </w:r>
      <w:r>
        <w:rPr>
          <w:b w:val="0"/>
          <w:bCs w:val="0"/>
          <w:szCs w:val="24"/>
        </w:rPr>
        <w:t xml:space="preserve"> Affidavit of Jeroen Van Kwaegen and Thomas Curry</w:t>
      </w:r>
      <w:r w:rsidRPr="00311E82">
        <w:rPr>
          <w:b w:val="0"/>
          <w:bCs w:val="0"/>
          <w:szCs w:val="24"/>
        </w:rPr>
        <w:t xml:space="preserve"> (N.D. Ohio)</w:t>
      </w:r>
      <w:r>
        <w:rPr>
          <w:b w:val="0"/>
          <w:bCs w:val="0"/>
          <w:szCs w:val="24"/>
        </w:rPr>
        <w:t xml:space="preserve"> (Mar</w:t>
      </w:r>
      <w:r w:rsidR="00CA13EA">
        <w:rPr>
          <w:b w:val="0"/>
          <w:bCs w:val="0"/>
          <w:szCs w:val="24"/>
        </w:rPr>
        <w:t>ch</w:t>
      </w:r>
      <w:r>
        <w:rPr>
          <w:b w:val="0"/>
          <w:bCs w:val="0"/>
          <w:szCs w:val="24"/>
        </w:rPr>
        <w:t xml:space="preserve"> 23, 2022).</w:t>
      </w:r>
    </w:p>
  </w:footnote>
  <w:footnote w:id="11">
    <w:p w:rsidR="00255943" w:rsidRPr="009C4609" w:rsidP="00E87A9A" w14:paraId="32D3FDFE" w14:textId="35F81E85">
      <w:pPr>
        <w:pStyle w:val="FootnoteText"/>
        <w:spacing w:after="120"/>
        <w:rPr>
          <w:b w:val="0"/>
          <w:bCs w:val="0"/>
        </w:rPr>
      </w:pPr>
      <w:r w:rsidRPr="009C4609">
        <w:rPr>
          <w:rStyle w:val="FootnoteReference"/>
          <w:b w:val="0"/>
          <w:bCs w:val="0"/>
        </w:rPr>
        <w:footnoteRef/>
      </w:r>
      <w:r w:rsidRPr="009C4609">
        <w:rPr>
          <w:b w:val="0"/>
          <w:bCs w:val="0"/>
        </w:rPr>
        <w:t xml:space="preserve"> </w:t>
      </w:r>
      <w:r w:rsidRPr="009C4609">
        <w:rPr>
          <w:b w:val="0"/>
          <w:bCs w:val="0"/>
          <w:i/>
          <w:iCs/>
        </w:rPr>
        <w:t xml:space="preserve">In the Matter of the 2020 Review of the Delivery Capital Recovery Rider of the Ohio Edison Company, the Cleveland Electric Illuminating Company, and the Toledo Edison Company, </w:t>
      </w:r>
      <w:r w:rsidRPr="009C4609">
        <w:rPr>
          <w:b w:val="0"/>
          <w:bCs w:val="0"/>
        </w:rPr>
        <w:t>Case No. 20-1629-EL-UNC, Audit Report, Expanded Scope (Aug</w:t>
      </w:r>
      <w:r w:rsidR="00CA13EA">
        <w:rPr>
          <w:b w:val="0"/>
          <w:bCs w:val="0"/>
        </w:rPr>
        <w:t>ust</w:t>
      </w:r>
      <w:r w:rsidRPr="009C4609">
        <w:rPr>
          <w:b w:val="0"/>
          <w:bCs w:val="0"/>
        </w:rPr>
        <w:t xml:space="preserve"> 3, 2021).</w:t>
      </w:r>
    </w:p>
  </w:footnote>
  <w:footnote w:id="12">
    <w:p w:rsidR="001F05AE" w:rsidRPr="001C7454" w:rsidP="00E87A9A" w14:paraId="0C89F479" w14:textId="23E16612">
      <w:pPr>
        <w:pStyle w:val="FootnoteText"/>
        <w:spacing w:after="120"/>
        <w:rPr>
          <w:b w:val="0"/>
          <w:bCs w:val="0"/>
        </w:rPr>
      </w:pPr>
      <w:r w:rsidRPr="001C7454">
        <w:rPr>
          <w:rStyle w:val="FootnoteReference"/>
          <w:b w:val="0"/>
          <w:bCs w:val="0"/>
        </w:rPr>
        <w:footnoteRef/>
      </w:r>
      <w:r w:rsidRPr="001C7454">
        <w:rPr>
          <w:b w:val="0"/>
          <w:bCs w:val="0"/>
        </w:rPr>
        <w:t xml:space="preserve"> </w:t>
      </w:r>
      <w:r>
        <w:rPr>
          <w:b w:val="0"/>
          <w:bCs w:val="0"/>
        </w:rPr>
        <w:t>Case No. 20-1629-EL-UNC, Audit Report, Expanded Scope at 28 (Aug</w:t>
      </w:r>
      <w:r w:rsidR="004C628C">
        <w:rPr>
          <w:b w:val="0"/>
          <w:bCs w:val="0"/>
        </w:rPr>
        <w:t>ust</w:t>
      </w:r>
      <w:r>
        <w:rPr>
          <w:b w:val="0"/>
          <w:bCs w:val="0"/>
        </w:rPr>
        <w:t xml:space="preserve"> 3, 2021).</w:t>
      </w:r>
    </w:p>
  </w:footnote>
  <w:footnote w:id="13">
    <w:p w:rsidR="00255943" w:rsidRPr="009C4609" w:rsidP="00E87A9A" w14:paraId="09C3D55D" w14:textId="061C2769">
      <w:pPr>
        <w:pStyle w:val="FootnoteText"/>
        <w:spacing w:after="120"/>
      </w:pPr>
      <w:r w:rsidRPr="009C4609">
        <w:rPr>
          <w:rStyle w:val="FootnoteReference"/>
          <w:b w:val="0"/>
          <w:bCs w:val="0"/>
        </w:rPr>
        <w:footnoteRef/>
      </w:r>
      <w:r w:rsidRPr="009C4609">
        <w:rPr>
          <w:i/>
          <w:iCs/>
        </w:rPr>
        <w:t xml:space="preserve"> </w:t>
      </w:r>
      <w:r w:rsidRPr="009C4609">
        <w:rPr>
          <w:b w:val="0"/>
          <w:bCs w:val="0"/>
          <w:i/>
          <w:iCs/>
        </w:rPr>
        <w:t>In the Matter of the Review of Ohio Edison Company, the Cleveland Electric Illuminating Company, and the Toledo Edison Company’s Compliance with R.C. 4928.17 and Ohio Adm. Code Chapter 4901:1-37</w:t>
      </w:r>
      <w:r w:rsidRPr="009C4609">
        <w:rPr>
          <w:b w:val="0"/>
          <w:bCs w:val="0"/>
        </w:rPr>
        <w:t>, Case No. 17-974-EL-UNC, Entry at ¶ 17 (Nov</w:t>
      </w:r>
      <w:r w:rsidR="00CA13EA">
        <w:rPr>
          <w:b w:val="0"/>
          <w:bCs w:val="0"/>
        </w:rPr>
        <w:t>ember</w:t>
      </w:r>
      <w:r w:rsidRPr="009C4609">
        <w:rPr>
          <w:b w:val="0"/>
          <w:bCs w:val="0"/>
        </w:rPr>
        <w:t xml:space="preserve"> 4, 2020).</w:t>
      </w:r>
      <w:r w:rsidRPr="009C4609">
        <w:t xml:space="preserve"> </w:t>
      </w:r>
    </w:p>
  </w:footnote>
  <w:footnote w:id="14">
    <w:p w:rsidR="00255943" w:rsidRPr="009C4609" w:rsidP="00E87A9A" w14:paraId="38DD0D54" w14:textId="77777777">
      <w:pPr>
        <w:pStyle w:val="FootnoteText"/>
        <w:spacing w:after="120"/>
        <w:rPr>
          <w:b w:val="0"/>
          <w:bCs w:val="0"/>
        </w:rPr>
      </w:pPr>
      <w:r w:rsidRPr="009C4609">
        <w:rPr>
          <w:rStyle w:val="FootnoteReference"/>
          <w:b w:val="0"/>
          <w:bCs w:val="0"/>
        </w:rPr>
        <w:footnoteRef/>
      </w:r>
      <w:r w:rsidRPr="009C4609">
        <w:t xml:space="preserve"> </w:t>
      </w:r>
      <w:r w:rsidRPr="009C4609">
        <w:rPr>
          <w:b w:val="0"/>
          <w:bCs w:val="0"/>
        </w:rPr>
        <w:t xml:space="preserve">J. Pelzer, </w:t>
      </w:r>
      <w:r w:rsidRPr="009C4609">
        <w:rPr>
          <w:b w:val="0"/>
          <w:bCs w:val="0"/>
          <w:i/>
          <w:iCs/>
        </w:rPr>
        <w:t xml:space="preserve">New PUCO Chair Jenifer French: more transparency needed to lift the ‘black cloud’ of [the] HB 6 scandal, </w:t>
      </w:r>
      <w:r w:rsidRPr="009C4609">
        <w:rPr>
          <w:b w:val="0"/>
          <w:bCs w:val="0"/>
        </w:rPr>
        <w:t>Cleveland.com (May 18, 2021).</w:t>
      </w:r>
    </w:p>
  </w:footnote>
  <w:footnote w:id="15">
    <w:p w:rsidR="00072A5B" w:rsidRPr="0059070E" w:rsidP="00E87A9A" w14:paraId="225A4A98" w14:textId="5FF4D6BE">
      <w:pPr>
        <w:pStyle w:val="FootnoteText"/>
        <w:spacing w:after="120"/>
        <w:rPr>
          <w:b w:val="0"/>
          <w:bCs w:val="0"/>
          <w:szCs w:val="24"/>
        </w:rPr>
      </w:pPr>
      <w:r w:rsidRPr="00072A5B">
        <w:rPr>
          <w:rStyle w:val="FootnoteReference"/>
          <w:b w:val="0"/>
          <w:bCs w:val="0"/>
        </w:rPr>
        <w:footnoteRef/>
      </w:r>
      <w:r w:rsidRPr="00072A5B">
        <w:rPr>
          <w:b w:val="0"/>
          <w:bCs w:val="0"/>
        </w:rPr>
        <w:t xml:space="preserve"> </w:t>
      </w:r>
      <w:r w:rsidRPr="00311E82">
        <w:rPr>
          <w:b w:val="0"/>
          <w:bCs w:val="0"/>
          <w:i/>
          <w:iCs/>
          <w:szCs w:val="24"/>
        </w:rPr>
        <w:t xml:space="preserve">Jennifer L. Miller v. Michael J. Anderson, et al., </w:t>
      </w:r>
      <w:r w:rsidRPr="00311E82">
        <w:rPr>
          <w:b w:val="0"/>
          <w:bCs w:val="0"/>
          <w:szCs w:val="24"/>
        </w:rPr>
        <w:t>Case No. 5:20-cv-1743</w:t>
      </w:r>
      <w:r>
        <w:rPr>
          <w:b w:val="0"/>
          <w:bCs w:val="0"/>
          <w:szCs w:val="24"/>
        </w:rPr>
        <w:t xml:space="preserve"> Affidavit of Jeroen Van Kwaegen and Thomas Curry</w:t>
      </w:r>
      <w:r w:rsidRPr="00311E82">
        <w:rPr>
          <w:b w:val="0"/>
          <w:bCs w:val="0"/>
          <w:szCs w:val="24"/>
        </w:rPr>
        <w:t xml:space="preserve"> (N.D. Ohio)</w:t>
      </w:r>
      <w:r>
        <w:rPr>
          <w:b w:val="0"/>
          <w:bCs w:val="0"/>
          <w:szCs w:val="24"/>
        </w:rPr>
        <w:t xml:space="preserve"> (Mar</w:t>
      </w:r>
      <w:r w:rsidR="00CA13EA">
        <w:rPr>
          <w:b w:val="0"/>
          <w:bCs w:val="0"/>
          <w:szCs w:val="24"/>
        </w:rPr>
        <w:t>ch</w:t>
      </w:r>
      <w:r>
        <w:rPr>
          <w:b w:val="0"/>
          <w:bCs w:val="0"/>
          <w:szCs w:val="24"/>
        </w:rPr>
        <w:t xml:space="preserve"> 23, 2022).</w:t>
      </w:r>
    </w:p>
  </w:footnote>
  <w:footnote w:id="16">
    <w:p w:rsidR="00072A5B" w:rsidRPr="00072A5B" w:rsidP="00E87A9A" w14:paraId="2CBE9D68" w14:textId="63EFAFCE">
      <w:pPr>
        <w:pStyle w:val="FootnoteText"/>
        <w:spacing w:after="120"/>
        <w:rPr>
          <w:b w:val="0"/>
          <w:bCs w:val="0"/>
        </w:rPr>
      </w:pPr>
      <w:r w:rsidRPr="00072A5B">
        <w:rPr>
          <w:rStyle w:val="FootnoteReference"/>
          <w:b w:val="0"/>
          <w:bCs w:val="0"/>
        </w:rPr>
        <w:footnoteRef/>
      </w:r>
      <w:r w:rsidR="002F7CA0">
        <w:rPr>
          <w:b w:val="0"/>
          <w:bCs w:val="0"/>
          <w:i/>
          <w:iCs/>
        </w:rPr>
        <w:t xml:space="preserve"> I</w:t>
      </w:r>
      <w:r w:rsidRPr="009C4609">
        <w:rPr>
          <w:b w:val="0"/>
          <w:bCs w:val="0"/>
          <w:i/>
          <w:iCs/>
        </w:rPr>
        <w:t xml:space="preserve">n the Matter of the 2020 Review of the Delivery Capital Recovery Rider of the Ohio Edison Company, the Cleveland Electric Illuminating Company, and the Toledo Edison Company, </w:t>
      </w:r>
      <w:r w:rsidRPr="009C4609">
        <w:rPr>
          <w:b w:val="0"/>
          <w:bCs w:val="0"/>
        </w:rPr>
        <w:t>Case No. 20-1629-EL-UNC, Audit Report, Expanded Scope (Aug</w:t>
      </w:r>
      <w:r w:rsidR="00CA13EA">
        <w:rPr>
          <w:b w:val="0"/>
          <w:bCs w:val="0"/>
        </w:rPr>
        <w:t>ust</w:t>
      </w:r>
      <w:r w:rsidRPr="009C4609">
        <w:rPr>
          <w:b w:val="0"/>
          <w:bCs w:val="0"/>
        </w:rPr>
        <w:t xml:space="preserve"> 3, 2021).</w:t>
      </w:r>
    </w:p>
  </w:footnote>
  <w:footnote w:id="17">
    <w:p w:rsidR="006142F4" w:rsidP="00E87A9A" w14:paraId="7BD0C5DF" w14:textId="77619A65">
      <w:pPr>
        <w:pStyle w:val="FootnoteText"/>
        <w:spacing w:after="120"/>
      </w:pPr>
      <w:r w:rsidRPr="0041340D">
        <w:rPr>
          <w:rStyle w:val="FootnoteReference"/>
          <w:b w:val="0"/>
          <w:bCs w:val="0"/>
        </w:rPr>
        <w:footnoteRef/>
      </w:r>
      <w:r>
        <w:t xml:space="preserve"> </w:t>
      </w:r>
      <w:r w:rsidR="00ED4E4F">
        <w:rPr>
          <w:b w:val="0"/>
          <w:bCs w:val="0"/>
        </w:rPr>
        <w:t xml:space="preserve">A. Tobias, </w:t>
      </w:r>
      <w:r w:rsidRPr="00642777" w:rsidR="00ED4E4F">
        <w:rPr>
          <w:b w:val="0"/>
          <w:bCs w:val="0"/>
          <w:i/>
          <w:iCs/>
        </w:rPr>
        <w:t>FirstEnergy cancels registration for in-house lobbyists</w:t>
      </w:r>
      <w:r w:rsidR="00ED4E4F">
        <w:rPr>
          <w:b w:val="0"/>
          <w:bCs w:val="0"/>
        </w:rPr>
        <w:t>, Cleveland.com (Mar</w:t>
      </w:r>
      <w:r w:rsidR="00D368FF">
        <w:rPr>
          <w:b w:val="0"/>
          <w:bCs w:val="0"/>
        </w:rPr>
        <w:t>ch</w:t>
      </w:r>
      <w:r w:rsidR="00ED4E4F">
        <w:rPr>
          <w:b w:val="0"/>
          <w:bCs w:val="0"/>
        </w:rPr>
        <w:t xml:space="preserve"> 9, 2021).</w:t>
      </w:r>
    </w:p>
  </w:footnote>
  <w:footnote w:id="18">
    <w:p w:rsidR="00010AA4" w:rsidRPr="0041340D" w:rsidP="00E87A9A" w14:paraId="5F89D31D" w14:textId="5F6662A7">
      <w:pPr>
        <w:pStyle w:val="FootnoteText"/>
        <w:spacing w:after="120"/>
        <w:rPr>
          <w:b w:val="0"/>
          <w:bCs w:val="0"/>
          <w:i/>
          <w:iCs/>
        </w:rPr>
      </w:pPr>
      <w:r w:rsidRPr="00C55F0B">
        <w:rPr>
          <w:rStyle w:val="FootnoteReference"/>
          <w:b w:val="0"/>
          <w:bCs w:val="0"/>
        </w:rPr>
        <w:footnoteRef/>
      </w:r>
      <w:r w:rsidRPr="0041340D">
        <w:rPr>
          <w:b w:val="0"/>
          <w:bCs w:val="0"/>
          <w:i/>
          <w:iCs/>
        </w:rPr>
        <w:t xml:space="preserve"> </w:t>
      </w:r>
      <w:r>
        <w:rPr>
          <w:b w:val="0"/>
          <w:bCs w:val="0"/>
          <w:i/>
          <w:iCs/>
        </w:rPr>
        <w:t>Id.</w:t>
      </w:r>
    </w:p>
  </w:footnote>
  <w:footnote w:id="19">
    <w:p w:rsidR="00010AA4" w:rsidRPr="0041340D" w:rsidP="00E87A9A" w14:paraId="26FB7D13" w14:textId="352A0484">
      <w:pPr>
        <w:pStyle w:val="FootnoteText"/>
        <w:spacing w:after="120"/>
        <w:rPr>
          <w:b w:val="0"/>
          <w:bCs w:val="0"/>
        </w:rPr>
      </w:pPr>
      <w:r w:rsidRPr="0041340D">
        <w:rPr>
          <w:rStyle w:val="FootnoteReference"/>
          <w:b w:val="0"/>
          <w:bCs w:val="0"/>
        </w:rPr>
        <w:footnoteRef/>
      </w:r>
      <w:r w:rsidRPr="0041340D">
        <w:rPr>
          <w:b w:val="0"/>
          <w:bCs w:val="0"/>
        </w:rPr>
        <w:t xml:space="preserve"> </w:t>
      </w:r>
      <w:r>
        <w:rPr>
          <w:b w:val="0"/>
          <w:bCs w:val="0"/>
        </w:rPr>
        <w:t>Entry (June 16, 2022)</w:t>
      </w:r>
      <w:r w:rsidR="00CA13EA">
        <w:rPr>
          <w:b w:val="0"/>
          <w:bCs w:val="0"/>
        </w:rPr>
        <w:t>.</w:t>
      </w:r>
    </w:p>
  </w:footnote>
  <w:footnote w:id="20">
    <w:p w:rsidR="00255943" w:rsidRPr="009C4609" w:rsidP="00E87A9A" w14:paraId="43C76940" w14:textId="2CB1AA33">
      <w:pPr>
        <w:pStyle w:val="FootnoteText"/>
        <w:spacing w:after="120"/>
      </w:pPr>
      <w:r w:rsidRPr="009C4609">
        <w:rPr>
          <w:rStyle w:val="FootnoteReference"/>
          <w:b w:val="0"/>
          <w:bCs w:val="0"/>
        </w:rPr>
        <w:footnoteRef/>
      </w:r>
      <w:r w:rsidRPr="00F46ECA">
        <w:rPr>
          <w:b w:val="0"/>
          <w:bCs w:val="0"/>
          <w:i/>
          <w:iCs/>
        </w:rPr>
        <w:t xml:space="preserve"> </w:t>
      </w:r>
      <w:r w:rsidRPr="009C4609">
        <w:rPr>
          <w:b w:val="0"/>
          <w:bCs w:val="0"/>
          <w:i/>
          <w:iCs/>
        </w:rPr>
        <w:t>In the Matter of the Review of Ohio Edison Company, the Cleveland Electric Illuminating Company, and the Toledo Edison Company’s Compliance with R.C. 4928.17 and Ohio Adm. Code Chapter 4901:1-37</w:t>
      </w:r>
      <w:r w:rsidRPr="009C4609">
        <w:rPr>
          <w:b w:val="0"/>
          <w:bCs w:val="0"/>
        </w:rPr>
        <w:t>, Case No. 17-974-EL-UNC, Entry at ¶ 17 (Nov</w:t>
      </w:r>
      <w:r w:rsidR="00CA13EA">
        <w:rPr>
          <w:b w:val="0"/>
          <w:bCs w:val="0"/>
        </w:rPr>
        <w:t>ember</w:t>
      </w:r>
      <w:r w:rsidRPr="009C4609">
        <w:rPr>
          <w:b w:val="0"/>
          <w:bCs w:val="0"/>
        </w:rPr>
        <w:t xml:space="preserve"> 4, 2020).</w:t>
      </w:r>
      <w:r w:rsidRPr="009C4609">
        <w:t xml:space="preserve"> </w:t>
      </w:r>
    </w:p>
  </w:footnote>
  <w:footnote w:id="21">
    <w:p w:rsidR="00255943" w:rsidRPr="009C4609" w:rsidP="00E87A9A" w14:paraId="541D9171" w14:textId="3945D458">
      <w:pPr>
        <w:pStyle w:val="FootnoteText"/>
        <w:spacing w:after="120"/>
      </w:pPr>
      <w:r w:rsidRPr="009C4609">
        <w:rPr>
          <w:rStyle w:val="FootnoteReference"/>
          <w:b w:val="0"/>
          <w:bCs w:val="0"/>
        </w:rPr>
        <w:footnoteRef/>
      </w:r>
      <w:r w:rsidRPr="009C4609">
        <w:rPr>
          <w:b w:val="0"/>
          <w:bCs w:val="0"/>
          <w:i/>
          <w:iCs/>
        </w:rPr>
        <w:t xml:space="preserve"> In re Suvon LLC</w:t>
      </w:r>
      <w:r w:rsidRPr="009C4609">
        <w:rPr>
          <w:b w:val="0"/>
          <w:bCs w:val="0"/>
        </w:rPr>
        <w:t>,</w:t>
      </w:r>
      <w:r w:rsidRPr="009C4609">
        <w:rPr>
          <w:b w:val="0"/>
          <w:bCs w:val="0"/>
          <w:i/>
          <w:iCs/>
        </w:rPr>
        <w:t xml:space="preserve"> </w:t>
      </w:r>
      <w:r w:rsidRPr="009C4609">
        <w:rPr>
          <w:b w:val="0"/>
          <w:bCs w:val="0"/>
          <w:color w:val="4D5156"/>
          <w:shd w:val="clear" w:color="auto" w:fill="FFFFFF"/>
        </w:rPr>
        <w:t>2021 WL 4783198,</w:t>
      </w:r>
      <w:r w:rsidRPr="009C4609">
        <w:rPr>
          <w:b w:val="0"/>
          <w:bCs w:val="0"/>
        </w:rPr>
        <w:t xml:space="preserve"> 2021-Ohio-3630</w:t>
      </w:r>
      <w:r w:rsidRPr="009C4609" w:rsidR="00D27A5E">
        <w:rPr>
          <w:b w:val="0"/>
          <w:bCs w:val="0"/>
        </w:rPr>
        <w:t xml:space="preserve"> (Oct</w:t>
      </w:r>
      <w:r w:rsidR="00CA13EA">
        <w:rPr>
          <w:b w:val="0"/>
          <w:bCs w:val="0"/>
        </w:rPr>
        <w:t>ober</w:t>
      </w:r>
      <w:r w:rsidRPr="009C4609" w:rsidR="00D27A5E">
        <w:rPr>
          <w:b w:val="0"/>
          <w:bCs w:val="0"/>
        </w:rPr>
        <w:t xml:space="preserve"> 14, 2021)</w:t>
      </w:r>
      <w:r w:rsidRPr="009C4609">
        <w:rPr>
          <w:b w:val="0"/>
          <w:bCs w:val="0"/>
        </w:rPr>
        <w:t xml:space="preserve">. </w:t>
      </w:r>
    </w:p>
  </w:footnote>
  <w:footnote w:id="22">
    <w:p w:rsidR="00255943" w:rsidRPr="009C4609" w:rsidP="00E87A9A" w14:paraId="0D618A0D" w14:textId="77777777">
      <w:pPr>
        <w:pStyle w:val="FootnoteText"/>
        <w:spacing w:after="120"/>
      </w:pPr>
      <w:r w:rsidRPr="009C4609">
        <w:rPr>
          <w:rStyle w:val="FootnoteReference"/>
          <w:b w:val="0"/>
          <w:bCs w:val="0"/>
        </w:rPr>
        <w:footnoteRef/>
      </w:r>
      <w:r w:rsidRPr="009C4609">
        <w:rPr>
          <w:b w:val="0"/>
          <w:bCs w:val="0"/>
        </w:rPr>
        <w:t xml:space="preserve"> </w:t>
      </w:r>
      <w:r w:rsidRPr="009C4609">
        <w:rPr>
          <w:b w:val="0"/>
          <w:bCs w:val="0"/>
          <w:i/>
          <w:iCs/>
        </w:rPr>
        <w:t xml:space="preserve">Id. </w:t>
      </w:r>
      <w:r w:rsidRPr="009C4609">
        <w:rPr>
          <w:b w:val="0"/>
          <w:bCs w:val="0"/>
        </w:rPr>
        <w:t>at ¶ 41.</w:t>
      </w:r>
    </w:p>
  </w:footnote>
  <w:footnote w:id="23">
    <w:p w:rsidR="00255943" w:rsidRPr="009C4609" w:rsidP="00E87A9A" w14:paraId="71F9BAB5" w14:textId="22CC5F64">
      <w:pPr>
        <w:pStyle w:val="FootnoteText"/>
        <w:spacing w:after="120"/>
        <w:rPr>
          <w:b w:val="0"/>
          <w:bCs w:val="0"/>
        </w:rPr>
      </w:pPr>
      <w:r w:rsidRPr="009C4609">
        <w:rPr>
          <w:rStyle w:val="FootnoteReference"/>
          <w:b w:val="0"/>
          <w:bCs w:val="0"/>
        </w:rPr>
        <w:footnoteRef/>
      </w:r>
      <w:r w:rsidRPr="009C4609">
        <w:rPr>
          <w:b w:val="0"/>
          <w:bCs w:val="0"/>
          <w:i/>
          <w:iCs/>
        </w:rPr>
        <w:t xml:space="preserve"> In the</w:t>
      </w:r>
      <w:r w:rsidRPr="009C4609">
        <w:rPr>
          <w:b w:val="0"/>
          <w:bCs w:val="0"/>
        </w:rPr>
        <w:t xml:space="preserve"> </w:t>
      </w:r>
      <w:r w:rsidRPr="009C4609">
        <w:rPr>
          <w:b w:val="0"/>
          <w:bCs w:val="0"/>
          <w:i/>
          <w:iCs/>
        </w:rPr>
        <w:t xml:space="preserve">Matter of the Review of the Political and Charitable Spending by Ohio Edison Company, the Cleveland Electric Illuminating Company, and the Toledo Edison Company, </w:t>
      </w:r>
      <w:r w:rsidRPr="009C4609">
        <w:rPr>
          <w:b w:val="0"/>
          <w:bCs w:val="0"/>
        </w:rPr>
        <w:t>Deposition of Santino Fanelli at 129-130 (Mar</w:t>
      </w:r>
      <w:r w:rsidR="00CA13EA">
        <w:rPr>
          <w:b w:val="0"/>
          <w:bCs w:val="0"/>
        </w:rPr>
        <w:t>ch</w:t>
      </w:r>
      <w:r w:rsidRPr="009C4609">
        <w:rPr>
          <w:b w:val="0"/>
          <w:bCs w:val="0"/>
        </w:rPr>
        <w:t xml:space="preserve"> 9, 2021) (testifying that political and charitable spending costs involving</w:t>
      </w:r>
      <w:r w:rsidRPr="009C4609">
        <w:t xml:space="preserve"> </w:t>
      </w:r>
      <w:r w:rsidRPr="009C4609">
        <w:rPr>
          <w:b w:val="0"/>
          <w:bCs w:val="0"/>
        </w:rPr>
        <w:t xml:space="preserve">Generation Now payments were allocated to the Ohio companies); </w:t>
      </w:r>
      <w:r w:rsidRPr="009C4609">
        <w:rPr>
          <w:b w:val="0"/>
          <w:bCs w:val="0"/>
          <w:i/>
          <w:iCs/>
        </w:rPr>
        <w:t>see also</w:t>
      </w:r>
      <w:r w:rsidRPr="009C4609">
        <w:rPr>
          <w:b w:val="0"/>
          <w:bCs w:val="0"/>
        </w:rPr>
        <w:t xml:space="preserve"> </w:t>
      </w:r>
      <w:r w:rsidRPr="009C4609">
        <w:rPr>
          <w:b w:val="0"/>
          <w:bCs w:val="0"/>
          <w:i/>
          <w:iCs/>
        </w:rPr>
        <w:t xml:space="preserve">In the Matter of the 2020 Review of the Delivery Capital Recovery Rider of Ohio Edison Company, </w:t>
      </w:r>
      <w:r w:rsidR="00251F7C">
        <w:rPr>
          <w:b w:val="0"/>
          <w:bCs w:val="0"/>
          <w:i/>
          <w:iCs/>
        </w:rPr>
        <w:t>t</w:t>
      </w:r>
      <w:r w:rsidRPr="009C4609">
        <w:rPr>
          <w:b w:val="0"/>
          <w:bCs w:val="0"/>
          <w:i/>
          <w:iCs/>
        </w:rPr>
        <w:t xml:space="preserve">he Cleveland Electric Illuminating Company, and </w:t>
      </w:r>
      <w:r w:rsidR="00251F7C">
        <w:rPr>
          <w:b w:val="0"/>
          <w:bCs w:val="0"/>
          <w:i/>
          <w:iCs/>
        </w:rPr>
        <w:t>t</w:t>
      </w:r>
      <w:r w:rsidRPr="009C4609">
        <w:rPr>
          <w:b w:val="0"/>
          <w:bCs w:val="0"/>
          <w:i/>
          <w:iCs/>
        </w:rPr>
        <w:t xml:space="preserve">he Toledo Edison Company, </w:t>
      </w:r>
      <w:r w:rsidRPr="009C4609">
        <w:rPr>
          <w:b w:val="0"/>
          <w:bCs w:val="0"/>
        </w:rPr>
        <w:t xml:space="preserve">Case No. 20-1629-EL-RDR, Compliance Audit of the 2020 Delivery Capital Recovery (DCR) Riders of Ohio Edison Company, </w:t>
      </w:r>
      <w:r w:rsidR="00BD75E2">
        <w:rPr>
          <w:b w:val="0"/>
          <w:bCs w:val="0"/>
        </w:rPr>
        <w:t>t</w:t>
      </w:r>
      <w:r w:rsidRPr="009C4609">
        <w:rPr>
          <w:b w:val="0"/>
          <w:bCs w:val="0"/>
        </w:rPr>
        <w:t xml:space="preserve">he Cleveland Electric Illuminating Company, and </w:t>
      </w:r>
      <w:r w:rsidR="00BD75E2">
        <w:rPr>
          <w:b w:val="0"/>
          <w:bCs w:val="0"/>
        </w:rPr>
        <w:t>t</w:t>
      </w:r>
      <w:r w:rsidRPr="009C4609">
        <w:rPr>
          <w:b w:val="0"/>
          <w:bCs w:val="0"/>
        </w:rPr>
        <w:t>he Toledo Edison Company, Expanded Audit Report at Table 24 at 27 (Auditor finding that a payment of $355,800 to Generation Now was “unsupported” but nonetheless classified in part as capital investment and charged to FirstEnergy consumers through the 2017 Rider DCR and the Pole attachment charges) (Aug</w:t>
      </w:r>
      <w:r w:rsidR="00CA13EA">
        <w:rPr>
          <w:b w:val="0"/>
          <w:bCs w:val="0"/>
        </w:rPr>
        <w:t>ust</w:t>
      </w:r>
      <w:r w:rsidRPr="009C4609">
        <w:rPr>
          <w:b w:val="0"/>
          <w:bCs w:val="0"/>
        </w:rPr>
        <w:t xml:space="preserve"> 3, 2021).</w:t>
      </w:r>
    </w:p>
  </w:footnote>
  <w:footnote w:id="24">
    <w:p w:rsidR="00255943" w:rsidRPr="009C4609" w:rsidP="00E87A9A" w14:paraId="147CB57B" w14:textId="27192E43">
      <w:pPr>
        <w:pStyle w:val="FootnoteText"/>
        <w:spacing w:after="120"/>
        <w:rPr>
          <w:b w:val="0"/>
          <w:bCs w:val="0"/>
        </w:rPr>
      </w:pPr>
      <w:r w:rsidRPr="009C4609">
        <w:rPr>
          <w:rStyle w:val="FootnoteReference"/>
          <w:b w:val="0"/>
          <w:bCs w:val="0"/>
        </w:rPr>
        <w:footnoteRef/>
      </w:r>
      <w:r w:rsidRPr="009C4609">
        <w:rPr>
          <w:b w:val="0"/>
          <w:bCs w:val="0"/>
        </w:rPr>
        <w:t xml:space="preserve"> </w:t>
      </w:r>
      <w:r w:rsidRPr="009C4609">
        <w:rPr>
          <w:b w:val="0"/>
          <w:bCs w:val="0"/>
          <w:i/>
          <w:iCs/>
        </w:rPr>
        <w:t xml:space="preserve">In the Matter of the Review of the Political and Charitable Spending by Ohio Edison Company, </w:t>
      </w:r>
      <w:r w:rsidR="009C4609">
        <w:rPr>
          <w:b w:val="0"/>
          <w:bCs w:val="0"/>
          <w:i/>
          <w:iCs/>
        </w:rPr>
        <w:t>t</w:t>
      </w:r>
      <w:r w:rsidRPr="009C4609">
        <w:rPr>
          <w:b w:val="0"/>
          <w:bCs w:val="0"/>
          <w:i/>
          <w:iCs/>
        </w:rPr>
        <w:t>he Cleveland Electric Illuminating Company, and the Toledo Edison Company</w:t>
      </w:r>
      <w:r w:rsidRPr="009C4609">
        <w:rPr>
          <w:b w:val="0"/>
          <w:bCs w:val="0"/>
        </w:rPr>
        <w:t>, Case No. 20-1502-EL-UNC, Ohio Edison Company, the Cleveland Electric Illuminating Company, and the Toledo Edison Company’s Supplemental Response to the Sept</w:t>
      </w:r>
      <w:r w:rsidR="004C628C">
        <w:rPr>
          <w:b w:val="0"/>
          <w:bCs w:val="0"/>
        </w:rPr>
        <w:t>ember</w:t>
      </w:r>
      <w:r w:rsidRPr="009C4609">
        <w:rPr>
          <w:b w:val="0"/>
          <w:bCs w:val="0"/>
        </w:rPr>
        <w:t xml:space="preserve"> 15, 2020 Show Cause Entry at 1 (Aug</w:t>
      </w:r>
      <w:r w:rsidR="00CA13EA">
        <w:rPr>
          <w:b w:val="0"/>
          <w:bCs w:val="0"/>
        </w:rPr>
        <w:t>ust</w:t>
      </w:r>
      <w:r w:rsidRPr="009C4609">
        <w:rPr>
          <w:b w:val="0"/>
          <w:bCs w:val="0"/>
        </w:rPr>
        <w:t xml:space="preserve"> 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943" w14:paraId="5B7B6C98" w14:textId="77777777">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82069"/>
    <w:multiLevelType w:val="hybridMultilevel"/>
    <w:tmpl w:val="C17A131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5C72CDC"/>
    <w:multiLevelType w:val="hybridMultilevel"/>
    <w:tmpl w:val="84182E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8E27CA"/>
    <w:multiLevelType w:val="hybridMultilevel"/>
    <w:tmpl w:val="8516F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24E47EED"/>
    <w:multiLevelType w:val="hybridMultilevel"/>
    <w:tmpl w:val="E49A65E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D072D03"/>
    <w:multiLevelType w:val="hybridMultilevel"/>
    <w:tmpl w:val="A5CAD1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F056EC6"/>
    <w:multiLevelType w:val="hybridMultilevel"/>
    <w:tmpl w:val="DA163FC8"/>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413B2DC6"/>
    <w:multiLevelType w:val="hybridMultilevel"/>
    <w:tmpl w:val="84BC8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49522D"/>
    <w:multiLevelType w:val="hybridMultilevel"/>
    <w:tmpl w:val="DC4E2ECC"/>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0">
    <w:nsid w:val="5EF81B1A"/>
    <w:multiLevelType w:val="hybridMultilevel"/>
    <w:tmpl w:val="F1E696F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796ECA"/>
    <w:multiLevelType w:val="hybridMultilevel"/>
    <w:tmpl w:val="9B4658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131712"/>
    <w:multiLevelType w:val="hybridMultilevel"/>
    <w:tmpl w:val="318AD49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C4594B"/>
    <w:multiLevelType w:val="hybridMultilevel"/>
    <w:tmpl w:val="CF6ACDEC"/>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7E013A65"/>
    <w:multiLevelType w:val="hybridMultilevel"/>
    <w:tmpl w:val="FDE846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EB52879"/>
    <w:multiLevelType w:val="hybridMultilevel"/>
    <w:tmpl w:val="0BB6CB64"/>
    <w:lvl w:ilvl="0">
      <w:start w:val="10"/>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2"/>
  </w:num>
  <w:num w:numId="2">
    <w:abstractNumId w:val="13"/>
  </w:num>
  <w:num w:numId="3">
    <w:abstractNumId w:val="6"/>
  </w:num>
  <w:num w:numId="4">
    <w:abstractNumId w:val="4"/>
  </w:num>
  <w:num w:numId="5">
    <w:abstractNumId w:val="0"/>
  </w:num>
  <w:num w:numId="6">
    <w:abstractNumId w:val="0"/>
    <w:lvlOverride w:ilvl="0">
      <w:startOverride w:val="1"/>
    </w:lvlOverride>
  </w:num>
  <w:num w:numId="7">
    <w:abstractNumId w:val="0"/>
    <w:lvlOverride w:ilvl="0">
      <w:startOverride w:val="1"/>
    </w:lvlOverride>
  </w:num>
  <w:num w:numId="8">
    <w:abstractNumId w:val="2"/>
  </w:num>
  <w:num w:numId="9">
    <w:abstractNumId w:val="16"/>
  </w:num>
  <w:num w:numId="10">
    <w:abstractNumId w:val="15"/>
  </w:num>
  <w:num w:numId="11">
    <w:abstractNumId w:val="11"/>
  </w:num>
  <w:num w:numId="12">
    <w:abstractNumId w:val="14"/>
  </w:num>
  <w:num w:numId="13">
    <w:abstractNumId w:val="17"/>
  </w:num>
  <w:num w:numId="14">
    <w:abstractNumId w:val="9"/>
  </w:num>
  <w:num w:numId="15">
    <w:abstractNumId w:val="7"/>
  </w:num>
  <w:num w:numId="16">
    <w:abstractNumId w:val="9"/>
    <w:lvlOverride w:ilvl="0">
      <w:startOverride w:val="1"/>
    </w:lvlOverride>
  </w:num>
  <w:num w:numId="17">
    <w:abstractNumId w:val="3"/>
  </w:num>
  <w:num w:numId="18">
    <w:abstractNumId w:val="8"/>
  </w:num>
  <w:num w:numId="19">
    <w:abstractNumId w:val="5"/>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A"/>
    <w:rsid w:val="0000053C"/>
    <w:rsid w:val="00000F6F"/>
    <w:rsid w:val="00001BAF"/>
    <w:rsid w:val="00004D0A"/>
    <w:rsid w:val="00005108"/>
    <w:rsid w:val="000064CA"/>
    <w:rsid w:val="00010AA4"/>
    <w:rsid w:val="00012B24"/>
    <w:rsid w:val="00013800"/>
    <w:rsid w:val="00015A12"/>
    <w:rsid w:val="00016A85"/>
    <w:rsid w:val="00017972"/>
    <w:rsid w:val="000203A9"/>
    <w:rsid w:val="00021019"/>
    <w:rsid w:val="00022FA0"/>
    <w:rsid w:val="00024882"/>
    <w:rsid w:val="00025E6F"/>
    <w:rsid w:val="0002629A"/>
    <w:rsid w:val="000271CA"/>
    <w:rsid w:val="000313BB"/>
    <w:rsid w:val="00032005"/>
    <w:rsid w:val="00032099"/>
    <w:rsid w:val="0003409B"/>
    <w:rsid w:val="00037221"/>
    <w:rsid w:val="00037357"/>
    <w:rsid w:val="00037EC2"/>
    <w:rsid w:val="00040736"/>
    <w:rsid w:val="00040A34"/>
    <w:rsid w:val="00041AE8"/>
    <w:rsid w:val="00042A29"/>
    <w:rsid w:val="000438AF"/>
    <w:rsid w:val="0005217A"/>
    <w:rsid w:val="00052C62"/>
    <w:rsid w:val="0005427D"/>
    <w:rsid w:val="000551AB"/>
    <w:rsid w:val="00055A1C"/>
    <w:rsid w:val="00055BD8"/>
    <w:rsid w:val="0005721B"/>
    <w:rsid w:val="0005780C"/>
    <w:rsid w:val="00057EC7"/>
    <w:rsid w:val="00060274"/>
    <w:rsid w:val="00061C44"/>
    <w:rsid w:val="00062DBF"/>
    <w:rsid w:val="00063D3D"/>
    <w:rsid w:val="000640B4"/>
    <w:rsid w:val="00064762"/>
    <w:rsid w:val="0006540C"/>
    <w:rsid w:val="00065AC3"/>
    <w:rsid w:val="00065D7B"/>
    <w:rsid w:val="000664BB"/>
    <w:rsid w:val="00066725"/>
    <w:rsid w:val="00070701"/>
    <w:rsid w:val="00070875"/>
    <w:rsid w:val="00072899"/>
    <w:rsid w:val="00072A5B"/>
    <w:rsid w:val="0007352B"/>
    <w:rsid w:val="00074DD3"/>
    <w:rsid w:val="0007637C"/>
    <w:rsid w:val="000818A9"/>
    <w:rsid w:val="0008330B"/>
    <w:rsid w:val="000835B2"/>
    <w:rsid w:val="00087869"/>
    <w:rsid w:val="00091451"/>
    <w:rsid w:val="00092E7F"/>
    <w:rsid w:val="0009319D"/>
    <w:rsid w:val="00093263"/>
    <w:rsid w:val="0009416E"/>
    <w:rsid w:val="00094186"/>
    <w:rsid w:val="00096478"/>
    <w:rsid w:val="000969A8"/>
    <w:rsid w:val="00097E7A"/>
    <w:rsid w:val="000A1DED"/>
    <w:rsid w:val="000B0D2B"/>
    <w:rsid w:val="000B0E98"/>
    <w:rsid w:val="000B1D1F"/>
    <w:rsid w:val="000B2075"/>
    <w:rsid w:val="000B2958"/>
    <w:rsid w:val="000B2B31"/>
    <w:rsid w:val="000B2FE2"/>
    <w:rsid w:val="000B4C3B"/>
    <w:rsid w:val="000B7475"/>
    <w:rsid w:val="000B7479"/>
    <w:rsid w:val="000C099B"/>
    <w:rsid w:val="000C0A43"/>
    <w:rsid w:val="000C1039"/>
    <w:rsid w:val="000C356F"/>
    <w:rsid w:val="000C3A86"/>
    <w:rsid w:val="000C7E23"/>
    <w:rsid w:val="000C7E80"/>
    <w:rsid w:val="000D0EC3"/>
    <w:rsid w:val="000D18C7"/>
    <w:rsid w:val="000D1C5E"/>
    <w:rsid w:val="000D2F76"/>
    <w:rsid w:val="000D4038"/>
    <w:rsid w:val="000D40A1"/>
    <w:rsid w:val="000D68F5"/>
    <w:rsid w:val="000D6C27"/>
    <w:rsid w:val="000E1A1F"/>
    <w:rsid w:val="000E1C1B"/>
    <w:rsid w:val="000E41A6"/>
    <w:rsid w:val="000E5CD9"/>
    <w:rsid w:val="000E6BDA"/>
    <w:rsid w:val="000E7A47"/>
    <w:rsid w:val="000F0961"/>
    <w:rsid w:val="000F0F5F"/>
    <w:rsid w:val="000F1514"/>
    <w:rsid w:val="000F1B21"/>
    <w:rsid w:val="000F2005"/>
    <w:rsid w:val="000F2C57"/>
    <w:rsid w:val="000F4783"/>
    <w:rsid w:val="000F4ACD"/>
    <w:rsid w:val="000F53DB"/>
    <w:rsid w:val="000F6DFE"/>
    <w:rsid w:val="000F747E"/>
    <w:rsid w:val="000F74D3"/>
    <w:rsid w:val="000F7DF3"/>
    <w:rsid w:val="0010262B"/>
    <w:rsid w:val="001029A4"/>
    <w:rsid w:val="00103476"/>
    <w:rsid w:val="00104905"/>
    <w:rsid w:val="00107C26"/>
    <w:rsid w:val="00107E57"/>
    <w:rsid w:val="00112988"/>
    <w:rsid w:val="00113322"/>
    <w:rsid w:val="00113715"/>
    <w:rsid w:val="00117595"/>
    <w:rsid w:val="00120C08"/>
    <w:rsid w:val="00120DBC"/>
    <w:rsid w:val="00122815"/>
    <w:rsid w:val="00123326"/>
    <w:rsid w:val="00126CB5"/>
    <w:rsid w:val="001277BC"/>
    <w:rsid w:val="001302FB"/>
    <w:rsid w:val="00131CEE"/>
    <w:rsid w:val="00134A5D"/>
    <w:rsid w:val="001357A9"/>
    <w:rsid w:val="00135E70"/>
    <w:rsid w:val="001364C8"/>
    <w:rsid w:val="00137625"/>
    <w:rsid w:val="00137700"/>
    <w:rsid w:val="00137CD6"/>
    <w:rsid w:val="00141533"/>
    <w:rsid w:val="00141B3F"/>
    <w:rsid w:val="00143689"/>
    <w:rsid w:val="00145FB3"/>
    <w:rsid w:val="00146228"/>
    <w:rsid w:val="001467CA"/>
    <w:rsid w:val="001479F2"/>
    <w:rsid w:val="00151E96"/>
    <w:rsid w:val="001544B3"/>
    <w:rsid w:val="0015496B"/>
    <w:rsid w:val="00155109"/>
    <w:rsid w:val="00155A7B"/>
    <w:rsid w:val="00157ADE"/>
    <w:rsid w:val="00160181"/>
    <w:rsid w:val="0016079F"/>
    <w:rsid w:val="00164E67"/>
    <w:rsid w:val="00165A92"/>
    <w:rsid w:val="00167160"/>
    <w:rsid w:val="00170553"/>
    <w:rsid w:val="00171CD8"/>
    <w:rsid w:val="001722F2"/>
    <w:rsid w:val="001775AC"/>
    <w:rsid w:val="00177979"/>
    <w:rsid w:val="0018031A"/>
    <w:rsid w:val="00180959"/>
    <w:rsid w:val="0018269A"/>
    <w:rsid w:val="0018294C"/>
    <w:rsid w:val="00183E36"/>
    <w:rsid w:val="001862C2"/>
    <w:rsid w:val="00186A47"/>
    <w:rsid w:val="00186FB2"/>
    <w:rsid w:val="00190518"/>
    <w:rsid w:val="001930AB"/>
    <w:rsid w:val="00193DDA"/>
    <w:rsid w:val="00197020"/>
    <w:rsid w:val="001978B4"/>
    <w:rsid w:val="001A02AF"/>
    <w:rsid w:val="001A1ADB"/>
    <w:rsid w:val="001A21F1"/>
    <w:rsid w:val="001A52B2"/>
    <w:rsid w:val="001A6C43"/>
    <w:rsid w:val="001B0797"/>
    <w:rsid w:val="001B19CC"/>
    <w:rsid w:val="001B1A50"/>
    <w:rsid w:val="001B2468"/>
    <w:rsid w:val="001B256A"/>
    <w:rsid w:val="001B26F6"/>
    <w:rsid w:val="001B4EE5"/>
    <w:rsid w:val="001B580C"/>
    <w:rsid w:val="001B616C"/>
    <w:rsid w:val="001B77D9"/>
    <w:rsid w:val="001B77E5"/>
    <w:rsid w:val="001C1270"/>
    <w:rsid w:val="001C2F8F"/>
    <w:rsid w:val="001C389B"/>
    <w:rsid w:val="001C4AF0"/>
    <w:rsid w:val="001C4B65"/>
    <w:rsid w:val="001C7147"/>
    <w:rsid w:val="001C7454"/>
    <w:rsid w:val="001C799F"/>
    <w:rsid w:val="001C79B2"/>
    <w:rsid w:val="001C7CBF"/>
    <w:rsid w:val="001D115B"/>
    <w:rsid w:val="001D177D"/>
    <w:rsid w:val="001D1E48"/>
    <w:rsid w:val="001D38E8"/>
    <w:rsid w:val="001D3B1A"/>
    <w:rsid w:val="001D409A"/>
    <w:rsid w:val="001D46F9"/>
    <w:rsid w:val="001D5906"/>
    <w:rsid w:val="001D5D8C"/>
    <w:rsid w:val="001D6014"/>
    <w:rsid w:val="001D641B"/>
    <w:rsid w:val="001D7401"/>
    <w:rsid w:val="001E00AE"/>
    <w:rsid w:val="001E07A6"/>
    <w:rsid w:val="001E08DC"/>
    <w:rsid w:val="001E1DE0"/>
    <w:rsid w:val="001E2832"/>
    <w:rsid w:val="001E2B79"/>
    <w:rsid w:val="001E5F4E"/>
    <w:rsid w:val="001E5FF4"/>
    <w:rsid w:val="001F05AE"/>
    <w:rsid w:val="001F53AB"/>
    <w:rsid w:val="002004DA"/>
    <w:rsid w:val="0020073C"/>
    <w:rsid w:val="002008A8"/>
    <w:rsid w:val="002010C3"/>
    <w:rsid w:val="00202E05"/>
    <w:rsid w:val="002036AE"/>
    <w:rsid w:val="00203E24"/>
    <w:rsid w:val="00204E98"/>
    <w:rsid w:val="002052E9"/>
    <w:rsid w:val="002073EC"/>
    <w:rsid w:val="00212805"/>
    <w:rsid w:val="00212CAF"/>
    <w:rsid w:val="00213019"/>
    <w:rsid w:val="002135BF"/>
    <w:rsid w:val="00213628"/>
    <w:rsid w:val="00214355"/>
    <w:rsid w:val="00216499"/>
    <w:rsid w:val="00216E45"/>
    <w:rsid w:val="00220800"/>
    <w:rsid w:val="0022201E"/>
    <w:rsid w:val="002232D8"/>
    <w:rsid w:val="00224930"/>
    <w:rsid w:val="00225D30"/>
    <w:rsid w:val="00226283"/>
    <w:rsid w:val="00226B2E"/>
    <w:rsid w:val="00227213"/>
    <w:rsid w:val="00230FFC"/>
    <w:rsid w:val="00231C71"/>
    <w:rsid w:val="002326CA"/>
    <w:rsid w:val="00233214"/>
    <w:rsid w:val="002371AB"/>
    <w:rsid w:val="00243468"/>
    <w:rsid w:val="00246EED"/>
    <w:rsid w:val="00251F7C"/>
    <w:rsid w:val="002521DB"/>
    <w:rsid w:val="00253841"/>
    <w:rsid w:val="00253E76"/>
    <w:rsid w:val="00254D5B"/>
    <w:rsid w:val="0025516D"/>
    <w:rsid w:val="00255943"/>
    <w:rsid w:val="00255992"/>
    <w:rsid w:val="00255C06"/>
    <w:rsid w:val="0025692C"/>
    <w:rsid w:val="002604FA"/>
    <w:rsid w:val="0026217A"/>
    <w:rsid w:val="00262784"/>
    <w:rsid w:val="002629CB"/>
    <w:rsid w:val="0026389F"/>
    <w:rsid w:val="002644BD"/>
    <w:rsid w:val="002650B9"/>
    <w:rsid w:val="002662B0"/>
    <w:rsid w:val="002665CB"/>
    <w:rsid w:val="00266711"/>
    <w:rsid w:val="0027041E"/>
    <w:rsid w:val="002711EF"/>
    <w:rsid w:val="002733CF"/>
    <w:rsid w:val="0027499C"/>
    <w:rsid w:val="002752FB"/>
    <w:rsid w:val="00277B14"/>
    <w:rsid w:val="00281A60"/>
    <w:rsid w:val="002864D1"/>
    <w:rsid w:val="002865C3"/>
    <w:rsid w:val="002900A1"/>
    <w:rsid w:val="0029145D"/>
    <w:rsid w:val="00292D92"/>
    <w:rsid w:val="00292F68"/>
    <w:rsid w:val="002932B7"/>
    <w:rsid w:val="00293E1E"/>
    <w:rsid w:val="002A261C"/>
    <w:rsid w:val="002A5EA7"/>
    <w:rsid w:val="002A68B9"/>
    <w:rsid w:val="002A6EAF"/>
    <w:rsid w:val="002A7ECB"/>
    <w:rsid w:val="002B0AE1"/>
    <w:rsid w:val="002B48E2"/>
    <w:rsid w:val="002B539C"/>
    <w:rsid w:val="002B581C"/>
    <w:rsid w:val="002C256E"/>
    <w:rsid w:val="002C6236"/>
    <w:rsid w:val="002C6EB6"/>
    <w:rsid w:val="002C6EC2"/>
    <w:rsid w:val="002C7156"/>
    <w:rsid w:val="002C79E0"/>
    <w:rsid w:val="002D1093"/>
    <w:rsid w:val="002D2FD9"/>
    <w:rsid w:val="002D716C"/>
    <w:rsid w:val="002E14B0"/>
    <w:rsid w:val="002E2A07"/>
    <w:rsid w:val="002E2DA8"/>
    <w:rsid w:val="002E596C"/>
    <w:rsid w:val="002E6B6A"/>
    <w:rsid w:val="002F0842"/>
    <w:rsid w:val="002F4D14"/>
    <w:rsid w:val="002F57BE"/>
    <w:rsid w:val="002F6AF5"/>
    <w:rsid w:val="002F7997"/>
    <w:rsid w:val="002F7CA0"/>
    <w:rsid w:val="003024E6"/>
    <w:rsid w:val="00302580"/>
    <w:rsid w:val="00302D3F"/>
    <w:rsid w:val="0030383E"/>
    <w:rsid w:val="00303D3F"/>
    <w:rsid w:val="00304F7E"/>
    <w:rsid w:val="00305DC2"/>
    <w:rsid w:val="003062AA"/>
    <w:rsid w:val="0030646A"/>
    <w:rsid w:val="0030768E"/>
    <w:rsid w:val="00311E82"/>
    <w:rsid w:val="003137CD"/>
    <w:rsid w:val="003158E4"/>
    <w:rsid w:val="00315987"/>
    <w:rsid w:val="003159AC"/>
    <w:rsid w:val="00315E2D"/>
    <w:rsid w:val="00315E82"/>
    <w:rsid w:val="00316FB5"/>
    <w:rsid w:val="00317B9B"/>
    <w:rsid w:val="00317EA3"/>
    <w:rsid w:val="00320A0A"/>
    <w:rsid w:val="00322213"/>
    <w:rsid w:val="00322352"/>
    <w:rsid w:val="00322D22"/>
    <w:rsid w:val="0032557B"/>
    <w:rsid w:val="00325F10"/>
    <w:rsid w:val="00326642"/>
    <w:rsid w:val="00326F5B"/>
    <w:rsid w:val="003279A6"/>
    <w:rsid w:val="0033153E"/>
    <w:rsid w:val="003330D2"/>
    <w:rsid w:val="00334DB8"/>
    <w:rsid w:val="00334F49"/>
    <w:rsid w:val="00335924"/>
    <w:rsid w:val="003360BF"/>
    <w:rsid w:val="00337765"/>
    <w:rsid w:val="003379E1"/>
    <w:rsid w:val="0034206D"/>
    <w:rsid w:val="00342D88"/>
    <w:rsid w:val="00343F10"/>
    <w:rsid w:val="0035164C"/>
    <w:rsid w:val="00356FD4"/>
    <w:rsid w:val="0035739A"/>
    <w:rsid w:val="00357E6A"/>
    <w:rsid w:val="00357F44"/>
    <w:rsid w:val="003614AA"/>
    <w:rsid w:val="0036167C"/>
    <w:rsid w:val="00362A91"/>
    <w:rsid w:val="003635AC"/>
    <w:rsid w:val="00363880"/>
    <w:rsid w:val="00364426"/>
    <w:rsid w:val="00366615"/>
    <w:rsid w:val="003677F2"/>
    <w:rsid w:val="003703DA"/>
    <w:rsid w:val="00372876"/>
    <w:rsid w:val="003754F0"/>
    <w:rsid w:val="00375E11"/>
    <w:rsid w:val="00375E2D"/>
    <w:rsid w:val="003762E1"/>
    <w:rsid w:val="00381F67"/>
    <w:rsid w:val="00384988"/>
    <w:rsid w:val="00384D72"/>
    <w:rsid w:val="00384ED1"/>
    <w:rsid w:val="0038588B"/>
    <w:rsid w:val="00386DD7"/>
    <w:rsid w:val="003875F6"/>
    <w:rsid w:val="00390F30"/>
    <w:rsid w:val="00392B48"/>
    <w:rsid w:val="003932EA"/>
    <w:rsid w:val="00394390"/>
    <w:rsid w:val="0039462A"/>
    <w:rsid w:val="003A07D2"/>
    <w:rsid w:val="003A1778"/>
    <w:rsid w:val="003A3F62"/>
    <w:rsid w:val="003A5451"/>
    <w:rsid w:val="003A6394"/>
    <w:rsid w:val="003A6E86"/>
    <w:rsid w:val="003B0510"/>
    <w:rsid w:val="003B1B2E"/>
    <w:rsid w:val="003B4221"/>
    <w:rsid w:val="003B5E77"/>
    <w:rsid w:val="003B70DB"/>
    <w:rsid w:val="003B72CB"/>
    <w:rsid w:val="003B7464"/>
    <w:rsid w:val="003B7D4B"/>
    <w:rsid w:val="003C0F3D"/>
    <w:rsid w:val="003C130D"/>
    <w:rsid w:val="003C22E6"/>
    <w:rsid w:val="003C29B0"/>
    <w:rsid w:val="003C4750"/>
    <w:rsid w:val="003C60F7"/>
    <w:rsid w:val="003C6948"/>
    <w:rsid w:val="003C7182"/>
    <w:rsid w:val="003D0D32"/>
    <w:rsid w:val="003D2593"/>
    <w:rsid w:val="003D41DE"/>
    <w:rsid w:val="003D5002"/>
    <w:rsid w:val="003E3061"/>
    <w:rsid w:val="003E4C66"/>
    <w:rsid w:val="003E6EBF"/>
    <w:rsid w:val="003E75CF"/>
    <w:rsid w:val="003F1E55"/>
    <w:rsid w:val="003F2BE6"/>
    <w:rsid w:val="003F2FFD"/>
    <w:rsid w:val="003F6B68"/>
    <w:rsid w:val="003F7232"/>
    <w:rsid w:val="004000BC"/>
    <w:rsid w:val="0040068F"/>
    <w:rsid w:val="004008B4"/>
    <w:rsid w:val="00402C52"/>
    <w:rsid w:val="00403814"/>
    <w:rsid w:val="00410724"/>
    <w:rsid w:val="00410ED7"/>
    <w:rsid w:val="004113FC"/>
    <w:rsid w:val="0041201B"/>
    <w:rsid w:val="0041340D"/>
    <w:rsid w:val="00413C52"/>
    <w:rsid w:val="00414C8B"/>
    <w:rsid w:val="004166D3"/>
    <w:rsid w:val="00416A44"/>
    <w:rsid w:val="0041731B"/>
    <w:rsid w:val="004218F2"/>
    <w:rsid w:val="004236E5"/>
    <w:rsid w:val="004236E8"/>
    <w:rsid w:val="00424E46"/>
    <w:rsid w:val="00425C33"/>
    <w:rsid w:val="00426455"/>
    <w:rsid w:val="00426F5F"/>
    <w:rsid w:val="004279DC"/>
    <w:rsid w:val="00427CAD"/>
    <w:rsid w:val="00430DCE"/>
    <w:rsid w:val="00435759"/>
    <w:rsid w:val="00435951"/>
    <w:rsid w:val="00436C05"/>
    <w:rsid w:val="00437608"/>
    <w:rsid w:val="00437B9B"/>
    <w:rsid w:val="00443499"/>
    <w:rsid w:val="00443CB0"/>
    <w:rsid w:val="004442A5"/>
    <w:rsid w:val="00444A99"/>
    <w:rsid w:val="00446613"/>
    <w:rsid w:val="00451E0C"/>
    <w:rsid w:val="004527C7"/>
    <w:rsid w:val="00454933"/>
    <w:rsid w:val="004549AD"/>
    <w:rsid w:val="00454EC9"/>
    <w:rsid w:val="00454EDF"/>
    <w:rsid w:val="00460041"/>
    <w:rsid w:val="0046363D"/>
    <w:rsid w:val="00463951"/>
    <w:rsid w:val="00463D79"/>
    <w:rsid w:val="00463F89"/>
    <w:rsid w:val="00464DC6"/>
    <w:rsid w:val="00465701"/>
    <w:rsid w:val="00465FE5"/>
    <w:rsid w:val="00466893"/>
    <w:rsid w:val="0046751F"/>
    <w:rsid w:val="004676DB"/>
    <w:rsid w:val="00472552"/>
    <w:rsid w:val="00474103"/>
    <w:rsid w:val="00475D3A"/>
    <w:rsid w:val="00476142"/>
    <w:rsid w:val="004806D0"/>
    <w:rsid w:val="00482037"/>
    <w:rsid w:val="00482B92"/>
    <w:rsid w:val="0048520C"/>
    <w:rsid w:val="00491404"/>
    <w:rsid w:val="0049253A"/>
    <w:rsid w:val="00492A3E"/>
    <w:rsid w:val="00492AFE"/>
    <w:rsid w:val="00494681"/>
    <w:rsid w:val="00494F12"/>
    <w:rsid w:val="004967F4"/>
    <w:rsid w:val="004978AB"/>
    <w:rsid w:val="004A199D"/>
    <w:rsid w:val="004A2301"/>
    <w:rsid w:val="004A26CD"/>
    <w:rsid w:val="004A3104"/>
    <w:rsid w:val="004A4B13"/>
    <w:rsid w:val="004A550B"/>
    <w:rsid w:val="004A5A15"/>
    <w:rsid w:val="004A68B5"/>
    <w:rsid w:val="004A6E82"/>
    <w:rsid w:val="004B0826"/>
    <w:rsid w:val="004B2DE3"/>
    <w:rsid w:val="004B3AD5"/>
    <w:rsid w:val="004B4315"/>
    <w:rsid w:val="004B4BC8"/>
    <w:rsid w:val="004B4E5E"/>
    <w:rsid w:val="004B6C08"/>
    <w:rsid w:val="004B76AB"/>
    <w:rsid w:val="004C1145"/>
    <w:rsid w:val="004C1FE5"/>
    <w:rsid w:val="004C2A67"/>
    <w:rsid w:val="004C5DA5"/>
    <w:rsid w:val="004C628C"/>
    <w:rsid w:val="004C63F0"/>
    <w:rsid w:val="004C6B1A"/>
    <w:rsid w:val="004C6B46"/>
    <w:rsid w:val="004C7A47"/>
    <w:rsid w:val="004D12FD"/>
    <w:rsid w:val="004D2125"/>
    <w:rsid w:val="004D2592"/>
    <w:rsid w:val="004D4CED"/>
    <w:rsid w:val="004D5374"/>
    <w:rsid w:val="004D7F77"/>
    <w:rsid w:val="004E125D"/>
    <w:rsid w:val="004E2C4B"/>
    <w:rsid w:val="004E517B"/>
    <w:rsid w:val="004E551A"/>
    <w:rsid w:val="004E5944"/>
    <w:rsid w:val="004E5DF0"/>
    <w:rsid w:val="004E609D"/>
    <w:rsid w:val="004E60BE"/>
    <w:rsid w:val="004E6490"/>
    <w:rsid w:val="004E69A3"/>
    <w:rsid w:val="004E7B62"/>
    <w:rsid w:val="004E7D21"/>
    <w:rsid w:val="004F1A72"/>
    <w:rsid w:val="004F1EC9"/>
    <w:rsid w:val="004F5265"/>
    <w:rsid w:val="004F5268"/>
    <w:rsid w:val="004F5DD3"/>
    <w:rsid w:val="004F6201"/>
    <w:rsid w:val="004F73FF"/>
    <w:rsid w:val="005002CD"/>
    <w:rsid w:val="005056D9"/>
    <w:rsid w:val="00505CBB"/>
    <w:rsid w:val="00506D9E"/>
    <w:rsid w:val="00507E3A"/>
    <w:rsid w:val="00510A6D"/>
    <w:rsid w:val="00511BFC"/>
    <w:rsid w:val="00511EED"/>
    <w:rsid w:val="00516BC5"/>
    <w:rsid w:val="005173D2"/>
    <w:rsid w:val="005179EC"/>
    <w:rsid w:val="00517C19"/>
    <w:rsid w:val="00520C68"/>
    <w:rsid w:val="0052110B"/>
    <w:rsid w:val="0052370A"/>
    <w:rsid w:val="0052457F"/>
    <w:rsid w:val="005262CF"/>
    <w:rsid w:val="00526F44"/>
    <w:rsid w:val="00527F79"/>
    <w:rsid w:val="00530075"/>
    <w:rsid w:val="005316D9"/>
    <w:rsid w:val="00531953"/>
    <w:rsid w:val="005319CF"/>
    <w:rsid w:val="00534558"/>
    <w:rsid w:val="00535039"/>
    <w:rsid w:val="00536006"/>
    <w:rsid w:val="005366F0"/>
    <w:rsid w:val="00536B36"/>
    <w:rsid w:val="00536BE7"/>
    <w:rsid w:val="00540469"/>
    <w:rsid w:val="0054169A"/>
    <w:rsid w:val="00542F15"/>
    <w:rsid w:val="0054329A"/>
    <w:rsid w:val="00544DD2"/>
    <w:rsid w:val="005469AB"/>
    <w:rsid w:val="005476B8"/>
    <w:rsid w:val="005477C9"/>
    <w:rsid w:val="005506AD"/>
    <w:rsid w:val="00550DE9"/>
    <w:rsid w:val="00551B51"/>
    <w:rsid w:val="005530E1"/>
    <w:rsid w:val="005533EE"/>
    <w:rsid w:val="00555CB9"/>
    <w:rsid w:val="005569DF"/>
    <w:rsid w:val="00556A1F"/>
    <w:rsid w:val="00556FBE"/>
    <w:rsid w:val="00557E57"/>
    <w:rsid w:val="0056013E"/>
    <w:rsid w:val="00560179"/>
    <w:rsid w:val="00560F97"/>
    <w:rsid w:val="00561328"/>
    <w:rsid w:val="00562B93"/>
    <w:rsid w:val="00563397"/>
    <w:rsid w:val="00563EA6"/>
    <w:rsid w:val="00564704"/>
    <w:rsid w:val="005674F9"/>
    <w:rsid w:val="00571A19"/>
    <w:rsid w:val="00573DA3"/>
    <w:rsid w:val="005759D6"/>
    <w:rsid w:val="00575CC4"/>
    <w:rsid w:val="0057670F"/>
    <w:rsid w:val="0058098D"/>
    <w:rsid w:val="00580ECF"/>
    <w:rsid w:val="00580F2B"/>
    <w:rsid w:val="00582536"/>
    <w:rsid w:val="00583507"/>
    <w:rsid w:val="00583774"/>
    <w:rsid w:val="00583B35"/>
    <w:rsid w:val="0058405F"/>
    <w:rsid w:val="005846B4"/>
    <w:rsid w:val="005901C9"/>
    <w:rsid w:val="0059070E"/>
    <w:rsid w:val="0059155A"/>
    <w:rsid w:val="00593F55"/>
    <w:rsid w:val="005944FB"/>
    <w:rsid w:val="00594693"/>
    <w:rsid w:val="005949CB"/>
    <w:rsid w:val="00594C9A"/>
    <w:rsid w:val="005A087E"/>
    <w:rsid w:val="005A19B8"/>
    <w:rsid w:val="005A1E45"/>
    <w:rsid w:val="005A22AE"/>
    <w:rsid w:val="005A267C"/>
    <w:rsid w:val="005A2FA6"/>
    <w:rsid w:val="005A42B8"/>
    <w:rsid w:val="005A66C4"/>
    <w:rsid w:val="005A7590"/>
    <w:rsid w:val="005B15BD"/>
    <w:rsid w:val="005B1A38"/>
    <w:rsid w:val="005B1A6B"/>
    <w:rsid w:val="005B3D08"/>
    <w:rsid w:val="005B3E22"/>
    <w:rsid w:val="005B3F02"/>
    <w:rsid w:val="005B42A9"/>
    <w:rsid w:val="005B6707"/>
    <w:rsid w:val="005B74FF"/>
    <w:rsid w:val="005B7828"/>
    <w:rsid w:val="005C1B30"/>
    <w:rsid w:val="005C3F48"/>
    <w:rsid w:val="005C57D7"/>
    <w:rsid w:val="005C6133"/>
    <w:rsid w:val="005C79BA"/>
    <w:rsid w:val="005C7BDD"/>
    <w:rsid w:val="005D0118"/>
    <w:rsid w:val="005D08C6"/>
    <w:rsid w:val="005D4D06"/>
    <w:rsid w:val="005D4E8D"/>
    <w:rsid w:val="005D5C93"/>
    <w:rsid w:val="005D5D1A"/>
    <w:rsid w:val="005D79F2"/>
    <w:rsid w:val="005E1553"/>
    <w:rsid w:val="005E4C8F"/>
    <w:rsid w:val="005E4E0F"/>
    <w:rsid w:val="005E50B3"/>
    <w:rsid w:val="005E5E4D"/>
    <w:rsid w:val="005E6278"/>
    <w:rsid w:val="005E629B"/>
    <w:rsid w:val="005F112E"/>
    <w:rsid w:val="005F2CD3"/>
    <w:rsid w:val="005F575C"/>
    <w:rsid w:val="005F6536"/>
    <w:rsid w:val="0060145B"/>
    <w:rsid w:val="00602101"/>
    <w:rsid w:val="0060466E"/>
    <w:rsid w:val="00605694"/>
    <w:rsid w:val="00612136"/>
    <w:rsid w:val="00612492"/>
    <w:rsid w:val="00612D45"/>
    <w:rsid w:val="006142F4"/>
    <w:rsid w:val="0061608D"/>
    <w:rsid w:val="00616CCF"/>
    <w:rsid w:val="006170B9"/>
    <w:rsid w:val="0062420E"/>
    <w:rsid w:val="00624885"/>
    <w:rsid w:val="00625FAB"/>
    <w:rsid w:val="00626330"/>
    <w:rsid w:val="00626A65"/>
    <w:rsid w:val="00627720"/>
    <w:rsid w:val="0063162B"/>
    <w:rsid w:val="0063170C"/>
    <w:rsid w:val="0063190B"/>
    <w:rsid w:val="00632EB9"/>
    <w:rsid w:val="006356E7"/>
    <w:rsid w:val="006360EE"/>
    <w:rsid w:val="006363B6"/>
    <w:rsid w:val="00637B9B"/>
    <w:rsid w:val="006404CD"/>
    <w:rsid w:val="0064187A"/>
    <w:rsid w:val="00642046"/>
    <w:rsid w:val="00642777"/>
    <w:rsid w:val="00643349"/>
    <w:rsid w:val="00645FB8"/>
    <w:rsid w:val="00647F8B"/>
    <w:rsid w:val="006527AC"/>
    <w:rsid w:val="0065353B"/>
    <w:rsid w:val="00653A42"/>
    <w:rsid w:val="00655EC0"/>
    <w:rsid w:val="00656B4A"/>
    <w:rsid w:val="006572D2"/>
    <w:rsid w:val="00657FE2"/>
    <w:rsid w:val="00660D37"/>
    <w:rsid w:val="00662F13"/>
    <w:rsid w:val="006648A3"/>
    <w:rsid w:val="00664962"/>
    <w:rsid w:val="00665448"/>
    <w:rsid w:val="006656DB"/>
    <w:rsid w:val="00665707"/>
    <w:rsid w:val="006663B8"/>
    <w:rsid w:val="006671E6"/>
    <w:rsid w:val="00671A30"/>
    <w:rsid w:val="00674312"/>
    <w:rsid w:val="00674B4F"/>
    <w:rsid w:val="00674BAF"/>
    <w:rsid w:val="00675484"/>
    <w:rsid w:val="006756C7"/>
    <w:rsid w:val="00676F98"/>
    <w:rsid w:val="006775FF"/>
    <w:rsid w:val="0068009C"/>
    <w:rsid w:val="00681A80"/>
    <w:rsid w:val="006867E7"/>
    <w:rsid w:val="006868C2"/>
    <w:rsid w:val="00686DE0"/>
    <w:rsid w:val="00690E56"/>
    <w:rsid w:val="00691014"/>
    <w:rsid w:val="0069294D"/>
    <w:rsid w:val="00692F15"/>
    <w:rsid w:val="00692F1D"/>
    <w:rsid w:val="00693058"/>
    <w:rsid w:val="006932E0"/>
    <w:rsid w:val="006936DE"/>
    <w:rsid w:val="00694651"/>
    <w:rsid w:val="00694BAF"/>
    <w:rsid w:val="006963ED"/>
    <w:rsid w:val="006A16DF"/>
    <w:rsid w:val="006A29E5"/>
    <w:rsid w:val="006A33F4"/>
    <w:rsid w:val="006A4C6D"/>
    <w:rsid w:val="006A4C9A"/>
    <w:rsid w:val="006A52F9"/>
    <w:rsid w:val="006B2111"/>
    <w:rsid w:val="006B2A51"/>
    <w:rsid w:val="006C0B2B"/>
    <w:rsid w:val="006C2514"/>
    <w:rsid w:val="006C30E1"/>
    <w:rsid w:val="006C6DDD"/>
    <w:rsid w:val="006D0355"/>
    <w:rsid w:val="006D17BF"/>
    <w:rsid w:val="006D1B1C"/>
    <w:rsid w:val="006D2275"/>
    <w:rsid w:val="006D2609"/>
    <w:rsid w:val="006D389B"/>
    <w:rsid w:val="006D3BE2"/>
    <w:rsid w:val="006D4D67"/>
    <w:rsid w:val="006D625A"/>
    <w:rsid w:val="006D6B47"/>
    <w:rsid w:val="006E053D"/>
    <w:rsid w:val="006E31C0"/>
    <w:rsid w:val="006E3B97"/>
    <w:rsid w:val="006E4795"/>
    <w:rsid w:val="006F1AAF"/>
    <w:rsid w:val="006F2547"/>
    <w:rsid w:val="006F78D8"/>
    <w:rsid w:val="0070041D"/>
    <w:rsid w:val="007004E3"/>
    <w:rsid w:val="00702604"/>
    <w:rsid w:val="00702D8B"/>
    <w:rsid w:val="00702F5C"/>
    <w:rsid w:val="00704728"/>
    <w:rsid w:val="00706648"/>
    <w:rsid w:val="00707FA3"/>
    <w:rsid w:val="007110CD"/>
    <w:rsid w:val="00712279"/>
    <w:rsid w:val="00714F9F"/>
    <w:rsid w:val="00715728"/>
    <w:rsid w:val="00717C00"/>
    <w:rsid w:val="00721C91"/>
    <w:rsid w:val="00722290"/>
    <w:rsid w:val="00724D98"/>
    <w:rsid w:val="00725131"/>
    <w:rsid w:val="00725FB4"/>
    <w:rsid w:val="00727217"/>
    <w:rsid w:val="007277B6"/>
    <w:rsid w:val="00727B88"/>
    <w:rsid w:val="007306E0"/>
    <w:rsid w:val="00730C6B"/>
    <w:rsid w:val="00733489"/>
    <w:rsid w:val="007364C7"/>
    <w:rsid w:val="0073660E"/>
    <w:rsid w:val="007366AD"/>
    <w:rsid w:val="00737BDE"/>
    <w:rsid w:val="007418CA"/>
    <w:rsid w:val="00742252"/>
    <w:rsid w:val="00743712"/>
    <w:rsid w:val="00744229"/>
    <w:rsid w:val="00746654"/>
    <w:rsid w:val="00746C9E"/>
    <w:rsid w:val="007507BF"/>
    <w:rsid w:val="00751BA3"/>
    <w:rsid w:val="00751E93"/>
    <w:rsid w:val="00754ABD"/>
    <w:rsid w:val="007573AA"/>
    <w:rsid w:val="00757851"/>
    <w:rsid w:val="00760078"/>
    <w:rsid w:val="00762F32"/>
    <w:rsid w:val="00763922"/>
    <w:rsid w:val="007652A3"/>
    <w:rsid w:val="00765FF0"/>
    <w:rsid w:val="007675F4"/>
    <w:rsid w:val="00767B1C"/>
    <w:rsid w:val="007710FC"/>
    <w:rsid w:val="00772F59"/>
    <w:rsid w:val="00773CB5"/>
    <w:rsid w:val="007754A0"/>
    <w:rsid w:val="00775542"/>
    <w:rsid w:val="007801D9"/>
    <w:rsid w:val="007825EC"/>
    <w:rsid w:val="007826DB"/>
    <w:rsid w:val="00783D62"/>
    <w:rsid w:val="00786A93"/>
    <w:rsid w:val="00787C34"/>
    <w:rsid w:val="00790A2D"/>
    <w:rsid w:val="00790CC7"/>
    <w:rsid w:val="0079105F"/>
    <w:rsid w:val="00792819"/>
    <w:rsid w:val="007932B5"/>
    <w:rsid w:val="00797DB5"/>
    <w:rsid w:val="007A105E"/>
    <w:rsid w:val="007A10AF"/>
    <w:rsid w:val="007A23D8"/>
    <w:rsid w:val="007A2AFF"/>
    <w:rsid w:val="007A2BE1"/>
    <w:rsid w:val="007A5AAC"/>
    <w:rsid w:val="007A73C2"/>
    <w:rsid w:val="007A7D40"/>
    <w:rsid w:val="007B156D"/>
    <w:rsid w:val="007B2036"/>
    <w:rsid w:val="007B462D"/>
    <w:rsid w:val="007B549F"/>
    <w:rsid w:val="007B6E32"/>
    <w:rsid w:val="007B7E3B"/>
    <w:rsid w:val="007C018C"/>
    <w:rsid w:val="007C08D1"/>
    <w:rsid w:val="007C2A63"/>
    <w:rsid w:val="007C3903"/>
    <w:rsid w:val="007C3A13"/>
    <w:rsid w:val="007C3DD5"/>
    <w:rsid w:val="007C5147"/>
    <w:rsid w:val="007C5F92"/>
    <w:rsid w:val="007C63DE"/>
    <w:rsid w:val="007C6944"/>
    <w:rsid w:val="007C7F06"/>
    <w:rsid w:val="007D13B1"/>
    <w:rsid w:val="007D23A2"/>
    <w:rsid w:val="007D34A9"/>
    <w:rsid w:val="007D42BC"/>
    <w:rsid w:val="007D4800"/>
    <w:rsid w:val="007D5944"/>
    <w:rsid w:val="007D59D5"/>
    <w:rsid w:val="007D5C48"/>
    <w:rsid w:val="007E2339"/>
    <w:rsid w:val="007E288E"/>
    <w:rsid w:val="007E4322"/>
    <w:rsid w:val="007E4803"/>
    <w:rsid w:val="007E4E23"/>
    <w:rsid w:val="007E4F0C"/>
    <w:rsid w:val="007E563D"/>
    <w:rsid w:val="007E5D52"/>
    <w:rsid w:val="007E7F55"/>
    <w:rsid w:val="007F0B8C"/>
    <w:rsid w:val="007F1C33"/>
    <w:rsid w:val="007F424D"/>
    <w:rsid w:val="007F4790"/>
    <w:rsid w:val="007F4A38"/>
    <w:rsid w:val="007F4D31"/>
    <w:rsid w:val="007F5123"/>
    <w:rsid w:val="007F56BE"/>
    <w:rsid w:val="007F5C52"/>
    <w:rsid w:val="007F63E8"/>
    <w:rsid w:val="00800032"/>
    <w:rsid w:val="008007E6"/>
    <w:rsid w:val="00801106"/>
    <w:rsid w:val="00801201"/>
    <w:rsid w:val="008025C0"/>
    <w:rsid w:val="008026A0"/>
    <w:rsid w:val="00804B50"/>
    <w:rsid w:val="008057AE"/>
    <w:rsid w:val="00805D30"/>
    <w:rsid w:val="00810675"/>
    <w:rsid w:val="00810AA8"/>
    <w:rsid w:val="00810B42"/>
    <w:rsid w:val="00811693"/>
    <w:rsid w:val="00811D15"/>
    <w:rsid w:val="00813EA8"/>
    <w:rsid w:val="00815411"/>
    <w:rsid w:val="00821609"/>
    <w:rsid w:val="00821738"/>
    <w:rsid w:val="00822AF2"/>
    <w:rsid w:val="00822D55"/>
    <w:rsid w:val="0082302A"/>
    <w:rsid w:val="008268B4"/>
    <w:rsid w:val="00826B01"/>
    <w:rsid w:val="00827068"/>
    <w:rsid w:val="00827A7F"/>
    <w:rsid w:val="00830EFE"/>
    <w:rsid w:val="00832491"/>
    <w:rsid w:val="00833437"/>
    <w:rsid w:val="00836EB1"/>
    <w:rsid w:val="00837041"/>
    <w:rsid w:val="008438E7"/>
    <w:rsid w:val="00844A02"/>
    <w:rsid w:val="00844BC4"/>
    <w:rsid w:val="008517AD"/>
    <w:rsid w:val="008520F8"/>
    <w:rsid w:val="00852EB3"/>
    <w:rsid w:val="0085360C"/>
    <w:rsid w:val="00853E38"/>
    <w:rsid w:val="00854F25"/>
    <w:rsid w:val="00855F71"/>
    <w:rsid w:val="00857C5F"/>
    <w:rsid w:val="00857F27"/>
    <w:rsid w:val="008628EE"/>
    <w:rsid w:val="00863653"/>
    <w:rsid w:val="00864406"/>
    <w:rsid w:val="00865606"/>
    <w:rsid w:val="0086583C"/>
    <w:rsid w:val="00866A6C"/>
    <w:rsid w:val="00866AB5"/>
    <w:rsid w:val="00866B89"/>
    <w:rsid w:val="0086700A"/>
    <w:rsid w:val="008677C4"/>
    <w:rsid w:val="00870847"/>
    <w:rsid w:val="00871E9E"/>
    <w:rsid w:val="008720A2"/>
    <w:rsid w:val="00873153"/>
    <w:rsid w:val="0087608B"/>
    <w:rsid w:val="008768AB"/>
    <w:rsid w:val="00876AA8"/>
    <w:rsid w:val="008808FD"/>
    <w:rsid w:val="008819CE"/>
    <w:rsid w:val="00881A22"/>
    <w:rsid w:val="008832D0"/>
    <w:rsid w:val="0089060D"/>
    <w:rsid w:val="00891033"/>
    <w:rsid w:val="008922BA"/>
    <w:rsid w:val="008926BB"/>
    <w:rsid w:val="00893554"/>
    <w:rsid w:val="00894559"/>
    <w:rsid w:val="0089546B"/>
    <w:rsid w:val="00897192"/>
    <w:rsid w:val="008972A1"/>
    <w:rsid w:val="008A26DA"/>
    <w:rsid w:val="008A2C3E"/>
    <w:rsid w:val="008A3A66"/>
    <w:rsid w:val="008A6FF4"/>
    <w:rsid w:val="008B365B"/>
    <w:rsid w:val="008B4FDE"/>
    <w:rsid w:val="008C02BE"/>
    <w:rsid w:val="008C1396"/>
    <w:rsid w:val="008C2830"/>
    <w:rsid w:val="008C3330"/>
    <w:rsid w:val="008C3AB4"/>
    <w:rsid w:val="008C4A7D"/>
    <w:rsid w:val="008C72D1"/>
    <w:rsid w:val="008C7F9C"/>
    <w:rsid w:val="008D19C6"/>
    <w:rsid w:val="008D257B"/>
    <w:rsid w:val="008D25E5"/>
    <w:rsid w:val="008D3175"/>
    <w:rsid w:val="008D33D6"/>
    <w:rsid w:val="008D58E3"/>
    <w:rsid w:val="008D705C"/>
    <w:rsid w:val="008D7BB3"/>
    <w:rsid w:val="008E100D"/>
    <w:rsid w:val="008E1AA3"/>
    <w:rsid w:val="008E2623"/>
    <w:rsid w:val="008E2AD7"/>
    <w:rsid w:val="008E5153"/>
    <w:rsid w:val="008E6C4D"/>
    <w:rsid w:val="008E7218"/>
    <w:rsid w:val="008F0087"/>
    <w:rsid w:val="008F041A"/>
    <w:rsid w:val="008F110F"/>
    <w:rsid w:val="008F1B19"/>
    <w:rsid w:val="008F1F04"/>
    <w:rsid w:val="008F27E7"/>
    <w:rsid w:val="008F4EAC"/>
    <w:rsid w:val="008F7E9E"/>
    <w:rsid w:val="00902512"/>
    <w:rsid w:val="00902808"/>
    <w:rsid w:val="009030AA"/>
    <w:rsid w:val="0090469C"/>
    <w:rsid w:val="0090752C"/>
    <w:rsid w:val="00907FA9"/>
    <w:rsid w:val="00911869"/>
    <w:rsid w:val="00914461"/>
    <w:rsid w:val="00914CDD"/>
    <w:rsid w:val="0091663B"/>
    <w:rsid w:val="00917420"/>
    <w:rsid w:val="00917FAC"/>
    <w:rsid w:val="00922AF8"/>
    <w:rsid w:val="0092490B"/>
    <w:rsid w:val="0092532E"/>
    <w:rsid w:val="009262F7"/>
    <w:rsid w:val="00927191"/>
    <w:rsid w:val="0093339D"/>
    <w:rsid w:val="0093437E"/>
    <w:rsid w:val="009352E0"/>
    <w:rsid w:val="009355AF"/>
    <w:rsid w:val="0093721E"/>
    <w:rsid w:val="0094027C"/>
    <w:rsid w:val="00943330"/>
    <w:rsid w:val="00943FB5"/>
    <w:rsid w:val="009441BD"/>
    <w:rsid w:val="00944206"/>
    <w:rsid w:val="00945291"/>
    <w:rsid w:val="00945BCB"/>
    <w:rsid w:val="0094683F"/>
    <w:rsid w:val="009478A0"/>
    <w:rsid w:val="009514A8"/>
    <w:rsid w:val="00955549"/>
    <w:rsid w:val="00956DCA"/>
    <w:rsid w:val="00960C02"/>
    <w:rsid w:val="009640C3"/>
    <w:rsid w:val="00964192"/>
    <w:rsid w:val="0096465F"/>
    <w:rsid w:val="0096476B"/>
    <w:rsid w:val="009657D2"/>
    <w:rsid w:val="00965E39"/>
    <w:rsid w:val="00966150"/>
    <w:rsid w:val="00967959"/>
    <w:rsid w:val="00967960"/>
    <w:rsid w:val="00971193"/>
    <w:rsid w:val="009721AA"/>
    <w:rsid w:val="009733C4"/>
    <w:rsid w:val="0097425E"/>
    <w:rsid w:val="00974A42"/>
    <w:rsid w:val="009800EF"/>
    <w:rsid w:val="009863FA"/>
    <w:rsid w:val="009869AB"/>
    <w:rsid w:val="00987202"/>
    <w:rsid w:val="00990E23"/>
    <w:rsid w:val="00990EC3"/>
    <w:rsid w:val="009936FA"/>
    <w:rsid w:val="00993EBC"/>
    <w:rsid w:val="00994C5B"/>
    <w:rsid w:val="00997E60"/>
    <w:rsid w:val="009A088C"/>
    <w:rsid w:val="009A1EBA"/>
    <w:rsid w:val="009A210A"/>
    <w:rsid w:val="009A2360"/>
    <w:rsid w:val="009A4AC6"/>
    <w:rsid w:val="009A516D"/>
    <w:rsid w:val="009A5771"/>
    <w:rsid w:val="009A586C"/>
    <w:rsid w:val="009A5957"/>
    <w:rsid w:val="009A6405"/>
    <w:rsid w:val="009A75A9"/>
    <w:rsid w:val="009A7D8A"/>
    <w:rsid w:val="009A7DF0"/>
    <w:rsid w:val="009B0C90"/>
    <w:rsid w:val="009B2DE2"/>
    <w:rsid w:val="009B34A2"/>
    <w:rsid w:val="009B3925"/>
    <w:rsid w:val="009B41E6"/>
    <w:rsid w:val="009B49F5"/>
    <w:rsid w:val="009B54FB"/>
    <w:rsid w:val="009B64BB"/>
    <w:rsid w:val="009B77A7"/>
    <w:rsid w:val="009C0BFB"/>
    <w:rsid w:val="009C16BF"/>
    <w:rsid w:val="009C4609"/>
    <w:rsid w:val="009C4EE7"/>
    <w:rsid w:val="009C72FF"/>
    <w:rsid w:val="009C779F"/>
    <w:rsid w:val="009D0008"/>
    <w:rsid w:val="009D0068"/>
    <w:rsid w:val="009D043E"/>
    <w:rsid w:val="009D1848"/>
    <w:rsid w:val="009D2FA1"/>
    <w:rsid w:val="009D4FE4"/>
    <w:rsid w:val="009D5594"/>
    <w:rsid w:val="009D68FD"/>
    <w:rsid w:val="009E14AE"/>
    <w:rsid w:val="009E2DC3"/>
    <w:rsid w:val="009E437C"/>
    <w:rsid w:val="009E50E4"/>
    <w:rsid w:val="009E5267"/>
    <w:rsid w:val="009E6390"/>
    <w:rsid w:val="009E79D5"/>
    <w:rsid w:val="009F321A"/>
    <w:rsid w:val="009F3AC6"/>
    <w:rsid w:val="009F4735"/>
    <w:rsid w:val="009F4ED9"/>
    <w:rsid w:val="009F551F"/>
    <w:rsid w:val="009F6B16"/>
    <w:rsid w:val="009F6CDA"/>
    <w:rsid w:val="00A00AC3"/>
    <w:rsid w:val="00A02688"/>
    <w:rsid w:val="00A027F2"/>
    <w:rsid w:val="00A02CA9"/>
    <w:rsid w:val="00A03990"/>
    <w:rsid w:val="00A0535B"/>
    <w:rsid w:val="00A07378"/>
    <w:rsid w:val="00A105A3"/>
    <w:rsid w:val="00A12C31"/>
    <w:rsid w:val="00A13237"/>
    <w:rsid w:val="00A14C48"/>
    <w:rsid w:val="00A15CD5"/>
    <w:rsid w:val="00A17CAE"/>
    <w:rsid w:val="00A233E8"/>
    <w:rsid w:val="00A23D70"/>
    <w:rsid w:val="00A27D71"/>
    <w:rsid w:val="00A30898"/>
    <w:rsid w:val="00A30907"/>
    <w:rsid w:val="00A31CD9"/>
    <w:rsid w:val="00A32419"/>
    <w:rsid w:val="00A325C1"/>
    <w:rsid w:val="00A3489E"/>
    <w:rsid w:val="00A35285"/>
    <w:rsid w:val="00A35E4C"/>
    <w:rsid w:val="00A361C5"/>
    <w:rsid w:val="00A372E0"/>
    <w:rsid w:val="00A404DE"/>
    <w:rsid w:val="00A4142C"/>
    <w:rsid w:val="00A418CC"/>
    <w:rsid w:val="00A41E45"/>
    <w:rsid w:val="00A43A4C"/>
    <w:rsid w:val="00A4400B"/>
    <w:rsid w:val="00A44199"/>
    <w:rsid w:val="00A45B02"/>
    <w:rsid w:val="00A47A07"/>
    <w:rsid w:val="00A506E9"/>
    <w:rsid w:val="00A50707"/>
    <w:rsid w:val="00A50C04"/>
    <w:rsid w:val="00A533B4"/>
    <w:rsid w:val="00A53F7A"/>
    <w:rsid w:val="00A55525"/>
    <w:rsid w:val="00A55956"/>
    <w:rsid w:val="00A5635E"/>
    <w:rsid w:val="00A600ED"/>
    <w:rsid w:val="00A60559"/>
    <w:rsid w:val="00A61028"/>
    <w:rsid w:val="00A613BB"/>
    <w:rsid w:val="00A63276"/>
    <w:rsid w:val="00A63475"/>
    <w:rsid w:val="00A64944"/>
    <w:rsid w:val="00A66606"/>
    <w:rsid w:val="00A7018D"/>
    <w:rsid w:val="00A73671"/>
    <w:rsid w:val="00A738DE"/>
    <w:rsid w:val="00A73AB2"/>
    <w:rsid w:val="00A76D16"/>
    <w:rsid w:val="00A77A25"/>
    <w:rsid w:val="00A831F6"/>
    <w:rsid w:val="00A8438A"/>
    <w:rsid w:val="00A84C37"/>
    <w:rsid w:val="00A84CD6"/>
    <w:rsid w:val="00A91A25"/>
    <w:rsid w:val="00A927CE"/>
    <w:rsid w:val="00A95C8C"/>
    <w:rsid w:val="00A961DF"/>
    <w:rsid w:val="00A96A7F"/>
    <w:rsid w:val="00A97BB1"/>
    <w:rsid w:val="00AA0C07"/>
    <w:rsid w:val="00AA3F11"/>
    <w:rsid w:val="00AA4653"/>
    <w:rsid w:val="00AA5544"/>
    <w:rsid w:val="00AA56D7"/>
    <w:rsid w:val="00AA6B14"/>
    <w:rsid w:val="00AB0871"/>
    <w:rsid w:val="00AB16B5"/>
    <w:rsid w:val="00AB22E8"/>
    <w:rsid w:val="00AB7DA1"/>
    <w:rsid w:val="00AC0627"/>
    <w:rsid w:val="00AC0646"/>
    <w:rsid w:val="00AC0F57"/>
    <w:rsid w:val="00AC1643"/>
    <w:rsid w:val="00AC2DE9"/>
    <w:rsid w:val="00AC4885"/>
    <w:rsid w:val="00AC66BB"/>
    <w:rsid w:val="00AC6E66"/>
    <w:rsid w:val="00AC7941"/>
    <w:rsid w:val="00AD0D4F"/>
    <w:rsid w:val="00AD213A"/>
    <w:rsid w:val="00AD338E"/>
    <w:rsid w:val="00AD3A8F"/>
    <w:rsid w:val="00AD5C50"/>
    <w:rsid w:val="00AD5F83"/>
    <w:rsid w:val="00AD6D16"/>
    <w:rsid w:val="00AD74F8"/>
    <w:rsid w:val="00AD7DC6"/>
    <w:rsid w:val="00AE0908"/>
    <w:rsid w:val="00AE0939"/>
    <w:rsid w:val="00AE0FAE"/>
    <w:rsid w:val="00AE38C0"/>
    <w:rsid w:val="00AE7249"/>
    <w:rsid w:val="00AE7327"/>
    <w:rsid w:val="00AF0FA4"/>
    <w:rsid w:val="00AF2B74"/>
    <w:rsid w:val="00AF2FB7"/>
    <w:rsid w:val="00AF322F"/>
    <w:rsid w:val="00AF3442"/>
    <w:rsid w:val="00AF4EDA"/>
    <w:rsid w:val="00AF640D"/>
    <w:rsid w:val="00AF6567"/>
    <w:rsid w:val="00AF6F9A"/>
    <w:rsid w:val="00AF71FA"/>
    <w:rsid w:val="00AF74D0"/>
    <w:rsid w:val="00AF7C93"/>
    <w:rsid w:val="00B00B9D"/>
    <w:rsid w:val="00B0280F"/>
    <w:rsid w:val="00B04661"/>
    <w:rsid w:val="00B05558"/>
    <w:rsid w:val="00B057F1"/>
    <w:rsid w:val="00B060DE"/>
    <w:rsid w:val="00B06295"/>
    <w:rsid w:val="00B070DB"/>
    <w:rsid w:val="00B13180"/>
    <w:rsid w:val="00B13FFF"/>
    <w:rsid w:val="00B16A7B"/>
    <w:rsid w:val="00B223CE"/>
    <w:rsid w:val="00B22723"/>
    <w:rsid w:val="00B25128"/>
    <w:rsid w:val="00B25DDE"/>
    <w:rsid w:val="00B27358"/>
    <w:rsid w:val="00B27C6D"/>
    <w:rsid w:val="00B33901"/>
    <w:rsid w:val="00B35D70"/>
    <w:rsid w:val="00B367FC"/>
    <w:rsid w:val="00B3726C"/>
    <w:rsid w:val="00B40AEA"/>
    <w:rsid w:val="00B41C14"/>
    <w:rsid w:val="00B4315B"/>
    <w:rsid w:val="00B4371F"/>
    <w:rsid w:val="00B43F03"/>
    <w:rsid w:val="00B47EBC"/>
    <w:rsid w:val="00B51C58"/>
    <w:rsid w:val="00B5449F"/>
    <w:rsid w:val="00B54ECC"/>
    <w:rsid w:val="00B551AE"/>
    <w:rsid w:val="00B55286"/>
    <w:rsid w:val="00B553BD"/>
    <w:rsid w:val="00B5715E"/>
    <w:rsid w:val="00B57A2E"/>
    <w:rsid w:val="00B6216C"/>
    <w:rsid w:val="00B6439F"/>
    <w:rsid w:val="00B72136"/>
    <w:rsid w:val="00B80C3E"/>
    <w:rsid w:val="00B81D86"/>
    <w:rsid w:val="00B8224A"/>
    <w:rsid w:val="00B828A5"/>
    <w:rsid w:val="00B8401D"/>
    <w:rsid w:val="00B84098"/>
    <w:rsid w:val="00B854DB"/>
    <w:rsid w:val="00B85F25"/>
    <w:rsid w:val="00B8720D"/>
    <w:rsid w:val="00B879A1"/>
    <w:rsid w:val="00B87D06"/>
    <w:rsid w:val="00B90241"/>
    <w:rsid w:val="00B91966"/>
    <w:rsid w:val="00B97B72"/>
    <w:rsid w:val="00B97D14"/>
    <w:rsid w:val="00BA0659"/>
    <w:rsid w:val="00BA113A"/>
    <w:rsid w:val="00BA17E9"/>
    <w:rsid w:val="00BA3662"/>
    <w:rsid w:val="00BA4144"/>
    <w:rsid w:val="00BA5798"/>
    <w:rsid w:val="00BA7448"/>
    <w:rsid w:val="00BB10A9"/>
    <w:rsid w:val="00BB25A1"/>
    <w:rsid w:val="00BB2680"/>
    <w:rsid w:val="00BB38A6"/>
    <w:rsid w:val="00BB58A4"/>
    <w:rsid w:val="00BB6E5D"/>
    <w:rsid w:val="00BC09C0"/>
    <w:rsid w:val="00BC0F3D"/>
    <w:rsid w:val="00BC52F0"/>
    <w:rsid w:val="00BC5876"/>
    <w:rsid w:val="00BC6ED9"/>
    <w:rsid w:val="00BD0DA6"/>
    <w:rsid w:val="00BD1AA7"/>
    <w:rsid w:val="00BD3B30"/>
    <w:rsid w:val="00BD51F8"/>
    <w:rsid w:val="00BD522D"/>
    <w:rsid w:val="00BD5CC5"/>
    <w:rsid w:val="00BD75E2"/>
    <w:rsid w:val="00BE06E8"/>
    <w:rsid w:val="00BE0D21"/>
    <w:rsid w:val="00BE15B1"/>
    <w:rsid w:val="00BE1994"/>
    <w:rsid w:val="00BE19D8"/>
    <w:rsid w:val="00BE1FFC"/>
    <w:rsid w:val="00BE29B7"/>
    <w:rsid w:val="00BE4BAD"/>
    <w:rsid w:val="00BE61E2"/>
    <w:rsid w:val="00BE6526"/>
    <w:rsid w:val="00BE7D6F"/>
    <w:rsid w:val="00BF2197"/>
    <w:rsid w:val="00BF3207"/>
    <w:rsid w:val="00BF3292"/>
    <w:rsid w:val="00BF496D"/>
    <w:rsid w:val="00BF4A1C"/>
    <w:rsid w:val="00BF5D0A"/>
    <w:rsid w:val="00BF5F76"/>
    <w:rsid w:val="00C009B8"/>
    <w:rsid w:val="00C00E03"/>
    <w:rsid w:val="00C01BBA"/>
    <w:rsid w:val="00C02C8C"/>
    <w:rsid w:val="00C05918"/>
    <w:rsid w:val="00C0686A"/>
    <w:rsid w:val="00C073E6"/>
    <w:rsid w:val="00C10DD8"/>
    <w:rsid w:val="00C2066A"/>
    <w:rsid w:val="00C209AA"/>
    <w:rsid w:val="00C20D05"/>
    <w:rsid w:val="00C20E94"/>
    <w:rsid w:val="00C22FF0"/>
    <w:rsid w:val="00C23E16"/>
    <w:rsid w:val="00C24031"/>
    <w:rsid w:val="00C24212"/>
    <w:rsid w:val="00C249B7"/>
    <w:rsid w:val="00C250AB"/>
    <w:rsid w:val="00C31E85"/>
    <w:rsid w:val="00C335FB"/>
    <w:rsid w:val="00C35FA4"/>
    <w:rsid w:val="00C3793D"/>
    <w:rsid w:val="00C441B1"/>
    <w:rsid w:val="00C44295"/>
    <w:rsid w:val="00C44302"/>
    <w:rsid w:val="00C44A22"/>
    <w:rsid w:val="00C47FA3"/>
    <w:rsid w:val="00C51916"/>
    <w:rsid w:val="00C51B31"/>
    <w:rsid w:val="00C51BDE"/>
    <w:rsid w:val="00C522D7"/>
    <w:rsid w:val="00C53F55"/>
    <w:rsid w:val="00C557B4"/>
    <w:rsid w:val="00C55F0B"/>
    <w:rsid w:val="00C56ED2"/>
    <w:rsid w:val="00C715E8"/>
    <w:rsid w:val="00C72D6E"/>
    <w:rsid w:val="00C732EC"/>
    <w:rsid w:val="00C739C1"/>
    <w:rsid w:val="00C73EB0"/>
    <w:rsid w:val="00C76B6E"/>
    <w:rsid w:val="00C83623"/>
    <w:rsid w:val="00C8369B"/>
    <w:rsid w:val="00C87B0B"/>
    <w:rsid w:val="00C90166"/>
    <w:rsid w:val="00C90A01"/>
    <w:rsid w:val="00C910CB"/>
    <w:rsid w:val="00C93225"/>
    <w:rsid w:val="00C9485E"/>
    <w:rsid w:val="00C9746F"/>
    <w:rsid w:val="00C97747"/>
    <w:rsid w:val="00CA12F5"/>
    <w:rsid w:val="00CA13EA"/>
    <w:rsid w:val="00CA2645"/>
    <w:rsid w:val="00CA367C"/>
    <w:rsid w:val="00CA390B"/>
    <w:rsid w:val="00CA53EF"/>
    <w:rsid w:val="00CA5692"/>
    <w:rsid w:val="00CA6139"/>
    <w:rsid w:val="00CA6322"/>
    <w:rsid w:val="00CA7B5F"/>
    <w:rsid w:val="00CB1C44"/>
    <w:rsid w:val="00CB2E08"/>
    <w:rsid w:val="00CB5687"/>
    <w:rsid w:val="00CB66C8"/>
    <w:rsid w:val="00CC03C5"/>
    <w:rsid w:val="00CC0CFC"/>
    <w:rsid w:val="00CC20B0"/>
    <w:rsid w:val="00CC26CB"/>
    <w:rsid w:val="00CC27BF"/>
    <w:rsid w:val="00CC3CF0"/>
    <w:rsid w:val="00CC48C0"/>
    <w:rsid w:val="00CC6D47"/>
    <w:rsid w:val="00CD3539"/>
    <w:rsid w:val="00CD46A3"/>
    <w:rsid w:val="00CD5FD9"/>
    <w:rsid w:val="00CD6F30"/>
    <w:rsid w:val="00CD7EC1"/>
    <w:rsid w:val="00CD7F51"/>
    <w:rsid w:val="00CE044A"/>
    <w:rsid w:val="00CE0854"/>
    <w:rsid w:val="00CE270E"/>
    <w:rsid w:val="00CE4D6F"/>
    <w:rsid w:val="00CE4E1E"/>
    <w:rsid w:val="00CF25D0"/>
    <w:rsid w:val="00CF32EC"/>
    <w:rsid w:val="00CF33AC"/>
    <w:rsid w:val="00CF4752"/>
    <w:rsid w:val="00CF5F8D"/>
    <w:rsid w:val="00CF65C5"/>
    <w:rsid w:val="00CF6F02"/>
    <w:rsid w:val="00CF6FC2"/>
    <w:rsid w:val="00D00F6D"/>
    <w:rsid w:val="00D04C8C"/>
    <w:rsid w:val="00D051F0"/>
    <w:rsid w:val="00D109B1"/>
    <w:rsid w:val="00D10EA2"/>
    <w:rsid w:val="00D128DF"/>
    <w:rsid w:val="00D1311B"/>
    <w:rsid w:val="00D13DA8"/>
    <w:rsid w:val="00D143B7"/>
    <w:rsid w:val="00D16453"/>
    <w:rsid w:val="00D1720F"/>
    <w:rsid w:val="00D23420"/>
    <w:rsid w:val="00D258DD"/>
    <w:rsid w:val="00D27A5E"/>
    <w:rsid w:val="00D301DC"/>
    <w:rsid w:val="00D305CC"/>
    <w:rsid w:val="00D30925"/>
    <w:rsid w:val="00D31889"/>
    <w:rsid w:val="00D31BBE"/>
    <w:rsid w:val="00D332D2"/>
    <w:rsid w:val="00D34C6F"/>
    <w:rsid w:val="00D35D9D"/>
    <w:rsid w:val="00D36892"/>
    <w:rsid w:val="00D368FF"/>
    <w:rsid w:val="00D37480"/>
    <w:rsid w:val="00D410FC"/>
    <w:rsid w:val="00D43CDB"/>
    <w:rsid w:val="00D44204"/>
    <w:rsid w:val="00D447C6"/>
    <w:rsid w:val="00D44B86"/>
    <w:rsid w:val="00D45ADD"/>
    <w:rsid w:val="00D4654A"/>
    <w:rsid w:val="00D47168"/>
    <w:rsid w:val="00D509E7"/>
    <w:rsid w:val="00D5128F"/>
    <w:rsid w:val="00D53D56"/>
    <w:rsid w:val="00D54825"/>
    <w:rsid w:val="00D5581E"/>
    <w:rsid w:val="00D55F5B"/>
    <w:rsid w:val="00D56D2A"/>
    <w:rsid w:val="00D57113"/>
    <w:rsid w:val="00D571CC"/>
    <w:rsid w:val="00D60A35"/>
    <w:rsid w:val="00D60F33"/>
    <w:rsid w:val="00D64313"/>
    <w:rsid w:val="00D64D30"/>
    <w:rsid w:val="00D65075"/>
    <w:rsid w:val="00D66390"/>
    <w:rsid w:val="00D66787"/>
    <w:rsid w:val="00D66F0D"/>
    <w:rsid w:val="00D723F7"/>
    <w:rsid w:val="00D72616"/>
    <w:rsid w:val="00D745B7"/>
    <w:rsid w:val="00D745EC"/>
    <w:rsid w:val="00D75485"/>
    <w:rsid w:val="00D81D66"/>
    <w:rsid w:val="00D87991"/>
    <w:rsid w:val="00D90051"/>
    <w:rsid w:val="00D923DC"/>
    <w:rsid w:val="00D92AF7"/>
    <w:rsid w:val="00D92DF0"/>
    <w:rsid w:val="00D94878"/>
    <w:rsid w:val="00D94E3C"/>
    <w:rsid w:val="00D96285"/>
    <w:rsid w:val="00DA1AB0"/>
    <w:rsid w:val="00DA1E1D"/>
    <w:rsid w:val="00DA689A"/>
    <w:rsid w:val="00DB1072"/>
    <w:rsid w:val="00DB2ACB"/>
    <w:rsid w:val="00DB3722"/>
    <w:rsid w:val="00DB4171"/>
    <w:rsid w:val="00DB5580"/>
    <w:rsid w:val="00DB6EB0"/>
    <w:rsid w:val="00DC0102"/>
    <w:rsid w:val="00DC018D"/>
    <w:rsid w:val="00DC020F"/>
    <w:rsid w:val="00DC167B"/>
    <w:rsid w:val="00DC19DA"/>
    <w:rsid w:val="00DC757A"/>
    <w:rsid w:val="00DC77B5"/>
    <w:rsid w:val="00DD0302"/>
    <w:rsid w:val="00DD1917"/>
    <w:rsid w:val="00DD1DDD"/>
    <w:rsid w:val="00DD4514"/>
    <w:rsid w:val="00DD7F4A"/>
    <w:rsid w:val="00DE194E"/>
    <w:rsid w:val="00DE1A6E"/>
    <w:rsid w:val="00DE23BD"/>
    <w:rsid w:val="00DE42C1"/>
    <w:rsid w:val="00DE4D0C"/>
    <w:rsid w:val="00DE5BA5"/>
    <w:rsid w:val="00DE6E08"/>
    <w:rsid w:val="00DE7451"/>
    <w:rsid w:val="00DF0123"/>
    <w:rsid w:val="00DF113D"/>
    <w:rsid w:val="00DF54FC"/>
    <w:rsid w:val="00E008F9"/>
    <w:rsid w:val="00E00CF7"/>
    <w:rsid w:val="00E044F2"/>
    <w:rsid w:val="00E04B01"/>
    <w:rsid w:val="00E05B0A"/>
    <w:rsid w:val="00E05E4F"/>
    <w:rsid w:val="00E07002"/>
    <w:rsid w:val="00E1023B"/>
    <w:rsid w:val="00E11267"/>
    <w:rsid w:val="00E134DA"/>
    <w:rsid w:val="00E1375F"/>
    <w:rsid w:val="00E14E0B"/>
    <w:rsid w:val="00E15389"/>
    <w:rsid w:val="00E1582B"/>
    <w:rsid w:val="00E15B68"/>
    <w:rsid w:val="00E16825"/>
    <w:rsid w:val="00E212F8"/>
    <w:rsid w:val="00E219CD"/>
    <w:rsid w:val="00E21BB5"/>
    <w:rsid w:val="00E22037"/>
    <w:rsid w:val="00E222F8"/>
    <w:rsid w:val="00E26DE9"/>
    <w:rsid w:val="00E274E0"/>
    <w:rsid w:val="00E30114"/>
    <w:rsid w:val="00E31CD0"/>
    <w:rsid w:val="00E31DF2"/>
    <w:rsid w:val="00E32367"/>
    <w:rsid w:val="00E33806"/>
    <w:rsid w:val="00E358EF"/>
    <w:rsid w:val="00E369A1"/>
    <w:rsid w:val="00E37AB4"/>
    <w:rsid w:val="00E37B27"/>
    <w:rsid w:val="00E404D0"/>
    <w:rsid w:val="00E40C40"/>
    <w:rsid w:val="00E41240"/>
    <w:rsid w:val="00E41242"/>
    <w:rsid w:val="00E41CBC"/>
    <w:rsid w:val="00E44CF7"/>
    <w:rsid w:val="00E45028"/>
    <w:rsid w:val="00E46184"/>
    <w:rsid w:val="00E47E55"/>
    <w:rsid w:val="00E47F49"/>
    <w:rsid w:val="00E51266"/>
    <w:rsid w:val="00E514B6"/>
    <w:rsid w:val="00E52951"/>
    <w:rsid w:val="00E5372A"/>
    <w:rsid w:val="00E55B3F"/>
    <w:rsid w:val="00E56393"/>
    <w:rsid w:val="00E567F5"/>
    <w:rsid w:val="00E56B14"/>
    <w:rsid w:val="00E570DD"/>
    <w:rsid w:val="00E606ED"/>
    <w:rsid w:val="00E60811"/>
    <w:rsid w:val="00E616ED"/>
    <w:rsid w:val="00E61BE3"/>
    <w:rsid w:val="00E61C79"/>
    <w:rsid w:val="00E61CAB"/>
    <w:rsid w:val="00E65F35"/>
    <w:rsid w:val="00E65F77"/>
    <w:rsid w:val="00E66100"/>
    <w:rsid w:val="00E66116"/>
    <w:rsid w:val="00E70A4A"/>
    <w:rsid w:val="00E723D4"/>
    <w:rsid w:val="00E73B4F"/>
    <w:rsid w:val="00E82C28"/>
    <w:rsid w:val="00E856A6"/>
    <w:rsid w:val="00E85ED1"/>
    <w:rsid w:val="00E86B46"/>
    <w:rsid w:val="00E87A9A"/>
    <w:rsid w:val="00E90E48"/>
    <w:rsid w:val="00E92341"/>
    <w:rsid w:val="00E928A4"/>
    <w:rsid w:val="00E9335E"/>
    <w:rsid w:val="00E93D44"/>
    <w:rsid w:val="00E94672"/>
    <w:rsid w:val="00E946EB"/>
    <w:rsid w:val="00E948A8"/>
    <w:rsid w:val="00EA1DF5"/>
    <w:rsid w:val="00EA1E03"/>
    <w:rsid w:val="00EA2256"/>
    <w:rsid w:val="00EA2B73"/>
    <w:rsid w:val="00EA67AC"/>
    <w:rsid w:val="00EA6942"/>
    <w:rsid w:val="00EB0CD0"/>
    <w:rsid w:val="00EB1261"/>
    <w:rsid w:val="00EB2590"/>
    <w:rsid w:val="00EB3784"/>
    <w:rsid w:val="00EB3A59"/>
    <w:rsid w:val="00EB45AD"/>
    <w:rsid w:val="00EB5025"/>
    <w:rsid w:val="00EB593F"/>
    <w:rsid w:val="00EB65B3"/>
    <w:rsid w:val="00EB7DAE"/>
    <w:rsid w:val="00EC0345"/>
    <w:rsid w:val="00EC08BD"/>
    <w:rsid w:val="00EC2236"/>
    <w:rsid w:val="00EC32E4"/>
    <w:rsid w:val="00EC344E"/>
    <w:rsid w:val="00EC4499"/>
    <w:rsid w:val="00EC5458"/>
    <w:rsid w:val="00ED118D"/>
    <w:rsid w:val="00ED135D"/>
    <w:rsid w:val="00ED1F04"/>
    <w:rsid w:val="00ED302A"/>
    <w:rsid w:val="00ED4E4F"/>
    <w:rsid w:val="00ED5ACD"/>
    <w:rsid w:val="00ED5D34"/>
    <w:rsid w:val="00ED6EC9"/>
    <w:rsid w:val="00EE2B64"/>
    <w:rsid w:val="00EE2FAA"/>
    <w:rsid w:val="00EE3695"/>
    <w:rsid w:val="00EE5173"/>
    <w:rsid w:val="00EE5B94"/>
    <w:rsid w:val="00EE60DA"/>
    <w:rsid w:val="00EE69D2"/>
    <w:rsid w:val="00EF418B"/>
    <w:rsid w:val="00EF4537"/>
    <w:rsid w:val="00EF5636"/>
    <w:rsid w:val="00EF6402"/>
    <w:rsid w:val="00EF6A88"/>
    <w:rsid w:val="00EF6DCB"/>
    <w:rsid w:val="00F01119"/>
    <w:rsid w:val="00F0178B"/>
    <w:rsid w:val="00F02C70"/>
    <w:rsid w:val="00F039EF"/>
    <w:rsid w:val="00F04FAF"/>
    <w:rsid w:val="00F050B9"/>
    <w:rsid w:val="00F05ECE"/>
    <w:rsid w:val="00F072DA"/>
    <w:rsid w:val="00F07ACF"/>
    <w:rsid w:val="00F1098B"/>
    <w:rsid w:val="00F114E1"/>
    <w:rsid w:val="00F13390"/>
    <w:rsid w:val="00F163E1"/>
    <w:rsid w:val="00F209CA"/>
    <w:rsid w:val="00F20A40"/>
    <w:rsid w:val="00F219D1"/>
    <w:rsid w:val="00F220A1"/>
    <w:rsid w:val="00F22542"/>
    <w:rsid w:val="00F22D3E"/>
    <w:rsid w:val="00F234BE"/>
    <w:rsid w:val="00F237E5"/>
    <w:rsid w:val="00F23ABE"/>
    <w:rsid w:val="00F241EC"/>
    <w:rsid w:val="00F24E2F"/>
    <w:rsid w:val="00F24F27"/>
    <w:rsid w:val="00F251A2"/>
    <w:rsid w:val="00F257F7"/>
    <w:rsid w:val="00F27B3B"/>
    <w:rsid w:val="00F302F3"/>
    <w:rsid w:val="00F327FA"/>
    <w:rsid w:val="00F33871"/>
    <w:rsid w:val="00F34E14"/>
    <w:rsid w:val="00F36B07"/>
    <w:rsid w:val="00F373EB"/>
    <w:rsid w:val="00F4001B"/>
    <w:rsid w:val="00F41A08"/>
    <w:rsid w:val="00F41DB5"/>
    <w:rsid w:val="00F42A1A"/>
    <w:rsid w:val="00F4389A"/>
    <w:rsid w:val="00F442DC"/>
    <w:rsid w:val="00F44A35"/>
    <w:rsid w:val="00F45112"/>
    <w:rsid w:val="00F454E3"/>
    <w:rsid w:val="00F46537"/>
    <w:rsid w:val="00F46C66"/>
    <w:rsid w:val="00F46ECA"/>
    <w:rsid w:val="00F50379"/>
    <w:rsid w:val="00F51414"/>
    <w:rsid w:val="00F51514"/>
    <w:rsid w:val="00F5377A"/>
    <w:rsid w:val="00F53D83"/>
    <w:rsid w:val="00F54469"/>
    <w:rsid w:val="00F54FD1"/>
    <w:rsid w:val="00F55C46"/>
    <w:rsid w:val="00F55CE0"/>
    <w:rsid w:val="00F61FE8"/>
    <w:rsid w:val="00F63FE7"/>
    <w:rsid w:val="00F657D0"/>
    <w:rsid w:val="00F705CB"/>
    <w:rsid w:val="00F74BD2"/>
    <w:rsid w:val="00F77B12"/>
    <w:rsid w:val="00F77D55"/>
    <w:rsid w:val="00F80357"/>
    <w:rsid w:val="00F81C86"/>
    <w:rsid w:val="00F82136"/>
    <w:rsid w:val="00F83735"/>
    <w:rsid w:val="00F8468C"/>
    <w:rsid w:val="00F85477"/>
    <w:rsid w:val="00F86BC5"/>
    <w:rsid w:val="00F87C16"/>
    <w:rsid w:val="00F87E78"/>
    <w:rsid w:val="00F905B8"/>
    <w:rsid w:val="00F917B4"/>
    <w:rsid w:val="00F92351"/>
    <w:rsid w:val="00F9589E"/>
    <w:rsid w:val="00F95E7F"/>
    <w:rsid w:val="00F96602"/>
    <w:rsid w:val="00F96B3A"/>
    <w:rsid w:val="00F97099"/>
    <w:rsid w:val="00FA0C0F"/>
    <w:rsid w:val="00FA18ED"/>
    <w:rsid w:val="00FA4FC5"/>
    <w:rsid w:val="00FA50BB"/>
    <w:rsid w:val="00FA534A"/>
    <w:rsid w:val="00FA583A"/>
    <w:rsid w:val="00FA6CB9"/>
    <w:rsid w:val="00FB035A"/>
    <w:rsid w:val="00FB0A21"/>
    <w:rsid w:val="00FB2922"/>
    <w:rsid w:val="00FB5CDC"/>
    <w:rsid w:val="00FC2BDF"/>
    <w:rsid w:val="00FC3957"/>
    <w:rsid w:val="00FC5827"/>
    <w:rsid w:val="00FC6CFB"/>
    <w:rsid w:val="00FC70BF"/>
    <w:rsid w:val="00FD3652"/>
    <w:rsid w:val="00FD402C"/>
    <w:rsid w:val="00FD5A50"/>
    <w:rsid w:val="00FE0952"/>
    <w:rsid w:val="00FE0DA0"/>
    <w:rsid w:val="00FE0EDD"/>
    <w:rsid w:val="00FE0F1F"/>
    <w:rsid w:val="00FE2A4C"/>
    <w:rsid w:val="00FE2BC8"/>
    <w:rsid w:val="00FE35BF"/>
    <w:rsid w:val="00FE7F16"/>
    <w:rsid w:val="00FF0E69"/>
    <w:rsid w:val="00FF2BBB"/>
    <w:rsid w:val="00FF3816"/>
    <w:rsid w:val="00FF6925"/>
    <w:rsid w:val="00FF71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04"/>
  </w:style>
  <w:style w:type="paragraph" w:styleId="Heading1">
    <w:name w:val="heading 1"/>
    <w:basedOn w:val="Normal"/>
    <w:next w:val="Normal"/>
    <w:link w:val="Heading1Char"/>
    <w:autoRedefine/>
    <w:uiPriority w:val="9"/>
    <w:qFormat/>
    <w:rsid w:val="00691014"/>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rsid w:val="00E86B46"/>
    <w:pPr>
      <w:keepNext/>
      <w:keepLines/>
      <w:numPr>
        <w:numId w:val="17"/>
      </w:numPr>
      <w:spacing w:after="240"/>
      <w:ind w:left="1440" w:hanging="720"/>
      <w:outlineLvl w:val="1"/>
    </w:pPr>
    <w:rPr>
      <w:rFonts w:ascii="Times New Roman Bold" w:hAnsi="Times New Roman Bold" w:eastAsiaTheme="majorEastAsia" w:cstheme="majorBidi"/>
      <w:b/>
      <w:color w:val="auto"/>
      <w:szCs w:val="24"/>
    </w:rPr>
  </w:style>
  <w:style w:type="paragraph" w:styleId="Heading3">
    <w:name w:val="heading 3"/>
    <w:basedOn w:val="Normal"/>
    <w:next w:val="Normal"/>
    <w:link w:val="Heading3Char"/>
    <w:autoRedefine/>
    <w:uiPriority w:val="9"/>
    <w:unhideWhenUsed/>
    <w:qFormat/>
    <w:rsid w:val="003875F6"/>
    <w:pPr>
      <w:keepNext/>
      <w:keepLines/>
      <w:spacing w:after="120"/>
      <w:ind w:left="2160" w:hanging="720"/>
      <w:outlineLvl w:val="2"/>
    </w:pPr>
    <w:rPr>
      <w:rFonts w:ascii="Times New Roman Bold" w:hAnsi="Times New Roman Bold" w:eastAsiaTheme="majorEastAsia" w:cstheme="majorBidi"/>
      <w:b/>
      <w:color w:val="auto"/>
      <w:szCs w:val="24"/>
    </w:rPr>
  </w:style>
  <w:style w:type="paragraph" w:styleId="Heading4">
    <w:name w:val="heading 4"/>
    <w:basedOn w:val="Normal"/>
    <w:next w:val="Normal"/>
    <w:link w:val="Heading4Char"/>
    <w:uiPriority w:val="9"/>
    <w:semiHidden/>
    <w:unhideWhenUsed/>
    <w:qFormat/>
    <w:rsid w:val="00C059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1E"/>
    <w:rPr>
      <w:rFonts w:ascii="Segoe UI" w:hAnsi="Segoe UI" w:cs="Segoe UI"/>
      <w:sz w:val="18"/>
      <w:szCs w:val="18"/>
    </w:rPr>
  </w:style>
  <w:style w:type="character" w:customStyle="1" w:styleId="Heading1Char">
    <w:name w:val="Heading 1 Char"/>
    <w:basedOn w:val="DefaultParagraphFont"/>
    <w:link w:val="Heading1"/>
    <w:uiPriority w:val="9"/>
    <w:rsid w:val="00691014"/>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F219D1"/>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F219D1"/>
    <w:rPr>
      <w:b/>
      <w:color w:val="auto"/>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F219D1"/>
    <w:rPr>
      <w:vertAlign w:val="superscript"/>
    </w:rPr>
  </w:style>
  <w:style w:type="paragraph" w:styleId="ListParagraph">
    <w:name w:val="List Paragraph"/>
    <w:basedOn w:val="Normal"/>
    <w:uiPriority w:val="34"/>
    <w:qFormat/>
    <w:rsid w:val="00416A44"/>
    <w:pPr>
      <w:ind w:left="720"/>
      <w:contextualSpacing/>
    </w:pPr>
  </w:style>
  <w:style w:type="paragraph" w:styleId="NormalWeb">
    <w:name w:val="Normal (Web)"/>
    <w:basedOn w:val="Normal"/>
    <w:uiPriority w:val="99"/>
    <w:unhideWhenUsed/>
    <w:rsid w:val="009B34A2"/>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rsid w:val="009B34A2"/>
    <w:pPr>
      <w:tabs>
        <w:tab w:val="center" w:pos="4680"/>
        <w:tab w:val="right" w:pos="9360"/>
      </w:tabs>
    </w:pPr>
  </w:style>
  <w:style w:type="character" w:customStyle="1" w:styleId="HeaderChar">
    <w:name w:val="Header Char"/>
    <w:basedOn w:val="DefaultParagraphFont"/>
    <w:link w:val="Header"/>
    <w:uiPriority w:val="99"/>
    <w:rsid w:val="009B34A2"/>
  </w:style>
  <w:style w:type="paragraph" w:styleId="Footer">
    <w:name w:val="footer"/>
    <w:basedOn w:val="Normal"/>
    <w:link w:val="FooterChar"/>
    <w:uiPriority w:val="99"/>
    <w:unhideWhenUsed/>
    <w:rsid w:val="009B34A2"/>
    <w:pPr>
      <w:tabs>
        <w:tab w:val="center" w:pos="4680"/>
        <w:tab w:val="right" w:pos="9360"/>
      </w:tabs>
    </w:pPr>
  </w:style>
  <w:style w:type="character" w:customStyle="1" w:styleId="FooterChar">
    <w:name w:val="Footer Char"/>
    <w:basedOn w:val="DefaultParagraphFont"/>
    <w:link w:val="Footer"/>
    <w:uiPriority w:val="99"/>
    <w:rsid w:val="009B34A2"/>
  </w:style>
  <w:style w:type="character" w:styleId="CommentReference">
    <w:name w:val="annotation reference"/>
    <w:basedOn w:val="DefaultParagraphFont"/>
    <w:uiPriority w:val="99"/>
    <w:semiHidden/>
    <w:unhideWhenUsed/>
    <w:rsid w:val="003754F0"/>
    <w:rPr>
      <w:sz w:val="16"/>
      <w:szCs w:val="16"/>
    </w:rPr>
  </w:style>
  <w:style w:type="paragraph" w:styleId="CommentText">
    <w:name w:val="annotation text"/>
    <w:basedOn w:val="Normal"/>
    <w:link w:val="CommentTextChar"/>
    <w:unhideWhenUsed/>
    <w:rsid w:val="003754F0"/>
    <w:rPr>
      <w:sz w:val="20"/>
      <w:szCs w:val="20"/>
    </w:rPr>
  </w:style>
  <w:style w:type="character" w:customStyle="1" w:styleId="CommentTextChar">
    <w:name w:val="Comment Text Char"/>
    <w:basedOn w:val="DefaultParagraphFont"/>
    <w:link w:val="CommentText"/>
    <w:rsid w:val="003754F0"/>
    <w:rPr>
      <w:sz w:val="20"/>
      <w:szCs w:val="20"/>
    </w:rPr>
  </w:style>
  <w:style w:type="paragraph" w:styleId="CommentSubject">
    <w:name w:val="annotation subject"/>
    <w:basedOn w:val="CommentText"/>
    <w:next w:val="CommentText"/>
    <w:link w:val="CommentSubjectChar"/>
    <w:uiPriority w:val="99"/>
    <w:semiHidden/>
    <w:unhideWhenUsed/>
    <w:rsid w:val="003754F0"/>
    <w:rPr>
      <w:b/>
    </w:rPr>
  </w:style>
  <w:style w:type="character" w:customStyle="1" w:styleId="CommentSubjectChar">
    <w:name w:val="Comment Subject Char"/>
    <w:basedOn w:val="CommentTextChar"/>
    <w:link w:val="CommentSubject"/>
    <w:uiPriority w:val="99"/>
    <w:semiHidden/>
    <w:rsid w:val="003754F0"/>
    <w:rPr>
      <w:b/>
      <w:sz w:val="20"/>
      <w:szCs w:val="20"/>
    </w:rPr>
  </w:style>
  <w:style w:type="character" w:styleId="Hyperlink">
    <w:name w:val="Hyperlink"/>
    <w:basedOn w:val="DefaultParagraphFont"/>
    <w:uiPriority w:val="99"/>
    <w:unhideWhenUsed/>
    <w:rsid w:val="003B0510"/>
    <w:rPr>
      <w:color w:val="0563C1" w:themeColor="hyperlink"/>
      <w:u w:val="single"/>
    </w:rPr>
  </w:style>
  <w:style w:type="character" w:customStyle="1" w:styleId="UnresolvedMention1">
    <w:name w:val="Unresolved Mention1"/>
    <w:basedOn w:val="DefaultParagraphFont"/>
    <w:uiPriority w:val="99"/>
    <w:semiHidden/>
    <w:unhideWhenUsed/>
    <w:rsid w:val="003B0510"/>
    <w:rPr>
      <w:color w:val="605E5C"/>
      <w:shd w:val="clear" w:color="auto" w:fill="E1DFDD"/>
    </w:rPr>
  </w:style>
  <w:style w:type="paragraph" w:styleId="HTMLPreformatted">
    <w:name w:val="HTML Preformatted"/>
    <w:aliases w:val=" Char,Char"/>
    <w:basedOn w:val="Normal"/>
    <w:link w:val="HTMLPreformattedChar"/>
    <w:rsid w:val="003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aliases w:val=" Char Char,Char Char"/>
    <w:basedOn w:val="DefaultParagraphFont"/>
    <w:link w:val="HTMLPreformatted"/>
    <w:rsid w:val="00322352"/>
    <w:rPr>
      <w:rFonts w:ascii="Courier New" w:eastAsia="Courier New" w:hAnsi="Courier New" w:cs="Courier New"/>
      <w:bCs w:val="0"/>
      <w:color w:val="auto"/>
      <w:sz w:val="20"/>
      <w:szCs w:val="20"/>
    </w:rPr>
  </w:style>
  <w:style w:type="paragraph" w:styleId="List">
    <w:name w:val="List"/>
    <w:basedOn w:val="Normal"/>
    <w:rsid w:val="00322352"/>
    <w:pPr>
      <w:ind w:left="360" w:hanging="360"/>
    </w:pPr>
    <w:rPr>
      <w:rFonts w:eastAsia="Times New Roman"/>
      <w:bCs w:val="0"/>
      <w:color w:val="auto"/>
      <w:szCs w:val="20"/>
    </w:rPr>
  </w:style>
  <w:style w:type="paragraph" w:styleId="BodyText">
    <w:name w:val="Body Text"/>
    <w:basedOn w:val="Normal"/>
    <w:link w:val="BodyTextChar"/>
    <w:uiPriority w:val="99"/>
    <w:rsid w:val="00322352"/>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322352"/>
    <w:rPr>
      <w:rFonts w:eastAsia="Times New Roman"/>
      <w:bCs w:val="0"/>
      <w:color w:val="auto"/>
      <w:szCs w:val="24"/>
    </w:rPr>
  </w:style>
  <w:style w:type="table" w:styleId="TableGrid">
    <w:name w:val="Table Grid"/>
    <w:basedOn w:val="TableNormal"/>
    <w:uiPriority w:val="59"/>
    <w:rsid w:val="000F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sid w:val="00674B4F"/>
    <w:rPr>
      <w:color w:val="605E5C"/>
      <w:shd w:val="clear" w:color="auto" w:fill="E1DFDD"/>
    </w:rPr>
  </w:style>
  <w:style w:type="paragraph" w:styleId="TOC1">
    <w:name w:val="toc 1"/>
    <w:basedOn w:val="Normal"/>
    <w:next w:val="Normal"/>
    <w:autoRedefine/>
    <w:uiPriority w:val="39"/>
    <w:unhideWhenUsed/>
    <w:rsid w:val="00E16825"/>
    <w:pPr>
      <w:tabs>
        <w:tab w:val="decimal" w:leader="dot" w:pos="9360"/>
      </w:tabs>
      <w:spacing w:after="240"/>
      <w:ind w:left="720" w:hanging="720"/>
    </w:pPr>
    <w:rPr>
      <w:caps/>
      <w:color w:val="auto"/>
    </w:rPr>
  </w:style>
  <w:style w:type="paragraph" w:styleId="TOC2">
    <w:name w:val="toc 2"/>
    <w:basedOn w:val="Normal"/>
    <w:next w:val="Normal"/>
    <w:autoRedefine/>
    <w:uiPriority w:val="39"/>
    <w:unhideWhenUsed/>
    <w:qFormat/>
    <w:rsid w:val="00E16825"/>
    <w:pPr>
      <w:tabs>
        <w:tab w:val="decimal" w:leader="dot" w:pos="9360"/>
      </w:tabs>
      <w:spacing w:after="240"/>
      <w:ind w:left="1440" w:hanging="720"/>
    </w:pPr>
    <w:rPr>
      <w:color w:val="auto"/>
    </w:rPr>
  </w:style>
  <w:style w:type="paragraph" w:styleId="TOC3">
    <w:name w:val="toc 3"/>
    <w:basedOn w:val="Normal"/>
    <w:next w:val="Normal"/>
    <w:autoRedefine/>
    <w:uiPriority w:val="39"/>
    <w:unhideWhenUsed/>
    <w:qFormat/>
    <w:rsid w:val="00C35FA4"/>
    <w:pPr>
      <w:tabs>
        <w:tab w:val="decimal" w:leader="dot" w:pos="9360"/>
      </w:tabs>
      <w:spacing w:after="120"/>
      <w:ind w:left="2160" w:hanging="720"/>
    </w:pPr>
    <w:rPr>
      <w:color w:val="auto"/>
    </w:rPr>
  </w:style>
  <w:style w:type="character" w:customStyle="1" w:styleId="Heading2Char">
    <w:name w:val="Heading 2 Char"/>
    <w:basedOn w:val="DefaultParagraphFont"/>
    <w:link w:val="Heading2"/>
    <w:uiPriority w:val="9"/>
    <w:rsid w:val="00E86B46"/>
    <w:rPr>
      <w:rFonts w:ascii="Times New Roman Bold" w:hAnsi="Times New Roman Bold" w:eastAsiaTheme="majorEastAsia" w:cstheme="majorBidi"/>
      <w:b/>
      <w:color w:val="auto"/>
      <w:szCs w:val="24"/>
    </w:rPr>
  </w:style>
  <w:style w:type="character" w:customStyle="1" w:styleId="Heading3Char">
    <w:name w:val="Heading 3 Char"/>
    <w:basedOn w:val="DefaultParagraphFont"/>
    <w:link w:val="Heading3"/>
    <w:uiPriority w:val="9"/>
    <w:rsid w:val="003875F6"/>
    <w:rPr>
      <w:rFonts w:ascii="Times New Roman Bold" w:hAnsi="Times New Roman Bold" w:eastAsiaTheme="majorEastAsia" w:cstheme="majorBidi"/>
      <w:b/>
      <w:color w:val="auto"/>
      <w:szCs w:val="24"/>
    </w:rPr>
  </w:style>
  <w:style w:type="paragraph" w:styleId="Revision">
    <w:name w:val="Revision"/>
    <w:hidden/>
    <w:uiPriority w:val="99"/>
    <w:semiHidden/>
    <w:rsid w:val="00CA12F5"/>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UnresolvedMention2">
    <w:name w:val="Unresolved Mention2"/>
    <w:basedOn w:val="DefaultParagraphFont"/>
    <w:uiPriority w:val="99"/>
    <w:semiHidden/>
    <w:unhideWhenUsed/>
    <w:rsid w:val="003B72CB"/>
    <w:rPr>
      <w:color w:val="605E5C"/>
      <w:shd w:val="clear" w:color="auto" w:fill="E1DFDD"/>
    </w:rPr>
  </w:style>
  <w:style w:type="character" w:customStyle="1" w:styleId="UnresolvedMention3">
    <w:name w:val="Unresolved Mention3"/>
    <w:basedOn w:val="DefaultParagraphFont"/>
    <w:uiPriority w:val="99"/>
    <w:rsid w:val="00B16A7B"/>
    <w:rPr>
      <w:color w:val="605E5C"/>
      <w:shd w:val="clear" w:color="auto" w:fill="E1DFDD"/>
    </w:rPr>
  </w:style>
  <w:style w:type="character" w:customStyle="1" w:styleId="markedcontent">
    <w:name w:val="markedcontent"/>
    <w:basedOn w:val="DefaultParagraphFont"/>
    <w:rsid w:val="000064CA"/>
  </w:style>
  <w:style w:type="character" w:customStyle="1" w:styleId="ssleftalign">
    <w:name w:val="ss_leftalign"/>
    <w:basedOn w:val="DefaultParagraphFont"/>
    <w:rsid w:val="002A7ECB"/>
  </w:style>
  <w:style w:type="character" w:customStyle="1" w:styleId="ssprior">
    <w:name w:val="ss_prior"/>
    <w:basedOn w:val="DefaultParagraphFont"/>
    <w:rsid w:val="002A7ECB"/>
  </w:style>
  <w:style w:type="character" w:customStyle="1" w:styleId="UnresolvedMention4">
    <w:name w:val="Unresolved Mention4"/>
    <w:basedOn w:val="DefaultParagraphFont"/>
    <w:uiPriority w:val="99"/>
    <w:rsid w:val="00C01BBA"/>
    <w:rPr>
      <w:color w:val="605E5C"/>
      <w:shd w:val="clear" w:color="auto" w:fill="E1DFDD"/>
    </w:rPr>
  </w:style>
  <w:style w:type="paragraph" w:styleId="BodyTextIndent3">
    <w:name w:val="Body Text Indent 3"/>
    <w:basedOn w:val="Normal"/>
    <w:link w:val="BodyTextIndent3Char"/>
    <w:uiPriority w:val="99"/>
    <w:semiHidden/>
    <w:unhideWhenUsed/>
    <w:rsid w:val="00D948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4878"/>
    <w:rPr>
      <w:sz w:val="16"/>
      <w:szCs w:val="16"/>
    </w:rPr>
  </w:style>
  <w:style w:type="character" w:customStyle="1" w:styleId="Heading4Char">
    <w:name w:val="Heading 4 Char"/>
    <w:basedOn w:val="DefaultParagraphFont"/>
    <w:link w:val="Heading4"/>
    <w:uiPriority w:val="9"/>
    <w:semiHidden/>
    <w:rsid w:val="00C05918"/>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rsid w:val="007A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ailto:thomas.lindgren@ohioAGO.gov" TargetMode="External" /><Relationship Id="rId14" Type="http://schemas.openxmlformats.org/officeDocument/2006/relationships/hyperlink" Target="mailto:werner.margard@ohioAGO.gov" TargetMode="External" /><Relationship Id="rId15" Type="http://schemas.openxmlformats.org/officeDocument/2006/relationships/hyperlink" Target="mailto:joliker@igsenergy.com" TargetMode="External" /><Relationship Id="rId16" Type="http://schemas.openxmlformats.org/officeDocument/2006/relationships/hyperlink" Target="mailto:Mnugent@igsenergy.com" TargetMode="External" /><Relationship Id="rId17" Type="http://schemas.openxmlformats.org/officeDocument/2006/relationships/hyperlink" Target="mailto:bethany.allen@igs.com" TargetMode="External" /><Relationship Id="rId18" Type="http://schemas.openxmlformats.org/officeDocument/2006/relationships/hyperlink" Target="mailto:evan.betterton@igs.com" TargetMode="External" /><Relationship Id="rId19" Type="http://schemas.openxmlformats.org/officeDocument/2006/relationships/hyperlink" Target="mailto:gkrassen@bricker.com" TargetMode="External" /><Relationship Id="rId2" Type="http://schemas.openxmlformats.org/officeDocument/2006/relationships/settings" Target="settings.xml" /><Relationship Id="rId20" Type="http://schemas.openxmlformats.org/officeDocument/2006/relationships/hyperlink" Target="mailto:dstinson@bricker.com" TargetMode="External" /><Relationship Id="rId21" Type="http://schemas.openxmlformats.org/officeDocument/2006/relationships/hyperlink" Target="mailto:whitt@whitt-sturtevant.com" TargetMode="External" /><Relationship Id="rId22" Type="http://schemas.openxmlformats.org/officeDocument/2006/relationships/hyperlink" Target="mailto:mwise@mcdonaldhopkins.com" TargetMode="External" /><Relationship Id="rId23" Type="http://schemas.openxmlformats.org/officeDocument/2006/relationships/hyperlink" Target="mailto:mkurtz@BKLlawfirm.com" TargetMode="External" /><Relationship Id="rId24" Type="http://schemas.openxmlformats.org/officeDocument/2006/relationships/hyperlink" Target="mailto:kboehm@BKLlawfirm.com" TargetMode="External" /><Relationship Id="rId25" Type="http://schemas.openxmlformats.org/officeDocument/2006/relationships/hyperlink" Target="mailto:jkylercohn@BKLlawfirm.com" TargetMode="External" /><Relationship Id="rId26" Type="http://schemas.openxmlformats.org/officeDocument/2006/relationships/hyperlink" Target="mailto:talexander@beneschlaw.com" TargetMode="External" /><Relationship Id="rId27" Type="http://schemas.openxmlformats.org/officeDocument/2006/relationships/hyperlink" Target="mailto:megan.addison@puco.ohio.gov" TargetMode="External" /><Relationship Id="rId28" Type="http://schemas.openxmlformats.org/officeDocument/2006/relationships/hyperlink" Target="mailto:edanford@firstenergycorp.com" TargetMode="External" /><Relationship Id="rId29" Type="http://schemas.openxmlformats.org/officeDocument/2006/relationships/hyperlink" Target="mailto:cwatchorn@firstenergycorp.com" TargetMode="External" /><Relationship Id="rId3" Type="http://schemas.openxmlformats.org/officeDocument/2006/relationships/webSettings" Target="webSettings.xml" /><Relationship Id="rId30" Type="http://schemas.openxmlformats.org/officeDocument/2006/relationships/hyperlink" Target="mailto:bknipe@firstenergycorp.com" TargetMode="External" /><Relationship Id="rId31" Type="http://schemas.openxmlformats.org/officeDocument/2006/relationships/hyperlink" Target="mailto:mrgladman@jonesday.com" TargetMode="External" /><Relationship Id="rId32" Type="http://schemas.openxmlformats.org/officeDocument/2006/relationships/hyperlink" Target="mailto:mdengler@jonesday.com" TargetMode="External" /><Relationship Id="rId33" Type="http://schemas.openxmlformats.org/officeDocument/2006/relationships/hyperlink" Target="mailto:radoringo@jonesday.com" TargetMode="External" /><Relationship Id="rId34" Type="http://schemas.openxmlformats.org/officeDocument/2006/relationships/hyperlink" Target="mailto:marcie.lape@skadden.com" TargetMode="External" /><Relationship Id="rId35" Type="http://schemas.openxmlformats.org/officeDocument/2006/relationships/hyperlink" Target="mailto:iavalon@taftlaw.com" TargetMode="External" /><Relationship Id="rId36" Type="http://schemas.openxmlformats.org/officeDocument/2006/relationships/hyperlink" Target="mailto:mpritchard@mcneeslaw.com" TargetMode="External" /><Relationship Id="rId37" Type="http://schemas.openxmlformats.org/officeDocument/2006/relationships/hyperlink" Target="mailto:rdove@keglerbrown.com" TargetMode="External" /><Relationship Id="rId38" Type="http://schemas.openxmlformats.org/officeDocument/2006/relationships/hyperlink" Target="mailto:bojko@carpenterlipps.com" TargetMode="External" /><Relationship Id="rId39" Type="http://schemas.openxmlformats.org/officeDocument/2006/relationships/hyperlink" Target="mailto:tdougherty@theOEC.org" TargetMode="External" /><Relationship Id="rId4" Type="http://schemas.openxmlformats.org/officeDocument/2006/relationships/fontTable" Target="fontTable.xml" /><Relationship Id="rId40" Type="http://schemas.openxmlformats.org/officeDocument/2006/relationships/hyperlink" Target="mailto:ctavenor@theOEC.org" TargetMode="External" /><Relationship Id="rId41" Type="http://schemas.openxmlformats.org/officeDocument/2006/relationships/hyperlink" Target="mailto:jweber@elpc.org" TargetMode="External" /><Relationship Id="rId42" Type="http://schemas.openxmlformats.org/officeDocument/2006/relationships/hyperlink" Target="mailto:sgoyal@jonesday.com" TargetMode="External" /><Relationship Id="rId43" Type="http://schemas.openxmlformats.org/officeDocument/2006/relationships/hyperlink" Target="mailto:calee@jonesday.com" TargetMode="External" /><Relationship Id="rId44" Type="http://schemas.openxmlformats.org/officeDocument/2006/relationships/image" Target="media/image1.png" /><Relationship Id="rId45" Type="http://schemas.openxmlformats.org/officeDocument/2006/relationships/header" Target="header1.xml" /><Relationship Id="rId46" Type="http://schemas.openxmlformats.org/officeDocument/2006/relationships/footer" Target="footer4.xml" /><Relationship Id="rId47" Type="http://schemas.openxmlformats.org/officeDocument/2006/relationships/footer" Target="footer5.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1.xml" /><Relationship Id="rId50" Type="http://schemas.openxmlformats.org/officeDocument/2006/relationships/styles" Target="styles.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hyperlink" Target="mailto:bzets@isaacwil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8F13-BE5D-4B1B-A089-29EE1C3E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2022-08-04T18:06:11Z</dcterms:created>
  <dcterms:modified xsi:type="dcterms:W3CDTF">2022-08-04T18:06:11Z</dcterms:modified>
</cp:coreProperties>
</file>