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868DE" w14:textId="77777777" w:rsidR="00A074D9" w:rsidRPr="00890E7D" w:rsidRDefault="00D27E8C" w:rsidP="00964EEF">
      <w:pPr>
        <w:pStyle w:val="Heading1"/>
        <w:spacing w:before="39"/>
        <w:ind w:left="0"/>
        <w:jc w:val="center"/>
        <w:rPr>
          <w:rFonts w:ascii="Verdana" w:hAnsi="Verdana"/>
          <w:b w:val="0"/>
          <w:bCs w:val="0"/>
        </w:rPr>
      </w:pPr>
      <w:r w:rsidRPr="00890E7D">
        <w:rPr>
          <w:rFonts w:ascii="Verdana" w:hAnsi="Verdana"/>
          <w:color w:val="231F20"/>
          <w:spacing w:val="-1"/>
        </w:rPr>
        <w:t>BEFORE</w:t>
      </w:r>
    </w:p>
    <w:p w14:paraId="49BBF1E0" w14:textId="055E676B" w:rsidR="00A074D9" w:rsidRPr="00890E7D" w:rsidRDefault="00D27E8C" w:rsidP="00964EEF">
      <w:pPr>
        <w:jc w:val="center"/>
        <w:rPr>
          <w:rFonts w:ascii="Verdana" w:hAnsi="Verdana"/>
          <w:b/>
          <w:color w:val="231F20"/>
          <w:spacing w:val="-1"/>
          <w:sz w:val="24"/>
        </w:rPr>
      </w:pPr>
      <w:r w:rsidRPr="00890E7D">
        <w:rPr>
          <w:rFonts w:ascii="Verdana" w:hAnsi="Verdana"/>
          <w:b/>
          <w:color w:val="231F20"/>
          <w:sz w:val="24"/>
        </w:rPr>
        <w:t xml:space="preserve">THE </w:t>
      </w:r>
      <w:r w:rsidRPr="00890E7D">
        <w:rPr>
          <w:rFonts w:ascii="Verdana" w:hAnsi="Verdana"/>
          <w:b/>
          <w:color w:val="231F20"/>
          <w:spacing w:val="-2"/>
          <w:sz w:val="24"/>
        </w:rPr>
        <w:t>OHIO</w:t>
      </w:r>
      <w:r w:rsidRPr="00890E7D">
        <w:rPr>
          <w:rFonts w:ascii="Verdana" w:hAnsi="Verdana"/>
          <w:b/>
          <w:color w:val="231F20"/>
          <w:spacing w:val="-1"/>
          <w:sz w:val="24"/>
        </w:rPr>
        <w:t xml:space="preserve"> POWER SITING</w:t>
      </w:r>
      <w:r w:rsidRPr="00890E7D">
        <w:rPr>
          <w:rFonts w:ascii="Verdana" w:hAnsi="Verdana"/>
          <w:b/>
          <w:color w:val="231F20"/>
          <w:spacing w:val="-2"/>
          <w:sz w:val="24"/>
        </w:rPr>
        <w:t xml:space="preserve"> </w:t>
      </w:r>
      <w:r w:rsidRPr="00890E7D">
        <w:rPr>
          <w:rFonts w:ascii="Verdana" w:hAnsi="Verdana"/>
          <w:b/>
          <w:color w:val="231F20"/>
          <w:spacing w:val="-1"/>
          <w:sz w:val="24"/>
        </w:rPr>
        <w:t>BOARD</w:t>
      </w:r>
    </w:p>
    <w:p w14:paraId="11B226D3" w14:textId="77777777" w:rsidR="00506050" w:rsidRDefault="00506050" w:rsidP="00964E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452C7" w14:textId="77777777" w:rsidR="00964EEF" w:rsidRDefault="00964EEF" w:rsidP="00964EEF">
      <w:pPr>
        <w:pStyle w:val="BodyText"/>
        <w:ind w:left="0"/>
        <w:jc w:val="both"/>
        <w:rPr>
          <w:rFonts w:ascii="Verdana" w:hAnsi="Verdana"/>
          <w:color w:val="231F20"/>
          <w:spacing w:val="-2"/>
          <w:sz w:val="22"/>
          <w:szCs w:val="22"/>
        </w:rPr>
      </w:pPr>
    </w:p>
    <w:p w14:paraId="49981C68" w14:textId="4B95A2E6" w:rsidR="0056581D" w:rsidRPr="00964EEF" w:rsidRDefault="00983D1C" w:rsidP="00964EEF">
      <w:pPr>
        <w:pStyle w:val="BodyText"/>
        <w:ind w:left="0"/>
        <w:jc w:val="both"/>
        <w:rPr>
          <w:rFonts w:ascii="Verdana" w:hAnsi="Verdana"/>
          <w:color w:val="231F20"/>
          <w:spacing w:val="-2"/>
          <w:sz w:val="22"/>
          <w:szCs w:val="22"/>
        </w:rPr>
      </w:pPr>
      <w:r w:rsidRPr="00964EEF">
        <w:rPr>
          <w:rFonts w:ascii="Verdana" w:hAnsi="Verdana"/>
          <w:color w:val="231F20"/>
          <w:spacing w:val="-2"/>
          <w:sz w:val="22"/>
          <w:szCs w:val="22"/>
        </w:rPr>
        <w:t>In the Matter of</w:t>
      </w:r>
      <w:r w:rsidR="00964EEF">
        <w:rPr>
          <w:rFonts w:ascii="Verdana" w:hAnsi="Verdana"/>
          <w:color w:val="231F20"/>
          <w:spacing w:val="-2"/>
          <w:sz w:val="22"/>
          <w:szCs w:val="22"/>
        </w:rPr>
        <w:t>:</w:t>
      </w:r>
      <w:r w:rsidRPr="00964EEF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="00964EEF">
        <w:rPr>
          <w:rFonts w:ascii="Verdana" w:hAnsi="Verdana"/>
          <w:color w:val="231F20"/>
          <w:spacing w:val="-2"/>
          <w:sz w:val="22"/>
          <w:szCs w:val="22"/>
        </w:rPr>
        <w:tab/>
      </w:r>
      <w:r w:rsidR="00964EEF">
        <w:rPr>
          <w:rFonts w:ascii="Verdana" w:hAnsi="Verdana"/>
          <w:color w:val="231F20"/>
          <w:spacing w:val="-2"/>
          <w:sz w:val="22"/>
          <w:szCs w:val="22"/>
        </w:rPr>
        <w:tab/>
      </w:r>
      <w:r w:rsidR="00964EEF">
        <w:rPr>
          <w:rFonts w:ascii="Verdana" w:hAnsi="Verdana"/>
          <w:color w:val="231F20"/>
          <w:spacing w:val="-2"/>
          <w:sz w:val="22"/>
          <w:szCs w:val="22"/>
        </w:rPr>
        <w:tab/>
      </w:r>
      <w:r w:rsidR="00964EEF">
        <w:rPr>
          <w:rFonts w:ascii="Verdana" w:hAnsi="Verdana"/>
          <w:color w:val="231F20"/>
          <w:spacing w:val="-2"/>
          <w:sz w:val="22"/>
          <w:szCs w:val="22"/>
        </w:rPr>
        <w:tab/>
      </w:r>
      <w:r w:rsidR="00964EEF">
        <w:rPr>
          <w:rFonts w:ascii="Verdana" w:hAnsi="Verdana"/>
          <w:color w:val="231F20"/>
          <w:spacing w:val="-2"/>
          <w:sz w:val="22"/>
          <w:szCs w:val="22"/>
        </w:rPr>
        <w:tab/>
        <w:t>)</w:t>
      </w:r>
    </w:p>
    <w:p w14:paraId="2F182023" w14:textId="77777777" w:rsidR="00964EEF" w:rsidRDefault="00964EEF" w:rsidP="00964EEF">
      <w:pPr>
        <w:pStyle w:val="BodyText"/>
        <w:ind w:left="0"/>
        <w:jc w:val="both"/>
        <w:rPr>
          <w:rFonts w:ascii="Georgia" w:hAnsi="Georgia"/>
          <w:color w:val="231F20"/>
          <w:spacing w:val="-2"/>
          <w:sz w:val="22"/>
          <w:szCs w:val="22"/>
        </w:rPr>
      </w:pPr>
    </w:p>
    <w:p w14:paraId="4EF45DD1" w14:textId="1DC87AB4" w:rsidR="0056581D" w:rsidRPr="00964EEF" w:rsidRDefault="00983D1C" w:rsidP="00964EEF">
      <w:pPr>
        <w:pStyle w:val="BodyText"/>
        <w:ind w:left="0"/>
        <w:jc w:val="both"/>
        <w:rPr>
          <w:rFonts w:ascii="Georgia" w:hAnsi="Georgia"/>
          <w:color w:val="231F20"/>
          <w:spacing w:val="-2"/>
          <w:sz w:val="22"/>
          <w:szCs w:val="22"/>
        </w:rPr>
      </w:pPr>
      <w:r w:rsidRPr="00964EEF">
        <w:rPr>
          <w:rFonts w:ascii="Georgia" w:hAnsi="Georgia"/>
          <w:color w:val="231F20"/>
          <w:spacing w:val="-2"/>
          <w:sz w:val="22"/>
          <w:szCs w:val="22"/>
        </w:rPr>
        <w:t xml:space="preserve">Columbia Gas of Ohio, Inc.’s Application </w:t>
      </w:r>
      <w:r w:rsid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964EEF">
        <w:rPr>
          <w:rFonts w:ascii="Georgia" w:hAnsi="Georgia"/>
          <w:color w:val="231F20"/>
          <w:spacing w:val="-2"/>
          <w:sz w:val="22"/>
          <w:szCs w:val="22"/>
        </w:rPr>
        <w:tab/>
        <w:t>)</w:t>
      </w:r>
    </w:p>
    <w:p w14:paraId="02D6B46A" w14:textId="66ABE523" w:rsidR="00964EEF" w:rsidRDefault="00983D1C" w:rsidP="00964EEF">
      <w:pPr>
        <w:pStyle w:val="BodyText"/>
        <w:ind w:left="0"/>
        <w:jc w:val="both"/>
        <w:rPr>
          <w:rFonts w:ascii="Georgia" w:hAnsi="Georgia"/>
          <w:color w:val="231F20"/>
          <w:spacing w:val="-2"/>
          <w:sz w:val="22"/>
          <w:szCs w:val="22"/>
        </w:rPr>
      </w:pPr>
      <w:r w:rsidRPr="00964EEF">
        <w:rPr>
          <w:rFonts w:ascii="Georgia" w:hAnsi="Georgia"/>
          <w:color w:val="231F20"/>
          <w:spacing w:val="-2"/>
          <w:sz w:val="22"/>
          <w:szCs w:val="22"/>
        </w:rPr>
        <w:t xml:space="preserve">for a </w:t>
      </w:r>
      <w:bookmarkStart w:id="0" w:name="_Hlk62658932"/>
      <w:r w:rsidRPr="00964EEF">
        <w:rPr>
          <w:rFonts w:ascii="Georgia" w:hAnsi="Georgia"/>
          <w:color w:val="231F20"/>
          <w:spacing w:val="-2"/>
          <w:sz w:val="22"/>
          <w:szCs w:val="22"/>
        </w:rPr>
        <w:t>Certificate of Environmental</w:t>
      </w:r>
      <w:r w:rsidR="00890E7D" w:rsidRPr="00964EEF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964EEF">
        <w:rPr>
          <w:rFonts w:ascii="Georgia" w:hAnsi="Georgia"/>
          <w:color w:val="231F20"/>
          <w:spacing w:val="-2"/>
          <w:sz w:val="22"/>
          <w:szCs w:val="22"/>
        </w:rPr>
        <w:tab/>
        <w:t>)</w:t>
      </w:r>
      <w:r w:rsid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964EEF" w:rsidRPr="00964EEF">
        <w:rPr>
          <w:rFonts w:ascii="Georgia" w:hAnsi="Georgia"/>
          <w:color w:val="231F20"/>
          <w:spacing w:val="-2"/>
          <w:sz w:val="22"/>
          <w:szCs w:val="22"/>
        </w:rPr>
        <w:t>Case No. 20-1236-GA-BTX</w:t>
      </w:r>
    </w:p>
    <w:p w14:paraId="6941D8D3" w14:textId="13A01E71" w:rsidR="00964EEF" w:rsidRDefault="00983D1C" w:rsidP="00964EEF">
      <w:pPr>
        <w:pStyle w:val="BodyText"/>
        <w:ind w:left="0"/>
        <w:jc w:val="both"/>
        <w:rPr>
          <w:rFonts w:ascii="Georgia" w:hAnsi="Georgia"/>
          <w:color w:val="231F20"/>
          <w:spacing w:val="-2"/>
          <w:sz w:val="22"/>
          <w:szCs w:val="22"/>
        </w:rPr>
      </w:pPr>
      <w:r w:rsidRPr="00964EEF">
        <w:rPr>
          <w:rFonts w:ascii="Georgia" w:hAnsi="Georgia"/>
          <w:color w:val="231F20"/>
          <w:spacing w:val="-2"/>
          <w:sz w:val="22"/>
          <w:szCs w:val="22"/>
        </w:rPr>
        <w:t xml:space="preserve">Compatibility and Public Need for the </w:t>
      </w:r>
      <w:r w:rsid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964EEF">
        <w:rPr>
          <w:rFonts w:ascii="Georgia" w:hAnsi="Georgia"/>
          <w:color w:val="231F20"/>
          <w:spacing w:val="-2"/>
          <w:sz w:val="22"/>
          <w:szCs w:val="22"/>
        </w:rPr>
        <w:tab/>
        <w:t>)</w:t>
      </w:r>
    </w:p>
    <w:p w14:paraId="0118F738" w14:textId="3618E8BA" w:rsidR="00964EEF" w:rsidRDefault="00983D1C" w:rsidP="00964EEF">
      <w:pPr>
        <w:pStyle w:val="BodyText"/>
        <w:ind w:left="0"/>
        <w:jc w:val="both"/>
        <w:rPr>
          <w:rFonts w:ascii="Georgia" w:hAnsi="Georgia"/>
          <w:color w:val="231F20"/>
          <w:spacing w:val="-2"/>
          <w:sz w:val="22"/>
          <w:szCs w:val="22"/>
        </w:rPr>
      </w:pPr>
      <w:r w:rsidRPr="00964EEF">
        <w:rPr>
          <w:rFonts w:ascii="Georgia" w:hAnsi="Georgia"/>
          <w:color w:val="231F20"/>
          <w:spacing w:val="-2"/>
          <w:sz w:val="22"/>
          <w:szCs w:val="22"/>
        </w:rPr>
        <w:t xml:space="preserve">Construction of the Northern Columbus </w:t>
      </w:r>
      <w:r w:rsid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964EEF">
        <w:rPr>
          <w:rFonts w:ascii="Georgia" w:hAnsi="Georgia"/>
          <w:color w:val="231F20"/>
          <w:spacing w:val="-2"/>
          <w:sz w:val="22"/>
          <w:szCs w:val="22"/>
        </w:rPr>
        <w:tab/>
        <w:t>)</w:t>
      </w:r>
    </w:p>
    <w:p w14:paraId="5D4102DC" w14:textId="1E7D53EE" w:rsidR="00A074D9" w:rsidRPr="00964EEF" w:rsidRDefault="00983D1C" w:rsidP="00964EEF">
      <w:pPr>
        <w:pStyle w:val="BodyText"/>
        <w:ind w:left="0"/>
        <w:jc w:val="both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pacing w:val="-2"/>
          <w:sz w:val="22"/>
          <w:szCs w:val="22"/>
        </w:rPr>
        <w:t>Loop – Phase VII</w:t>
      </w:r>
      <w:bookmarkEnd w:id="0"/>
      <w:r w:rsidR="0056581D" w:rsidRP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890E7D" w:rsidRP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890E7D" w:rsidRP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890E7D" w:rsidRP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890E7D" w:rsidRPr="00964EEF">
        <w:rPr>
          <w:rFonts w:ascii="Georgia" w:hAnsi="Georgia"/>
          <w:color w:val="231F20"/>
          <w:spacing w:val="-2"/>
          <w:sz w:val="22"/>
          <w:szCs w:val="22"/>
        </w:rPr>
        <w:tab/>
      </w:r>
      <w:r w:rsidR="00D27E8C" w:rsidRPr="00964EEF">
        <w:rPr>
          <w:rFonts w:ascii="Georgia" w:hAnsi="Georgia"/>
          <w:color w:val="231F20"/>
          <w:sz w:val="22"/>
          <w:szCs w:val="22"/>
        </w:rPr>
        <w:t>)</w:t>
      </w:r>
    </w:p>
    <w:p w14:paraId="090B0994" w14:textId="6ACEF6B2" w:rsidR="00A074D9" w:rsidRPr="00964EEF" w:rsidRDefault="00A074D9" w:rsidP="00964EEF">
      <w:pPr>
        <w:rPr>
          <w:rFonts w:ascii="Georgia" w:eastAsia="Times New Roman" w:hAnsi="Georgia" w:cs="Times New Roman"/>
        </w:rPr>
      </w:pPr>
    </w:p>
    <w:p w14:paraId="077B1A8E" w14:textId="77777777" w:rsidR="00A074D9" w:rsidRPr="00964EEF" w:rsidRDefault="00A074D9" w:rsidP="00964EEF">
      <w:pPr>
        <w:rPr>
          <w:rFonts w:ascii="Georgia" w:eastAsia="Times New Roman" w:hAnsi="Georgia" w:cs="Times New Roman"/>
        </w:rPr>
      </w:pPr>
    </w:p>
    <w:p w14:paraId="3217BFF7" w14:textId="77777777" w:rsidR="00964EEF" w:rsidRDefault="00D27E8C" w:rsidP="00964EEF">
      <w:pPr>
        <w:pStyle w:val="Heading1"/>
        <w:ind w:left="0"/>
        <w:jc w:val="center"/>
        <w:rPr>
          <w:rFonts w:ascii="Georgia" w:hAnsi="Georgia"/>
          <w:color w:val="231F20"/>
          <w:spacing w:val="21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>NOTICE</w:t>
      </w:r>
      <w:r w:rsidRPr="00964EEF">
        <w:rPr>
          <w:rFonts w:ascii="Georgia" w:hAnsi="Georgia"/>
          <w:color w:val="231F2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OF</w:t>
      </w:r>
      <w:r w:rsidRPr="00964EEF">
        <w:rPr>
          <w:rFonts w:ascii="Georgia" w:hAnsi="Georgia"/>
          <w:color w:val="231F20"/>
          <w:spacing w:val="-3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INTERVENTION AS</w:t>
      </w:r>
      <w:r w:rsidRPr="00964EEF">
        <w:rPr>
          <w:rFonts w:ascii="Georgia" w:hAnsi="Georgia"/>
          <w:color w:val="231F20"/>
          <w:sz w:val="22"/>
          <w:szCs w:val="22"/>
        </w:rPr>
        <w:t xml:space="preserve"> A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PARTY</w:t>
      </w:r>
      <w:r w:rsidRPr="00964EEF">
        <w:rPr>
          <w:rFonts w:ascii="Georgia" w:hAnsi="Georgia"/>
          <w:color w:val="231F20"/>
          <w:spacing w:val="21"/>
          <w:sz w:val="22"/>
          <w:szCs w:val="22"/>
        </w:rPr>
        <w:t xml:space="preserve"> </w:t>
      </w:r>
    </w:p>
    <w:p w14:paraId="18B67E5F" w14:textId="469736A2" w:rsidR="00A074D9" w:rsidRPr="00964EEF" w:rsidRDefault="00D27E8C" w:rsidP="00964EEF">
      <w:pPr>
        <w:pStyle w:val="Heading1"/>
        <w:ind w:left="0"/>
        <w:jc w:val="center"/>
        <w:rPr>
          <w:rFonts w:ascii="Georgia" w:hAnsi="Georgia"/>
          <w:b w:val="0"/>
          <w:bCs w:val="0"/>
          <w:sz w:val="22"/>
          <w:szCs w:val="22"/>
        </w:rPr>
      </w:pPr>
      <w:r w:rsidRPr="00964EEF">
        <w:rPr>
          <w:rFonts w:ascii="Georgia" w:hAnsi="Georgia"/>
          <w:color w:val="231F20"/>
          <w:sz w:val="22"/>
          <w:szCs w:val="22"/>
        </w:rPr>
        <w:t>OF</w:t>
      </w:r>
      <w:r w:rsidRPr="00964EEF">
        <w:rPr>
          <w:rFonts w:ascii="Georgia" w:hAnsi="Georgia"/>
          <w:color w:val="231F20"/>
          <w:spacing w:val="-3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THE</w:t>
      </w:r>
    </w:p>
    <w:p w14:paraId="1C6A1179" w14:textId="549F19C5" w:rsidR="00EC4D5A" w:rsidRDefault="00D27E8C" w:rsidP="00964EEF">
      <w:pPr>
        <w:jc w:val="center"/>
        <w:rPr>
          <w:rFonts w:ascii="Georgia" w:hAnsi="Georgia"/>
          <w:b/>
          <w:color w:val="231F20"/>
          <w:spacing w:val="-3"/>
        </w:rPr>
      </w:pPr>
      <w:r w:rsidRPr="00964EEF">
        <w:rPr>
          <w:rFonts w:ascii="Georgia" w:hAnsi="Georgia"/>
          <w:b/>
          <w:color w:val="231F20"/>
          <w:spacing w:val="-1"/>
        </w:rPr>
        <w:t>BOARD OF</w:t>
      </w:r>
      <w:r w:rsidRPr="00964EEF">
        <w:rPr>
          <w:rFonts w:ascii="Georgia" w:hAnsi="Georgia"/>
          <w:b/>
          <w:color w:val="231F20"/>
          <w:spacing w:val="-3"/>
        </w:rPr>
        <w:t xml:space="preserve"> </w:t>
      </w:r>
      <w:r w:rsidR="003206D1">
        <w:rPr>
          <w:rFonts w:ascii="Georgia" w:hAnsi="Georgia"/>
          <w:b/>
          <w:color w:val="231F20"/>
          <w:spacing w:val="-3"/>
        </w:rPr>
        <w:t>T</w:t>
      </w:r>
      <w:r w:rsidR="00EC4D5A">
        <w:rPr>
          <w:rFonts w:ascii="Georgia" w:hAnsi="Georgia"/>
          <w:b/>
          <w:color w:val="231F20"/>
          <w:spacing w:val="-3"/>
        </w:rPr>
        <w:t xml:space="preserve">OWNSHIP TRUSTEES, </w:t>
      </w:r>
      <w:r w:rsidR="00873999">
        <w:rPr>
          <w:rFonts w:ascii="Georgia" w:hAnsi="Georgia"/>
          <w:b/>
          <w:color w:val="231F20"/>
          <w:spacing w:val="-3"/>
        </w:rPr>
        <w:t>MILLCREEK</w:t>
      </w:r>
      <w:r w:rsidR="00EC4D5A">
        <w:rPr>
          <w:rFonts w:ascii="Georgia" w:hAnsi="Georgia"/>
          <w:b/>
          <w:color w:val="231F20"/>
          <w:spacing w:val="-3"/>
        </w:rPr>
        <w:t xml:space="preserve"> TOWNSHIP, </w:t>
      </w:r>
    </w:p>
    <w:p w14:paraId="2C1AD29D" w14:textId="0495A588" w:rsidR="00A074D9" w:rsidRPr="00964EEF" w:rsidRDefault="00D27E8C" w:rsidP="00964EEF">
      <w:pPr>
        <w:jc w:val="center"/>
        <w:rPr>
          <w:rFonts w:ascii="Georgia" w:eastAsia="Times New Roman" w:hAnsi="Georgia" w:cs="Times New Roman"/>
        </w:rPr>
      </w:pPr>
      <w:r w:rsidRPr="00964EEF">
        <w:rPr>
          <w:rFonts w:ascii="Georgia" w:hAnsi="Georgia"/>
          <w:b/>
          <w:color w:val="231F20"/>
          <w:spacing w:val="-1"/>
        </w:rPr>
        <w:t>UNION COUNTY, OHIO</w:t>
      </w:r>
    </w:p>
    <w:p w14:paraId="1C0E8B2F" w14:textId="77777777" w:rsidR="00A074D9" w:rsidRPr="00964EEF" w:rsidRDefault="00A074D9" w:rsidP="00964EEF">
      <w:pPr>
        <w:rPr>
          <w:rFonts w:ascii="Georgia" w:eastAsia="Times New Roman" w:hAnsi="Georgia" w:cs="Times New Roman"/>
          <w:b/>
          <w:bCs/>
        </w:rPr>
      </w:pPr>
    </w:p>
    <w:p w14:paraId="3B7D0C5B" w14:textId="77777777" w:rsidR="00A074D9" w:rsidRPr="00964EEF" w:rsidRDefault="00A074D9" w:rsidP="00964EEF">
      <w:pPr>
        <w:spacing w:before="2"/>
        <w:rPr>
          <w:rFonts w:ascii="Georgia" w:eastAsia="Times New Roman" w:hAnsi="Georgia" w:cs="Times New Roman"/>
          <w:b/>
          <w:bCs/>
        </w:rPr>
      </w:pPr>
    </w:p>
    <w:p w14:paraId="474FD23B" w14:textId="340988F8" w:rsidR="00A074D9" w:rsidRPr="00964EEF" w:rsidRDefault="00D27E8C" w:rsidP="00964EEF">
      <w:pPr>
        <w:pStyle w:val="BodyText"/>
        <w:spacing w:before="69" w:line="480" w:lineRule="auto"/>
        <w:ind w:left="0" w:firstLine="720"/>
        <w:jc w:val="both"/>
        <w:rPr>
          <w:rFonts w:ascii="Georgia" w:hAnsi="Georgia"/>
          <w:color w:val="231F20"/>
          <w:spacing w:val="-13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>The</w:t>
      </w:r>
      <w:r w:rsidRPr="00964EEF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Board</w:t>
      </w:r>
      <w:r w:rsidRPr="00964EEF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1"/>
          <w:sz w:val="22"/>
          <w:szCs w:val="22"/>
        </w:rPr>
        <w:t>of</w:t>
      </w:r>
      <w:r w:rsidRPr="00964EEF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="00EC4D5A">
        <w:rPr>
          <w:rFonts w:ascii="Georgia" w:hAnsi="Georgia"/>
          <w:color w:val="231F20"/>
          <w:spacing w:val="-1"/>
          <w:sz w:val="22"/>
          <w:szCs w:val="22"/>
        </w:rPr>
        <w:t xml:space="preserve">Township Trustees, </w:t>
      </w:r>
      <w:r w:rsidR="00873999">
        <w:rPr>
          <w:rFonts w:ascii="Georgia" w:hAnsi="Georgia"/>
          <w:color w:val="231F20"/>
          <w:spacing w:val="-1"/>
          <w:sz w:val="22"/>
          <w:szCs w:val="22"/>
        </w:rPr>
        <w:t>Millcreek</w:t>
      </w:r>
      <w:r w:rsidR="00EC4D5A">
        <w:rPr>
          <w:rFonts w:ascii="Georgia" w:hAnsi="Georgia"/>
          <w:color w:val="231F20"/>
          <w:spacing w:val="-1"/>
          <w:sz w:val="22"/>
          <w:szCs w:val="22"/>
        </w:rPr>
        <w:t xml:space="preserve"> Township,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Union</w:t>
      </w:r>
      <w:r w:rsidRPr="00964EEF">
        <w:rPr>
          <w:rFonts w:ascii="Georgia" w:hAnsi="Georgia"/>
          <w:color w:val="231F20"/>
          <w:spacing w:val="1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County,</w:t>
      </w:r>
      <w:r w:rsidRPr="00964EEF">
        <w:rPr>
          <w:rFonts w:ascii="Georgia" w:hAnsi="Georgia"/>
          <w:color w:val="231F20"/>
          <w:spacing w:val="1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Ohio</w:t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 xml:space="preserve">, </w:t>
      </w:r>
      <w:r w:rsidR="00EC4D5A">
        <w:rPr>
          <w:rFonts w:ascii="Georgia" w:hAnsi="Georgia"/>
          <w:color w:val="231F20"/>
          <w:spacing w:val="-1"/>
          <w:sz w:val="22"/>
          <w:szCs w:val="22"/>
        </w:rPr>
        <w:t xml:space="preserve">being </w:t>
      </w:r>
      <w:r w:rsidR="00EC4D5A" w:rsidRPr="00EC4D5A">
        <w:rPr>
          <w:rFonts w:ascii="Georgia" w:hAnsi="Georgia"/>
          <w:color w:val="231F20"/>
          <w:spacing w:val="-1"/>
          <w:sz w:val="22"/>
          <w:szCs w:val="22"/>
        </w:rPr>
        <w:t>the principal executive office/head of the township, which is responsible for land use planning through zoning in the township</w:t>
      </w:r>
      <w:r w:rsidR="00EC4D5A">
        <w:rPr>
          <w:rFonts w:ascii="Georgia" w:hAnsi="Georgia"/>
          <w:color w:val="231F20"/>
          <w:spacing w:val="-1"/>
          <w:sz w:val="22"/>
          <w:szCs w:val="22"/>
        </w:rPr>
        <w:t xml:space="preserve">, </w:t>
      </w:r>
      <w:r w:rsidR="00EC4D5A" w:rsidRPr="00EC4D5A">
        <w:rPr>
          <w:rFonts w:ascii="Georgia" w:hAnsi="Georgia"/>
          <w:color w:val="231F20"/>
          <w:spacing w:val="-1"/>
          <w:sz w:val="22"/>
          <w:szCs w:val="22"/>
        </w:rPr>
        <w:t>gives notice under Ohio Revised Code Section 4906.08(A)(2) and Ohio Administrative Code Rule 4906- 2-12(A)(1)</w:t>
      </w:r>
      <w:r w:rsidR="00EC4D5A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="00EC4D5A" w:rsidRPr="00EC4D5A">
        <w:rPr>
          <w:rFonts w:ascii="Georgia" w:hAnsi="Georgia"/>
          <w:color w:val="231F20"/>
          <w:spacing w:val="-1"/>
          <w:sz w:val="22"/>
          <w:szCs w:val="22"/>
        </w:rPr>
        <w:t>of its intervention</w:t>
      </w:r>
      <w:r w:rsidR="00EC4D5A">
        <w:rPr>
          <w:rFonts w:ascii="Georgia" w:hAnsi="Georgia"/>
          <w:color w:val="231F20"/>
          <w:spacing w:val="-1"/>
          <w:sz w:val="22"/>
          <w:szCs w:val="22"/>
        </w:rPr>
        <w:t xml:space="preserve"> as a party </w:t>
      </w:r>
      <w:r w:rsidR="00EC4D5A" w:rsidRPr="00EC4D5A">
        <w:rPr>
          <w:rFonts w:ascii="Georgia" w:hAnsi="Georgia"/>
          <w:i/>
          <w:iCs/>
          <w:color w:val="231F20"/>
          <w:spacing w:val="-1"/>
          <w:sz w:val="22"/>
          <w:szCs w:val="22"/>
        </w:rPr>
        <w:t>In the Matter</w:t>
      </w:r>
      <w:r w:rsidRPr="00EC4D5A">
        <w:rPr>
          <w:rFonts w:ascii="Georgia" w:hAnsi="Georgia"/>
          <w:i/>
          <w:iCs/>
          <w:color w:val="231F20"/>
          <w:spacing w:val="-13"/>
          <w:sz w:val="22"/>
          <w:szCs w:val="22"/>
        </w:rPr>
        <w:t xml:space="preserve"> </w:t>
      </w:r>
      <w:r w:rsidR="00964EEF" w:rsidRPr="00EC4D5A">
        <w:rPr>
          <w:rFonts w:ascii="Georgia" w:hAnsi="Georgia"/>
          <w:i/>
          <w:iCs/>
          <w:color w:val="231F20"/>
          <w:spacing w:val="-13"/>
          <w:sz w:val="22"/>
          <w:szCs w:val="22"/>
        </w:rPr>
        <w:t>of the A</w:t>
      </w:r>
      <w:r w:rsidRPr="00EC4D5A">
        <w:rPr>
          <w:rFonts w:ascii="Georgia" w:hAnsi="Georgia"/>
          <w:i/>
          <w:iCs/>
          <w:color w:val="231F20"/>
          <w:spacing w:val="-1"/>
          <w:sz w:val="22"/>
          <w:szCs w:val="22"/>
        </w:rPr>
        <w:t>pplication</w:t>
      </w:r>
      <w:r w:rsidRPr="00EC4D5A">
        <w:rPr>
          <w:rFonts w:ascii="Georgia" w:hAnsi="Georgia"/>
          <w:i/>
          <w:iCs/>
          <w:color w:val="231F20"/>
          <w:spacing w:val="-13"/>
          <w:sz w:val="22"/>
          <w:szCs w:val="22"/>
        </w:rPr>
        <w:t xml:space="preserve"> </w:t>
      </w:r>
      <w:r w:rsidRPr="00EC4D5A">
        <w:rPr>
          <w:rFonts w:ascii="Georgia" w:hAnsi="Georgia"/>
          <w:i/>
          <w:iCs/>
          <w:color w:val="231F20"/>
          <w:spacing w:val="-1"/>
          <w:sz w:val="22"/>
          <w:szCs w:val="22"/>
        </w:rPr>
        <w:t>of</w:t>
      </w:r>
      <w:r w:rsidRPr="00EC4D5A">
        <w:rPr>
          <w:rFonts w:ascii="Georgia" w:hAnsi="Georgia"/>
          <w:i/>
          <w:iCs/>
          <w:color w:val="231F20"/>
          <w:spacing w:val="-13"/>
          <w:sz w:val="22"/>
          <w:szCs w:val="22"/>
        </w:rPr>
        <w:t xml:space="preserve"> </w:t>
      </w:r>
      <w:r w:rsidRPr="00EC4D5A">
        <w:rPr>
          <w:rFonts w:ascii="Georgia" w:hAnsi="Georgia"/>
          <w:i/>
          <w:iCs/>
          <w:color w:val="231F20"/>
          <w:spacing w:val="-1"/>
          <w:sz w:val="22"/>
          <w:szCs w:val="22"/>
        </w:rPr>
        <w:t>Columbia</w:t>
      </w:r>
      <w:r w:rsidRPr="00EC4D5A">
        <w:rPr>
          <w:rFonts w:ascii="Georgia" w:hAnsi="Georgia"/>
          <w:i/>
          <w:iCs/>
          <w:color w:val="231F20"/>
          <w:spacing w:val="-13"/>
          <w:sz w:val="22"/>
          <w:szCs w:val="22"/>
        </w:rPr>
        <w:t xml:space="preserve"> </w:t>
      </w:r>
      <w:r w:rsidRPr="00EC4D5A">
        <w:rPr>
          <w:rFonts w:ascii="Georgia" w:hAnsi="Georgia"/>
          <w:i/>
          <w:iCs/>
          <w:color w:val="231F20"/>
          <w:spacing w:val="-1"/>
          <w:sz w:val="22"/>
          <w:szCs w:val="22"/>
        </w:rPr>
        <w:t>Gas</w:t>
      </w:r>
      <w:r w:rsidRPr="00EC4D5A">
        <w:rPr>
          <w:rFonts w:ascii="Georgia" w:hAnsi="Georgia"/>
          <w:i/>
          <w:iCs/>
          <w:color w:val="231F20"/>
          <w:spacing w:val="-13"/>
          <w:sz w:val="22"/>
          <w:szCs w:val="22"/>
        </w:rPr>
        <w:t xml:space="preserve"> </w:t>
      </w:r>
      <w:r w:rsidRPr="00EC4D5A">
        <w:rPr>
          <w:rFonts w:ascii="Georgia" w:hAnsi="Georgia"/>
          <w:i/>
          <w:iCs/>
          <w:color w:val="231F20"/>
          <w:spacing w:val="-1"/>
          <w:sz w:val="22"/>
          <w:szCs w:val="22"/>
        </w:rPr>
        <w:t>of</w:t>
      </w:r>
      <w:r w:rsidRPr="00EC4D5A">
        <w:rPr>
          <w:rFonts w:ascii="Georgia" w:hAnsi="Georgia"/>
          <w:i/>
          <w:iCs/>
          <w:color w:val="231F20"/>
          <w:spacing w:val="-13"/>
          <w:sz w:val="22"/>
          <w:szCs w:val="22"/>
        </w:rPr>
        <w:t xml:space="preserve"> </w:t>
      </w:r>
      <w:r w:rsidRPr="00EC4D5A">
        <w:rPr>
          <w:rFonts w:ascii="Georgia" w:hAnsi="Georgia"/>
          <w:i/>
          <w:iCs/>
          <w:color w:val="231F20"/>
          <w:spacing w:val="-1"/>
          <w:sz w:val="22"/>
          <w:szCs w:val="22"/>
        </w:rPr>
        <w:t>Ohio,</w:t>
      </w:r>
      <w:r w:rsidRPr="00EC4D5A">
        <w:rPr>
          <w:rFonts w:ascii="Georgia" w:hAnsi="Georgia"/>
          <w:i/>
          <w:iCs/>
          <w:color w:val="231F20"/>
          <w:spacing w:val="-10"/>
          <w:sz w:val="22"/>
          <w:szCs w:val="22"/>
        </w:rPr>
        <w:t xml:space="preserve"> </w:t>
      </w:r>
      <w:r w:rsidRPr="00EC4D5A">
        <w:rPr>
          <w:rFonts w:ascii="Georgia" w:hAnsi="Georgia"/>
          <w:i/>
          <w:iCs/>
          <w:color w:val="231F20"/>
          <w:spacing w:val="-2"/>
          <w:sz w:val="22"/>
          <w:szCs w:val="22"/>
        </w:rPr>
        <w:t>Inc.</w:t>
      </w:r>
      <w:r w:rsidRPr="00EC4D5A">
        <w:rPr>
          <w:rFonts w:ascii="Georgia" w:hAnsi="Georgia"/>
          <w:i/>
          <w:iCs/>
          <w:color w:val="231F20"/>
          <w:spacing w:val="-13"/>
          <w:sz w:val="22"/>
          <w:szCs w:val="22"/>
        </w:rPr>
        <w:t xml:space="preserve"> </w:t>
      </w:r>
      <w:r w:rsidRPr="00EC4D5A">
        <w:rPr>
          <w:rFonts w:ascii="Georgia" w:hAnsi="Georgia"/>
          <w:i/>
          <w:iCs/>
          <w:color w:val="231F20"/>
          <w:spacing w:val="-1"/>
          <w:sz w:val="22"/>
          <w:szCs w:val="22"/>
        </w:rPr>
        <w:t>for</w:t>
      </w:r>
      <w:r w:rsidRPr="00EC4D5A">
        <w:rPr>
          <w:rFonts w:ascii="Georgia" w:hAnsi="Georgia"/>
          <w:i/>
          <w:iCs/>
          <w:color w:val="231F20"/>
          <w:spacing w:val="-11"/>
          <w:sz w:val="22"/>
          <w:szCs w:val="22"/>
        </w:rPr>
        <w:t xml:space="preserve"> </w:t>
      </w:r>
      <w:r w:rsidRPr="00EC4D5A">
        <w:rPr>
          <w:rFonts w:ascii="Georgia" w:hAnsi="Georgia"/>
          <w:i/>
          <w:iCs/>
          <w:color w:val="231F20"/>
          <w:sz w:val="22"/>
          <w:szCs w:val="22"/>
        </w:rPr>
        <w:t>a</w:t>
      </w:r>
      <w:r w:rsidRPr="00EC4D5A">
        <w:rPr>
          <w:rFonts w:ascii="Georgia" w:hAnsi="Georgia"/>
          <w:i/>
          <w:iCs/>
          <w:color w:val="231F20"/>
          <w:spacing w:val="-13"/>
          <w:sz w:val="22"/>
          <w:szCs w:val="22"/>
        </w:rPr>
        <w:t xml:space="preserve"> </w:t>
      </w:r>
      <w:r w:rsidR="00983D1C" w:rsidRPr="00EC4D5A">
        <w:rPr>
          <w:rFonts w:ascii="Georgia" w:hAnsi="Georgia"/>
          <w:i/>
          <w:iCs/>
          <w:color w:val="231F20"/>
          <w:spacing w:val="-1"/>
          <w:sz w:val="22"/>
          <w:szCs w:val="22"/>
        </w:rPr>
        <w:t>Certificate of Environmental Compatibility and Public Need for the Construction of the Northern Columbus Loop – Phase VII</w:t>
      </w:r>
      <w:r w:rsidR="00964EEF">
        <w:rPr>
          <w:rFonts w:ascii="Georgia" w:hAnsi="Georgia"/>
          <w:color w:val="231F20"/>
          <w:spacing w:val="-1"/>
          <w:sz w:val="22"/>
          <w:szCs w:val="22"/>
        </w:rPr>
        <w:t>,</w:t>
      </w:r>
      <w:r w:rsidR="00983D1C" w:rsidRPr="00964EEF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that</w:t>
      </w:r>
      <w:r w:rsidRPr="00964EEF">
        <w:rPr>
          <w:rFonts w:ascii="Georgia" w:hAnsi="Georgia"/>
          <w:color w:val="231F20"/>
          <w:spacing w:val="4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will</w:t>
      </w:r>
      <w:r w:rsidRPr="00964EEF">
        <w:rPr>
          <w:rFonts w:ascii="Georgia" w:hAnsi="Georgia"/>
          <w:color w:val="231F20"/>
          <w:spacing w:val="4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route</w:t>
      </w:r>
      <w:r w:rsidRPr="00964EEF">
        <w:rPr>
          <w:rFonts w:ascii="Georgia" w:hAnsi="Georgia"/>
          <w:color w:val="231F20"/>
          <w:spacing w:val="4"/>
          <w:sz w:val="22"/>
          <w:szCs w:val="22"/>
        </w:rPr>
        <w:t xml:space="preserve"> </w:t>
      </w:r>
      <w:r w:rsidR="00CE6C37" w:rsidRPr="00964EEF">
        <w:rPr>
          <w:rFonts w:ascii="Georgia" w:hAnsi="Georgia"/>
          <w:color w:val="231F20"/>
          <w:spacing w:val="4"/>
          <w:sz w:val="22"/>
          <w:szCs w:val="22"/>
        </w:rPr>
        <w:t xml:space="preserve">partially </w:t>
      </w:r>
      <w:r w:rsidRPr="00964EEF">
        <w:rPr>
          <w:rFonts w:ascii="Georgia" w:hAnsi="Georgia"/>
          <w:color w:val="231F20"/>
          <w:sz w:val="22"/>
          <w:szCs w:val="22"/>
        </w:rPr>
        <w:t>within</w:t>
      </w:r>
      <w:r w:rsidRPr="00964EEF">
        <w:rPr>
          <w:rFonts w:ascii="Georgia" w:hAnsi="Georgia"/>
          <w:color w:val="231F20"/>
          <w:spacing w:val="7"/>
          <w:sz w:val="22"/>
          <w:szCs w:val="22"/>
        </w:rPr>
        <w:t xml:space="preserve"> </w:t>
      </w:r>
      <w:r w:rsidR="00873999">
        <w:rPr>
          <w:rFonts w:ascii="Georgia" w:hAnsi="Georgia"/>
          <w:color w:val="231F20"/>
          <w:spacing w:val="7"/>
          <w:sz w:val="22"/>
          <w:szCs w:val="22"/>
        </w:rPr>
        <w:t>Millcreek</w:t>
      </w:r>
      <w:r w:rsidR="00EC4D5A">
        <w:rPr>
          <w:rFonts w:ascii="Georgia" w:hAnsi="Georgia"/>
          <w:color w:val="231F20"/>
          <w:spacing w:val="7"/>
          <w:sz w:val="22"/>
          <w:szCs w:val="22"/>
        </w:rPr>
        <w:t xml:space="preserve"> Township, </w:t>
      </w:r>
      <w:r w:rsidRPr="00964EEF">
        <w:rPr>
          <w:rFonts w:ascii="Georgia" w:hAnsi="Georgia"/>
          <w:color w:val="231F20"/>
          <w:sz w:val="22"/>
          <w:szCs w:val="22"/>
        </w:rPr>
        <w:t>Union</w:t>
      </w:r>
      <w:r w:rsidRPr="00964EEF">
        <w:rPr>
          <w:rFonts w:ascii="Georgia" w:hAnsi="Georgia"/>
          <w:color w:val="231F20"/>
          <w:spacing w:val="4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County,</w:t>
      </w:r>
      <w:r w:rsidRPr="00964EEF">
        <w:rPr>
          <w:rFonts w:ascii="Georgia" w:hAnsi="Georgia"/>
          <w:color w:val="231F20"/>
          <w:spacing w:val="4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Ohio</w:t>
      </w:r>
      <w:r w:rsidR="00964EEF">
        <w:rPr>
          <w:rFonts w:ascii="Georgia" w:hAnsi="Georgia"/>
          <w:color w:val="231F20"/>
          <w:spacing w:val="-1"/>
          <w:sz w:val="22"/>
          <w:szCs w:val="22"/>
        </w:rPr>
        <w:t xml:space="preserve">,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and states as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follows:</w:t>
      </w:r>
    </w:p>
    <w:p w14:paraId="5C40ECBC" w14:textId="772CB60E" w:rsidR="00A074D9" w:rsidRPr="00964EEF" w:rsidRDefault="00D27E8C" w:rsidP="00964EEF">
      <w:pPr>
        <w:pStyle w:val="BodyText"/>
        <w:numPr>
          <w:ilvl w:val="0"/>
          <w:numId w:val="1"/>
        </w:numPr>
        <w:spacing w:before="10"/>
        <w:ind w:left="1440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z w:val="22"/>
          <w:szCs w:val="22"/>
        </w:rPr>
        <w:t xml:space="preserve">The Board of </w:t>
      </w:r>
      <w:r w:rsidR="00EC4D5A">
        <w:rPr>
          <w:rFonts w:ascii="Georgia" w:hAnsi="Georgia"/>
          <w:color w:val="231F20"/>
          <w:sz w:val="22"/>
          <w:szCs w:val="22"/>
        </w:rPr>
        <w:t xml:space="preserve">Township Trustees, </w:t>
      </w:r>
      <w:r w:rsidR="00873999">
        <w:rPr>
          <w:rFonts w:ascii="Georgia" w:hAnsi="Georgia"/>
          <w:color w:val="231F20"/>
          <w:sz w:val="22"/>
          <w:szCs w:val="22"/>
        </w:rPr>
        <w:t>Millcreek</w:t>
      </w:r>
      <w:r w:rsidR="00EC4D5A">
        <w:rPr>
          <w:rFonts w:ascii="Georgia" w:hAnsi="Georgia"/>
          <w:color w:val="231F20"/>
          <w:sz w:val="22"/>
          <w:szCs w:val="22"/>
        </w:rPr>
        <w:t xml:space="preserve"> Township, </w:t>
      </w:r>
      <w:r w:rsidRPr="00964EEF">
        <w:rPr>
          <w:rFonts w:ascii="Georgia" w:hAnsi="Georgia"/>
          <w:color w:val="231F20"/>
          <w:sz w:val="22"/>
          <w:szCs w:val="22"/>
        </w:rPr>
        <w:t xml:space="preserve">Union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County,</w:t>
      </w:r>
      <w:r w:rsidRPr="00964EEF">
        <w:rPr>
          <w:rFonts w:ascii="Georgia" w:hAnsi="Georgia"/>
          <w:color w:val="231F20"/>
          <w:sz w:val="22"/>
          <w:szCs w:val="22"/>
        </w:rPr>
        <w:t xml:space="preserve"> Ohio is the</w:t>
      </w:r>
      <w:r w:rsidRPr="00964EEF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1"/>
          <w:sz w:val="22"/>
          <w:szCs w:val="22"/>
        </w:rPr>
        <w:t>duly</w:t>
      </w:r>
      <w:r w:rsidRPr="00964EEF">
        <w:rPr>
          <w:rFonts w:ascii="Georgia" w:hAnsi="Georgia"/>
          <w:color w:val="231F20"/>
          <w:spacing w:val="3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elected </w:t>
      </w:r>
      <w:r w:rsidRPr="00964EEF">
        <w:rPr>
          <w:rFonts w:ascii="Georgia" w:hAnsi="Georgia"/>
          <w:color w:val="231F20"/>
          <w:sz w:val="22"/>
          <w:szCs w:val="22"/>
        </w:rPr>
        <w:t>body</w:t>
      </w:r>
      <w:r w:rsidR="00EC4D5A">
        <w:rPr>
          <w:rFonts w:ascii="Georgia" w:hAnsi="Georgia"/>
          <w:color w:val="231F20"/>
          <w:sz w:val="22"/>
          <w:szCs w:val="22"/>
        </w:rPr>
        <w:t>,</w:t>
      </w:r>
      <w:r w:rsidRPr="00964EEF">
        <w:rPr>
          <w:rFonts w:ascii="Georgia" w:hAnsi="Georgia"/>
          <w:color w:val="231F20"/>
          <w:spacing w:val="-3"/>
          <w:sz w:val="22"/>
          <w:szCs w:val="22"/>
        </w:rPr>
        <w:t xml:space="preserve"> </w:t>
      </w:r>
      <w:r w:rsidR="00EC4D5A">
        <w:rPr>
          <w:rFonts w:ascii="Georgia" w:hAnsi="Georgia"/>
          <w:color w:val="231F20"/>
          <w:spacing w:val="-3"/>
          <w:sz w:val="22"/>
          <w:szCs w:val="22"/>
        </w:rPr>
        <w:t xml:space="preserve">which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authorized to act for </w:t>
      </w:r>
      <w:r w:rsidR="00873999">
        <w:rPr>
          <w:rFonts w:ascii="Georgia" w:hAnsi="Georgia"/>
          <w:color w:val="231F20"/>
          <w:spacing w:val="-1"/>
          <w:sz w:val="22"/>
          <w:szCs w:val="22"/>
        </w:rPr>
        <w:t>Millcreek</w:t>
      </w:r>
      <w:r w:rsidR="00EC4D5A">
        <w:rPr>
          <w:rFonts w:ascii="Georgia" w:hAnsi="Georgia"/>
          <w:color w:val="231F20"/>
          <w:spacing w:val="-1"/>
          <w:sz w:val="22"/>
          <w:szCs w:val="22"/>
        </w:rPr>
        <w:t xml:space="preserve"> Township</w:t>
      </w:r>
      <w:r w:rsidR="00873999">
        <w:rPr>
          <w:rFonts w:ascii="Georgia" w:hAnsi="Georgia"/>
          <w:color w:val="231F20"/>
          <w:spacing w:val="-1"/>
          <w:sz w:val="22"/>
          <w:szCs w:val="22"/>
        </w:rPr>
        <w:t>,</w:t>
      </w:r>
      <w:r w:rsidR="00EC4D5A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Union</w:t>
      </w:r>
      <w:r w:rsidRPr="00964EEF">
        <w:rPr>
          <w:rFonts w:ascii="Georgia" w:hAnsi="Georgia"/>
          <w:color w:val="231F20"/>
          <w:sz w:val="22"/>
          <w:szCs w:val="22"/>
        </w:rPr>
        <w:t xml:space="preserve"> County</w:t>
      </w:r>
      <w:r w:rsidRPr="00964EEF">
        <w:rPr>
          <w:rFonts w:ascii="Georgia" w:hAnsi="Georgia"/>
          <w:color w:val="231F20"/>
          <w:spacing w:val="-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and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="00EC4D5A">
        <w:rPr>
          <w:rFonts w:ascii="Georgia" w:hAnsi="Georgia"/>
          <w:color w:val="231F20"/>
          <w:sz w:val="22"/>
          <w:szCs w:val="22"/>
        </w:rPr>
        <w:t xml:space="preserve">is charged with the duty of planning land use in the township through zoning, </w:t>
      </w:r>
      <w:r w:rsidRPr="00964EEF">
        <w:rPr>
          <w:rFonts w:ascii="Georgia" w:hAnsi="Georgia"/>
          <w:color w:val="231F20"/>
          <w:sz w:val="22"/>
          <w:szCs w:val="22"/>
        </w:rPr>
        <w:t xml:space="preserve">adopted Resolution </w:t>
      </w:r>
      <w:r w:rsidR="000C5AC4" w:rsidRPr="00964EEF">
        <w:rPr>
          <w:rFonts w:ascii="Georgia" w:hAnsi="Georgia"/>
          <w:color w:val="231F20"/>
          <w:sz w:val="22"/>
          <w:szCs w:val="22"/>
        </w:rPr>
        <w:t>21</w:t>
      </w:r>
      <w:r w:rsidR="00375A52">
        <w:rPr>
          <w:rFonts w:ascii="Georgia" w:hAnsi="Georgia"/>
          <w:color w:val="231F20"/>
          <w:sz w:val="22"/>
          <w:szCs w:val="22"/>
        </w:rPr>
        <w:t>42</w:t>
      </w:r>
      <w:r w:rsidRPr="00964EEF">
        <w:rPr>
          <w:rFonts w:ascii="Georgia" w:hAnsi="Georgia"/>
          <w:color w:val="231F20"/>
          <w:sz w:val="22"/>
          <w:szCs w:val="22"/>
        </w:rPr>
        <w:t xml:space="preserve"> authorizing</w:t>
      </w:r>
      <w:r w:rsidRPr="00964EEF">
        <w:rPr>
          <w:rFonts w:ascii="Georgia" w:hAnsi="Georgia"/>
          <w:color w:val="231F20"/>
          <w:spacing w:val="-3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intervention in this</w:t>
      </w:r>
      <w:r w:rsidRPr="00964EEF">
        <w:rPr>
          <w:rFonts w:ascii="Georgia" w:hAnsi="Georgia"/>
          <w:color w:val="231F20"/>
          <w:spacing w:val="2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proceeding. </w:t>
      </w:r>
      <w:r w:rsidRPr="00964EEF">
        <w:rPr>
          <w:rFonts w:ascii="Georgia" w:hAnsi="Georgia"/>
          <w:color w:val="231F20"/>
          <w:sz w:val="22"/>
          <w:szCs w:val="22"/>
        </w:rPr>
        <w:t>A</w:t>
      </w:r>
      <w:r w:rsidRPr="00964EEF">
        <w:rPr>
          <w:rFonts w:ascii="Georgia" w:hAnsi="Georgia"/>
          <w:color w:val="231F20"/>
          <w:spacing w:val="1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true and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correct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copy</w:t>
      </w:r>
      <w:r w:rsidRPr="00964EEF">
        <w:rPr>
          <w:rFonts w:ascii="Georgia" w:hAnsi="Georgia"/>
          <w:color w:val="231F20"/>
          <w:spacing w:val="-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of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the Resolution is </w:t>
      </w:r>
      <w:r w:rsidRPr="00964EEF">
        <w:rPr>
          <w:rFonts w:ascii="Georgia" w:hAnsi="Georgia"/>
          <w:color w:val="231F20"/>
          <w:spacing w:val="-2"/>
          <w:sz w:val="22"/>
          <w:szCs w:val="22"/>
        </w:rPr>
        <w:t>attached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as</w:t>
      </w:r>
      <w:r w:rsidRPr="00964EEF">
        <w:rPr>
          <w:rFonts w:ascii="Georgia" w:hAnsi="Georgia"/>
          <w:color w:val="231F20"/>
          <w:spacing w:val="4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Exhibit A.</w:t>
      </w:r>
    </w:p>
    <w:p w14:paraId="41C6D731" w14:textId="2879EB31" w:rsidR="00A074D9" w:rsidRPr="00964EEF" w:rsidRDefault="00D27E8C" w:rsidP="00964EEF">
      <w:pPr>
        <w:pStyle w:val="BodyText"/>
        <w:numPr>
          <w:ilvl w:val="0"/>
          <w:numId w:val="1"/>
        </w:numPr>
        <w:spacing w:before="120"/>
        <w:ind w:left="1440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That </w:t>
      </w:r>
      <w:r w:rsidR="000C5AC4" w:rsidRPr="00964EEF">
        <w:rPr>
          <w:rFonts w:ascii="Georgia" w:hAnsi="Georgia"/>
          <w:color w:val="231F20"/>
          <w:spacing w:val="-1"/>
          <w:sz w:val="22"/>
          <w:szCs w:val="22"/>
        </w:rPr>
        <w:t xml:space="preserve">a portion of the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proposed </w:t>
      </w:r>
      <w:r w:rsidRPr="00964EEF">
        <w:rPr>
          <w:rFonts w:ascii="Georgia" w:hAnsi="Georgia"/>
          <w:color w:val="231F20"/>
          <w:spacing w:val="-2"/>
          <w:sz w:val="22"/>
          <w:szCs w:val="22"/>
        </w:rPr>
        <w:t>facility,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as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reflected in the application, is to be located </w:t>
      </w:r>
      <w:r w:rsidR="000C5AC4" w:rsidRPr="00964EEF">
        <w:rPr>
          <w:rFonts w:ascii="Georgia" w:hAnsi="Georgia"/>
          <w:color w:val="231F20"/>
          <w:spacing w:val="-1"/>
          <w:sz w:val="22"/>
          <w:szCs w:val="22"/>
        </w:rPr>
        <w:t>within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="00873999">
        <w:rPr>
          <w:rFonts w:ascii="Georgia" w:hAnsi="Georgia"/>
          <w:color w:val="231F20"/>
          <w:spacing w:val="-1"/>
          <w:sz w:val="22"/>
          <w:szCs w:val="22"/>
        </w:rPr>
        <w:t>Millcreek</w:t>
      </w:r>
      <w:r w:rsidR="00EC4D5A">
        <w:rPr>
          <w:rFonts w:ascii="Georgia" w:hAnsi="Georgia"/>
          <w:color w:val="231F20"/>
          <w:spacing w:val="-1"/>
          <w:sz w:val="22"/>
          <w:szCs w:val="22"/>
        </w:rPr>
        <w:t xml:space="preserve"> Township,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Union</w:t>
      </w:r>
      <w:r w:rsidRPr="00964EEF">
        <w:rPr>
          <w:rFonts w:ascii="Georgia" w:hAnsi="Georgia"/>
          <w:color w:val="231F2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County, Ohio.</w:t>
      </w:r>
    </w:p>
    <w:p w14:paraId="043A460D" w14:textId="6ABA1B7A" w:rsidR="00A074D9" w:rsidRPr="00964EEF" w:rsidRDefault="00D27E8C" w:rsidP="00964EEF">
      <w:pPr>
        <w:pStyle w:val="BodyText"/>
        <w:numPr>
          <w:ilvl w:val="0"/>
          <w:numId w:val="1"/>
        </w:numPr>
        <w:spacing w:before="120"/>
        <w:ind w:left="1440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The </w:t>
      </w:r>
      <w:bookmarkStart w:id="1" w:name="_Hlk62828377"/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Board of </w:t>
      </w:r>
      <w:r w:rsidR="00EC4D5A">
        <w:rPr>
          <w:rFonts w:ascii="Georgia" w:hAnsi="Georgia"/>
          <w:color w:val="231F20"/>
          <w:sz w:val="22"/>
          <w:szCs w:val="22"/>
        </w:rPr>
        <w:t xml:space="preserve">Township Trustees, </w:t>
      </w:r>
      <w:r w:rsidR="00873999">
        <w:rPr>
          <w:rFonts w:ascii="Georgia" w:hAnsi="Georgia"/>
          <w:color w:val="231F20"/>
          <w:sz w:val="22"/>
          <w:szCs w:val="22"/>
        </w:rPr>
        <w:t>Millcreek</w:t>
      </w:r>
      <w:r w:rsidR="00EC4D5A">
        <w:rPr>
          <w:rFonts w:ascii="Georgia" w:hAnsi="Georgia"/>
          <w:color w:val="231F20"/>
          <w:sz w:val="22"/>
          <w:szCs w:val="22"/>
        </w:rPr>
        <w:t xml:space="preserve"> Township</w:t>
      </w:r>
      <w:bookmarkEnd w:id="1"/>
      <w:r w:rsidR="00EC4D5A">
        <w:rPr>
          <w:rFonts w:ascii="Georgia" w:hAnsi="Georgia"/>
          <w:color w:val="231F20"/>
          <w:sz w:val="22"/>
          <w:szCs w:val="22"/>
        </w:rPr>
        <w:t xml:space="preserve">, </w:t>
      </w:r>
      <w:r w:rsidRPr="00964EEF">
        <w:rPr>
          <w:rFonts w:ascii="Georgia" w:hAnsi="Georgia"/>
          <w:color w:val="231F20"/>
          <w:sz w:val="22"/>
          <w:szCs w:val="22"/>
        </w:rPr>
        <w:t xml:space="preserve">Union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County,</w:t>
      </w:r>
      <w:r w:rsidRPr="00964EEF">
        <w:rPr>
          <w:rFonts w:ascii="Georgia" w:hAnsi="Georgia"/>
          <w:color w:val="231F20"/>
          <w:sz w:val="22"/>
          <w:szCs w:val="22"/>
        </w:rPr>
        <w:t xml:space="preserve"> Ohio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intends</w:t>
      </w:r>
      <w:r w:rsidRPr="00964EEF">
        <w:rPr>
          <w:rFonts w:ascii="Georgia" w:hAnsi="Georgia"/>
          <w:color w:val="231F20"/>
          <w:sz w:val="22"/>
          <w:szCs w:val="22"/>
        </w:rPr>
        <w:t xml:space="preserve"> to</w:t>
      </w:r>
      <w:r w:rsidRPr="00964EEF">
        <w:rPr>
          <w:rFonts w:ascii="Georgia" w:hAnsi="Georgia"/>
          <w:color w:val="231F20"/>
          <w:spacing w:val="3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intervene because</w:t>
      </w:r>
      <w:r w:rsidRPr="00964EEF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it has </w:t>
      </w:r>
      <w:r w:rsidR="00CD5F14" w:rsidRPr="00964EEF">
        <w:rPr>
          <w:rFonts w:ascii="Georgia" w:hAnsi="Georgia"/>
          <w:color w:val="231F20"/>
          <w:spacing w:val="-1"/>
          <w:sz w:val="22"/>
          <w:szCs w:val="22"/>
        </w:rPr>
        <w:t>substantial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interest in the proposed project and</w:t>
      </w:r>
      <w:r w:rsidRPr="00964EEF">
        <w:rPr>
          <w:rFonts w:ascii="Georgia" w:hAnsi="Georgia"/>
          <w:color w:val="231F20"/>
          <w:spacing w:val="4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proceedings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as the elected representatives of the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citizens of </w:t>
      </w:r>
      <w:r w:rsidR="00873999">
        <w:rPr>
          <w:rFonts w:ascii="Georgia" w:hAnsi="Georgia"/>
          <w:color w:val="231F20"/>
          <w:spacing w:val="-1"/>
          <w:sz w:val="22"/>
          <w:szCs w:val="22"/>
        </w:rPr>
        <w:t>Millcreek</w:t>
      </w:r>
      <w:r w:rsidR="00EC4D5A">
        <w:rPr>
          <w:rFonts w:ascii="Georgia" w:hAnsi="Georgia"/>
          <w:color w:val="231F20"/>
          <w:spacing w:val="-1"/>
          <w:sz w:val="22"/>
          <w:szCs w:val="22"/>
        </w:rPr>
        <w:t xml:space="preserve"> Township</w:t>
      </w:r>
      <w:r w:rsidRPr="00964EEF">
        <w:rPr>
          <w:rFonts w:ascii="Georgia" w:hAnsi="Georgia"/>
          <w:color w:val="231F20"/>
          <w:sz w:val="22"/>
          <w:szCs w:val="22"/>
        </w:rPr>
        <w:t>.</w:t>
      </w:r>
      <w:r w:rsidRPr="00964EEF">
        <w:rPr>
          <w:rFonts w:ascii="Georgia" w:hAnsi="Georgia"/>
          <w:color w:val="231F20"/>
          <w:spacing w:val="6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The</w:t>
      </w:r>
      <w:r w:rsidRPr="00964EEF">
        <w:rPr>
          <w:rFonts w:ascii="Georgia" w:hAnsi="Georgia"/>
          <w:color w:val="231F2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Board</w:t>
      </w:r>
      <w:r w:rsidRPr="00964EEF">
        <w:rPr>
          <w:rFonts w:ascii="Georgia" w:hAnsi="Georgia"/>
          <w:color w:val="231F20"/>
          <w:sz w:val="22"/>
          <w:szCs w:val="22"/>
        </w:rPr>
        <w:t xml:space="preserve"> of </w:t>
      </w:r>
      <w:r w:rsidR="00E917B7">
        <w:rPr>
          <w:rFonts w:ascii="Georgia" w:hAnsi="Georgia"/>
          <w:color w:val="231F20"/>
          <w:sz w:val="22"/>
          <w:szCs w:val="22"/>
        </w:rPr>
        <w:t>Township Trustee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s’ interest includes, but </w:t>
      </w:r>
      <w:r w:rsidRPr="00964EEF">
        <w:rPr>
          <w:rFonts w:ascii="Georgia" w:hAnsi="Georgia"/>
          <w:color w:val="231F20"/>
          <w:sz w:val="22"/>
          <w:szCs w:val="22"/>
        </w:rPr>
        <w:t>is not</w:t>
      </w:r>
      <w:r w:rsidRPr="00964EEF">
        <w:rPr>
          <w:rFonts w:ascii="Georgia" w:hAnsi="Georgia"/>
          <w:color w:val="231F20"/>
          <w:spacing w:val="4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 xml:space="preserve">limited to, </w:t>
      </w:r>
      <w:r w:rsidR="00E917B7">
        <w:rPr>
          <w:rFonts w:ascii="Georgia" w:hAnsi="Georgia"/>
          <w:color w:val="231F20"/>
          <w:sz w:val="22"/>
          <w:szCs w:val="22"/>
        </w:rPr>
        <w:t>land use planning as it relates to the proposed project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.</w:t>
      </w:r>
    </w:p>
    <w:p w14:paraId="5DCF4B1B" w14:textId="0ACB378C" w:rsidR="00506050" w:rsidRPr="00964EEF" w:rsidRDefault="00D27E8C" w:rsidP="00964EEF">
      <w:pPr>
        <w:pStyle w:val="BodyText"/>
        <w:numPr>
          <w:ilvl w:val="0"/>
          <w:numId w:val="1"/>
        </w:numPr>
        <w:spacing w:before="117"/>
        <w:ind w:left="1440"/>
        <w:jc w:val="both"/>
        <w:rPr>
          <w:rFonts w:ascii="Georgia" w:hAnsi="Georgia"/>
          <w:color w:val="231F20"/>
          <w:spacing w:val="-1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>The interests of the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="00E917B7" w:rsidRPr="00E917B7">
        <w:rPr>
          <w:rFonts w:ascii="Georgia" w:hAnsi="Georgia"/>
          <w:color w:val="231F20"/>
          <w:spacing w:val="-1"/>
          <w:sz w:val="22"/>
          <w:szCs w:val="22"/>
        </w:rPr>
        <w:t xml:space="preserve">Board of Township Trustees, </w:t>
      </w:r>
      <w:r w:rsidR="00873999">
        <w:rPr>
          <w:rFonts w:ascii="Georgia" w:hAnsi="Georgia"/>
          <w:color w:val="231F20"/>
          <w:spacing w:val="-1"/>
          <w:sz w:val="22"/>
          <w:szCs w:val="22"/>
        </w:rPr>
        <w:t>Millcreek</w:t>
      </w:r>
      <w:r w:rsidR="00E917B7" w:rsidRPr="00E917B7">
        <w:rPr>
          <w:rFonts w:ascii="Georgia" w:hAnsi="Georgia"/>
          <w:color w:val="231F20"/>
          <w:spacing w:val="-1"/>
          <w:sz w:val="22"/>
          <w:szCs w:val="22"/>
        </w:rPr>
        <w:t xml:space="preserve"> Township</w:t>
      </w:r>
      <w:r w:rsidR="00E917B7">
        <w:rPr>
          <w:rFonts w:ascii="Georgia" w:hAnsi="Georgia"/>
          <w:color w:val="231F20"/>
          <w:spacing w:val="-1"/>
          <w:sz w:val="22"/>
          <w:szCs w:val="22"/>
        </w:rPr>
        <w:t>,</w:t>
      </w:r>
      <w:r w:rsidR="00E917B7" w:rsidRPr="00E917B7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 xml:space="preserve">Union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County,</w:t>
      </w:r>
      <w:r w:rsidRPr="00964EEF">
        <w:rPr>
          <w:rFonts w:ascii="Georgia" w:hAnsi="Georgia"/>
          <w:color w:val="231F20"/>
          <w:spacing w:val="2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Ohio,</w:t>
      </w:r>
      <w:r w:rsidRPr="00964EEF">
        <w:rPr>
          <w:rFonts w:ascii="Georgia" w:hAnsi="Georgia"/>
          <w:color w:val="231F2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are not and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cannot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be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represented 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>by</w:t>
      </w:r>
      <w:r w:rsidRPr="00964EEF">
        <w:rPr>
          <w:rFonts w:ascii="Georgia" w:hAnsi="Georgia"/>
          <w:color w:val="231F20"/>
          <w:spacing w:val="-3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another party;</w:t>
      </w:r>
      <w:r w:rsidRPr="00964EEF">
        <w:rPr>
          <w:rFonts w:ascii="Georgia" w:hAnsi="Georgia"/>
          <w:color w:val="231F2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the </w:t>
      </w:r>
      <w:r w:rsidR="00E917B7" w:rsidRPr="00E917B7">
        <w:rPr>
          <w:rFonts w:ascii="Georgia" w:hAnsi="Georgia"/>
          <w:color w:val="231F20"/>
          <w:spacing w:val="-1"/>
          <w:sz w:val="22"/>
          <w:szCs w:val="22"/>
        </w:rPr>
        <w:t xml:space="preserve">Board of Township Trustees, </w:t>
      </w:r>
      <w:r w:rsidR="00873999">
        <w:rPr>
          <w:rFonts w:ascii="Georgia" w:hAnsi="Georgia"/>
          <w:color w:val="231F20"/>
          <w:spacing w:val="-1"/>
          <w:sz w:val="22"/>
          <w:szCs w:val="22"/>
        </w:rPr>
        <w:t>Millcreek</w:t>
      </w:r>
      <w:r w:rsidR="00E917B7" w:rsidRPr="00E917B7">
        <w:rPr>
          <w:rFonts w:ascii="Georgia" w:hAnsi="Georgia"/>
          <w:color w:val="231F20"/>
          <w:spacing w:val="-1"/>
          <w:sz w:val="22"/>
          <w:szCs w:val="22"/>
        </w:rPr>
        <w:t xml:space="preserve"> Township</w:t>
      </w:r>
      <w:r w:rsidR="00E917B7">
        <w:rPr>
          <w:rFonts w:ascii="Georgia" w:hAnsi="Georgia"/>
          <w:color w:val="231F20"/>
          <w:spacing w:val="-1"/>
          <w:sz w:val="22"/>
          <w:szCs w:val="22"/>
        </w:rPr>
        <w:t>,</w:t>
      </w:r>
      <w:r w:rsidR="00E917B7" w:rsidRPr="00E917B7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 xml:space="preserve">Union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County, Ohio </w:t>
      </w:r>
      <w:r w:rsidRPr="00964EEF">
        <w:rPr>
          <w:rFonts w:ascii="Georgia" w:hAnsi="Georgia"/>
          <w:color w:val="231F20"/>
          <w:sz w:val="22"/>
          <w:szCs w:val="22"/>
        </w:rPr>
        <w:t>will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contribute </w:t>
      </w:r>
      <w:r w:rsidRPr="00964EEF">
        <w:rPr>
          <w:rFonts w:ascii="Georgia" w:hAnsi="Georgia"/>
          <w:color w:val="231F20"/>
          <w:sz w:val="22"/>
          <w:szCs w:val="22"/>
        </w:rPr>
        <w:t>to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a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just</w:t>
      </w:r>
      <w:r w:rsidRPr="00964EEF">
        <w:rPr>
          <w:rFonts w:ascii="Georgia" w:hAnsi="Georgia"/>
          <w:color w:val="231F20"/>
          <w:spacing w:val="3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and expeditious </w:t>
      </w:r>
      <w:r w:rsidRPr="00964EEF">
        <w:rPr>
          <w:rFonts w:ascii="Georgia" w:hAnsi="Georgia"/>
          <w:color w:val="231F20"/>
          <w:spacing w:val="-2"/>
          <w:sz w:val="22"/>
          <w:szCs w:val="22"/>
        </w:rPr>
        <w:t>resolution;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and the</w:t>
      </w:r>
      <w:r w:rsidRPr="00964EEF">
        <w:rPr>
          <w:rFonts w:ascii="Georgia" w:hAnsi="Georgia"/>
          <w:color w:val="231F20"/>
          <w:sz w:val="22"/>
          <w:szCs w:val="22"/>
        </w:rPr>
        <w:t xml:space="preserve"> </w:t>
      </w:r>
      <w:r w:rsidR="00E917B7" w:rsidRPr="00E917B7">
        <w:rPr>
          <w:rFonts w:ascii="Georgia" w:hAnsi="Georgia"/>
          <w:color w:val="231F20"/>
          <w:spacing w:val="-1"/>
          <w:sz w:val="22"/>
          <w:szCs w:val="22"/>
        </w:rPr>
        <w:t xml:space="preserve">Board of Township Trustees, </w:t>
      </w:r>
      <w:r w:rsidR="00873999">
        <w:rPr>
          <w:rFonts w:ascii="Georgia" w:hAnsi="Georgia"/>
          <w:color w:val="231F20"/>
          <w:spacing w:val="-1"/>
          <w:sz w:val="22"/>
          <w:szCs w:val="22"/>
        </w:rPr>
        <w:t>Millcreek</w:t>
      </w:r>
      <w:r w:rsidR="00E917B7" w:rsidRPr="00E917B7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="00E917B7" w:rsidRPr="00E917B7">
        <w:rPr>
          <w:rFonts w:ascii="Georgia" w:hAnsi="Georgia"/>
          <w:color w:val="231F20"/>
          <w:spacing w:val="-1"/>
          <w:sz w:val="22"/>
          <w:szCs w:val="22"/>
        </w:rPr>
        <w:lastRenderedPageBreak/>
        <w:t>Township</w:t>
      </w:r>
      <w:r w:rsidR="00E917B7">
        <w:rPr>
          <w:rFonts w:ascii="Georgia" w:hAnsi="Georgia"/>
          <w:color w:val="231F20"/>
          <w:spacing w:val="-1"/>
          <w:sz w:val="22"/>
          <w:szCs w:val="22"/>
        </w:rPr>
        <w:t>,</w:t>
      </w:r>
      <w:r w:rsidR="00E917B7" w:rsidRPr="00E917B7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>Union County, Ohio will not unduly delay the proceedings or unjustly prejudice any party.</w:t>
      </w:r>
    </w:p>
    <w:p w14:paraId="16592CB5" w14:textId="77777777" w:rsidR="00506050" w:rsidRPr="00964EEF" w:rsidRDefault="00506050" w:rsidP="00964EEF">
      <w:pPr>
        <w:spacing w:before="10"/>
        <w:jc w:val="both"/>
        <w:rPr>
          <w:rFonts w:ascii="Georgia" w:eastAsia="Times New Roman" w:hAnsi="Georgia" w:cs="Times New Roman"/>
        </w:rPr>
      </w:pPr>
    </w:p>
    <w:p w14:paraId="7614EACD" w14:textId="63CE47E5" w:rsidR="00506050" w:rsidRPr="00964EEF" w:rsidRDefault="00506050" w:rsidP="00964EEF">
      <w:pPr>
        <w:pStyle w:val="BodyText"/>
        <w:ind w:left="0"/>
        <w:jc w:val="both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  <w:t>Respectfully</w:t>
      </w:r>
      <w:r w:rsidRPr="00964EEF">
        <w:rPr>
          <w:rFonts w:ascii="Georgia" w:hAnsi="Georgia"/>
          <w:color w:val="231F20"/>
          <w:spacing w:val="-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submitted,</w:t>
      </w:r>
    </w:p>
    <w:p w14:paraId="1B80AC84" w14:textId="77777777" w:rsidR="00506050" w:rsidRPr="00964EEF" w:rsidRDefault="00506050" w:rsidP="00964EEF">
      <w:pPr>
        <w:jc w:val="both"/>
        <w:rPr>
          <w:rFonts w:ascii="Georgia" w:eastAsia="Times New Roman" w:hAnsi="Georgia" w:cs="Times New Roman"/>
        </w:rPr>
      </w:pPr>
    </w:p>
    <w:p w14:paraId="2E2FC037" w14:textId="77777777" w:rsidR="00506050" w:rsidRPr="00964EEF" w:rsidRDefault="00506050" w:rsidP="00964EEF">
      <w:pPr>
        <w:pStyle w:val="BodyText"/>
        <w:ind w:left="0"/>
        <w:jc w:val="both"/>
        <w:rPr>
          <w:rFonts w:ascii="Georgia" w:hAnsi="Georgia"/>
          <w:color w:val="231F20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  <w:t>David</w:t>
      </w:r>
      <w:r w:rsidRPr="00964EEF">
        <w:rPr>
          <w:rFonts w:ascii="Georgia" w:hAnsi="Georgia"/>
          <w:color w:val="231F20"/>
          <w:sz w:val="22"/>
          <w:szCs w:val="22"/>
        </w:rPr>
        <w:t xml:space="preserve"> W.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Phillips,</w:t>
      </w:r>
      <w:r w:rsidRPr="00964EEF">
        <w:rPr>
          <w:rFonts w:ascii="Georgia" w:hAnsi="Georgia"/>
          <w:color w:val="231F20"/>
          <w:sz w:val="22"/>
          <w:szCs w:val="22"/>
        </w:rPr>
        <w:t xml:space="preserve"> </w:t>
      </w:r>
    </w:p>
    <w:p w14:paraId="19F2A93D" w14:textId="77777777" w:rsidR="00890E7D" w:rsidRPr="00964EEF" w:rsidRDefault="00506050" w:rsidP="00964EEF">
      <w:pPr>
        <w:pStyle w:val="BodyText"/>
        <w:ind w:left="0"/>
        <w:jc w:val="both"/>
        <w:rPr>
          <w:rFonts w:ascii="Georgia" w:hAnsi="Georgia"/>
          <w:color w:val="231F20"/>
          <w:spacing w:val="41"/>
          <w:sz w:val="22"/>
          <w:szCs w:val="22"/>
        </w:rPr>
      </w:pP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Prosecuting</w:t>
      </w:r>
      <w:r w:rsidRPr="00964EEF">
        <w:rPr>
          <w:rFonts w:ascii="Georgia" w:hAnsi="Georgia"/>
          <w:color w:val="231F20"/>
          <w:spacing w:val="-3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Attorney</w:t>
      </w:r>
      <w:r w:rsidRPr="00964EEF">
        <w:rPr>
          <w:rFonts w:ascii="Georgia" w:hAnsi="Georgia"/>
          <w:color w:val="231F20"/>
          <w:spacing w:val="41"/>
          <w:sz w:val="22"/>
          <w:szCs w:val="22"/>
        </w:rPr>
        <w:t xml:space="preserve"> </w:t>
      </w:r>
    </w:p>
    <w:p w14:paraId="3267091D" w14:textId="31F28812" w:rsidR="00506050" w:rsidRPr="00964EEF" w:rsidRDefault="00890E7D" w:rsidP="00964EEF">
      <w:pPr>
        <w:pStyle w:val="BodyText"/>
        <w:ind w:left="0"/>
        <w:jc w:val="both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pacing w:val="4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4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4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4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4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41"/>
          <w:sz w:val="22"/>
          <w:szCs w:val="22"/>
        </w:rPr>
        <w:tab/>
      </w:r>
      <w:r w:rsidR="00506050" w:rsidRPr="00964EEF">
        <w:rPr>
          <w:rFonts w:ascii="Georgia" w:hAnsi="Georgia"/>
          <w:color w:val="231F20"/>
          <w:sz w:val="22"/>
          <w:szCs w:val="22"/>
        </w:rPr>
        <w:t xml:space="preserve">Union </w:t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>County,</w:t>
      </w:r>
      <w:r w:rsidR="00506050" w:rsidRPr="00964EEF">
        <w:rPr>
          <w:rFonts w:ascii="Georgia" w:hAnsi="Georgia"/>
          <w:color w:val="231F20"/>
          <w:sz w:val="22"/>
          <w:szCs w:val="22"/>
        </w:rPr>
        <w:t xml:space="preserve"> Ohio</w:t>
      </w:r>
    </w:p>
    <w:p w14:paraId="5754A670" w14:textId="77777777" w:rsidR="00506050" w:rsidRPr="00964EEF" w:rsidRDefault="00506050" w:rsidP="00964EEF">
      <w:pPr>
        <w:pStyle w:val="BodyText"/>
        <w:spacing w:before="2"/>
        <w:ind w:left="0"/>
        <w:jc w:val="both"/>
        <w:rPr>
          <w:rFonts w:ascii="Georgia" w:hAnsi="Georgia"/>
          <w:color w:val="231F20"/>
          <w:spacing w:val="-1"/>
          <w:sz w:val="22"/>
          <w:szCs w:val="22"/>
        </w:rPr>
      </w:pPr>
    </w:p>
    <w:p w14:paraId="6581F099" w14:textId="28B86704" w:rsidR="00506050" w:rsidRPr="00375A52" w:rsidRDefault="00890E7D" w:rsidP="00964EEF">
      <w:pPr>
        <w:pStyle w:val="BodyText"/>
        <w:spacing w:before="2"/>
        <w:ind w:left="0"/>
        <w:jc w:val="both"/>
        <w:rPr>
          <w:rFonts w:ascii="Lucida Handwriting" w:hAnsi="Lucida Handwriting"/>
          <w:color w:val="231F20"/>
          <w:spacing w:val="-1"/>
          <w:sz w:val="22"/>
          <w:szCs w:val="22"/>
          <w:u w:val="single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="00375A52">
        <w:rPr>
          <w:rFonts w:ascii="Lucida Handwriting" w:hAnsi="Lucida Handwriting"/>
          <w:color w:val="231F20"/>
          <w:spacing w:val="-1"/>
          <w:sz w:val="22"/>
          <w:szCs w:val="22"/>
          <w:u w:val="single"/>
        </w:rPr>
        <w:t>/s/ Thayne D. Gray</w:t>
      </w:r>
      <w:r w:rsidR="00375A52">
        <w:rPr>
          <w:rFonts w:ascii="Lucida Handwriting" w:hAnsi="Lucida Handwriting"/>
          <w:color w:val="231F20"/>
          <w:spacing w:val="-1"/>
          <w:sz w:val="22"/>
          <w:szCs w:val="22"/>
          <w:u w:val="single"/>
        </w:rPr>
        <w:tab/>
      </w:r>
      <w:r w:rsidR="00375A52">
        <w:rPr>
          <w:rFonts w:ascii="Lucida Handwriting" w:hAnsi="Lucida Handwriting"/>
          <w:color w:val="231F20"/>
          <w:spacing w:val="-1"/>
          <w:sz w:val="22"/>
          <w:szCs w:val="22"/>
          <w:u w:val="single"/>
        </w:rPr>
        <w:tab/>
      </w:r>
    </w:p>
    <w:p w14:paraId="6E89672F" w14:textId="77777777" w:rsidR="00890E7D" w:rsidRPr="00964EEF" w:rsidRDefault="00890E7D" w:rsidP="00964EEF">
      <w:pPr>
        <w:pStyle w:val="BodyText"/>
        <w:spacing w:before="2"/>
        <w:ind w:left="0"/>
        <w:jc w:val="both"/>
        <w:rPr>
          <w:rFonts w:ascii="Georgia" w:hAnsi="Georgia"/>
          <w:color w:val="231F20"/>
          <w:spacing w:val="26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>Thayne</w:t>
      </w:r>
      <w:r w:rsidR="00506050" w:rsidRPr="00964EEF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 xml:space="preserve">D. </w:t>
      </w:r>
      <w:r w:rsidR="00506050" w:rsidRPr="00964EEF">
        <w:rPr>
          <w:rFonts w:ascii="Georgia" w:hAnsi="Georgia"/>
          <w:color w:val="231F20"/>
          <w:sz w:val="22"/>
          <w:szCs w:val="22"/>
        </w:rPr>
        <w:t>Gray</w:t>
      </w:r>
      <w:r w:rsidR="00506050" w:rsidRPr="00964EEF">
        <w:rPr>
          <w:rFonts w:ascii="Georgia" w:hAnsi="Georgia"/>
          <w:color w:val="231F20"/>
          <w:sz w:val="22"/>
          <w:szCs w:val="22"/>
        </w:rPr>
        <w:tab/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>(0059041)</w:t>
      </w:r>
      <w:r w:rsidR="00506050" w:rsidRPr="00964EEF">
        <w:rPr>
          <w:rFonts w:ascii="Georgia" w:hAnsi="Georgia"/>
          <w:color w:val="231F20"/>
          <w:spacing w:val="26"/>
          <w:sz w:val="22"/>
          <w:szCs w:val="22"/>
        </w:rPr>
        <w:t xml:space="preserve"> </w:t>
      </w:r>
    </w:p>
    <w:p w14:paraId="6B012A27" w14:textId="77777777" w:rsidR="00890E7D" w:rsidRPr="00964EEF" w:rsidRDefault="00890E7D" w:rsidP="00964EEF">
      <w:pPr>
        <w:pStyle w:val="BodyText"/>
        <w:spacing w:before="2"/>
        <w:ind w:left="0"/>
        <w:jc w:val="both"/>
        <w:rPr>
          <w:rFonts w:ascii="Georgia" w:hAnsi="Georgia"/>
          <w:color w:val="231F20"/>
          <w:spacing w:val="24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>Assistant Prosecuting</w:t>
      </w:r>
      <w:r w:rsidR="00506050" w:rsidRPr="00964EEF">
        <w:rPr>
          <w:rFonts w:ascii="Georgia" w:hAnsi="Georgia"/>
          <w:color w:val="231F20"/>
          <w:spacing w:val="-3"/>
          <w:sz w:val="22"/>
          <w:szCs w:val="22"/>
        </w:rPr>
        <w:t xml:space="preserve"> </w:t>
      </w:r>
      <w:r w:rsidR="00506050" w:rsidRPr="00964EEF">
        <w:rPr>
          <w:rFonts w:ascii="Georgia" w:hAnsi="Georgia"/>
          <w:color w:val="231F20"/>
          <w:sz w:val="22"/>
          <w:szCs w:val="22"/>
        </w:rPr>
        <w:t>Attorney</w:t>
      </w:r>
      <w:r w:rsidR="00506050" w:rsidRPr="00964EEF">
        <w:rPr>
          <w:rFonts w:ascii="Georgia" w:hAnsi="Georgia"/>
          <w:color w:val="231F20"/>
          <w:spacing w:val="24"/>
          <w:sz w:val="22"/>
          <w:szCs w:val="22"/>
        </w:rPr>
        <w:t xml:space="preserve"> </w:t>
      </w:r>
    </w:p>
    <w:p w14:paraId="44F81C96" w14:textId="319475AD" w:rsidR="00506050" w:rsidRPr="00964EEF" w:rsidRDefault="00890E7D" w:rsidP="00964EEF">
      <w:pPr>
        <w:pStyle w:val="BodyText"/>
        <w:spacing w:before="2"/>
        <w:ind w:left="0"/>
        <w:jc w:val="both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pacing w:val="24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24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24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24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24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24"/>
          <w:sz w:val="22"/>
          <w:szCs w:val="22"/>
        </w:rPr>
        <w:tab/>
      </w:r>
      <w:r w:rsidR="00506050" w:rsidRPr="00964EEF">
        <w:rPr>
          <w:rFonts w:ascii="Georgia" w:hAnsi="Georgia"/>
          <w:color w:val="231F20"/>
          <w:sz w:val="22"/>
          <w:szCs w:val="22"/>
        </w:rPr>
        <w:t xml:space="preserve">Union </w:t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>County,</w:t>
      </w:r>
      <w:r w:rsidR="00506050" w:rsidRPr="00964EEF">
        <w:rPr>
          <w:rFonts w:ascii="Georgia" w:hAnsi="Georgia"/>
          <w:color w:val="231F20"/>
          <w:sz w:val="22"/>
          <w:szCs w:val="22"/>
        </w:rPr>
        <w:t xml:space="preserve"> Ohio</w:t>
      </w:r>
    </w:p>
    <w:p w14:paraId="7D6D7BC2" w14:textId="12F53595" w:rsidR="00506050" w:rsidRPr="00964EEF" w:rsidRDefault="00890E7D" w:rsidP="00964EEF">
      <w:pPr>
        <w:pStyle w:val="BodyText"/>
        <w:spacing w:line="268" w:lineRule="exact"/>
        <w:ind w:left="0"/>
        <w:jc w:val="both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>Counsel of Record</w:t>
      </w:r>
    </w:p>
    <w:p w14:paraId="6C31B670" w14:textId="6BFCA693" w:rsidR="00506050" w:rsidRPr="00964EEF" w:rsidRDefault="00890E7D" w:rsidP="00964EEF">
      <w:pPr>
        <w:pStyle w:val="BodyText"/>
        <w:ind w:left="0"/>
        <w:jc w:val="both"/>
        <w:rPr>
          <w:rFonts w:ascii="Georgia" w:hAnsi="Georgia"/>
          <w:color w:val="231F20"/>
          <w:sz w:val="22"/>
          <w:szCs w:val="22"/>
        </w:rPr>
      </w:pP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="00506050" w:rsidRPr="00964EEF">
        <w:rPr>
          <w:rFonts w:ascii="Georgia" w:hAnsi="Georgia"/>
          <w:color w:val="231F20"/>
          <w:sz w:val="22"/>
          <w:szCs w:val="22"/>
        </w:rPr>
        <w:t xml:space="preserve">249 West </w:t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>Fifth</w:t>
      </w:r>
      <w:r w:rsidR="00506050" w:rsidRPr="00964EEF">
        <w:rPr>
          <w:rFonts w:ascii="Georgia" w:hAnsi="Georgia"/>
          <w:color w:val="231F20"/>
          <w:sz w:val="22"/>
          <w:szCs w:val="22"/>
        </w:rPr>
        <w:t xml:space="preserve"> Street</w:t>
      </w:r>
    </w:p>
    <w:p w14:paraId="4A30D55B" w14:textId="443A12FA" w:rsidR="00506050" w:rsidRPr="00964EEF" w:rsidRDefault="00890E7D" w:rsidP="00964EEF">
      <w:pPr>
        <w:pStyle w:val="BodyText"/>
        <w:ind w:left="0"/>
        <w:jc w:val="both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>Marysville, OH 43040</w:t>
      </w:r>
    </w:p>
    <w:p w14:paraId="4E75E8D6" w14:textId="0D7A5B67" w:rsidR="00506050" w:rsidRPr="00964EEF" w:rsidRDefault="00890E7D" w:rsidP="00964EEF">
      <w:pPr>
        <w:pStyle w:val="BodyText"/>
        <w:ind w:left="0"/>
        <w:jc w:val="both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Pr="00964EEF">
        <w:rPr>
          <w:rFonts w:ascii="Georgia" w:hAnsi="Georgia"/>
          <w:color w:val="231F20"/>
          <w:sz w:val="22"/>
          <w:szCs w:val="22"/>
        </w:rPr>
        <w:tab/>
      </w:r>
      <w:r w:rsidR="00506050" w:rsidRPr="00964EEF">
        <w:rPr>
          <w:rFonts w:ascii="Georgia" w:hAnsi="Georgia"/>
          <w:color w:val="231F20"/>
          <w:sz w:val="22"/>
          <w:szCs w:val="22"/>
        </w:rPr>
        <w:t>Vx:</w:t>
      </w:r>
      <w:r w:rsidR="00506050" w:rsidRPr="00964EEF">
        <w:rPr>
          <w:rFonts w:ascii="Georgia" w:hAnsi="Georgia"/>
          <w:color w:val="231F20"/>
          <w:sz w:val="22"/>
          <w:szCs w:val="22"/>
        </w:rPr>
        <w:tab/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>937- 645-4184</w:t>
      </w:r>
    </w:p>
    <w:p w14:paraId="1C723F59" w14:textId="2CC18CEF" w:rsidR="00506050" w:rsidRPr="00964EEF" w:rsidRDefault="00890E7D" w:rsidP="00964EEF">
      <w:pPr>
        <w:pStyle w:val="BodyText"/>
        <w:ind w:left="0"/>
        <w:jc w:val="both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>Fax:</w:t>
      </w:r>
      <w:r w:rsidR="00506050" w:rsidRPr="00964EEF">
        <w:rPr>
          <w:rFonts w:ascii="Georgia" w:hAnsi="Georgia"/>
          <w:color w:val="231F20"/>
          <w:spacing w:val="-1"/>
          <w:sz w:val="22"/>
          <w:szCs w:val="22"/>
        </w:rPr>
        <w:tab/>
        <w:t>937-645-4191</w:t>
      </w:r>
    </w:p>
    <w:p w14:paraId="65F4F87F" w14:textId="2EE709C3" w:rsidR="00506050" w:rsidRPr="00964EEF" w:rsidRDefault="00890E7D" w:rsidP="00964EEF">
      <w:pPr>
        <w:pStyle w:val="BodyText"/>
        <w:ind w:left="0"/>
        <w:jc w:val="both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ab/>
      </w:r>
      <w:hyperlink r:id="rId7" w:history="1">
        <w:r w:rsidRPr="00964EEF">
          <w:rPr>
            <w:rStyle w:val="Hyperlink"/>
            <w:rFonts w:ascii="Georgia" w:hAnsi="Georgia"/>
            <w:spacing w:val="-1"/>
            <w:sz w:val="22"/>
            <w:szCs w:val="22"/>
          </w:rPr>
          <w:t>tgray@unioncountyohio.gov</w:t>
        </w:r>
      </w:hyperlink>
    </w:p>
    <w:p w14:paraId="6CF8DA50" w14:textId="782A3844" w:rsidR="00E917B7" w:rsidRDefault="00890E7D" w:rsidP="00964EEF">
      <w:pPr>
        <w:jc w:val="both"/>
        <w:rPr>
          <w:rFonts w:ascii="Georgia" w:hAnsi="Georgia"/>
          <w:i/>
          <w:color w:val="231F20"/>
        </w:rPr>
      </w:pPr>
      <w:r w:rsidRPr="00964EEF">
        <w:rPr>
          <w:rFonts w:ascii="Georgia" w:hAnsi="Georgia"/>
          <w:i/>
          <w:color w:val="231F20"/>
        </w:rPr>
        <w:tab/>
      </w:r>
      <w:r w:rsidRPr="00964EEF">
        <w:rPr>
          <w:rFonts w:ascii="Georgia" w:hAnsi="Georgia"/>
          <w:i/>
          <w:color w:val="231F20"/>
        </w:rPr>
        <w:tab/>
      </w:r>
      <w:r w:rsidRPr="00964EEF">
        <w:rPr>
          <w:rFonts w:ascii="Georgia" w:hAnsi="Georgia"/>
          <w:i/>
          <w:color w:val="231F20"/>
        </w:rPr>
        <w:tab/>
      </w:r>
      <w:r w:rsidRPr="00964EEF">
        <w:rPr>
          <w:rFonts w:ascii="Georgia" w:hAnsi="Georgia"/>
          <w:i/>
          <w:color w:val="231F20"/>
        </w:rPr>
        <w:tab/>
      </w:r>
      <w:r w:rsidRPr="00964EEF">
        <w:rPr>
          <w:rFonts w:ascii="Georgia" w:hAnsi="Georgia"/>
          <w:i/>
          <w:color w:val="231F20"/>
        </w:rPr>
        <w:tab/>
      </w:r>
      <w:r w:rsidRPr="00964EEF">
        <w:rPr>
          <w:rFonts w:ascii="Georgia" w:hAnsi="Georgia"/>
          <w:i/>
          <w:color w:val="231F20"/>
        </w:rPr>
        <w:tab/>
      </w:r>
      <w:r w:rsidR="00506050" w:rsidRPr="00964EEF">
        <w:rPr>
          <w:rFonts w:ascii="Georgia" w:hAnsi="Georgia"/>
          <w:i/>
          <w:color w:val="231F20"/>
        </w:rPr>
        <w:t xml:space="preserve">Attorney for the Board of </w:t>
      </w:r>
      <w:r w:rsidR="00E917B7">
        <w:rPr>
          <w:rFonts w:ascii="Georgia" w:hAnsi="Georgia"/>
          <w:i/>
          <w:color w:val="231F20"/>
        </w:rPr>
        <w:t>Township Trustees</w:t>
      </w:r>
    </w:p>
    <w:p w14:paraId="65BD8BCD" w14:textId="7F112865" w:rsidR="00890E7D" w:rsidRPr="00964EEF" w:rsidRDefault="00E917B7" w:rsidP="00964EEF">
      <w:pPr>
        <w:jc w:val="both"/>
        <w:rPr>
          <w:rFonts w:ascii="Georgia" w:eastAsia="Times New Roman" w:hAnsi="Georgia" w:cs="Times New Roman"/>
        </w:rPr>
      </w:pPr>
      <w:r>
        <w:rPr>
          <w:rFonts w:ascii="Georgia" w:hAnsi="Georgia"/>
          <w:i/>
          <w:color w:val="231F20"/>
        </w:rPr>
        <w:tab/>
      </w:r>
      <w:r>
        <w:rPr>
          <w:rFonts w:ascii="Georgia" w:hAnsi="Georgia"/>
          <w:i/>
          <w:color w:val="231F20"/>
        </w:rPr>
        <w:tab/>
      </w:r>
      <w:r>
        <w:rPr>
          <w:rFonts w:ascii="Georgia" w:hAnsi="Georgia"/>
          <w:i/>
          <w:color w:val="231F20"/>
        </w:rPr>
        <w:tab/>
      </w:r>
      <w:r>
        <w:rPr>
          <w:rFonts w:ascii="Georgia" w:hAnsi="Georgia"/>
          <w:i/>
          <w:color w:val="231F20"/>
        </w:rPr>
        <w:tab/>
      </w:r>
      <w:r>
        <w:rPr>
          <w:rFonts w:ascii="Georgia" w:hAnsi="Georgia"/>
          <w:i/>
          <w:color w:val="231F20"/>
        </w:rPr>
        <w:tab/>
      </w:r>
      <w:r>
        <w:rPr>
          <w:rFonts w:ascii="Georgia" w:hAnsi="Georgia"/>
          <w:i/>
          <w:color w:val="231F20"/>
        </w:rPr>
        <w:tab/>
      </w:r>
      <w:r w:rsidR="00873999">
        <w:rPr>
          <w:rFonts w:ascii="Georgia" w:hAnsi="Georgia"/>
          <w:i/>
          <w:color w:val="231F20"/>
        </w:rPr>
        <w:t>Millcreek</w:t>
      </w:r>
      <w:r>
        <w:rPr>
          <w:rFonts w:ascii="Georgia" w:hAnsi="Georgia"/>
          <w:i/>
          <w:color w:val="231F20"/>
        </w:rPr>
        <w:t xml:space="preserve"> Township, </w:t>
      </w:r>
      <w:r w:rsidR="00506050" w:rsidRPr="00964EEF">
        <w:rPr>
          <w:rFonts w:ascii="Georgia" w:hAnsi="Georgia"/>
          <w:i/>
          <w:color w:val="231F20"/>
        </w:rPr>
        <w:t>Union County, Ohio</w:t>
      </w:r>
    </w:p>
    <w:p w14:paraId="7A5FE0D5" w14:textId="77777777" w:rsidR="00890E7D" w:rsidRPr="00964EEF" w:rsidRDefault="00890E7D" w:rsidP="00964EEF">
      <w:pPr>
        <w:jc w:val="both"/>
        <w:rPr>
          <w:rFonts w:ascii="Georgia" w:eastAsia="Times New Roman" w:hAnsi="Georgia" w:cs="Times New Roman"/>
        </w:rPr>
      </w:pPr>
    </w:p>
    <w:p w14:paraId="12157348" w14:textId="3E83A058" w:rsidR="00506050" w:rsidRPr="00964EEF" w:rsidRDefault="00890E7D" w:rsidP="00964EEF">
      <w:pPr>
        <w:jc w:val="both"/>
        <w:rPr>
          <w:rFonts w:ascii="Georgia" w:eastAsia="Times New Roman" w:hAnsi="Georgia" w:cs="Times New Roman"/>
        </w:rPr>
      </w:pPr>
      <w:r w:rsidRPr="00964EEF">
        <w:rPr>
          <w:rFonts w:ascii="Georgia" w:eastAsia="Times New Roman" w:hAnsi="Georgia" w:cs="Times New Roman"/>
        </w:rPr>
        <w:tab/>
      </w:r>
      <w:r w:rsidRPr="00964EEF">
        <w:rPr>
          <w:rFonts w:ascii="Georgia" w:eastAsia="Times New Roman" w:hAnsi="Georgia" w:cs="Times New Roman"/>
        </w:rPr>
        <w:tab/>
      </w:r>
      <w:r w:rsidRPr="00964EEF">
        <w:rPr>
          <w:rFonts w:ascii="Georgia" w:eastAsia="Times New Roman" w:hAnsi="Georgia" w:cs="Times New Roman"/>
        </w:rPr>
        <w:tab/>
      </w:r>
      <w:r w:rsidRPr="00964EEF">
        <w:rPr>
          <w:rFonts w:ascii="Georgia" w:eastAsia="Times New Roman" w:hAnsi="Georgia" w:cs="Times New Roman"/>
        </w:rPr>
        <w:tab/>
      </w:r>
      <w:r w:rsidRPr="00964EEF">
        <w:rPr>
          <w:rFonts w:ascii="Georgia" w:eastAsia="Times New Roman" w:hAnsi="Georgia" w:cs="Times New Roman"/>
        </w:rPr>
        <w:tab/>
      </w:r>
      <w:r w:rsidRPr="00964EEF">
        <w:rPr>
          <w:rFonts w:ascii="Georgia" w:eastAsia="Times New Roman" w:hAnsi="Georgia" w:cs="Times New Roman"/>
        </w:rPr>
        <w:tab/>
      </w:r>
      <w:r w:rsidR="00506050" w:rsidRPr="00964EEF">
        <w:rPr>
          <w:rFonts w:ascii="Georgia" w:hAnsi="Georgia"/>
          <w:i/>
          <w:color w:val="231F20"/>
          <w:spacing w:val="-2"/>
        </w:rPr>
        <w:t>Willing</w:t>
      </w:r>
      <w:r w:rsidR="00506050" w:rsidRPr="00964EEF">
        <w:rPr>
          <w:rFonts w:ascii="Georgia" w:hAnsi="Georgia"/>
          <w:i/>
          <w:color w:val="231F20"/>
          <w:spacing w:val="-1"/>
        </w:rPr>
        <w:t xml:space="preserve"> to accept service</w:t>
      </w:r>
      <w:r w:rsidR="00506050" w:rsidRPr="00964EEF">
        <w:rPr>
          <w:rFonts w:ascii="Georgia" w:hAnsi="Georgia"/>
          <w:i/>
          <w:color w:val="231F20"/>
          <w:spacing w:val="2"/>
        </w:rPr>
        <w:t xml:space="preserve"> </w:t>
      </w:r>
      <w:r w:rsidR="00506050" w:rsidRPr="00964EEF">
        <w:rPr>
          <w:rFonts w:ascii="Georgia" w:hAnsi="Georgia"/>
          <w:i/>
          <w:color w:val="231F20"/>
          <w:spacing w:val="-1"/>
        </w:rPr>
        <w:t>by e-mail</w:t>
      </w:r>
    </w:p>
    <w:p w14:paraId="5BC76CFD" w14:textId="69468E1B" w:rsidR="00506050" w:rsidRDefault="00506050" w:rsidP="00AA0741">
      <w:pPr>
        <w:pStyle w:val="Heading1"/>
        <w:spacing w:before="204"/>
        <w:ind w:left="0"/>
        <w:jc w:val="center"/>
        <w:rPr>
          <w:rFonts w:ascii="Georgia" w:hAnsi="Georgia"/>
          <w:color w:val="231F20"/>
          <w:spacing w:val="-1"/>
          <w:sz w:val="22"/>
          <w:szCs w:val="22"/>
          <w:u w:val="thick" w:color="231F20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  <w:u w:val="thick" w:color="231F20"/>
        </w:rPr>
        <w:t>CERTIFICATE</w:t>
      </w:r>
      <w:r w:rsidRPr="00964EEF">
        <w:rPr>
          <w:rFonts w:ascii="Georgia" w:hAnsi="Georgia"/>
          <w:color w:val="231F20"/>
          <w:sz w:val="22"/>
          <w:szCs w:val="22"/>
          <w:u w:val="thick" w:color="231F20"/>
        </w:rPr>
        <w:t xml:space="preserve"> </w:t>
      </w:r>
      <w:r w:rsidRPr="00964EEF">
        <w:rPr>
          <w:rFonts w:ascii="Georgia" w:hAnsi="Georgia"/>
          <w:color w:val="231F20"/>
          <w:spacing w:val="1"/>
          <w:sz w:val="22"/>
          <w:szCs w:val="22"/>
          <w:u w:val="thick" w:color="231F20"/>
        </w:rPr>
        <w:t>OF</w:t>
      </w:r>
      <w:r w:rsidRPr="00964EEF">
        <w:rPr>
          <w:rFonts w:ascii="Georgia" w:hAnsi="Georgia"/>
          <w:color w:val="231F20"/>
          <w:spacing w:val="-3"/>
          <w:sz w:val="22"/>
          <w:szCs w:val="22"/>
          <w:u w:val="thick" w:color="231F20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  <w:u w:val="thick" w:color="231F20"/>
        </w:rPr>
        <w:t>SERVICE</w:t>
      </w:r>
    </w:p>
    <w:p w14:paraId="52C6A023" w14:textId="77777777" w:rsidR="00AA0741" w:rsidRPr="00964EEF" w:rsidRDefault="00AA0741" w:rsidP="00AA0741">
      <w:pPr>
        <w:pStyle w:val="Heading1"/>
        <w:spacing w:before="204"/>
        <w:ind w:left="0"/>
        <w:jc w:val="center"/>
        <w:rPr>
          <w:rFonts w:ascii="Georgia" w:hAnsi="Georgia"/>
          <w:b w:val="0"/>
          <w:bCs w:val="0"/>
          <w:sz w:val="22"/>
          <w:szCs w:val="22"/>
        </w:rPr>
      </w:pPr>
    </w:p>
    <w:p w14:paraId="6557A959" w14:textId="06AB18BB" w:rsidR="00506050" w:rsidRPr="00964EEF" w:rsidRDefault="00506050" w:rsidP="00964EEF">
      <w:pPr>
        <w:pStyle w:val="BodyText"/>
        <w:spacing w:before="69"/>
        <w:ind w:left="0" w:firstLine="720"/>
        <w:jc w:val="both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z w:val="22"/>
          <w:szCs w:val="22"/>
        </w:rPr>
        <w:t>The</w:t>
      </w:r>
      <w:r w:rsidRPr="00964EEF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Ohio</w:t>
      </w:r>
      <w:r w:rsidRPr="00964EEF">
        <w:rPr>
          <w:rFonts w:ascii="Georgia" w:hAnsi="Georgia"/>
          <w:color w:val="231F20"/>
          <w:spacing w:val="-7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Power</w:t>
      </w:r>
      <w:r w:rsidRPr="00964EEF">
        <w:rPr>
          <w:rFonts w:ascii="Georgia" w:hAnsi="Georgia"/>
          <w:color w:val="231F20"/>
          <w:spacing w:val="-8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Siting</w:t>
      </w:r>
      <w:r w:rsidRPr="00964EEF">
        <w:rPr>
          <w:rFonts w:ascii="Georgia" w:hAnsi="Georgia"/>
          <w:color w:val="231F20"/>
          <w:spacing w:val="-1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Board’s</w:t>
      </w:r>
      <w:r w:rsidRPr="00964EEF">
        <w:rPr>
          <w:rFonts w:ascii="Georgia" w:hAnsi="Georgia"/>
          <w:color w:val="231F20"/>
          <w:spacing w:val="-7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e-filing</w:t>
      </w:r>
      <w:r w:rsidRPr="00964EEF">
        <w:rPr>
          <w:rFonts w:ascii="Georgia" w:hAnsi="Georgia"/>
          <w:color w:val="231F20"/>
          <w:spacing w:val="-1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system</w:t>
      </w:r>
      <w:r w:rsidRPr="00964EEF">
        <w:rPr>
          <w:rFonts w:ascii="Georgia" w:hAnsi="Georgia"/>
          <w:color w:val="231F20"/>
          <w:spacing w:val="-7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will</w:t>
      </w:r>
      <w:r w:rsidRPr="00964EEF">
        <w:rPr>
          <w:rFonts w:ascii="Georgia" w:hAnsi="Georgia"/>
          <w:color w:val="231F20"/>
          <w:spacing w:val="-7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electronically</w:t>
      </w:r>
      <w:r w:rsidRPr="00964EEF">
        <w:rPr>
          <w:rFonts w:ascii="Georgia" w:hAnsi="Georgia"/>
          <w:color w:val="231F20"/>
          <w:spacing w:val="-1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serve</w:t>
      </w:r>
      <w:r w:rsidRPr="00964EEF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notice</w:t>
      </w:r>
      <w:r w:rsidRPr="00964EEF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of</w:t>
      </w:r>
      <w:r w:rsidRPr="00964EEF">
        <w:rPr>
          <w:rFonts w:ascii="Georgia" w:hAnsi="Georgia"/>
          <w:color w:val="231F20"/>
          <w:spacing w:val="-8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the</w:t>
      </w:r>
      <w:r w:rsidRPr="00964EEF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filing</w:t>
      </w:r>
      <w:r w:rsidRPr="00964EEF">
        <w:rPr>
          <w:rFonts w:ascii="Georgia" w:hAnsi="Georgia"/>
          <w:color w:val="231F20"/>
          <w:spacing w:val="83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of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this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document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on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the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parties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referenced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on</w:t>
      </w:r>
      <w:r w:rsidRPr="00964EEF">
        <w:rPr>
          <w:rFonts w:ascii="Georgia" w:hAnsi="Georgia"/>
          <w:color w:val="231F20"/>
          <w:spacing w:val="5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the</w:t>
      </w:r>
      <w:r w:rsidRPr="00964EEF">
        <w:rPr>
          <w:rFonts w:ascii="Georgia" w:hAnsi="Georgia"/>
          <w:color w:val="231F20"/>
          <w:spacing w:val="4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service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list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of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the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docket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card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who</w:t>
      </w:r>
      <w:r w:rsidRPr="00964EEF">
        <w:rPr>
          <w:rFonts w:ascii="Georgia" w:hAnsi="Georgia"/>
          <w:color w:val="231F20"/>
          <w:spacing w:val="5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have</w:t>
      </w:r>
      <w:r w:rsidRPr="00964EEF">
        <w:rPr>
          <w:rFonts w:ascii="Georgia" w:hAnsi="Georgia"/>
          <w:color w:val="231F20"/>
          <w:spacing w:val="6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electronically</w:t>
      </w:r>
      <w:r w:rsidRPr="00964EEF">
        <w:rPr>
          <w:rFonts w:ascii="Georgia" w:hAnsi="Georgia"/>
          <w:color w:val="231F20"/>
          <w:spacing w:val="-8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subscribed</w:t>
      </w:r>
      <w:r w:rsidRPr="00964EEF">
        <w:rPr>
          <w:rFonts w:ascii="Georgia" w:hAnsi="Georgia"/>
          <w:color w:val="231F20"/>
          <w:sz w:val="22"/>
          <w:szCs w:val="22"/>
        </w:rPr>
        <w:t xml:space="preserve"> to</w:t>
      </w:r>
      <w:r w:rsidRPr="00964EEF">
        <w:rPr>
          <w:rFonts w:ascii="Georgia" w:hAnsi="Georgia"/>
          <w:color w:val="231F20"/>
          <w:spacing w:val="-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the</w:t>
      </w:r>
      <w:r w:rsidRPr="00964EEF">
        <w:rPr>
          <w:rFonts w:ascii="Georgia" w:hAnsi="Georgia"/>
          <w:color w:val="231F20"/>
          <w:spacing w:val="-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case.</w:t>
      </w:r>
      <w:r w:rsidRPr="00964EEF">
        <w:rPr>
          <w:rFonts w:ascii="Georgia" w:hAnsi="Georgia"/>
          <w:color w:val="231F20"/>
          <w:spacing w:val="5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2"/>
          <w:sz w:val="22"/>
          <w:szCs w:val="22"/>
        </w:rPr>
        <w:t>In</w:t>
      </w:r>
      <w:r w:rsidRPr="00964EEF">
        <w:rPr>
          <w:rFonts w:ascii="Georgia" w:hAnsi="Georgia"/>
          <w:color w:val="231F20"/>
          <w:spacing w:val="-3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addition,</w:t>
      </w:r>
      <w:r w:rsidRPr="00964EEF">
        <w:rPr>
          <w:rFonts w:ascii="Georgia" w:hAnsi="Georgia"/>
          <w:color w:val="231F20"/>
          <w:spacing w:val="-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the</w:t>
      </w:r>
      <w:r w:rsidRPr="00964EEF">
        <w:rPr>
          <w:rFonts w:ascii="Georgia" w:hAnsi="Georgia"/>
          <w:color w:val="231F20"/>
          <w:spacing w:val="-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undersigned</w:t>
      </w:r>
      <w:r w:rsidRPr="00964EEF">
        <w:rPr>
          <w:rFonts w:ascii="Georgia" w:hAnsi="Georgia"/>
          <w:color w:val="231F20"/>
          <w:spacing w:val="-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certifies</w:t>
      </w:r>
      <w:r w:rsidRPr="00964EEF">
        <w:rPr>
          <w:rFonts w:ascii="Georgia" w:hAnsi="Georgia"/>
          <w:color w:val="231F20"/>
          <w:spacing w:val="-3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that</w:t>
      </w:r>
      <w:r w:rsidRPr="00964EEF">
        <w:rPr>
          <w:rFonts w:ascii="Georgia" w:hAnsi="Georgia"/>
          <w:color w:val="231F20"/>
          <w:spacing w:val="-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a</w:t>
      </w:r>
      <w:r w:rsidRPr="00964EEF">
        <w:rPr>
          <w:rFonts w:ascii="Georgia" w:hAnsi="Georgia"/>
          <w:color w:val="231F20"/>
          <w:spacing w:val="-4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courtesy</w:t>
      </w:r>
      <w:r w:rsidRPr="00964EEF">
        <w:rPr>
          <w:rFonts w:ascii="Georgia" w:hAnsi="Georgia"/>
          <w:color w:val="231F20"/>
          <w:spacing w:val="-8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copy</w:t>
      </w:r>
      <w:r w:rsidRPr="00964EEF">
        <w:rPr>
          <w:rFonts w:ascii="Georgia" w:hAnsi="Georgia"/>
          <w:color w:val="231F20"/>
          <w:spacing w:val="-1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1"/>
          <w:sz w:val="22"/>
          <w:szCs w:val="22"/>
        </w:rPr>
        <w:t>of</w:t>
      </w:r>
      <w:r w:rsidRPr="00964EEF">
        <w:rPr>
          <w:rFonts w:ascii="Georgia" w:hAnsi="Georgia"/>
          <w:color w:val="231F20"/>
          <w:spacing w:val="65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the</w:t>
      </w:r>
      <w:r w:rsidRPr="00964EEF">
        <w:rPr>
          <w:rFonts w:ascii="Georgia" w:hAnsi="Georgia"/>
          <w:color w:val="231F20"/>
          <w:spacing w:val="1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foregoing</w:t>
      </w:r>
      <w:r w:rsidRPr="00964EEF">
        <w:rPr>
          <w:rFonts w:ascii="Georgia" w:hAnsi="Georgia"/>
          <w:color w:val="231F20"/>
          <w:spacing w:val="1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document</w:t>
      </w:r>
      <w:r w:rsidRPr="00964EEF">
        <w:rPr>
          <w:rFonts w:ascii="Georgia" w:hAnsi="Georgia"/>
          <w:color w:val="231F20"/>
          <w:spacing w:val="24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is</w:t>
      </w:r>
      <w:r w:rsidRPr="00964EEF">
        <w:rPr>
          <w:rFonts w:ascii="Georgia" w:hAnsi="Georgia"/>
          <w:color w:val="231F20"/>
          <w:spacing w:val="1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also</w:t>
      </w:r>
      <w:r w:rsidRPr="00964EEF">
        <w:rPr>
          <w:rFonts w:ascii="Georgia" w:hAnsi="Georgia"/>
          <w:color w:val="231F20"/>
          <w:spacing w:val="1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being</w:t>
      </w:r>
      <w:r w:rsidRPr="00964EEF">
        <w:rPr>
          <w:rFonts w:ascii="Georgia" w:hAnsi="Georgia"/>
          <w:color w:val="231F20"/>
          <w:spacing w:val="16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served</w:t>
      </w:r>
      <w:r w:rsidRPr="00964EEF">
        <w:rPr>
          <w:rFonts w:ascii="Georgia" w:hAnsi="Georgia"/>
          <w:color w:val="231F20"/>
          <w:spacing w:val="21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(via</w:t>
      </w:r>
      <w:r w:rsidRPr="00964EEF">
        <w:rPr>
          <w:rFonts w:ascii="Georgia" w:hAnsi="Georgia"/>
          <w:color w:val="231F20"/>
          <w:spacing w:val="2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electronic</w:t>
      </w:r>
      <w:r w:rsidRPr="00964EEF">
        <w:rPr>
          <w:rFonts w:ascii="Georgia" w:hAnsi="Georgia"/>
          <w:color w:val="231F20"/>
          <w:spacing w:val="18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mail)</w:t>
      </w:r>
      <w:r w:rsidRPr="00964EEF">
        <w:rPr>
          <w:rFonts w:ascii="Georgia" w:hAnsi="Georgia"/>
          <w:color w:val="231F20"/>
          <w:spacing w:val="2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or</w:t>
      </w:r>
      <w:r w:rsidRPr="00964EEF">
        <w:rPr>
          <w:rFonts w:ascii="Georgia" w:hAnsi="Georgia"/>
          <w:color w:val="231F20"/>
          <w:spacing w:val="1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otherwise</w:t>
      </w:r>
      <w:r w:rsidRPr="00964EEF">
        <w:rPr>
          <w:rFonts w:ascii="Georgia" w:hAnsi="Georgia"/>
          <w:color w:val="231F20"/>
          <w:spacing w:val="1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via</w:t>
      </w:r>
      <w:r w:rsidRPr="00964EEF">
        <w:rPr>
          <w:rFonts w:ascii="Georgia" w:hAnsi="Georgia"/>
          <w:color w:val="231F20"/>
          <w:spacing w:val="2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U.S.</w:t>
      </w:r>
      <w:r w:rsidRPr="00964EEF">
        <w:rPr>
          <w:rFonts w:ascii="Georgia" w:hAnsi="Georgia"/>
          <w:color w:val="231F20"/>
          <w:spacing w:val="19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regular</w:t>
      </w:r>
      <w:r w:rsidRPr="00964EEF">
        <w:rPr>
          <w:rFonts w:ascii="Georgia" w:hAnsi="Georgia"/>
          <w:color w:val="231F20"/>
          <w:spacing w:val="60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mail on </w:t>
      </w:r>
      <w:r w:rsidR="00AA0741">
        <w:rPr>
          <w:rFonts w:ascii="Georgia" w:hAnsi="Georgia"/>
          <w:color w:val="231F20"/>
          <w:spacing w:val="-1"/>
          <w:sz w:val="22"/>
          <w:szCs w:val="22"/>
        </w:rPr>
        <w:t>February</w:t>
      </w:r>
      <w:r w:rsidR="00890E7D" w:rsidRPr="00964EEF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="00375A52">
        <w:rPr>
          <w:rFonts w:ascii="Georgia" w:hAnsi="Georgia"/>
          <w:color w:val="231F20"/>
          <w:spacing w:val="-1"/>
          <w:sz w:val="22"/>
          <w:szCs w:val="22"/>
        </w:rPr>
        <w:t>4</w:t>
      </w:r>
      <w:r w:rsidR="00890E7D" w:rsidRPr="00964EEF">
        <w:rPr>
          <w:rFonts w:ascii="Georgia" w:hAnsi="Georgia"/>
          <w:color w:val="231F20"/>
          <w:spacing w:val="-1"/>
          <w:sz w:val="22"/>
          <w:szCs w:val="22"/>
        </w:rPr>
        <w:t>, 2021</w:t>
      </w:r>
      <w:r w:rsidRPr="00964EEF">
        <w:rPr>
          <w:rFonts w:ascii="Georgia" w:hAnsi="Georgia"/>
          <w:color w:val="231F20"/>
          <w:sz w:val="22"/>
          <w:szCs w:val="22"/>
        </w:rPr>
        <w:t xml:space="preserve"> upon all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persons/entities</w:t>
      </w:r>
      <w:r w:rsidRPr="00964EEF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listed below:</w:t>
      </w:r>
    </w:p>
    <w:p w14:paraId="6F08B430" w14:textId="77777777" w:rsidR="00506050" w:rsidRPr="00964EEF" w:rsidRDefault="00506050" w:rsidP="00964EEF">
      <w:pPr>
        <w:spacing w:before="11"/>
        <w:rPr>
          <w:rFonts w:ascii="Georgia" w:eastAsia="Times New Roman" w:hAnsi="Georgia" w:cs="Times New Roman"/>
        </w:rPr>
      </w:pPr>
    </w:p>
    <w:p w14:paraId="7F8D5C38" w14:textId="2663B6F9" w:rsidR="00890E7D" w:rsidRPr="00964EEF" w:rsidRDefault="00506050" w:rsidP="00964EEF">
      <w:pPr>
        <w:pStyle w:val="BodyText"/>
        <w:ind w:left="0"/>
        <w:rPr>
          <w:rFonts w:ascii="Georgia" w:hAnsi="Georgia"/>
          <w:color w:val="231F20"/>
          <w:spacing w:val="26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>Joseph M. Clark</w:t>
      </w:r>
      <w:r w:rsidR="00AE030F">
        <w:rPr>
          <w:rFonts w:ascii="Georgia" w:hAnsi="Georgia"/>
          <w:color w:val="231F20"/>
          <w:spacing w:val="-1"/>
          <w:sz w:val="22"/>
          <w:szCs w:val="22"/>
        </w:rPr>
        <w:tab/>
      </w:r>
      <w:r w:rsidR="00AE030F">
        <w:rPr>
          <w:rFonts w:ascii="Georgia" w:hAnsi="Georgia"/>
          <w:color w:val="231F20"/>
          <w:spacing w:val="-1"/>
          <w:sz w:val="22"/>
          <w:szCs w:val="22"/>
        </w:rPr>
        <w:tab/>
      </w:r>
      <w:r w:rsidR="00AE030F">
        <w:rPr>
          <w:rFonts w:ascii="Georgia" w:hAnsi="Georgia"/>
          <w:color w:val="231F20"/>
          <w:spacing w:val="-1"/>
          <w:sz w:val="22"/>
          <w:szCs w:val="22"/>
        </w:rPr>
        <w:tab/>
        <w:t>Robert J. Schmidt</w:t>
      </w:r>
    </w:p>
    <w:p w14:paraId="0E903968" w14:textId="0B3287C6" w:rsidR="00506050" w:rsidRPr="00964EEF" w:rsidRDefault="00506050" w:rsidP="00964EEF">
      <w:pPr>
        <w:pStyle w:val="BodyText"/>
        <w:ind w:left="0"/>
        <w:rPr>
          <w:rFonts w:ascii="Georgia" w:hAnsi="Georgia"/>
          <w:sz w:val="22"/>
          <w:szCs w:val="22"/>
        </w:rPr>
      </w:pPr>
      <w:r w:rsidRPr="00964EEF">
        <w:rPr>
          <w:rFonts w:ascii="Georgia" w:hAnsi="Georgia"/>
          <w:color w:val="231F20"/>
          <w:sz w:val="22"/>
          <w:szCs w:val="22"/>
        </w:rPr>
        <w:t xml:space="preserve">P.O. 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>Box</w:t>
      </w:r>
      <w:r w:rsidRPr="00964EEF">
        <w:rPr>
          <w:rFonts w:ascii="Georgia" w:hAnsi="Georgia"/>
          <w:color w:val="231F20"/>
          <w:spacing w:val="2"/>
          <w:sz w:val="22"/>
          <w:szCs w:val="22"/>
        </w:rPr>
        <w:t xml:space="preserve"> </w:t>
      </w:r>
      <w:r w:rsidRPr="00964EEF">
        <w:rPr>
          <w:rFonts w:ascii="Georgia" w:hAnsi="Georgia"/>
          <w:color w:val="231F20"/>
          <w:sz w:val="22"/>
          <w:szCs w:val="22"/>
        </w:rPr>
        <w:t>117</w:t>
      </w:r>
      <w:r w:rsidR="00885D2F">
        <w:rPr>
          <w:rFonts w:ascii="Georgia" w:hAnsi="Georgia"/>
          <w:color w:val="231F20"/>
          <w:sz w:val="22"/>
          <w:szCs w:val="22"/>
        </w:rPr>
        <w:tab/>
      </w:r>
      <w:r w:rsidR="00885D2F">
        <w:rPr>
          <w:rFonts w:ascii="Georgia" w:hAnsi="Georgia"/>
          <w:color w:val="231F20"/>
          <w:sz w:val="22"/>
          <w:szCs w:val="22"/>
        </w:rPr>
        <w:tab/>
      </w:r>
      <w:r w:rsidR="00885D2F">
        <w:rPr>
          <w:rFonts w:ascii="Georgia" w:hAnsi="Georgia"/>
          <w:color w:val="231F20"/>
          <w:sz w:val="22"/>
          <w:szCs w:val="22"/>
        </w:rPr>
        <w:tab/>
      </w:r>
      <w:r w:rsidR="00885D2F">
        <w:rPr>
          <w:rFonts w:ascii="Georgia" w:hAnsi="Georgia"/>
          <w:color w:val="231F20"/>
          <w:sz w:val="22"/>
          <w:szCs w:val="22"/>
        </w:rPr>
        <w:tab/>
        <w:t>Porter Wright Morris &amp; Arthur LLP</w:t>
      </w:r>
    </w:p>
    <w:p w14:paraId="0D3BF2B9" w14:textId="5F6CCD96" w:rsidR="00890E7D" w:rsidRPr="00964EEF" w:rsidRDefault="00506050" w:rsidP="00964EEF">
      <w:pPr>
        <w:pStyle w:val="BodyText"/>
        <w:ind w:left="0"/>
        <w:rPr>
          <w:rFonts w:ascii="Georgia" w:hAnsi="Georgia"/>
          <w:color w:val="231F20"/>
          <w:spacing w:val="23"/>
          <w:sz w:val="22"/>
          <w:szCs w:val="22"/>
        </w:rPr>
      </w:pP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290 </w:t>
      </w:r>
      <w:r w:rsidRPr="00964EEF">
        <w:rPr>
          <w:rFonts w:ascii="Georgia" w:hAnsi="Georgia"/>
          <w:color w:val="231F20"/>
          <w:sz w:val="22"/>
          <w:szCs w:val="22"/>
        </w:rPr>
        <w:t>W.</w:t>
      </w:r>
      <w:r w:rsidRPr="00964EEF">
        <w:rPr>
          <w:rFonts w:ascii="Georgia" w:hAnsi="Georgia"/>
          <w:color w:val="231F20"/>
          <w:spacing w:val="-1"/>
          <w:sz w:val="22"/>
          <w:szCs w:val="22"/>
        </w:rPr>
        <w:t xml:space="preserve"> Nationwide Blvd.</w:t>
      </w:r>
      <w:r w:rsidR="00885D2F">
        <w:rPr>
          <w:rFonts w:ascii="Georgia" w:hAnsi="Georgia"/>
          <w:color w:val="231F20"/>
          <w:spacing w:val="-1"/>
          <w:sz w:val="22"/>
          <w:szCs w:val="22"/>
        </w:rPr>
        <w:tab/>
      </w:r>
      <w:r w:rsidR="00885D2F">
        <w:rPr>
          <w:rFonts w:ascii="Georgia" w:hAnsi="Georgia"/>
          <w:color w:val="231F20"/>
          <w:spacing w:val="-1"/>
          <w:sz w:val="22"/>
          <w:szCs w:val="22"/>
        </w:rPr>
        <w:tab/>
        <w:t>41 South High Street</w:t>
      </w:r>
    </w:p>
    <w:p w14:paraId="2F25CBE4" w14:textId="60229A1F" w:rsidR="00890E7D" w:rsidRPr="00964EEF" w:rsidRDefault="00506050" w:rsidP="00964EEF">
      <w:pPr>
        <w:pStyle w:val="BodyText"/>
        <w:ind w:left="0"/>
        <w:rPr>
          <w:rFonts w:ascii="Georgia" w:hAnsi="Georgia"/>
          <w:color w:val="231F20"/>
          <w:sz w:val="22"/>
          <w:szCs w:val="22"/>
        </w:rPr>
      </w:pPr>
      <w:r w:rsidRPr="00964EEF">
        <w:rPr>
          <w:rFonts w:ascii="Georgia" w:hAnsi="Georgia"/>
          <w:color w:val="231F20"/>
          <w:sz w:val="22"/>
          <w:szCs w:val="22"/>
        </w:rPr>
        <w:t>Columbus, Ohio 43216</w:t>
      </w:r>
      <w:r w:rsidR="00885D2F">
        <w:rPr>
          <w:rFonts w:ascii="Georgia" w:hAnsi="Georgia"/>
          <w:color w:val="231F20"/>
          <w:sz w:val="22"/>
          <w:szCs w:val="22"/>
        </w:rPr>
        <w:tab/>
      </w:r>
      <w:r w:rsidR="00885D2F">
        <w:rPr>
          <w:rFonts w:ascii="Georgia" w:hAnsi="Georgia"/>
          <w:color w:val="231F20"/>
          <w:sz w:val="22"/>
          <w:szCs w:val="22"/>
        </w:rPr>
        <w:tab/>
        <w:t>Columbus, OH 43215</w:t>
      </w:r>
    </w:p>
    <w:p w14:paraId="11A32C28" w14:textId="148B76DA" w:rsidR="00885D2F" w:rsidRDefault="00375A52" w:rsidP="00964EEF">
      <w:pPr>
        <w:pStyle w:val="BodyText"/>
        <w:ind w:left="0"/>
        <w:rPr>
          <w:rFonts w:ascii="Georgia" w:hAnsi="Georgia"/>
          <w:color w:val="231F20"/>
          <w:sz w:val="22"/>
          <w:szCs w:val="22"/>
        </w:rPr>
      </w:pPr>
      <w:hyperlink r:id="rId8" w:history="1">
        <w:r w:rsidR="00890E7D" w:rsidRPr="00964EEF">
          <w:rPr>
            <w:rStyle w:val="Hyperlink"/>
            <w:rFonts w:ascii="Georgia" w:hAnsi="Georgia"/>
            <w:spacing w:val="-1"/>
            <w:sz w:val="22"/>
            <w:szCs w:val="22"/>
          </w:rPr>
          <w:t>josephclark@nisource.com</w:t>
        </w:r>
      </w:hyperlink>
      <w:r w:rsidR="00506050" w:rsidRPr="00964EEF">
        <w:rPr>
          <w:rFonts w:ascii="Georgia" w:hAnsi="Georgia"/>
          <w:color w:val="231F20"/>
          <w:sz w:val="22"/>
          <w:szCs w:val="22"/>
        </w:rPr>
        <w:t xml:space="preserve"> </w:t>
      </w:r>
      <w:r w:rsidR="00885D2F">
        <w:rPr>
          <w:rFonts w:ascii="Georgia" w:hAnsi="Georgia"/>
          <w:color w:val="231F20"/>
          <w:sz w:val="22"/>
          <w:szCs w:val="22"/>
        </w:rPr>
        <w:tab/>
      </w:r>
      <w:r w:rsidR="00885D2F">
        <w:rPr>
          <w:rFonts w:ascii="Georgia" w:hAnsi="Georgia"/>
          <w:color w:val="231F20"/>
          <w:sz w:val="22"/>
          <w:szCs w:val="22"/>
        </w:rPr>
        <w:tab/>
      </w:r>
      <w:hyperlink r:id="rId9" w:history="1">
        <w:r w:rsidR="00885D2F" w:rsidRPr="00B7498F">
          <w:rPr>
            <w:rStyle w:val="Hyperlink"/>
            <w:rFonts w:ascii="Georgia" w:hAnsi="Georgia"/>
            <w:sz w:val="22"/>
            <w:szCs w:val="22"/>
          </w:rPr>
          <w:t>rschmidt@porterwright.com</w:t>
        </w:r>
      </w:hyperlink>
    </w:p>
    <w:p w14:paraId="646FE25B" w14:textId="77777777" w:rsidR="00885D2F" w:rsidRPr="00964EEF" w:rsidRDefault="00885D2F" w:rsidP="00964EEF">
      <w:pPr>
        <w:pStyle w:val="BodyText"/>
        <w:ind w:left="0"/>
        <w:rPr>
          <w:rFonts w:ascii="Georgia" w:hAnsi="Georgia"/>
          <w:color w:val="231F20"/>
          <w:sz w:val="22"/>
          <w:szCs w:val="22"/>
        </w:rPr>
      </w:pPr>
    </w:p>
    <w:p w14:paraId="64B366FB" w14:textId="0478EE14" w:rsidR="00506050" w:rsidRPr="00885D2F" w:rsidRDefault="00AE030F" w:rsidP="00964EEF">
      <w:pPr>
        <w:pStyle w:val="BodyText"/>
        <w:ind w:left="0"/>
        <w:rPr>
          <w:rFonts w:ascii="Lucida Handwriting" w:hAnsi="Lucida Handwriting" w:cs="Times New Roman"/>
          <w:sz w:val="22"/>
          <w:szCs w:val="22"/>
          <w:u w:val="single"/>
        </w:rPr>
      </w:pPr>
      <w:r>
        <w:rPr>
          <w:rFonts w:ascii="Georgia" w:hAnsi="Georgia"/>
          <w:color w:val="3953A4"/>
          <w:sz w:val="22"/>
          <w:szCs w:val="22"/>
        </w:rPr>
        <w:tab/>
      </w:r>
      <w:r>
        <w:rPr>
          <w:rFonts w:ascii="Georgia" w:hAnsi="Georgia"/>
          <w:color w:val="3953A4"/>
          <w:sz w:val="22"/>
          <w:szCs w:val="22"/>
        </w:rPr>
        <w:tab/>
      </w:r>
      <w:r>
        <w:rPr>
          <w:rFonts w:ascii="Georgia" w:hAnsi="Georgia"/>
          <w:color w:val="3953A4"/>
          <w:sz w:val="22"/>
          <w:szCs w:val="22"/>
        </w:rPr>
        <w:tab/>
      </w:r>
      <w:r w:rsidR="00890E7D" w:rsidRPr="00964EEF">
        <w:rPr>
          <w:rFonts w:ascii="Georgia" w:hAnsi="Georgia"/>
          <w:color w:val="3953A4"/>
          <w:sz w:val="22"/>
          <w:szCs w:val="22"/>
        </w:rPr>
        <w:tab/>
      </w:r>
      <w:r w:rsidR="00890E7D" w:rsidRPr="00964EEF">
        <w:rPr>
          <w:rFonts w:ascii="Georgia" w:hAnsi="Georgia"/>
          <w:color w:val="3953A4"/>
          <w:sz w:val="22"/>
          <w:szCs w:val="22"/>
        </w:rPr>
        <w:tab/>
      </w:r>
      <w:r w:rsidR="00890E7D" w:rsidRPr="00964EEF">
        <w:rPr>
          <w:rFonts w:ascii="Georgia" w:hAnsi="Georgia"/>
          <w:color w:val="3953A4"/>
          <w:sz w:val="22"/>
          <w:szCs w:val="22"/>
        </w:rPr>
        <w:tab/>
      </w:r>
      <w:r w:rsidR="00890E7D" w:rsidRPr="00885D2F">
        <w:rPr>
          <w:rFonts w:ascii="Lucida Handwriting" w:hAnsi="Lucida Handwriting" w:cs="Times New Roman"/>
          <w:sz w:val="22"/>
          <w:szCs w:val="22"/>
          <w:u w:val="single"/>
        </w:rPr>
        <w:t>/s</w:t>
      </w:r>
      <w:r w:rsidR="00506050" w:rsidRPr="00885D2F">
        <w:rPr>
          <w:rFonts w:ascii="Lucida Handwriting" w:hAnsi="Lucida Handwriting" w:cs="Times New Roman"/>
          <w:sz w:val="22"/>
          <w:szCs w:val="22"/>
          <w:u w:val="single"/>
        </w:rPr>
        <w:t>/ Thayne D. Gray</w:t>
      </w:r>
      <w:r w:rsidR="00885D2F" w:rsidRPr="00885D2F">
        <w:rPr>
          <w:rFonts w:ascii="Lucida Handwriting" w:hAnsi="Lucida Handwriting" w:cs="Times New Roman"/>
          <w:sz w:val="22"/>
          <w:szCs w:val="22"/>
          <w:u w:val="single"/>
        </w:rPr>
        <w:tab/>
      </w:r>
      <w:r w:rsidR="00885D2F" w:rsidRPr="00885D2F">
        <w:rPr>
          <w:rFonts w:ascii="Lucida Handwriting" w:hAnsi="Lucida Handwriting" w:cs="Times New Roman"/>
          <w:sz w:val="22"/>
          <w:szCs w:val="22"/>
          <w:u w:val="single"/>
        </w:rPr>
        <w:tab/>
      </w:r>
      <w:r w:rsidR="00885D2F" w:rsidRPr="00885D2F">
        <w:rPr>
          <w:rFonts w:ascii="Lucida Handwriting" w:hAnsi="Lucida Handwriting" w:cs="Times New Roman"/>
          <w:sz w:val="22"/>
          <w:szCs w:val="22"/>
          <w:u w:val="single"/>
        </w:rPr>
        <w:tab/>
      </w:r>
    </w:p>
    <w:p w14:paraId="1455C175" w14:textId="48504EFD" w:rsidR="00506050" w:rsidRPr="00964EEF" w:rsidRDefault="00890E7D" w:rsidP="00964EEF">
      <w:pPr>
        <w:spacing w:line="20" w:lineRule="atLeast"/>
        <w:rPr>
          <w:rFonts w:ascii="Georgia" w:eastAsia="Arial" w:hAnsi="Georgia" w:cs="Arial"/>
        </w:rPr>
      </w:pPr>
      <w:r w:rsidRPr="00964EEF">
        <w:rPr>
          <w:rFonts w:ascii="Georgia" w:hAnsi="Georgia"/>
          <w:color w:val="231F20"/>
          <w:spacing w:val="-1"/>
        </w:rPr>
        <w:tab/>
      </w:r>
      <w:r w:rsidRPr="00964EEF">
        <w:rPr>
          <w:rFonts w:ascii="Georgia" w:hAnsi="Georgia"/>
          <w:color w:val="231F20"/>
          <w:spacing w:val="-1"/>
        </w:rPr>
        <w:tab/>
      </w:r>
      <w:r w:rsidRPr="00964EEF">
        <w:rPr>
          <w:rFonts w:ascii="Georgia" w:hAnsi="Georgia"/>
          <w:color w:val="231F20"/>
          <w:spacing w:val="-1"/>
        </w:rPr>
        <w:tab/>
      </w:r>
      <w:r w:rsidRPr="00964EEF">
        <w:rPr>
          <w:rFonts w:ascii="Georgia" w:hAnsi="Georgia"/>
          <w:color w:val="231F20"/>
          <w:spacing w:val="-1"/>
        </w:rPr>
        <w:tab/>
      </w:r>
      <w:r w:rsidRPr="00964EEF">
        <w:rPr>
          <w:rFonts w:ascii="Georgia" w:hAnsi="Georgia"/>
          <w:color w:val="231F20"/>
          <w:spacing w:val="-1"/>
        </w:rPr>
        <w:tab/>
      </w:r>
      <w:r w:rsidRPr="00964EEF">
        <w:rPr>
          <w:rFonts w:ascii="Georgia" w:hAnsi="Georgia"/>
          <w:color w:val="231F20"/>
          <w:spacing w:val="-1"/>
        </w:rPr>
        <w:tab/>
      </w:r>
      <w:r w:rsidR="00506050" w:rsidRPr="00964EEF">
        <w:rPr>
          <w:rFonts w:ascii="Georgia" w:hAnsi="Georgia"/>
          <w:color w:val="231F20"/>
          <w:spacing w:val="-1"/>
        </w:rPr>
        <w:t xml:space="preserve">Thayne </w:t>
      </w:r>
      <w:r w:rsidR="00506050" w:rsidRPr="00964EEF">
        <w:rPr>
          <w:rFonts w:ascii="Georgia" w:hAnsi="Georgia"/>
          <w:color w:val="231F20"/>
        </w:rPr>
        <w:t xml:space="preserve">D. </w:t>
      </w:r>
      <w:r w:rsidR="00506050" w:rsidRPr="00964EEF">
        <w:rPr>
          <w:rFonts w:ascii="Georgia" w:hAnsi="Georgia"/>
          <w:color w:val="231F20"/>
          <w:spacing w:val="-1"/>
        </w:rPr>
        <w:t>Gray,</w:t>
      </w:r>
      <w:r w:rsidR="00506050" w:rsidRPr="00964EEF">
        <w:rPr>
          <w:rFonts w:ascii="Georgia" w:hAnsi="Georgia"/>
          <w:color w:val="231F20"/>
        </w:rPr>
        <w:t xml:space="preserve"> Asst. Pros. </w:t>
      </w:r>
      <w:r w:rsidR="00506050" w:rsidRPr="00964EEF">
        <w:rPr>
          <w:rFonts w:ascii="Georgia" w:hAnsi="Georgia"/>
          <w:color w:val="231F20"/>
          <w:spacing w:val="-1"/>
        </w:rPr>
        <w:t>Atty.</w:t>
      </w:r>
    </w:p>
    <w:p w14:paraId="6410C7AC" w14:textId="72C8EDB8" w:rsidR="00506050" w:rsidRPr="00964EEF" w:rsidRDefault="00506050" w:rsidP="00964EEF">
      <w:pPr>
        <w:pStyle w:val="BodyText"/>
        <w:spacing w:before="117"/>
        <w:ind w:left="0"/>
        <w:jc w:val="both"/>
        <w:rPr>
          <w:rFonts w:ascii="Georgia" w:hAnsi="Georgia"/>
          <w:color w:val="231F20"/>
          <w:spacing w:val="-1"/>
          <w:sz w:val="22"/>
          <w:szCs w:val="22"/>
        </w:rPr>
      </w:pPr>
    </w:p>
    <w:sectPr w:rsidR="00506050" w:rsidRPr="00964EEF" w:rsidSect="00506050">
      <w:footerReference w:type="default" r:id="rId10"/>
      <w:pgSz w:w="12240" w:h="15840"/>
      <w:pgMar w:top="1440" w:right="1440" w:bottom="1440" w:left="1440" w:header="0" w:footer="7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67E1C" w14:textId="77777777" w:rsidR="001F5FBA" w:rsidRDefault="00D27E8C">
      <w:r>
        <w:separator/>
      </w:r>
    </w:p>
  </w:endnote>
  <w:endnote w:type="continuationSeparator" w:id="0">
    <w:p w14:paraId="2A74D03F" w14:textId="77777777" w:rsidR="001F5FBA" w:rsidRDefault="00D2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D998E" w14:textId="5405A844" w:rsidR="00A074D9" w:rsidRDefault="00E240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DE3F70" wp14:editId="57041E27">
              <wp:simplePos x="0" y="0"/>
              <wp:positionH relativeFrom="page">
                <wp:posOffset>3822700</wp:posOffset>
              </wp:positionH>
              <wp:positionV relativeFrom="page">
                <wp:posOffset>9432290</wp:posOffset>
              </wp:positionV>
              <wp:extent cx="127000" cy="177800"/>
              <wp:effectExtent l="3175" t="254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4B063" w14:textId="77777777" w:rsidR="00A074D9" w:rsidRDefault="00D27E8C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E3F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7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" filled="f" stroked="f">
              <v:textbox inset="0,0,0,0">
                <w:txbxContent>
                  <w:p w14:paraId="1934B063" w14:textId="77777777" w:rsidR="00A074D9" w:rsidRDefault="00D27E8C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6D94D" w14:textId="77777777" w:rsidR="001F5FBA" w:rsidRDefault="00D27E8C">
      <w:r>
        <w:separator/>
      </w:r>
    </w:p>
  </w:footnote>
  <w:footnote w:type="continuationSeparator" w:id="0">
    <w:p w14:paraId="2D10E207" w14:textId="77777777" w:rsidR="001F5FBA" w:rsidRDefault="00D2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B1895"/>
    <w:multiLevelType w:val="hybridMultilevel"/>
    <w:tmpl w:val="765E5BD0"/>
    <w:lvl w:ilvl="0" w:tplc="AE1A8C58">
      <w:start w:val="1"/>
      <w:numFmt w:val="decimal"/>
      <w:lvlText w:val="%1."/>
      <w:lvlJc w:val="left"/>
      <w:pPr>
        <w:ind w:left="15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8A0696C4">
      <w:start w:val="1"/>
      <w:numFmt w:val="bullet"/>
      <w:lvlText w:val="•"/>
      <w:lvlJc w:val="left"/>
      <w:pPr>
        <w:ind w:left="4420" w:hanging="720"/>
      </w:pPr>
      <w:rPr>
        <w:rFonts w:hint="default"/>
      </w:rPr>
    </w:lvl>
    <w:lvl w:ilvl="2" w:tplc="53020E14">
      <w:start w:val="1"/>
      <w:numFmt w:val="bullet"/>
      <w:lvlText w:val="•"/>
      <w:lvlJc w:val="left"/>
      <w:pPr>
        <w:ind w:left="4993" w:hanging="720"/>
      </w:pPr>
      <w:rPr>
        <w:rFonts w:hint="default"/>
      </w:rPr>
    </w:lvl>
    <w:lvl w:ilvl="3" w:tplc="9588297A">
      <w:start w:val="1"/>
      <w:numFmt w:val="bullet"/>
      <w:lvlText w:val="•"/>
      <w:lvlJc w:val="left"/>
      <w:pPr>
        <w:ind w:left="5566" w:hanging="720"/>
      </w:pPr>
      <w:rPr>
        <w:rFonts w:hint="default"/>
      </w:rPr>
    </w:lvl>
    <w:lvl w:ilvl="4" w:tplc="7C322CAE">
      <w:start w:val="1"/>
      <w:numFmt w:val="bullet"/>
      <w:lvlText w:val="•"/>
      <w:lvlJc w:val="left"/>
      <w:pPr>
        <w:ind w:left="6140" w:hanging="720"/>
      </w:pPr>
      <w:rPr>
        <w:rFonts w:hint="default"/>
      </w:rPr>
    </w:lvl>
    <w:lvl w:ilvl="5" w:tplc="8BB8B2BA">
      <w:start w:val="1"/>
      <w:numFmt w:val="bullet"/>
      <w:lvlText w:val="•"/>
      <w:lvlJc w:val="left"/>
      <w:pPr>
        <w:ind w:left="6713" w:hanging="720"/>
      </w:pPr>
      <w:rPr>
        <w:rFonts w:hint="default"/>
      </w:rPr>
    </w:lvl>
    <w:lvl w:ilvl="6" w:tplc="191EEC44">
      <w:start w:val="1"/>
      <w:numFmt w:val="bullet"/>
      <w:lvlText w:val="•"/>
      <w:lvlJc w:val="left"/>
      <w:pPr>
        <w:ind w:left="7286" w:hanging="720"/>
      </w:pPr>
      <w:rPr>
        <w:rFonts w:hint="default"/>
      </w:rPr>
    </w:lvl>
    <w:lvl w:ilvl="7" w:tplc="86469424">
      <w:start w:val="1"/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BD5881E6">
      <w:start w:val="1"/>
      <w:numFmt w:val="bullet"/>
      <w:lvlText w:val="•"/>
      <w:lvlJc w:val="left"/>
      <w:pPr>
        <w:ind w:left="8433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D9"/>
    <w:rsid w:val="000C5AC4"/>
    <w:rsid w:val="001B4207"/>
    <w:rsid w:val="001F5FBA"/>
    <w:rsid w:val="003206D1"/>
    <w:rsid w:val="00375A52"/>
    <w:rsid w:val="00506050"/>
    <w:rsid w:val="0056581D"/>
    <w:rsid w:val="00873999"/>
    <w:rsid w:val="00885D2F"/>
    <w:rsid w:val="00890E7D"/>
    <w:rsid w:val="00964EEF"/>
    <w:rsid w:val="00983D1C"/>
    <w:rsid w:val="00A074D9"/>
    <w:rsid w:val="00AA0741"/>
    <w:rsid w:val="00AE030F"/>
    <w:rsid w:val="00AE1921"/>
    <w:rsid w:val="00CD5F14"/>
    <w:rsid w:val="00CE6C37"/>
    <w:rsid w:val="00D27E8C"/>
    <w:rsid w:val="00E24059"/>
    <w:rsid w:val="00E917B7"/>
    <w:rsid w:val="00EC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C2A2E"/>
  <w15:docId w15:val="{8478B26D-28AA-463E-A648-4A87EE94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5F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clark@nisour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ray@unioncountyohio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schmidt@porterwr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595</Words>
  <Characters>3175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Intervention BCC.pdf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Intervention BCC.pdf</dc:title>
  <dc:creator>Petrucci, Gretchen L.</dc:creator>
  <cp:lastModifiedBy>Thayne Gray</cp:lastModifiedBy>
  <cp:revision>4</cp:revision>
  <dcterms:created xsi:type="dcterms:W3CDTF">2021-01-29T21:09:00Z</dcterms:created>
  <dcterms:modified xsi:type="dcterms:W3CDTF">2021-02-04T12:18:00Z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LastSaved">
    <vt:filetime>2021-01-27T00:00:00Z</vt:filetime>
  </property>
</Properties>
</file>