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5A" w:rsidRDefault="00C25E5A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color w:val="FF0000"/>
          <w:sz w:val="20"/>
          <w:szCs w:val="20"/>
        </w:rPr>
      </w:pPr>
    </w:p>
    <w:p w:rsidR="00C25E5A" w:rsidRDefault="00C25E5A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color w:val="FF0000"/>
          <w:sz w:val="20"/>
          <w:szCs w:val="20"/>
        </w:rPr>
      </w:pPr>
    </w:p>
    <w:p w:rsidR="00776ED5" w:rsidRPr="00C25E5A" w:rsidRDefault="00780F80" w:rsidP="00C25E5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9765F1">
        <w:rPr>
          <w:rFonts w:ascii="Arial" w:hAnsi="Arial" w:cs="Arial"/>
          <w:noProof/>
          <w:sz w:val="20"/>
          <w:szCs w:val="20"/>
        </w:rPr>
        <w:t>M</w:t>
      </w:r>
      <w:r w:rsidR="00C25E5A" w:rsidRPr="009765F1">
        <w:rPr>
          <w:rFonts w:ascii="Arial" w:hAnsi="Arial" w:cs="Arial"/>
          <w:noProof/>
          <w:sz w:val="20"/>
          <w:szCs w:val="20"/>
        </w:rPr>
        <w:t>ay 1</w:t>
      </w:r>
      <w:r w:rsidR="009765F1" w:rsidRPr="009765F1">
        <w:rPr>
          <w:rFonts w:ascii="Arial" w:hAnsi="Arial" w:cs="Arial"/>
          <w:noProof/>
          <w:sz w:val="20"/>
          <w:szCs w:val="20"/>
        </w:rPr>
        <w:t>4</w:t>
      </w:r>
      <w:r w:rsidR="00C25E5A" w:rsidRPr="009765F1">
        <w:rPr>
          <w:rFonts w:ascii="Arial" w:hAnsi="Arial" w:cs="Arial"/>
          <w:noProof/>
          <w:sz w:val="20"/>
          <w:szCs w:val="20"/>
        </w:rPr>
        <w:t>, 2019</w:t>
      </w:r>
    </w:p>
    <w:p w:rsidR="00780F80" w:rsidRDefault="00780F80" w:rsidP="00780F80">
      <w:pPr>
        <w:spacing w:after="0" w:line="240" w:lineRule="auto"/>
        <w:jc w:val="both"/>
        <w:rPr>
          <w:rFonts w:ascii="Arial" w:eastAsia="Times New Roman" w:hAnsi="Arial"/>
          <w:b/>
          <w:bCs/>
          <w:sz w:val="20"/>
          <w:szCs w:val="20"/>
          <w:u w:val="single"/>
        </w:rPr>
      </w:pPr>
      <w:r w:rsidRPr="00780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9765F1" w:rsidRDefault="009765F1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765F1" w:rsidRPr="00780F80" w:rsidRDefault="009765F1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1C3" w:rsidRPr="00851547" w:rsidRDefault="00B16F65" w:rsidP="001601C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1601C3" w:rsidRPr="00A75111">
        <w:rPr>
          <w:rFonts w:ascii="Arial" w:hAnsi="Arial" w:cs="Arial"/>
          <w:sz w:val="20"/>
        </w:rPr>
        <w:t>United Telephone Company of Ohio</w:t>
      </w:r>
      <w:r w:rsidR="001601C3" w:rsidRPr="00A75111">
        <w:rPr>
          <w:rFonts w:ascii="Arial" w:hAnsi="Arial" w:cs="Arial"/>
          <w:sz w:val="20"/>
          <w:szCs w:val="20"/>
        </w:rPr>
        <w:t xml:space="preserve"> d/b/a Centu</w:t>
      </w:r>
      <w:r w:rsidR="001601C3" w:rsidRPr="00851547">
        <w:rPr>
          <w:rFonts w:ascii="Arial" w:hAnsi="Arial" w:cs="Arial"/>
          <w:sz w:val="20"/>
          <w:szCs w:val="20"/>
        </w:rPr>
        <w:t xml:space="preserve">ryLink </w:t>
      </w:r>
    </w:p>
    <w:p w:rsidR="00B559A1" w:rsidRPr="00C25E5A" w:rsidRDefault="001601C3" w:rsidP="001601C3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851547">
        <w:rPr>
          <w:rFonts w:ascii="Arial" w:hAnsi="Arial" w:cs="Arial"/>
          <w:sz w:val="20"/>
          <w:szCs w:val="20"/>
        </w:rPr>
        <w:tab/>
        <w:t>Case No.</w:t>
      </w:r>
      <w:bookmarkStart w:id="1" w:name="OLE_LINK1"/>
      <w:r w:rsidRPr="00851547">
        <w:rPr>
          <w:rFonts w:ascii="Arial" w:hAnsi="Arial" w:cs="Arial"/>
          <w:sz w:val="20"/>
          <w:szCs w:val="20"/>
        </w:rPr>
        <w:t xml:space="preserve"> </w:t>
      </w:r>
      <w:bookmarkEnd w:id="1"/>
      <w:r w:rsidRPr="00851547">
        <w:rPr>
          <w:rFonts w:ascii="Arial" w:hAnsi="Arial" w:cs="Arial"/>
          <w:sz w:val="20"/>
          <w:szCs w:val="20"/>
        </w:rPr>
        <w:t>90-5041-TP-TRF</w:t>
      </w:r>
      <w:r w:rsidR="009E1A9F" w:rsidRPr="000363FD">
        <w:rPr>
          <w:rFonts w:ascii="Arial" w:hAnsi="Arial" w:cs="Arial"/>
          <w:sz w:val="20"/>
          <w:szCs w:val="20"/>
        </w:rPr>
        <w:t xml:space="preserve"> and Case No.</w:t>
      </w:r>
      <w:r w:rsidR="009E1A9F" w:rsidRPr="00C25E5A">
        <w:rPr>
          <w:rFonts w:ascii="Arial" w:hAnsi="Arial" w:cs="Arial"/>
          <w:sz w:val="20"/>
          <w:szCs w:val="20"/>
        </w:rPr>
        <w:t xml:space="preserve"> </w:t>
      </w:r>
      <w:r w:rsidR="00C25E5A" w:rsidRPr="00C25E5A">
        <w:rPr>
          <w:rFonts w:ascii="Arial" w:eastAsia="Times New Roman" w:hAnsi="Arial" w:cs="Arial"/>
          <w:sz w:val="20"/>
          <w:szCs w:val="20"/>
        </w:rPr>
        <w:t>19</w:t>
      </w:r>
      <w:r w:rsidR="00C25E5A" w:rsidRPr="00682C0A">
        <w:rPr>
          <w:rFonts w:ascii="Arial" w:eastAsia="Times New Roman" w:hAnsi="Arial" w:cs="Arial"/>
          <w:sz w:val="20"/>
          <w:szCs w:val="20"/>
        </w:rPr>
        <w:t>-</w:t>
      </w:r>
      <w:r w:rsidR="00682C0A" w:rsidRPr="00682C0A">
        <w:rPr>
          <w:rFonts w:ascii="Arial" w:eastAsia="Times New Roman" w:hAnsi="Arial" w:cs="Arial"/>
          <w:sz w:val="20"/>
          <w:szCs w:val="20"/>
        </w:rPr>
        <w:t>1095</w:t>
      </w:r>
      <w:r w:rsidR="00780F80" w:rsidRPr="00C25E5A">
        <w:rPr>
          <w:rFonts w:ascii="Arial" w:eastAsia="Times New Roman" w:hAnsi="Arial" w:cs="Arial"/>
          <w:sz w:val="20"/>
          <w:szCs w:val="20"/>
        </w:rPr>
        <w:t>-</w:t>
      </w:r>
      <w:r w:rsidR="00B559A1" w:rsidRPr="00C25E5A">
        <w:rPr>
          <w:rFonts w:ascii="Arial" w:eastAsia="Times New Roman" w:hAnsi="Arial" w:cs="Arial"/>
          <w:sz w:val="20"/>
          <w:szCs w:val="20"/>
        </w:rPr>
        <w:t>TP-</w:t>
      </w:r>
      <w:r w:rsidR="00A809FF" w:rsidRPr="00C25E5A">
        <w:rPr>
          <w:rFonts w:ascii="Arial" w:eastAsia="Times New Roman" w:hAnsi="Arial" w:cs="Arial"/>
          <w:sz w:val="20"/>
          <w:szCs w:val="20"/>
        </w:rPr>
        <w:t xml:space="preserve">ZTA </w:t>
      </w:r>
    </w:p>
    <w:p w:rsidR="009E1A9F" w:rsidRPr="00940560" w:rsidRDefault="009E1A9F" w:rsidP="00846DF0">
      <w:pPr>
        <w:pStyle w:val="Header"/>
        <w:tabs>
          <w:tab w:val="left" w:pos="540"/>
          <w:tab w:val="left" w:pos="1620"/>
        </w:tabs>
        <w:jc w:val="both"/>
        <w:rPr>
          <w:rFonts w:ascii="Arial" w:hAnsi="Arial" w:cs="Arial"/>
          <w:sz w:val="20"/>
          <w:szCs w:val="20"/>
        </w:rPr>
      </w:pPr>
    </w:p>
    <w:p w:rsidR="00D1638C" w:rsidRPr="006968E1" w:rsidRDefault="00D1638C" w:rsidP="00D1638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6968E1">
        <w:rPr>
          <w:rFonts w:ascii="Arial" w:hAnsi="Arial" w:cs="Arial"/>
          <w:sz w:val="20"/>
          <w:szCs w:val="20"/>
        </w:rPr>
        <w:t>Dear Ms. McNeal:</w:t>
      </w:r>
    </w:p>
    <w:p w:rsidR="00B16F65" w:rsidRPr="00B16F65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A02D6E" w:rsidRDefault="00A02D6E" w:rsidP="00C25E5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 xml:space="preserve">Enclosed for filing </w:t>
      </w:r>
      <w:r w:rsidR="00F33A2E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</w:t>
      </w:r>
      <w:r w:rsidR="001601C3" w:rsidRPr="00A75111">
        <w:rPr>
          <w:rFonts w:ascii="Arial" w:hAnsi="Arial" w:cs="Arial"/>
          <w:sz w:val="20"/>
        </w:rPr>
        <w:t>United Telephone Company of Ohio</w:t>
      </w:r>
      <w:r w:rsidR="001601C3" w:rsidRPr="00A75111">
        <w:rPr>
          <w:rFonts w:ascii="Arial" w:hAnsi="Arial" w:cs="Arial"/>
          <w:sz w:val="20"/>
          <w:szCs w:val="20"/>
        </w:rPr>
        <w:t xml:space="preserve"> d/b/a Centu</w:t>
      </w:r>
      <w:r w:rsidR="001601C3" w:rsidRPr="00851547">
        <w:rPr>
          <w:rFonts w:ascii="Arial" w:hAnsi="Arial" w:cs="Arial"/>
          <w:sz w:val="20"/>
          <w:szCs w:val="20"/>
        </w:rPr>
        <w:t>ryLink</w:t>
      </w:r>
      <w:r w:rsidR="00F33A2E">
        <w:rPr>
          <w:rFonts w:ascii="Arial" w:hAnsi="Arial" w:cs="Arial"/>
          <w:sz w:val="20"/>
          <w:szCs w:val="20"/>
        </w:rPr>
        <w:t>’s tariff to</w:t>
      </w:r>
      <w:r w:rsidR="00C25E5A">
        <w:rPr>
          <w:rFonts w:ascii="Arial" w:hAnsi="Arial" w:cs="Arial"/>
          <w:sz w:val="20"/>
          <w:szCs w:val="20"/>
        </w:rPr>
        <w:t xml:space="preserve"> increase </w:t>
      </w:r>
      <w:r w:rsidR="00C25E5A" w:rsidRPr="006911FF">
        <w:rPr>
          <w:rFonts w:ascii="Arial" w:hAnsi="Arial" w:cs="Arial"/>
          <w:sz w:val="20"/>
          <w:szCs w:val="20"/>
        </w:rPr>
        <w:t>Residential</w:t>
      </w:r>
      <w:r w:rsidR="00C25E5A">
        <w:rPr>
          <w:rFonts w:ascii="Arial" w:hAnsi="Arial" w:cs="Arial"/>
          <w:sz w:val="20"/>
          <w:szCs w:val="20"/>
        </w:rPr>
        <w:t xml:space="preserve"> Individual Line rates for competitive exchanges and increase Business Individual Line rates for competitive exchanges XX and XXI.  This filing also reflects the new maximum rates for those exchanges.  </w:t>
      </w:r>
      <w:r w:rsidR="00F33A2E">
        <w:rPr>
          <w:rFonts w:ascii="Arial" w:hAnsi="Arial" w:cs="Arial"/>
          <w:sz w:val="20"/>
          <w:szCs w:val="20"/>
        </w:rPr>
        <w:t>The followin</w:t>
      </w:r>
      <w:r w:rsidR="00F33A2E" w:rsidRPr="00F33A2E">
        <w:rPr>
          <w:rFonts w:ascii="Arial" w:hAnsi="Arial" w:cs="Arial"/>
          <w:sz w:val="20"/>
          <w:szCs w:val="20"/>
        </w:rPr>
        <w:t>g revisions are inclu</w:t>
      </w:r>
      <w:r w:rsidR="00F33A2E">
        <w:rPr>
          <w:rFonts w:ascii="Arial" w:hAnsi="Arial" w:cs="Arial"/>
          <w:sz w:val="20"/>
          <w:szCs w:val="20"/>
        </w:rPr>
        <w:t>ded in this filing:</w:t>
      </w:r>
    </w:p>
    <w:p w:rsidR="00C25E5A" w:rsidRDefault="00C25E5A" w:rsidP="00C25E5A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2,</w:t>
      </w:r>
      <w:r w:rsidR="0017478E">
        <w:rPr>
          <w:rFonts w:ascii="Arial" w:hAnsi="Arial" w:cs="Arial"/>
          <w:sz w:val="20"/>
          <w:szCs w:val="20"/>
        </w:rPr>
        <w:t xml:space="preserve"> 3r</w:t>
      </w:r>
      <w:r>
        <w:rPr>
          <w:rFonts w:ascii="Arial" w:hAnsi="Arial" w:cs="Arial"/>
          <w:sz w:val="20"/>
          <w:szCs w:val="20"/>
        </w:rPr>
        <w:t>d Revised Sheet 2</w:t>
      </w:r>
    </w:p>
    <w:p w:rsidR="00C25E5A" w:rsidRDefault="00C25E5A" w:rsidP="00C25E5A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2, </w:t>
      </w:r>
      <w:r w:rsidR="0017478E">
        <w:rPr>
          <w:rFonts w:ascii="Arial" w:hAnsi="Arial" w:cs="Arial"/>
          <w:sz w:val="20"/>
          <w:szCs w:val="20"/>
        </w:rPr>
        <w:t>4th</w:t>
      </w:r>
      <w:r>
        <w:rPr>
          <w:rFonts w:ascii="Arial" w:hAnsi="Arial" w:cs="Arial"/>
          <w:sz w:val="20"/>
          <w:szCs w:val="20"/>
        </w:rPr>
        <w:t xml:space="preserve"> Revised Sheet 2.1</w:t>
      </w:r>
    </w:p>
    <w:p w:rsidR="00C25E5A" w:rsidRDefault="00C25E5A" w:rsidP="00C25E5A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2, </w:t>
      </w:r>
      <w:r w:rsidR="0017478E">
        <w:rPr>
          <w:rFonts w:ascii="Arial" w:hAnsi="Arial" w:cs="Arial"/>
          <w:sz w:val="20"/>
          <w:szCs w:val="20"/>
        </w:rPr>
        <w:t>3r</w:t>
      </w:r>
      <w:r>
        <w:rPr>
          <w:rFonts w:ascii="Arial" w:hAnsi="Arial" w:cs="Arial"/>
          <w:sz w:val="20"/>
          <w:szCs w:val="20"/>
        </w:rPr>
        <w:t>d Revised Sheet 2.2</w:t>
      </w:r>
    </w:p>
    <w:p w:rsidR="00C25E5A" w:rsidRDefault="00C25E5A" w:rsidP="00C25E5A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2, </w:t>
      </w:r>
      <w:r w:rsidR="0017478E">
        <w:rPr>
          <w:rFonts w:ascii="Arial" w:hAnsi="Arial" w:cs="Arial"/>
          <w:sz w:val="20"/>
          <w:szCs w:val="20"/>
        </w:rPr>
        <w:t>3r</w:t>
      </w:r>
      <w:r>
        <w:rPr>
          <w:rFonts w:ascii="Arial" w:hAnsi="Arial" w:cs="Arial"/>
          <w:sz w:val="20"/>
          <w:szCs w:val="20"/>
        </w:rPr>
        <w:t>d Revised Sheet 2.3</w:t>
      </w:r>
    </w:p>
    <w:p w:rsidR="00C25E5A" w:rsidRDefault="00C25E5A" w:rsidP="00C25E5A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2, </w:t>
      </w:r>
      <w:r w:rsidR="0017478E">
        <w:rPr>
          <w:rFonts w:ascii="Arial" w:hAnsi="Arial" w:cs="Arial"/>
          <w:sz w:val="20"/>
          <w:szCs w:val="20"/>
        </w:rPr>
        <w:t>4th</w:t>
      </w:r>
      <w:r>
        <w:rPr>
          <w:rFonts w:ascii="Arial" w:hAnsi="Arial" w:cs="Arial"/>
          <w:sz w:val="20"/>
          <w:szCs w:val="20"/>
        </w:rPr>
        <w:t xml:space="preserve"> Revised Sheet 2.4</w:t>
      </w:r>
    </w:p>
    <w:p w:rsidR="00C25E5A" w:rsidRPr="00185DB5" w:rsidRDefault="00C25E5A" w:rsidP="00C25E5A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5790D">
        <w:rPr>
          <w:rFonts w:ascii="Arial" w:hAnsi="Arial" w:cs="Arial"/>
          <w:sz w:val="20"/>
          <w:szCs w:val="20"/>
        </w:rPr>
        <w:t xml:space="preserve">Section 2, </w:t>
      </w:r>
      <w:r w:rsidR="0017478E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th</w:t>
      </w:r>
      <w:r w:rsidRPr="0035790D">
        <w:rPr>
          <w:rFonts w:ascii="Arial" w:hAnsi="Arial" w:cs="Arial"/>
          <w:sz w:val="20"/>
        </w:rPr>
        <w:t xml:space="preserve"> Revised Sheet 3</w:t>
      </w:r>
    </w:p>
    <w:p w:rsidR="00A02D6E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C25E5A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C25E5A">
        <w:rPr>
          <w:rFonts w:ascii="Arial" w:hAnsi="Arial" w:cs="Arial"/>
          <w:sz w:val="20"/>
          <w:szCs w:val="20"/>
        </w:rPr>
        <w:t>These tariff sheet</w:t>
      </w:r>
      <w:r w:rsidR="00C25E5A" w:rsidRPr="00C25E5A">
        <w:rPr>
          <w:rFonts w:ascii="Arial" w:hAnsi="Arial" w:cs="Arial"/>
          <w:sz w:val="20"/>
          <w:szCs w:val="20"/>
        </w:rPr>
        <w:t xml:space="preserve">s </w:t>
      </w:r>
      <w:r w:rsidRPr="00C25E5A">
        <w:rPr>
          <w:rFonts w:ascii="Arial" w:hAnsi="Arial" w:cs="Arial"/>
          <w:sz w:val="20"/>
          <w:szCs w:val="20"/>
        </w:rPr>
        <w:t xml:space="preserve">are filed with </w:t>
      </w:r>
      <w:r w:rsidRPr="009765F1">
        <w:rPr>
          <w:rFonts w:ascii="Arial" w:hAnsi="Arial" w:cs="Arial"/>
          <w:sz w:val="20"/>
          <w:szCs w:val="20"/>
        </w:rPr>
        <w:t>a M</w:t>
      </w:r>
      <w:r w:rsidR="00C25E5A" w:rsidRPr="009765F1">
        <w:rPr>
          <w:rFonts w:ascii="Arial" w:hAnsi="Arial" w:cs="Arial"/>
          <w:sz w:val="20"/>
          <w:szCs w:val="20"/>
        </w:rPr>
        <w:t>ay 1</w:t>
      </w:r>
      <w:r w:rsidR="009765F1" w:rsidRPr="009765F1">
        <w:rPr>
          <w:rFonts w:ascii="Arial" w:hAnsi="Arial" w:cs="Arial"/>
          <w:sz w:val="20"/>
          <w:szCs w:val="20"/>
        </w:rPr>
        <w:t>4</w:t>
      </w:r>
      <w:r w:rsidR="00C25E5A" w:rsidRPr="009765F1">
        <w:rPr>
          <w:rFonts w:ascii="Arial" w:hAnsi="Arial" w:cs="Arial"/>
          <w:sz w:val="20"/>
          <w:szCs w:val="20"/>
        </w:rPr>
        <w:t>, 2019</w:t>
      </w:r>
      <w:r w:rsidRPr="009765F1">
        <w:rPr>
          <w:rFonts w:ascii="Arial" w:hAnsi="Arial" w:cs="Arial"/>
          <w:sz w:val="20"/>
          <w:szCs w:val="20"/>
        </w:rPr>
        <w:t xml:space="preserve"> issue d</w:t>
      </w:r>
      <w:r w:rsidRPr="00C25E5A">
        <w:rPr>
          <w:rFonts w:ascii="Arial" w:hAnsi="Arial" w:cs="Arial"/>
          <w:sz w:val="20"/>
          <w:szCs w:val="20"/>
        </w:rPr>
        <w:t>ate and an effective date of</w:t>
      </w:r>
      <w:r w:rsidR="00C25E5A" w:rsidRPr="00C25E5A">
        <w:rPr>
          <w:rFonts w:ascii="Arial" w:hAnsi="Arial" w:cs="Arial"/>
          <w:sz w:val="20"/>
          <w:szCs w:val="20"/>
        </w:rPr>
        <w:t xml:space="preserve"> </w:t>
      </w:r>
      <w:r w:rsidRPr="00C25E5A">
        <w:rPr>
          <w:rFonts w:ascii="Arial" w:hAnsi="Arial" w:cs="Arial"/>
          <w:sz w:val="20"/>
          <w:szCs w:val="20"/>
        </w:rPr>
        <w:t>M</w:t>
      </w:r>
      <w:r w:rsidR="00C25E5A" w:rsidRPr="00C25E5A">
        <w:rPr>
          <w:rFonts w:ascii="Arial" w:hAnsi="Arial" w:cs="Arial"/>
          <w:sz w:val="20"/>
          <w:szCs w:val="20"/>
        </w:rPr>
        <w:t>ay 17, 2019.</w:t>
      </w:r>
      <w:r w:rsidRPr="00C25E5A">
        <w:rPr>
          <w:rFonts w:ascii="Arial" w:hAnsi="Arial" w:cs="Arial"/>
          <w:sz w:val="20"/>
          <w:szCs w:val="20"/>
        </w:rPr>
        <w:t xml:space="preserve">  </w:t>
      </w:r>
    </w:p>
    <w:p w:rsidR="00F33A2E" w:rsidRPr="00242C67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242C67" w:rsidRDefault="00B16F65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>
        <w:rPr>
          <w:rFonts w:ascii="Arial" w:hAnsi="Arial" w:cs="Arial"/>
          <w:sz w:val="20"/>
          <w:szCs w:val="20"/>
        </w:rPr>
        <w:t xml:space="preserve">Mr. </w:t>
      </w:r>
      <w:r w:rsidR="006B11D0" w:rsidRPr="006B11D0">
        <w:rPr>
          <w:rFonts w:ascii="Arial" w:hAnsi="Arial" w:cs="Arial"/>
          <w:sz w:val="20"/>
          <w:szCs w:val="20"/>
        </w:rPr>
        <w:t>Joshua</w:t>
      </w:r>
      <w:r w:rsidR="006B11D0">
        <w:rPr>
          <w:rFonts w:ascii="Arial" w:hAnsi="Arial" w:cs="Arial"/>
          <w:sz w:val="20"/>
          <w:szCs w:val="20"/>
        </w:rPr>
        <w:t xml:space="preserve"> </w:t>
      </w:r>
      <w:r w:rsidR="006B11D0" w:rsidRPr="006B11D0">
        <w:rPr>
          <w:rFonts w:ascii="Arial" w:hAnsi="Arial" w:cs="Arial"/>
          <w:sz w:val="20"/>
          <w:szCs w:val="20"/>
        </w:rPr>
        <w:t>Motzer</w:t>
      </w:r>
      <w:r w:rsidRPr="00F21973">
        <w:rPr>
          <w:rFonts w:ascii="Arial" w:hAnsi="Arial" w:cs="Arial"/>
          <w:sz w:val="20"/>
          <w:szCs w:val="20"/>
        </w:rPr>
        <w:t xml:space="preserve"> at </w:t>
      </w:r>
      <w:r w:rsidR="00242C67">
        <w:rPr>
          <w:rFonts w:ascii="Arial" w:hAnsi="Arial" w:cs="Arial"/>
          <w:sz w:val="20"/>
          <w:szCs w:val="20"/>
        </w:rPr>
        <w:t>(</w:t>
      </w:r>
      <w:r w:rsidR="00242C67" w:rsidRPr="00242C67">
        <w:rPr>
          <w:rFonts w:ascii="Arial" w:hAnsi="Arial" w:cs="Arial"/>
          <w:sz w:val="20"/>
          <w:szCs w:val="20"/>
        </w:rPr>
        <w:t>614</w:t>
      </w:r>
      <w:r w:rsidR="00242C67">
        <w:rPr>
          <w:rFonts w:ascii="Arial" w:hAnsi="Arial" w:cs="Arial"/>
          <w:sz w:val="20"/>
          <w:szCs w:val="20"/>
        </w:rPr>
        <w:t>) 221-</w:t>
      </w:r>
      <w:r w:rsidR="00242C67"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Default="009765F1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4.85pt;margin-top:-36.85pt;width:40.9pt;height:130.85pt;rotation:-90;z-index:-251645952;visibility:visible;mso-wrap-style:square;mso-wrap-distance-left:9pt;mso-wrap-distance-top:0;mso-wrap-distance-right:9pt;mso-wrap-distance-bottom:0;mso-position-horizontal-relative:text;mso-position-vertical-relative:text">
            <v:imagedata r:id="rId6" o:title=""/>
          </v:shape>
        </w:pict>
      </w:r>
      <w:r w:rsidR="00B16F65" w:rsidRPr="000C317E">
        <w:rPr>
          <w:rFonts w:ascii="Arial" w:hAnsi="Arial" w:cs="Arial"/>
          <w:sz w:val="20"/>
          <w:szCs w:val="20"/>
        </w:rPr>
        <w:t>Sincerely,</w:t>
      </w:r>
    </w:p>
    <w:p w:rsidR="00BD13CB" w:rsidRPr="000C317E" w:rsidRDefault="00BD13CB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0C317E" w:rsidRDefault="009765F1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34" type="#_x0000_t75" style="position:absolute;margin-left:108pt;margin-top:448.15pt;width:31.3pt;height:100.2pt;rotation:-90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>
        <w:rPr>
          <w:noProof/>
        </w:rPr>
        <w:pict>
          <v:shape id="_x0000_s1033" type="#_x0000_t75" style="position:absolute;margin-left:108pt;margin-top:448.15pt;width:31.3pt;height:100.2pt;rotation:-90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>
        <w:rPr>
          <w:noProof/>
        </w:rPr>
        <w:pict>
          <v:shape id="_x0000_s1032" type="#_x0000_t75" style="position:absolute;margin-left:108pt;margin-top:448.15pt;width:31.3pt;height:100.2pt;rotation:-90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>
        <w:rPr>
          <w:noProof/>
        </w:rPr>
        <w:pict>
          <v:shape id="_x0000_s1031" type="#_x0000_t75" style="position:absolute;margin-left:108pt;margin-top:448.15pt;width:31.3pt;height:100.2pt;rotation:-9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>
        <w:rPr>
          <w:noProof/>
        </w:rPr>
        <w:pict>
          <v:shape id="Picture 37" o:spid="_x0000_s1030" type="#_x0000_t75" style="position:absolute;margin-left:108pt;margin-top:448.15pt;width:31.3pt;height:100.2pt;rotation:-9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</w:p>
    <w:p w:rsidR="00B16F65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Default="00C25E5A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Debra Levy</w:t>
      </w:r>
    </w:p>
    <w:p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37265E" w:rsidRDefault="00C25E5A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 w:rsidR="00780F80" w:rsidRPr="0037265E">
        <w:rPr>
          <w:rFonts w:ascii="Arial" w:hAnsi="Arial" w:cs="Arial"/>
          <w:sz w:val="20"/>
          <w:szCs w:val="20"/>
        </w:rPr>
        <w:t>c</w:t>
      </w:r>
      <w:proofErr w:type="spellEnd"/>
      <w:r w:rsidR="00780F80" w:rsidRPr="0037265E">
        <w:rPr>
          <w:rFonts w:ascii="Arial" w:hAnsi="Arial" w:cs="Arial"/>
          <w:sz w:val="20"/>
          <w:szCs w:val="20"/>
        </w:rPr>
        <w:t xml:space="preserve">: </w:t>
      </w:r>
      <w:r w:rsidR="00780F80" w:rsidRPr="0037265E">
        <w:rPr>
          <w:rFonts w:ascii="Arial" w:hAnsi="Arial" w:cs="Arial"/>
          <w:sz w:val="20"/>
          <w:szCs w:val="20"/>
        </w:rPr>
        <w:tab/>
      </w:r>
      <w:r w:rsidR="00780F80" w:rsidRPr="006B11D0">
        <w:rPr>
          <w:rFonts w:ascii="Arial" w:hAnsi="Arial" w:cs="Arial"/>
          <w:sz w:val="20"/>
          <w:szCs w:val="20"/>
        </w:rPr>
        <w:t>Joshua</w:t>
      </w:r>
      <w:r w:rsidR="00780F80">
        <w:rPr>
          <w:rFonts w:ascii="Arial" w:hAnsi="Arial" w:cs="Arial"/>
          <w:sz w:val="20"/>
          <w:szCs w:val="20"/>
        </w:rPr>
        <w:t xml:space="preserve"> </w:t>
      </w:r>
      <w:r w:rsidR="00780F80" w:rsidRPr="006B11D0">
        <w:rPr>
          <w:rFonts w:ascii="Arial" w:hAnsi="Arial" w:cs="Arial"/>
          <w:sz w:val="20"/>
          <w:szCs w:val="20"/>
        </w:rPr>
        <w:t>Motzer</w:t>
      </w:r>
      <w:r w:rsidR="00780F80">
        <w:rPr>
          <w:rFonts w:ascii="Arial" w:hAnsi="Arial" w:cs="Arial"/>
          <w:sz w:val="20"/>
        </w:rPr>
        <w:t>, Century</w:t>
      </w:r>
      <w:r>
        <w:rPr>
          <w:rFonts w:ascii="Arial" w:hAnsi="Arial" w:cs="Arial"/>
          <w:sz w:val="20"/>
        </w:rPr>
        <w:t>L</w:t>
      </w:r>
      <w:r w:rsidR="00780F80">
        <w:rPr>
          <w:rFonts w:ascii="Arial" w:hAnsi="Arial" w:cs="Arial"/>
          <w:sz w:val="20"/>
        </w:rPr>
        <w:t>ink</w:t>
      </w:r>
    </w:p>
    <w:p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37265E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C25E5A" w:rsidRDefault="00780F80" w:rsidP="00780F80">
      <w:pPr>
        <w:pStyle w:val="NoSpacing"/>
        <w:rPr>
          <w:rFonts w:ascii="Arial" w:hAnsi="Arial" w:cs="Arial"/>
          <w:szCs w:val="20"/>
        </w:rPr>
      </w:pPr>
      <w:r w:rsidRPr="00C25E5A">
        <w:rPr>
          <w:rFonts w:ascii="Arial" w:hAnsi="Arial" w:cs="Arial"/>
          <w:sz w:val="18"/>
          <w:szCs w:val="16"/>
        </w:rPr>
        <w:t xml:space="preserve">OH </w:t>
      </w:r>
      <w:r w:rsidR="00C25E5A" w:rsidRPr="00C25E5A">
        <w:rPr>
          <w:rFonts w:ascii="Arial" w:hAnsi="Arial" w:cs="Arial"/>
          <w:sz w:val="18"/>
          <w:szCs w:val="16"/>
        </w:rPr>
        <w:t>19-04</w:t>
      </w:r>
    </w:p>
    <w:p w:rsidR="00780F80" w:rsidRPr="00780F80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80F80" w:rsidRDefault="009765F1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7pt;margin-top:644.25pt;width:189.9pt;height:90.75pt;z-index:251658240;mso-position-horizontal-relative:page;mso-position-vertical-relative:page" filled="f" stroked="f">
            <v:textbox style="mso-next-textbox:#_x0000_s1029">
              <w:txbxContent>
                <w:p w:rsidR="00C25E5A" w:rsidRPr="00F762D3" w:rsidRDefault="00C25E5A" w:rsidP="00C25E5A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b/>
                      <w:color w:val="00B05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B050"/>
                      <w:sz w:val="20"/>
                      <w:szCs w:val="20"/>
                    </w:rPr>
                    <w:t>DEBRA LEVY</w:t>
                  </w:r>
                </w:p>
                <w:p w:rsidR="00C25E5A" w:rsidRPr="00F762D3" w:rsidRDefault="00C25E5A" w:rsidP="00C25E5A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Government Operations</w:t>
                  </w:r>
                  <w:r w:rsidRPr="007D0F71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Manager</w:t>
                  </w:r>
                </w:p>
                <w:p w:rsidR="00C25E5A" w:rsidRPr="00F762D3" w:rsidRDefault="009765F1" w:rsidP="00C25E5A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hyperlink r:id="rId7" w:history="1">
                    <w:r w:rsidR="00C25E5A" w:rsidRPr="00C16162">
                      <w:rPr>
                        <w:rStyle w:val="Hyperlink"/>
                        <w:rFonts w:ascii="Arial" w:eastAsia="Times New Roman" w:hAnsi="Arial"/>
                        <w:sz w:val="18"/>
                      </w:rPr>
                      <w:t>Debra.Levy@CenturyLink.com</w:t>
                    </w:r>
                  </w:hyperlink>
                </w:p>
                <w:p w:rsidR="00C25E5A" w:rsidRPr="00F762D3" w:rsidRDefault="00C25E5A" w:rsidP="00C25E5A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762D3">
                    <w:rPr>
                      <w:rFonts w:ascii="Arial" w:eastAsia="Times New Roman" w:hAnsi="Arial" w:cs="Arial"/>
                      <w:sz w:val="18"/>
                      <w:szCs w:val="18"/>
                    </w:rPr>
                    <w:t>600 New Century Pkwy</w:t>
                  </w:r>
                </w:p>
                <w:p w:rsidR="00C25E5A" w:rsidRPr="00F762D3" w:rsidRDefault="00C25E5A" w:rsidP="00C25E5A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762D3">
                    <w:rPr>
                      <w:rFonts w:ascii="Arial" w:eastAsia="Times New Roman" w:hAnsi="Arial" w:cs="Arial"/>
                      <w:sz w:val="18"/>
                      <w:szCs w:val="18"/>
                    </w:rPr>
                    <w:t>New Century, KS 66031</w:t>
                  </w:r>
                </w:p>
                <w:p w:rsidR="00C25E5A" w:rsidRPr="007D0F71" w:rsidRDefault="00C25E5A" w:rsidP="00C25E5A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D0F71">
                    <w:rPr>
                      <w:rFonts w:ascii="Arial" w:eastAsia="Times New Roman" w:hAnsi="Arial" w:cs="Arial"/>
                      <w:sz w:val="18"/>
                      <w:szCs w:val="18"/>
                    </w:rPr>
                    <w:t>Mail Stop KS00290100-1D102</w:t>
                  </w:r>
                </w:p>
                <w:p w:rsidR="00C25E5A" w:rsidRPr="00F762D3" w:rsidRDefault="00C25E5A" w:rsidP="00C25E5A">
                  <w:pPr>
                    <w:spacing w:after="0" w:line="240" w:lineRule="auto"/>
                    <w:ind w:left="90"/>
                    <w:jc w:val="right"/>
                    <w:rPr>
                      <w:rFonts w:ascii="Arial" w:eastAsia="Times New Roman" w:hAnsi="Arial"/>
                      <w:szCs w:val="18"/>
                    </w:rPr>
                  </w:pPr>
                  <w:r w:rsidRPr="00F762D3">
                    <w:rPr>
                      <w:rFonts w:ascii="Arial" w:eastAsia="Times New Roman" w:hAnsi="Arial" w:cs="Arial"/>
                      <w:sz w:val="18"/>
                      <w:szCs w:val="18"/>
                    </w:rPr>
                    <w:t>Tel: (913) 353-7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088</w:t>
                  </w:r>
                </w:p>
                <w:p w:rsidR="00C25E5A" w:rsidRPr="00F762D3" w:rsidRDefault="00C25E5A" w:rsidP="00C25E5A">
                  <w:pPr>
                    <w:spacing w:after="0" w:line="240" w:lineRule="auto"/>
                    <w:rPr>
                      <w:rFonts w:ascii="Arial" w:eastAsia="Times New Roman" w:hAnsi="Arial"/>
                      <w:szCs w:val="18"/>
                    </w:rPr>
                  </w:pPr>
                </w:p>
                <w:p w:rsidR="00C25E5A" w:rsidRPr="00F762D3" w:rsidRDefault="00C25E5A" w:rsidP="00C25E5A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780F80" w:rsidSect="00844FB1">
      <w:headerReference w:type="default" r:id="rId8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C5B" w:rsidRDefault="00CD3C5B" w:rsidP="007649B5">
      <w:pPr>
        <w:spacing w:after="0" w:line="240" w:lineRule="auto"/>
      </w:pPr>
      <w:r>
        <w:separator/>
      </w:r>
    </w:p>
  </w:endnote>
  <w:endnote w:type="continuationSeparator" w:id="0">
    <w:p w:rsidR="00CD3C5B" w:rsidRDefault="00CD3C5B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C5B" w:rsidRDefault="00CD3C5B" w:rsidP="007649B5">
      <w:pPr>
        <w:spacing w:after="0" w:line="240" w:lineRule="auto"/>
      </w:pPr>
      <w:r>
        <w:separator/>
      </w:r>
    </w:p>
  </w:footnote>
  <w:footnote w:type="continuationSeparator" w:id="0">
    <w:p w:rsidR="00CD3C5B" w:rsidRDefault="00CD3C5B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B9" w:rsidRDefault="009765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2049" type="#_x0000_t75" alt="H_3CP_rgb_0412" style="position:absolute;margin-left:277.5pt;margin-top:12pt;width:205.5pt;height:69pt;z-index:-251658752;visibility:visible">
          <v:imagedata r:id="rId1" o:title="H_3CP_rgb_041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C5B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601C3"/>
    <w:rsid w:val="00160EB9"/>
    <w:rsid w:val="00162EC4"/>
    <w:rsid w:val="00170F2A"/>
    <w:rsid w:val="0017478E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D40A4"/>
    <w:rsid w:val="002E02AD"/>
    <w:rsid w:val="00300FB7"/>
    <w:rsid w:val="00321B8E"/>
    <w:rsid w:val="0034151B"/>
    <w:rsid w:val="00352106"/>
    <w:rsid w:val="003862B6"/>
    <w:rsid w:val="00387484"/>
    <w:rsid w:val="003974FC"/>
    <w:rsid w:val="003C5F23"/>
    <w:rsid w:val="003D4B4D"/>
    <w:rsid w:val="003F13B4"/>
    <w:rsid w:val="00401B3C"/>
    <w:rsid w:val="00403A14"/>
    <w:rsid w:val="00406168"/>
    <w:rsid w:val="00415646"/>
    <w:rsid w:val="004471E1"/>
    <w:rsid w:val="0044798D"/>
    <w:rsid w:val="00475F54"/>
    <w:rsid w:val="00484D09"/>
    <w:rsid w:val="004A2447"/>
    <w:rsid w:val="004B1E71"/>
    <w:rsid w:val="004C6D6A"/>
    <w:rsid w:val="004D00FD"/>
    <w:rsid w:val="004D1B18"/>
    <w:rsid w:val="004D51C8"/>
    <w:rsid w:val="004F36F6"/>
    <w:rsid w:val="005123BF"/>
    <w:rsid w:val="005772B7"/>
    <w:rsid w:val="005919F5"/>
    <w:rsid w:val="00592BA9"/>
    <w:rsid w:val="005A2AB9"/>
    <w:rsid w:val="005F0F59"/>
    <w:rsid w:val="006054CB"/>
    <w:rsid w:val="006111E8"/>
    <w:rsid w:val="00631CD7"/>
    <w:rsid w:val="00634A69"/>
    <w:rsid w:val="006655E7"/>
    <w:rsid w:val="00666CB9"/>
    <w:rsid w:val="00682C0A"/>
    <w:rsid w:val="0069394C"/>
    <w:rsid w:val="00693C8E"/>
    <w:rsid w:val="00695C3A"/>
    <w:rsid w:val="006A0B7A"/>
    <w:rsid w:val="006B11D0"/>
    <w:rsid w:val="006C00D1"/>
    <w:rsid w:val="006C6325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030B"/>
    <w:rsid w:val="0082734A"/>
    <w:rsid w:val="008302D2"/>
    <w:rsid w:val="00833833"/>
    <w:rsid w:val="00844FB1"/>
    <w:rsid w:val="00846DF0"/>
    <w:rsid w:val="0085653E"/>
    <w:rsid w:val="008B3C38"/>
    <w:rsid w:val="008C38A9"/>
    <w:rsid w:val="008D431E"/>
    <w:rsid w:val="008D56FA"/>
    <w:rsid w:val="008F24C0"/>
    <w:rsid w:val="00907FB9"/>
    <w:rsid w:val="00910BC8"/>
    <w:rsid w:val="00913A7A"/>
    <w:rsid w:val="00940560"/>
    <w:rsid w:val="00964943"/>
    <w:rsid w:val="00966000"/>
    <w:rsid w:val="009765F1"/>
    <w:rsid w:val="00991515"/>
    <w:rsid w:val="00995227"/>
    <w:rsid w:val="009A23E6"/>
    <w:rsid w:val="009C5667"/>
    <w:rsid w:val="009E1A9F"/>
    <w:rsid w:val="009E60F0"/>
    <w:rsid w:val="009E6401"/>
    <w:rsid w:val="009F1DF7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9FF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B0973"/>
    <w:rsid w:val="00BC270C"/>
    <w:rsid w:val="00BC3D9B"/>
    <w:rsid w:val="00BD13CB"/>
    <w:rsid w:val="00BD600E"/>
    <w:rsid w:val="00C22D6D"/>
    <w:rsid w:val="00C25E5A"/>
    <w:rsid w:val="00C35EA1"/>
    <w:rsid w:val="00C36B5B"/>
    <w:rsid w:val="00C871B4"/>
    <w:rsid w:val="00C96A18"/>
    <w:rsid w:val="00CA12F1"/>
    <w:rsid w:val="00CB4E6E"/>
    <w:rsid w:val="00CB5065"/>
    <w:rsid w:val="00CC094A"/>
    <w:rsid w:val="00CD3C5B"/>
    <w:rsid w:val="00CE5AF3"/>
    <w:rsid w:val="00D1610C"/>
    <w:rsid w:val="00D1638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0162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12B5CC80"/>
  <w15:chartTrackingRefBased/>
  <w15:docId w15:val="{0B86E9D5-D150-470A-BA7A-0CBB5EC3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bra.Levy@CenturyLi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-All%20State%20Tariffs\A%20Tariffs%20Folder\A_Tariffs\Ohio\OH-InProcess\TEMPLATES%20(Tariff%20Package%20Contents)\ATA%20and%20ZTA%20Letters\OH%20UT%20LTR%20Template%202017-06-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 UT LTR Template 2017-06-22.dot</Template>
  <TotalTime>17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cp:lastModifiedBy>Levy, Debra A</cp:lastModifiedBy>
  <cp:revision>4</cp:revision>
  <cp:lastPrinted>2012-01-17T17:20:00Z</cp:lastPrinted>
  <dcterms:created xsi:type="dcterms:W3CDTF">2019-04-15T21:55:00Z</dcterms:created>
  <dcterms:modified xsi:type="dcterms:W3CDTF">2019-05-13T21:15:00Z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