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E3AD" w14:textId="77777777" w:rsidR="00A14473" w:rsidRPr="00444D23" w:rsidRDefault="00346E6A" w:rsidP="00346E6A">
      <w:pPr>
        <w:spacing w:after="0"/>
        <w:jc w:val="center"/>
        <w:rPr>
          <w:b/>
        </w:rPr>
      </w:pPr>
      <w:r w:rsidRPr="00444D23">
        <w:rPr>
          <w:b/>
        </w:rPr>
        <w:t xml:space="preserve">BEFORE </w:t>
      </w:r>
    </w:p>
    <w:p w14:paraId="38D2A4F8" w14:textId="7FF125AC" w:rsidR="00346E6A" w:rsidRPr="00444D23" w:rsidRDefault="00346E6A" w:rsidP="00A14473">
      <w:pPr>
        <w:spacing w:after="0"/>
        <w:jc w:val="center"/>
        <w:rPr>
          <w:b/>
        </w:rPr>
      </w:pPr>
      <w:r w:rsidRPr="00444D23">
        <w:rPr>
          <w:b/>
        </w:rPr>
        <w:t>THE</w:t>
      </w:r>
      <w:r w:rsidR="00A14473" w:rsidRPr="00444D23">
        <w:rPr>
          <w:b/>
        </w:rPr>
        <w:t xml:space="preserve"> </w:t>
      </w:r>
      <w:r w:rsidRPr="00444D23">
        <w:rPr>
          <w:b/>
        </w:rPr>
        <w:t>PUBLIC UTILITIES COMMISSION OF OHIO</w:t>
      </w:r>
    </w:p>
    <w:p w14:paraId="040F922B" w14:textId="77777777" w:rsidR="00346E6A" w:rsidRPr="00444D23" w:rsidRDefault="00346E6A" w:rsidP="00346E6A">
      <w:pPr>
        <w:spacing w:after="0"/>
      </w:pPr>
    </w:p>
    <w:tbl>
      <w:tblPr>
        <w:tblStyle w:val="TableGrid1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440"/>
        <w:gridCol w:w="4094"/>
      </w:tblGrid>
      <w:tr w:rsidR="00A42603" w:rsidRPr="00444D23" w14:paraId="531B182A" w14:textId="7B027F95" w:rsidTr="00A42603">
        <w:trPr>
          <w:trHeight w:val="1137"/>
        </w:trPr>
        <w:tc>
          <w:tcPr>
            <w:tcW w:w="5011" w:type="dxa"/>
          </w:tcPr>
          <w:p w14:paraId="0391EE43" w14:textId="77777777" w:rsidR="00A42603" w:rsidRPr="00444D23" w:rsidRDefault="00A42603" w:rsidP="000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23"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Application of The Dayton Power and Light Company for an Increase in Electric Distribution Rates. </w:t>
            </w:r>
          </w:p>
        </w:tc>
        <w:tc>
          <w:tcPr>
            <w:tcW w:w="440" w:type="dxa"/>
          </w:tcPr>
          <w:p w14:paraId="106E1FD0" w14:textId="77777777" w:rsidR="00A42603" w:rsidRPr="00444D23" w:rsidRDefault="00A42603" w:rsidP="0006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14:paraId="6BC72D20" w14:textId="77777777" w:rsidR="00A42603" w:rsidRPr="00444D23" w:rsidRDefault="00A42603" w:rsidP="00067E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D23">
              <w:rPr>
                <w:rFonts w:ascii="Times New Roman" w:hAnsi="Times New Roman" w:cs="Times New Roman"/>
                <w:sz w:val="24"/>
                <w:szCs w:val="24"/>
              </w:rPr>
              <w:t>Case No. 20-1651-EL-AIR</w:t>
            </w:r>
          </w:p>
        </w:tc>
      </w:tr>
      <w:tr w:rsidR="00A42603" w:rsidRPr="00444D23" w14:paraId="5A6320B0" w14:textId="2A341945" w:rsidTr="00A42603">
        <w:trPr>
          <w:trHeight w:val="735"/>
        </w:trPr>
        <w:tc>
          <w:tcPr>
            <w:tcW w:w="5011" w:type="dxa"/>
          </w:tcPr>
          <w:p w14:paraId="517AE0B1" w14:textId="77777777" w:rsidR="00A42603" w:rsidRPr="00444D23" w:rsidRDefault="00A42603" w:rsidP="000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23"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Dayton Power and Light Company for Accounting Authority.</w:t>
            </w:r>
          </w:p>
          <w:p w14:paraId="720AD38B" w14:textId="77777777" w:rsidR="00A42603" w:rsidRPr="00444D23" w:rsidRDefault="00A42603" w:rsidP="0006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4627542" w14:textId="77777777" w:rsidR="00A42603" w:rsidRPr="00444D23" w:rsidRDefault="00A42603" w:rsidP="0006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14:paraId="70391EE5" w14:textId="77777777" w:rsidR="00A42603" w:rsidRPr="00444D23" w:rsidRDefault="00A42603" w:rsidP="000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23">
              <w:rPr>
                <w:rFonts w:ascii="Times New Roman" w:hAnsi="Times New Roman" w:cs="Times New Roman"/>
                <w:sz w:val="24"/>
                <w:szCs w:val="24"/>
              </w:rPr>
              <w:t>Case No. 20-1652-EL-AAM</w:t>
            </w:r>
          </w:p>
        </w:tc>
      </w:tr>
      <w:tr w:rsidR="00A42603" w:rsidRPr="00444D23" w14:paraId="326F124F" w14:textId="4C7243F8" w:rsidTr="00A42603">
        <w:trPr>
          <w:trHeight w:val="899"/>
        </w:trPr>
        <w:tc>
          <w:tcPr>
            <w:tcW w:w="5011" w:type="dxa"/>
          </w:tcPr>
          <w:p w14:paraId="27E9F68D" w14:textId="77777777" w:rsidR="00A42603" w:rsidRPr="00444D23" w:rsidRDefault="00A42603" w:rsidP="000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23">
              <w:rPr>
                <w:rFonts w:ascii="Times New Roman" w:hAnsi="Times New Roman" w:cs="Times New Roman"/>
                <w:sz w:val="24"/>
                <w:szCs w:val="24"/>
              </w:rPr>
              <w:t>In the Matter of the Application of The Dayton Power and Light Company for Approval of Revised Tariffs.</w:t>
            </w:r>
          </w:p>
        </w:tc>
        <w:tc>
          <w:tcPr>
            <w:tcW w:w="440" w:type="dxa"/>
          </w:tcPr>
          <w:p w14:paraId="55A4474D" w14:textId="77777777" w:rsidR="00A42603" w:rsidRPr="00444D23" w:rsidRDefault="00A42603" w:rsidP="0006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04B23" w14:textId="77777777" w:rsidR="00A42603" w:rsidRPr="00444D23" w:rsidRDefault="00A42603" w:rsidP="0006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425A" w14:textId="77777777" w:rsidR="00A42603" w:rsidRPr="00444D23" w:rsidRDefault="00A42603" w:rsidP="00067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14:paraId="028138DC" w14:textId="77777777" w:rsidR="00A42603" w:rsidRPr="00444D23" w:rsidRDefault="00A42603" w:rsidP="0006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23">
              <w:rPr>
                <w:rFonts w:ascii="Times New Roman" w:hAnsi="Times New Roman" w:cs="Times New Roman"/>
                <w:sz w:val="24"/>
                <w:szCs w:val="24"/>
              </w:rPr>
              <w:t>Case No. 20-1653-EL-ATA</w:t>
            </w:r>
          </w:p>
        </w:tc>
      </w:tr>
    </w:tbl>
    <w:p w14:paraId="784537A6" w14:textId="3B5BF933" w:rsidR="007D72A7" w:rsidRPr="00444D23" w:rsidRDefault="007D72A7" w:rsidP="00346E6A"/>
    <w:p w14:paraId="49F06B47" w14:textId="77777777" w:rsidR="002B009B" w:rsidRPr="00444D23" w:rsidRDefault="002B009B" w:rsidP="002B009B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bCs/>
          <w:caps/>
        </w:rPr>
      </w:pPr>
    </w:p>
    <w:p w14:paraId="67636480" w14:textId="61DE57E3" w:rsidR="002B009B" w:rsidRPr="00444D23" w:rsidRDefault="00FD6509" w:rsidP="002B009B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bCs/>
          <w:caps/>
        </w:rPr>
      </w:pPr>
      <w:r>
        <w:rPr>
          <w:b/>
          <w:bCs/>
          <w:caps/>
        </w:rPr>
        <w:t>reply</w:t>
      </w:r>
      <w:r w:rsidR="001C56B5">
        <w:rPr>
          <w:b/>
          <w:bCs/>
          <w:caps/>
        </w:rPr>
        <w:t xml:space="preserve"> brief of</w:t>
      </w:r>
    </w:p>
    <w:p w14:paraId="1F760D8C" w14:textId="322381C9" w:rsidR="002B009B" w:rsidRPr="00444D23" w:rsidRDefault="002B009B" w:rsidP="002B009B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bCs/>
          <w:caps/>
        </w:rPr>
      </w:pPr>
      <w:r w:rsidRPr="00444D23">
        <w:rPr>
          <w:b/>
          <w:bCs/>
          <w:caps/>
        </w:rPr>
        <w:t xml:space="preserve"> Interstate Gas Supply, Inc.</w:t>
      </w:r>
    </w:p>
    <w:p w14:paraId="52B090FF" w14:textId="77777777" w:rsidR="002B009B" w:rsidRPr="00444D23" w:rsidRDefault="002B009B" w:rsidP="002B009B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  <w:caps/>
        </w:rPr>
      </w:pPr>
    </w:p>
    <w:p w14:paraId="59637155" w14:textId="77777777" w:rsidR="002B009B" w:rsidRPr="00444D23" w:rsidRDefault="002B009B" w:rsidP="00346E6A"/>
    <w:p w14:paraId="25AC0211" w14:textId="77777777" w:rsidR="00346E6A" w:rsidRPr="00444D23" w:rsidRDefault="00346E6A" w:rsidP="00346E6A"/>
    <w:p w14:paraId="52D81320" w14:textId="77777777" w:rsidR="00346E6A" w:rsidRPr="00444D23" w:rsidRDefault="00346E6A" w:rsidP="00346E6A"/>
    <w:p w14:paraId="4662A15E" w14:textId="2C5EBE62" w:rsidR="00346E6A" w:rsidRPr="00444D23" w:rsidRDefault="00346E6A" w:rsidP="00346E6A"/>
    <w:p w14:paraId="49BA83AD" w14:textId="135A6808" w:rsidR="00A14473" w:rsidRPr="00444D23" w:rsidRDefault="00A14473" w:rsidP="00346E6A"/>
    <w:p w14:paraId="0E55A8C4" w14:textId="073820FA" w:rsidR="00A14473" w:rsidRPr="00444D23" w:rsidRDefault="00A14473" w:rsidP="00346E6A"/>
    <w:p w14:paraId="0F55CC06" w14:textId="1C970C5A" w:rsidR="00A14473" w:rsidRPr="00444D23" w:rsidRDefault="00A14473" w:rsidP="00346E6A"/>
    <w:p w14:paraId="69C18B6B" w14:textId="410E86F3" w:rsidR="002B009B" w:rsidRPr="00444D23" w:rsidRDefault="002B009B" w:rsidP="00346E6A"/>
    <w:p w14:paraId="655BF483" w14:textId="13C0366F" w:rsidR="002B009B" w:rsidRPr="00444D23" w:rsidRDefault="002B009B" w:rsidP="00346E6A"/>
    <w:p w14:paraId="4FF508EE" w14:textId="77777777" w:rsidR="002B009B" w:rsidRPr="00444D23" w:rsidRDefault="002B009B" w:rsidP="00346E6A"/>
    <w:p w14:paraId="09920209" w14:textId="77777777" w:rsidR="00A14473" w:rsidRPr="00444D23" w:rsidRDefault="00A14473" w:rsidP="00346E6A"/>
    <w:p w14:paraId="36182060" w14:textId="471F9CBC" w:rsidR="00546538" w:rsidRPr="004156F5" w:rsidRDefault="00DB267F" w:rsidP="004156F5">
      <w:pPr>
        <w:ind w:left="5760" w:firstLine="720"/>
        <w:jc w:val="center"/>
        <w:rPr>
          <w:b/>
        </w:rPr>
      </w:pPr>
      <w:r>
        <w:rPr>
          <w:b/>
        </w:rPr>
        <w:t>March</w:t>
      </w:r>
      <w:r w:rsidR="002B009B" w:rsidRPr="00444D23">
        <w:rPr>
          <w:b/>
        </w:rPr>
        <w:t xml:space="preserve"> </w:t>
      </w:r>
      <w:r w:rsidR="0092150A">
        <w:rPr>
          <w:b/>
        </w:rPr>
        <w:t>30</w:t>
      </w:r>
      <w:r w:rsidR="009755CB" w:rsidRPr="00444D23">
        <w:rPr>
          <w:b/>
        </w:rPr>
        <w:t>, 202</w:t>
      </w:r>
      <w:r>
        <w:rPr>
          <w:b/>
        </w:rPr>
        <w:t>2</w:t>
      </w:r>
    </w:p>
    <w:p w14:paraId="0F5BBF35" w14:textId="77777777" w:rsidR="00A42603" w:rsidRDefault="00A42603" w:rsidP="00D23FDC">
      <w:pPr>
        <w:jc w:val="center"/>
        <w:rPr>
          <w:b/>
          <w:u w:val="single"/>
        </w:rPr>
      </w:pPr>
    </w:p>
    <w:p w14:paraId="769A8D89" w14:textId="019013FF" w:rsidR="00346E6A" w:rsidRPr="00C644A5" w:rsidRDefault="001A337E" w:rsidP="00D23FDC">
      <w:pPr>
        <w:jc w:val="center"/>
        <w:rPr>
          <w:b/>
          <w:u w:val="single"/>
        </w:rPr>
      </w:pPr>
      <w:r w:rsidRPr="00C644A5">
        <w:rPr>
          <w:b/>
          <w:u w:val="single"/>
        </w:rPr>
        <w:lastRenderedPageBreak/>
        <w:t>TABLE OF CONTENTS</w:t>
      </w:r>
    </w:p>
    <w:p w14:paraId="747DB62B" w14:textId="3797900F" w:rsidR="002771F6" w:rsidRPr="002E4C1F" w:rsidRDefault="00116190">
      <w:pPr>
        <w:pStyle w:val="TOC1"/>
        <w:tabs>
          <w:tab w:val="left" w:pos="660"/>
          <w:tab w:val="right" w:leader="dot" w:pos="9355"/>
        </w:tabs>
        <w:rPr>
          <w:rFonts w:ascii="Times New Roman" w:eastAsiaTheme="minorEastAsia" w:hAnsi="Times New Roman"/>
        </w:rPr>
      </w:pPr>
      <w:r w:rsidRPr="00C644A5">
        <w:rPr>
          <w:rFonts w:ascii="Times New Roman" w:hAnsi="Times New Roman"/>
          <w:bCs/>
        </w:rPr>
        <w:fldChar w:fldCharType="begin"/>
      </w:r>
      <w:r w:rsidRPr="00101F84">
        <w:rPr>
          <w:rFonts w:ascii="Times New Roman" w:hAnsi="Times New Roman"/>
          <w:bCs/>
        </w:rPr>
        <w:instrText xml:space="preserve"> TOC \o "1-3" \h \z \u </w:instrText>
      </w:r>
      <w:r w:rsidRPr="00C644A5">
        <w:rPr>
          <w:rFonts w:ascii="Times New Roman" w:hAnsi="Times New Roman"/>
          <w:bCs/>
        </w:rPr>
        <w:fldChar w:fldCharType="separate"/>
      </w:r>
      <w:hyperlink w:anchor="_Toc99069955" w:history="1">
        <w:r w:rsidR="002771F6" w:rsidRPr="00C644A5">
          <w:rPr>
            <w:rStyle w:val="Hyperlink"/>
            <w:rFonts w:ascii="Times New Roman" w:hAnsi="Times New Roman"/>
            <w:noProof/>
          </w:rPr>
          <w:t xml:space="preserve">I.   </w:t>
        </w:r>
        <w:r w:rsidR="002771F6" w:rsidRPr="002E4C1F">
          <w:rPr>
            <w:rFonts w:ascii="Times New Roman" w:eastAsiaTheme="minorEastAsia" w:hAnsi="Times New Roman"/>
          </w:rPr>
          <w:tab/>
        </w:r>
        <w:r w:rsidR="002771F6" w:rsidRPr="00C644A5">
          <w:rPr>
            <w:rStyle w:val="Hyperlink"/>
            <w:rFonts w:ascii="Times New Roman" w:hAnsi="Times New Roman"/>
            <w:noProof/>
          </w:rPr>
          <w:t>Introduction</w:t>
        </w:r>
        <w:r w:rsidR="002771F6" w:rsidRPr="002E4C1F">
          <w:rPr>
            <w:rFonts w:ascii="Times New Roman" w:hAnsi="Times New Roman"/>
            <w:webHidden/>
          </w:rPr>
          <w:tab/>
        </w:r>
        <w:r w:rsidR="002771F6" w:rsidRPr="002E4C1F">
          <w:rPr>
            <w:rFonts w:ascii="Times New Roman" w:hAnsi="Times New Roman"/>
            <w:webHidden/>
          </w:rPr>
          <w:fldChar w:fldCharType="begin"/>
        </w:r>
        <w:r w:rsidR="002771F6" w:rsidRPr="002E4C1F">
          <w:rPr>
            <w:rFonts w:ascii="Times New Roman" w:hAnsi="Times New Roman"/>
            <w:webHidden/>
          </w:rPr>
          <w:instrText xml:space="preserve"> PAGEREF _Toc99069955 \h </w:instrText>
        </w:r>
        <w:r w:rsidR="002771F6" w:rsidRPr="002E4C1F">
          <w:rPr>
            <w:rFonts w:ascii="Times New Roman" w:hAnsi="Times New Roman"/>
            <w:webHidden/>
          </w:rPr>
        </w:r>
        <w:r w:rsidR="002771F6" w:rsidRPr="002E4C1F">
          <w:rPr>
            <w:rFonts w:ascii="Times New Roman" w:hAnsi="Times New Roman"/>
            <w:webHidden/>
          </w:rPr>
          <w:fldChar w:fldCharType="separate"/>
        </w:r>
        <w:r w:rsidR="005815E9" w:rsidRPr="002E4C1F">
          <w:rPr>
            <w:rFonts w:ascii="Times New Roman" w:hAnsi="Times New Roman"/>
            <w:webHidden/>
          </w:rPr>
          <w:t>3</w:t>
        </w:r>
        <w:r w:rsidR="002771F6" w:rsidRPr="002E4C1F">
          <w:rPr>
            <w:rFonts w:ascii="Times New Roman" w:hAnsi="Times New Roman"/>
            <w:webHidden/>
          </w:rPr>
          <w:fldChar w:fldCharType="end"/>
        </w:r>
      </w:hyperlink>
    </w:p>
    <w:p w14:paraId="5DFDD79E" w14:textId="77777777" w:rsidR="001144FB" w:rsidRPr="001144FB" w:rsidRDefault="001144FB" w:rsidP="001144FB"/>
    <w:p w14:paraId="15C27C0C" w14:textId="0693B0BB" w:rsidR="002771F6" w:rsidRPr="002E4C1F" w:rsidRDefault="00A237A0">
      <w:pPr>
        <w:pStyle w:val="TOC1"/>
        <w:tabs>
          <w:tab w:val="left" w:pos="660"/>
          <w:tab w:val="right" w:leader="dot" w:pos="9355"/>
        </w:tabs>
        <w:rPr>
          <w:rFonts w:ascii="Times New Roman" w:eastAsiaTheme="minorEastAsia" w:hAnsi="Times New Roman"/>
        </w:rPr>
      </w:pPr>
      <w:hyperlink w:anchor="_Toc99069956" w:history="1">
        <w:r w:rsidR="002771F6" w:rsidRPr="00C644A5">
          <w:rPr>
            <w:rStyle w:val="Hyperlink"/>
            <w:rFonts w:ascii="Times New Roman" w:hAnsi="Times New Roman"/>
            <w:noProof/>
          </w:rPr>
          <w:t xml:space="preserve">II. </w:t>
        </w:r>
        <w:r w:rsidR="002771F6" w:rsidRPr="002E4C1F">
          <w:rPr>
            <w:rFonts w:ascii="Times New Roman" w:eastAsiaTheme="minorEastAsia" w:hAnsi="Times New Roman"/>
          </w:rPr>
          <w:tab/>
        </w:r>
        <w:r w:rsidR="002771F6" w:rsidRPr="00C644A5">
          <w:rPr>
            <w:rStyle w:val="Hyperlink"/>
            <w:rFonts w:ascii="Times New Roman" w:hAnsi="Times New Roman"/>
            <w:noProof/>
          </w:rPr>
          <w:t>ARGUMENT:</w:t>
        </w:r>
        <w:r w:rsidR="002771F6" w:rsidRPr="002E4C1F">
          <w:rPr>
            <w:rFonts w:ascii="Times New Roman" w:hAnsi="Times New Roman"/>
            <w:webHidden/>
          </w:rPr>
          <w:tab/>
        </w:r>
        <w:r w:rsidR="002771F6" w:rsidRPr="002E4C1F">
          <w:rPr>
            <w:rFonts w:ascii="Times New Roman" w:hAnsi="Times New Roman"/>
            <w:webHidden/>
          </w:rPr>
          <w:fldChar w:fldCharType="begin"/>
        </w:r>
        <w:r w:rsidR="002771F6" w:rsidRPr="00B24470">
          <w:rPr>
            <w:rFonts w:ascii="Times New Roman" w:hAnsi="Times New Roman"/>
            <w:noProof/>
            <w:webHidden/>
          </w:rPr>
          <w:instrText xml:space="preserve"> PAGEREF _Toc99069956 \h </w:instrText>
        </w:r>
        <w:r w:rsidR="002771F6" w:rsidRPr="002E4C1F">
          <w:rPr>
            <w:rFonts w:ascii="Times New Roman" w:hAnsi="Times New Roman"/>
            <w:webHidden/>
          </w:rPr>
        </w:r>
        <w:r w:rsidR="002771F6" w:rsidRPr="002E4C1F">
          <w:rPr>
            <w:rFonts w:ascii="Times New Roman" w:hAnsi="Times New Roman"/>
            <w:webHidden/>
          </w:rPr>
          <w:fldChar w:fldCharType="separate"/>
        </w:r>
        <w:r w:rsidR="005815E9" w:rsidRPr="00B24470">
          <w:rPr>
            <w:rFonts w:ascii="Times New Roman" w:hAnsi="Times New Roman"/>
            <w:noProof/>
            <w:webHidden/>
          </w:rPr>
          <w:t>4</w:t>
        </w:r>
        <w:r w:rsidR="002771F6" w:rsidRPr="002E4C1F">
          <w:rPr>
            <w:rFonts w:ascii="Times New Roman" w:hAnsi="Times New Roman"/>
            <w:webHidden/>
          </w:rPr>
          <w:fldChar w:fldCharType="end"/>
        </w:r>
      </w:hyperlink>
    </w:p>
    <w:p w14:paraId="611D858A" w14:textId="7D78FB65" w:rsidR="002771F6" w:rsidRPr="002E4C1F" w:rsidRDefault="0062000E" w:rsidP="00373121">
      <w:pPr>
        <w:pStyle w:val="TOC2"/>
        <w:rPr>
          <w:rFonts w:eastAsiaTheme="minorEastAsia"/>
        </w:rPr>
      </w:pPr>
      <w:hyperlink w:anchor="_Toc99069957" w:history="1">
        <w:r w:rsidR="002771F6" w:rsidRPr="002E4C1F">
          <w:rPr>
            <w:rStyle w:val="Hyperlink"/>
          </w:rPr>
          <w:t xml:space="preserve">A. </w:t>
        </w:r>
        <w:r w:rsidR="002771F6" w:rsidRPr="002E4C1F">
          <w:rPr>
            <w:rFonts w:eastAsiaTheme="minorEastAsia"/>
          </w:rPr>
          <w:tab/>
        </w:r>
        <w:r w:rsidR="002771F6" w:rsidRPr="002E4C1F">
          <w:rPr>
            <w:rStyle w:val="Hyperlink"/>
          </w:rPr>
          <w:t>Uncollectible Generation Expenses: The Commission should not allow AES Ohio to directly recover competitive service costs in distribution rates.</w:t>
        </w:r>
        <w:r w:rsidR="002771F6" w:rsidRPr="002E4C1F">
          <w:rPr>
            <w:webHidden/>
          </w:rPr>
          <w:tab/>
        </w:r>
        <w:r w:rsidR="002771F6" w:rsidRPr="002E4C1F">
          <w:rPr>
            <w:webHidden/>
          </w:rPr>
          <w:fldChar w:fldCharType="begin"/>
        </w:r>
        <w:r w:rsidR="002771F6" w:rsidRPr="002E4C1F">
          <w:rPr>
            <w:webHidden/>
          </w:rPr>
          <w:instrText xml:space="preserve"> PAGEREF _Toc99069957 \h </w:instrText>
        </w:r>
        <w:r w:rsidR="002771F6" w:rsidRPr="002E4C1F">
          <w:rPr>
            <w:webHidden/>
          </w:rPr>
        </w:r>
        <w:r w:rsidR="002771F6" w:rsidRPr="002E4C1F">
          <w:rPr>
            <w:webHidden/>
          </w:rPr>
          <w:fldChar w:fldCharType="separate"/>
        </w:r>
        <w:r w:rsidR="005815E9" w:rsidRPr="002E4C1F">
          <w:rPr>
            <w:webHidden/>
          </w:rPr>
          <w:t>4</w:t>
        </w:r>
        <w:r w:rsidR="002771F6" w:rsidRPr="002E4C1F">
          <w:rPr>
            <w:webHidden/>
          </w:rPr>
          <w:fldChar w:fldCharType="end"/>
        </w:r>
      </w:hyperlink>
    </w:p>
    <w:p w14:paraId="4498ED47" w14:textId="6AEFA669" w:rsidR="002771F6" w:rsidRPr="002E4C1F" w:rsidRDefault="00A237A0" w:rsidP="00373121">
      <w:pPr>
        <w:pStyle w:val="TOC2"/>
        <w:rPr>
          <w:rFonts w:eastAsiaTheme="minorEastAsia"/>
        </w:rPr>
      </w:pPr>
      <w:hyperlink w:anchor="_Toc99069958" w:history="1">
        <w:r w:rsidR="002771F6" w:rsidRPr="002E4C1F">
          <w:rPr>
            <w:rStyle w:val="Hyperlink"/>
          </w:rPr>
          <w:t xml:space="preserve">B. </w:t>
        </w:r>
        <w:r w:rsidR="002771F6" w:rsidRPr="002E4C1F">
          <w:rPr>
            <w:rFonts w:eastAsiaTheme="minorEastAsia"/>
          </w:rPr>
          <w:tab/>
        </w:r>
        <w:r w:rsidR="002771F6" w:rsidRPr="002E4C1F">
          <w:rPr>
            <w:rStyle w:val="Hyperlink"/>
          </w:rPr>
          <w:t>PUCO and OCC Assessments: The Commission should stand by its past decisions and continue allocating an appropriate portion of these expenses to the SSO.</w:t>
        </w:r>
        <w:r w:rsidR="002771F6" w:rsidRPr="002E4C1F">
          <w:rPr>
            <w:webHidden/>
          </w:rPr>
          <w:tab/>
        </w:r>
        <w:r w:rsidR="002771F6" w:rsidRPr="002E4C1F">
          <w:rPr>
            <w:webHidden/>
          </w:rPr>
          <w:fldChar w:fldCharType="begin"/>
        </w:r>
        <w:r w:rsidR="002771F6" w:rsidRPr="00BA0AD0">
          <w:rPr>
            <w:webHidden/>
          </w:rPr>
          <w:instrText xml:space="preserve"> PAGEREF _Toc99069958 \h </w:instrText>
        </w:r>
        <w:r w:rsidR="002771F6" w:rsidRPr="002E4C1F">
          <w:rPr>
            <w:webHidden/>
          </w:rPr>
        </w:r>
        <w:r w:rsidR="002771F6" w:rsidRPr="002E4C1F">
          <w:rPr>
            <w:webHidden/>
          </w:rPr>
          <w:fldChar w:fldCharType="separate"/>
        </w:r>
        <w:r w:rsidR="005815E9" w:rsidRPr="00751CEE">
          <w:rPr>
            <w:webHidden/>
          </w:rPr>
          <w:t>6</w:t>
        </w:r>
        <w:r w:rsidR="002771F6" w:rsidRPr="002E4C1F">
          <w:rPr>
            <w:webHidden/>
          </w:rPr>
          <w:fldChar w:fldCharType="end"/>
        </w:r>
      </w:hyperlink>
    </w:p>
    <w:p w14:paraId="39D39715" w14:textId="06CFF7FE" w:rsidR="002771F6" w:rsidRDefault="00A237A0" w:rsidP="00373121">
      <w:pPr>
        <w:pStyle w:val="TOC2"/>
      </w:pPr>
      <w:hyperlink w:anchor="_Toc99069959" w:history="1">
        <w:r w:rsidR="002771F6" w:rsidRPr="002E4C1F">
          <w:rPr>
            <w:rStyle w:val="Hyperlink"/>
          </w:rPr>
          <w:t>C.</w:t>
        </w:r>
        <w:r w:rsidR="002771F6" w:rsidRPr="002E4C1F">
          <w:rPr>
            <w:rFonts w:eastAsiaTheme="minorEastAsia"/>
          </w:rPr>
          <w:tab/>
        </w:r>
        <w:r w:rsidR="002771F6" w:rsidRPr="002E4C1F">
          <w:rPr>
            <w:rStyle w:val="Hyperlink"/>
          </w:rPr>
          <w:t>Switching Fees: The Commission should direct AES Ohio to eliminate the $5 given a complete lack of evidentiary support.</w:t>
        </w:r>
        <w:r w:rsidR="002771F6" w:rsidRPr="002E4C1F">
          <w:rPr>
            <w:webHidden/>
          </w:rPr>
          <w:tab/>
        </w:r>
        <w:r w:rsidR="002771F6" w:rsidRPr="002E4C1F">
          <w:rPr>
            <w:webHidden/>
          </w:rPr>
          <w:fldChar w:fldCharType="begin"/>
        </w:r>
        <w:r w:rsidR="002771F6" w:rsidRPr="00BA0AD0">
          <w:rPr>
            <w:webHidden/>
          </w:rPr>
          <w:instrText xml:space="preserve"> PAGEREF _Toc99069959 \h </w:instrText>
        </w:r>
        <w:r w:rsidR="002771F6" w:rsidRPr="002E4C1F">
          <w:rPr>
            <w:webHidden/>
          </w:rPr>
        </w:r>
        <w:r w:rsidR="002771F6" w:rsidRPr="002E4C1F">
          <w:rPr>
            <w:webHidden/>
          </w:rPr>
          <w:fldChar w:fldCharType="separate"/>
        </w:r>
        <w:r w:rsidR="005815E9" w:rsidRPr="00751CEE">
          <w:rPr>
            <w:webHidden/>
          </w:rPr>
          <w:t>7</w:t>
        </w:r>
        <w:r w:rsidR="002771F6" w:rsidRPr="002E4C1F">
          <w:rPr>
            <w:webHidden/>
          </w:rPr>
          <w:fldChar w:fldCharType="end"/>
        </w:r>
      </w:hyperlink>
    </w:p>
    <w:p w14:paraId="442876CB" w14:textId="43DBD416" w:rsidR="00B41E83" w:rsidRPr="00751CEE" w:rsidRDefault="00751CEE" w:rsidP="00751CEE">
      <w:pPr>
        <w:pStyle w:val="TOC2"/>
        <w:rPr>
          <w:rStyle w:val="Hyperlink"/>
          <w:color w:val="auto"/>
          <w:u w:val="none"/>
        </w:rPr>
      </w:pPr>
      <w:r w:rsidRPr="00751CEE">
        <w:rPr>
          <w:rStyle w:val="Hyperlink"/>
          <w:color w:val="auto"/>
          <w:u w:val="none"/>
        </w:rPr>
        <w:t xml:space="preserve">D.  </w:t>
      </w:r>
      <w:r>
        <w:rPr>
          <w:rStyle w:val="Hyperlink"/>
          <w:color w:val="auto"/>
          <w:u w:val="none"/>
        </w:rPr>
        <w:t xml:space="preserve">   </w:t>
      </w:r>
      <w:r w:rsidR="00B41E83" w:rsidRPr="00751CEE">
        <w:rPr>
          <w:rStyle w:val="Hyperlink"/>
          <w:color w:val="auto"/>
          <w:u w:val="none"/>
        </w:rPr>
        <w:t>Demand Charge: The Commission Staff does not dispute the clear evidence that the demand charge would follow the principles of cost causation</w:t>
      </w:r>
      <w:r w:rsidR="00BC56C6">
        <w:rPr>
          <w:rStyle w:val="Hyperlink"/>
          <w:color w:val="auto"/>
          <w:u w:val="none"/>
        </w:rPr>
        <w:t>.</w:t>
      </w:r>
      <w:r w:rsidR="00052820">
        <w:rPr>
          <w:rStyle w:val="Hyperlink"/>
          <w:color w:val="auto"/>
          <w:u w:val="none"/>
        </w:rPr>
        <w:t>………………………………...8</w:t>
      </w:r>
    </w:p>
    <w:p w14:paraId="0B1BCA31" w14:textId="77777777" w:rsidR="00B41E83" w:rsidRPr="00B41E83" w:rsidRDefault="00B41E83" w:rsidP="00B41E83"/>
    <w:p w14:paraId="0557D5C0" w14:textId="736989D6" w:rsidR="002771F6" w:rsidRPr="002E4C1F" w:rsidRDefault="00A237A0">
      <w:pPr>
        <w:pStyle w:val="TOC1"/>
        <w:tabs>
          <w:tab w:val="left" w:pos="880"/>
          <w:tab w:val="right" w:leader="dot" w:pos="9355"/>
        </w:tabs>
        <w:rPr>
          <w:rFonts w:ascii="Times New Roman" w:eastAsiaTheme="minorEastAsia" w:hAnsi="Times New Roman"/>
        </w:rPr>
      </w:pPr>
      <w:hyperlink w:anchor="_Toc99069960" w:history="1">
        <w:r w:rsidR="002771F6" w:rsidRPr="00C644A5">
          <w:rPr>
            <w:rStyle w:val="Hyperlink"/>
            <w:rFonts w:ascii="Times New Roman" w:hAnsi="Times New Roman"/>
            <w:noProof/>
          </w:rPr>
          <w:t xml:space="preserve">VII. </w:t>
        </w:r>
        <w:r w:rsidR="002771F6" w:rsidRPr="002E4C1F">
          <w:rPr>
            <w:rFonts w:ascii="Times New Roman" w:eastAsiaTheme="minorEastAsia" w:hAnsi="Times New Roman"/>
          </w:rPr>
          <w:tab/>
        </w:r>
        <w:r w:rsidR="002771F6" w:rsidRPr="00C644A5">
          <w:rPr>
            <w:rStyle w:val="Hyperlink"/>
            <w:rFonts w:ascii="Times New Roman" w:hAnsi="Times New Roman"/>
            <w:noProof/>
          </w:rPr>
          <w:t>Conclusion</w:t>
        </w:r>
        <w:r w:rsidR="002771F6" w:rsidRPr="002E4C1F">
          <w:rPr>
            <w:rFonts w:ascii="Times New Roman" w:hAnsi="Times New Roman"/>
            <w:webHidden/>
          </w:rPr>
          <w:tab/>
        </w:r>
        <w:r w:rsidR="002771F6" w:rsidRPr="002E4C1F">
          <w:rPr>
            <w:rFonts w:ascii="Times New Roman" w:hAnsi="Times New Roman"/>
            <w:webHidden/>
          </w:rPr>
          <w:fldChar w:fldCharType="begin"/>
        </w:r>
        <w:r w:rsidR="002771F6" w:rsidRPr="00B24470">
          <w:rPr>
            <w:rFonts w:ascii="Times New Roman" w:hAnsi="Times New Roman"/>
            <w:noProof/>
            <w:webHidden/>
          </w:rPr>
          <w:instrText xml:space="preserve"> PAGEREF _Toc99069960 \h </w:instrText>
        </w:r>
        <w:r w:rsidR="002771F6" w:rsidRPr="002E4C1F">
          <w:rPr>
            <w:rFonts w:ascii="Times New Roman" w:hAnsi="Times New Roman"/>
            <w:webHidden/>
          </w:rPr>
        </w:r>
        <w:r w:rsidR="002771F6" w:rsidRPr="002E4C1F">
          <w:rPr>
            <w:rFonts w:ascii="Times New Roman" w:hAnsi="Times New Roman"/>
            <w:webHidden/>
          </w:rPr>
          <w:fldChar w:fldCharType="separate"/>
        </w:r>
        <w:r w:rsidR="005815E9" w:rsidRPr="00B24470">
          <w:rPr>
            <w:rFonts w:ascii="Times New Roman" w:hAnsi="Times New Roman"/>
            <w:noProof/>
            <w:webHidden/>
          </w:rPr>
          <w:t>9</w:t>
        </w:r>
        <w:r w:rsidR="002771F6" w:rsidRPr="002E4C1F">
          <w:rPr>
            <w:rFonts w:ascii="Times New Roman" w:hAnsi="Times New Roman"/>
            <w:webHidden/>
          </w:rPr>
          <w:fldChar w:fldCharType="end"/>
        </w:r>
      </w:hyperlink>
    </w:p>
    <w:p w14:paraId="6791C49A" w14:textId="184D9DFC" w:rsidR="001A337E" w:rsidRPr="00444D23" w:rsidRDefault="00116190">
      <w:pPr>
        <w:spacing w:line="480" w:lineRule="auto"/>
        <w:ind w:left="5760" w:firstLine="720"/>
        <w:jc w:val="center"/>
        <w:rPr>
          <w:b/>
        </w:rPr>
      </w:pPr>
      <w:r w:rsidRPr="00C644A5">
        <w:rPr>
          <w:bCs/>
        </w:rPr>
        <w:fldChar w:fldCharType="end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2779"/>
      </w:tblGrid>
      <w:tr w:rsidR="008245E7" w14:paraId="02A94AEB" w14:textId="77777777" w:rsidTr="00A1142C">
        <w:trPr>
          <w:trHeight w:val="528"/>
          <w:jc w:val="center"/>
        </w:trPr>
        <w:tc>
          <w:tcPr>
            <w:tcW w:w="5035" w:type="dxa"/>
          </w:tcPr>
          <w:p w14:paraId="1FA69F08" w14:textId="77777777" w:rsidR="008245E7" w:rsidRPr="00A1142C" w:rsidRDefault="008245E7" w:rsidP="006F7C67">
            <w:pPr>
              <w:spacing w:line="480" w:lineRule="auto"/>
              <w:rPr>
                <w:bCs/>
              </w:rPr>
            </w:pPr>
          </w:p>
        </w:tc>
        <w:tc>
          <w:tcPr>
            <w:tcW w:w="2779" w:type="dxa"/>
          </w:tcPr>
          <w:p w14:paraId="562FCBC6" w14:textId="77777777" w:rsidR="008245E7" w:rsidRPr="00A1142C" w:rsidRDefault="008245E7" w:rsidP="006F7C67">
            <w:pPr>
              <w:spacing w:line="480" w:lineRule="auto"/>
              <w:rPr>
                <w:bCs/>
              </w:rPr>
            </w:pPr>
          </w:p>
        </w:tc>
      </w:tr>
    </w:tbl>
    <w:p w14:paraId="6D8158C3" w14:textId="05925C9F" w:rsidR="008245E7" w:rsidRPr="00444D23" w:rsidRDefault="008245E7" w:rsidP="001A337E">
      <w:pPr>
        <w:rPr>
          <w:b/>
        </w:rPr>
        <w:sectPr w:rsidR="008245E7" w:rsidRPr="00444D23" w:rsidSect="00346E6A">
          <w:headerReference w:type="default" r:id="rId11"/>
          <w:footerReference w:type="default" r:id="rId12"/>
          <w:headerReference w:type="first" r:id="rId13"/>
          <w:pgSz w:w="12245" w:h="15703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rPr>
          <w:b/>
        </w:rPr>
        <w:tab/>
      </w:r>
    </w:p>
    <w:p w14:paraId="2D16BF43" w14:textId="2C0E46A7" w:rsidR="004116B6" w:rsidRPr="004116B6" w:rsidRDefault="00B67D6D" w:rsidP="004116B6">
      <w:pPr>
        <w:pStyle w:val="Heading1"/>
        <w:rPr>
          <w:rFonts w:ascii="Times New Roman" w:hAnsi="Times New Roman" w:cs="Times New Roman"/>
          <w:u w:val="single"/>
        </w:rPr>
      </w:pPr>
      <w:bookmarkStart w:id="0" w:name="_Toc99069955"/>
      <w:r w:rsidRPr="00444D23">
        <w:rPr>
          <w:rFonts w:ascii="Times New Roman" w:hAnsi="Times New Roman" w:cs="Times New Roman"/>
        </w:rPr>
        <w:lastRenderedPageBreak/>
        <w:t xml:space="preserve">I.   </w:t>
      </w:r>
      <w:r w:rsidRPr="00444D23">
        <w:rPr>
          <w:rFonts w:ascii="Times New Roman" w:hAnsi="Times New Roman" w:cs="Times New Roman"/>
        </w:rPr>
        <w:tab/>
      </w:r>
      <w:r w:rsidRPr="00444D23">
        <w:rPr>
          <w:rFonts w:ascii="Times New Roman" w:hAnsi="Times New Roman" w:cs="Times New Roman"/>
          <w:u w:val="single"/>
        </w:rPr>
        <w:t>I</w:t>
      </w:r>
      <w:r w:rsidR="000222B1" w:rsidRPr="00444D23">
        <w:rPr>
          <w:rFonts w:ascii="Times New Roman" w:hAnsi="Times New Roman" w:cs="Times New Roman"/>
          <w:u w:val="single"/>
        </w:rPr>
        <w:t>ntroduction</w:t>
      </w:r>
      <w:bookmarkEnd w:id="0"/>
    </w:p>
    <w:p w14:paraId="333AE757" w14:textId="63DD59B9" w:rsidR="008520F9" w:rsidRDefault="00F45070" w:rsidP="007D3AE1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A041FC">
        <w:rPr>
          <w:rFonts w:ascii="Times New Roman" w:hAnsi="Times New Roman" w:cs="Times New Roman"/>
          <w:sz w:val="24"/>
          <w:szCs w:val="24"/>
        </w:rPr>
        <w:t xml:space="preserve"> its Initial Post Hearing Brief, Interstate Gas Supply, Inc. (“IGS”)</w:t>
      </w:r>
      <w:r w:rsidR="001077DB">
        <w:rPr>
          <w:rFonts w:ascii="Times New Roman" w:hAnsi="Times New Roman" w:cs="Times New Roman"/>
          <w:sz w:val="24"/>
          <w:szCs w:val="24"/>
        </w:rPr>
        <w:t xml:space="preserve"> advocate</w:t>
      </w:r>
      <w:r w:rsidR="008A5916">
        <w:rPr>
          <w:rFonts w:ascii="Times New Roman" w:hAnsi="Times New Roman" w:cs="Times New Roman"/>
          <w:sz w:val="24"/>
          <w:szCs w:val="24"/>
        </w:rPr>
        <w:t>s</w:t>
      </w:r>
      <w:r w:rsidR="001077DB">
        <w:rPr>
          <w:rFonts w:ascii="Times New Roman" w:hAnsi="Times New Roman" w:cs="Times New Roman"/>
          <w:sz w:val="24"/>
          <w:szCs w:val="24"/>
        </w:rPr>
        <w:t xml:space="preserve"> for changes to</w:t>
      </w:r>
      <w:r w:rsidR="00BD3FE0">
        <w:rPr>
          <w:rFonts w:ascii="Times New Roman" w:hAnsi="Times New Roman" w:cs="Times New Roman"/>
          <w:sz w:val="24"/>
          <w:szCs w:val="24"/>
        </w:rPr>
        <w:t xml:space="preserve"> the AES service territory that </w:t>
      </w:r>
      <w:r w:rsidR="009971EA">
        <w:rPr>
          <w:rFonts w:ascii="Times New Roman" w:hAnsi="Times New Roman" w:cs="Times New Roman"/>
          <w:sz w:val="24"/>
          <w:szCs w:val="24"/>
        </w:rPr>
        <w:t xml:space="preserve">make it greener, more competitive, </w:t>
      </w:r>
      <w:r w:rsidR="00466982">
        <w:rPr>
          <w:rFonts w:ascii="Times New Roman" w:hAnsi="Times New Roman" w:cs="Times New Roman"/>
          <w:sz w:val="24"/>
          <w:szCs w:val="24"/>
        </w:rPr>
        <w:t xml:space="preserve">and equitable for all </w:t>
      </w:r>
      <w:r w:rsidR="00956B23">
        <w:rPr>
          <w:rFonts w:ascii="Times New Roman" w:hAnsi="Times New Roman" w:cs="Times New Roman"/>
          <w:sz w:val="24"/>
          <w:szCs w:val="24"/>
        </w:rPr>
        <w:t>AES stakeholders.</w:t>
      </w:r>
      <w:r w:rsidR="007D3AE1">
        <w:rPr>
          <w:rFonts w:ascii="Times New Roman" w:hAnsi="Times New Roman" w:cs="Times New Roman"/>
          <w:sz w:val="24"/>
          <w:szCs w:val="24"/>
        </w:rPr>
        <w:t xml:space="preserve"> </w:t>
      </w:r>
      <w:r w:rsidR="004E2088">
        <w:rPr>
          <w:rFonts w:ascii="Times New Roman" w:hAnsi="Times New Roman" w:cs="Times New Roman"/>
          <w:sz w:val="24"/>
          <w:szCs w:val="24"/>
        </w:rPr>
        <w:t>Unfortunately, the Staff Report</w:t>
      </w:r>
      <w:r w:rsidR="00B94A35">
        <w:rPr>
          <w:rFonts w:ascii="Times New Roman" w:hAnsi="Times New Roman" w:cs="Times New Roman"/>
          <w:sz w:val="24"/>
          <w:szCs w:val="24"/>
        </w:rPr>
        <w:t xml:space="preserve"> of Investigation (“Staff Report”)</w:t>
      </w:r>
      <w:r w:rsidR="004E2088">
        <w:rPr>
          <w:rFonts w:ascii="Times New Roman" w:hAnsi="Times New Roman" w:cs="Times New Roman"/>
          <w:sz w:val="24"/>
          <w:szCs w:val="24"/>
        </w:rPr>
        <w:t xml:space="preserve"> in this proceeding </w:t>
      </w:r>
      <w:r w:rsidR="00D5348D">
        <w:rPr>
          <w:rFonts w:ascii="Times New Roman" w:hAnsi="Times New Roman" w:cs="Times New Roman"/>
          <w:sz w:val="24"/>
          <w:szCs w:val="24"/>
        </w:rPr>
        <w:t xml:space="preserve">suggests that the Commission should </w:t>
      </w:r>
      <w:r w:rsidR="00375685">
        <w:rPr>
          <w:rFonts w:ascii="Times New Roman" w:hAnsi="Times New Roman" w:cs="Times New Roman"/>
          <w:sz w:val="24"/>
          <w:szCs w:val="24"/>
        </w:rPr>
        <w:t xml:space="preserve">exercise </w:t>
      </w:r>
      <w:r w:rsidR="007F30C2">
        <w:rPr>
          <w:rFonts w:ascii="Times New Roman" w:hAnsi="Times New Roman" w:cs="Times New Roman"/>
          <w:sz w:val="24"/>
          <w:szCs w:val="24"/>
        </w:rPr>
        <w:t>its traditional regulatory authority to</w:t>
      </w:r>
      <w:r w:rsidR="00D5348D">
        <w:rPr>
          <w:rFonts w:ascii="Times New Roman" w:hAnsi="Times New Roman" w:cs="Times New Roman"/>
          <w:sz w:val="24"/>
          <w:szCs w:val="24"/>
        </w:rPr>
        <w:t xml:space="preserve"> permit AES Ohio to recover the cost of providing competitive services</w:t>
      </w:r>
      <w:r w:rsidR="00FE5951">
        <w:rPr>
          <w:rFonts w:ascii="Times New Roman" w:hAnsi="Times New Roman" w:cs="Times New Roman"/>
          <w:sz w:val="24"/>
          <w:szCs w:val="24"/>
        </w:rPr>
        <w:t xml:space="preserve">—for example, generation-related </w:t>
      </w:r>
      <w:proofErr w:type="spellStart"/>
      <w:r w:rsidR="00FE5951">
        <w:rPr>
          <w:rFonts w:ascii="Times New Roman" w:hAnsi="Times New Roman" w:cs="Times New Roman"/>
          <w:sz w:val="24"/>
          <w:szCs w:val="24"/>
        </w:rPr>
        <w:t>uncollectibles</w:t>
      </w:r>
      <w:proofErr w:type="spellEnd"/>
      <w:r w:rsidR="00FE5951">
        <w:rPr>
          <w:rFonts w:ascii="Times New Roman" w:hAnsi="Times New Roman" w:cs="Times New Roman"/>
          <w:sz w:val="24"/>
          <w:szCs w:val="24"/>
        </w:rPr>
        <w:t xml:space="preserve"> and generation-related assessments—</w:t>
      </w:r>
      <w:r w:rsidR="00AB1289">
        <w:rPr>
          <w:rFonts w:ascii="Times New Roman" w:hAnsi="Times New Roman" w:cs="Times New Roman"/>
          <w:sz w:val="24"/>
          <w:szCs w:val="24"/>
        </w:rPr>
        <w:t xml:space="preserve"> </w:t>
      </w:r>
      <w:r w:rsidR="00D5348D">
        <w:rPr>
          <w:rFonts w:ascii="Times New Roman" w:hAnsi="Times New Roman" w:cs="Times New Roman"/>
          <w:sz w:val="24"/>
          <w:szCs w:val="24"/>
        </w:rPr>
        <w:t>through distribution rates.</w:t>
      </w:r>
      <w:r w:rsidR="00F06D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9FB4DD" w14:textId="39653C26" w:rsidR="000A19F7" w:rsidRDefault="000A19F7" w:rsidP="007D3AE1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Contrary to current Ohio law</w:t>
      </w:r>
      <w:r w:rsidR="004E14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E2D">
        <w:rPr>
          <w:rFonts w:ascii="Times New Roman" w:hAnsi="Times New Roman" w:cs="Times New Roman"/>
          <w:sz w:val="24"/>
          <w:szCs w:val="24"/>
        </w:rPr>
        <w:t xml:space="preserve">customers within the AES Ohio service territory are being discriminated against and facing </w:t>
      </w:r>
      <w:r w:rsidR="00AB6C82">
        <w:rPr>
          <w:rFonts w:ascii="Times New Roman" w:hAnsi="Times New Roman" w:cs="Times New Roman"/>
          <w:sz w:val="24"/>
          <w:szCs w:val="24"/>
        </w:rPr>
        <w:t xml:space="preserve">switching </w:t>
      </w:r>
      <w:r w:rsidR="00A24E2D">
        <w:rPr>
          <w:rFonts w:ascii="Times New Roman" w:hAnsi="Times New Roman" w:cs="Times New Roman"/>
          <w:sz w:val="24"/>
          <w:szCs w:val="24"/>
        </w:rPr>
        <w:t>fees not imposed on similarly situated customers</w:t>
      </w:r>
      <w:r w:rsidR="00777061">
        <w:rPr>
          <w:rFonts w:ascii="Times New Roman" w:hAnsi="Times New Roman" w:cs="Times New Roman"/>
          <w:sz w:val="24"/>
          <w:szCs w:val="24"/>
        </w:rPr>
        <w:t xml:space="preserve"> who elect to take service under th</w:t>
      </w:r>
      <w:r w:rsidR="00A24E2D">
        <w:rPr>
          <w:rFonts w:ascii="Times New Roman" w:hAnsi="Times New Roman" w:cs="Times New Roman"/>
          <w:sz w:val="24"/>
          <w:szCs w:val="24"/>
        </w:rPr>
        <w:t>e Standard Service Offer (“SSO”)</w:t>
      </w:r>
      <w:r w:rsidR="004708FC">
        <w:rPr>
          <w:rFonts w:ascii="Times New Roman" w:hAnsi="Times New Roman" w:cs="Times New Roman"/>
          <w:sz w:val="24"/>
          <w:szCs w:val="24"/>
        </w:rPr>
        <w:t>—despite the clear and unambiguous language in AES Ohio’s filed tariffs</w:t>
      </w:r>
      <w:r w:rsidR="00A24E2D">
        <w:rPr>
          <w:rFonts w:ascii="Times New Roman" w:hAnsi="Times New Roman" w:cs="Times New Roman"/>
          <w:sz w:val="24"/>
          <w:szCs w:val="24"/>
        </w:rPr>
        <w:t>.</w:t>
      </w:r>
      <w:r w:rsidR="004708FC">
        <w:rPr>
          <w:rFonts w:ascii="Times New Roman" w:hAnsi="Times New Roman" w:cs="Times New Roman"/>
          <w:sz w:val="24"/>
          <w:szCs w:val="24"/>
        </w:rPr>
        <w:t xml:space="preserve"> </w:t>
      </w:r>
      <w:r w:rsidR="00F32169">
        <w:rPr>
          <w:rFonts w:ascii="Times New Roman" w:hAnsi="Times New Roman" w:cs="Times New Roman"/>
          <w:sz w:val="24"/>
          <w:szCs w:val="24"/>
        </w:rPr>
        <w:t xml:space="preserve"> Additionally, the</w:t>
      </w:r>
      <w:r w:rsidR="00135F51">
        <w:rPr>
          <w:rFonts w:ascii="Times New Roman" w:hAnsi="Times New Roman" w:cs="Times New Roman"/>
          <w:sz w:val="24"/>
          <w:szCs w:val="24"/>
        </w:rPr>
        <w:t xml:space="preserve"> fee </w:t>
      </w:r>
      <w:r w:rsidR="00B24470">
        <w:rPr>
          <w:rFonts w:ascii="Times New Roman" w:hAnsi="Times New Roman" w:cs="Times New Roman"/>
          <w:sz w:val="24"/>
          <w:szCs w:val="24"/>
        </w:rPr>
        <w:t>l</w:t>
      </w:r>
      <w:r w:rsidR="00135F51">
        <w:rPr>
          <w:rFonts w:ascii="Times New Roman" w:hAnsi="Times New Roman" w:cs="Times New Roman"/>
          <w:sz w:val="24"/>
          <w:szCs w:val="24"/>
        </w:rPr>
        <w:t>acks any evidentiary support from either AES Ohio or Commission Staff.</w:t>
      </w:r>
      <w:r w:rsidR="00A24E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E09B7" w14:textId="66C35EC3" w:rsidR="00017AC6" w:rsidRPr="00444D23" w:rsidRDefault="00C9768B" w:rsidP="00A95DED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stated in its Initial Post Hearing Brief, IGS </w:t>
      </w:r>
      <w:r w:rsidR="00F81115">
        <w:rPr>
          <w:rFonts w:ascii="Times New Roman" w:hAnsi="Times New Roman" w:cs="Times New Roman"/>
          <w:sz w:val="24"/>
          <w:szCs w:val="24"/>
        </w:rPr>
        <w:t>urges the Commission</w:t>
      </w:r>
      <w:r w:rsidR="008B29A0">
        <w:rPr>
          <w:rFonts w:ascii="Times New Roman" w:hAnsi="Times New Roman" w:cs="Times New Roman"/>
          <w:sz w:val="24"/>
          <w:szCs w:val="24"/>
        </w:rPr>
        <w:t xml:space="preserve"> to </w:t>
      </w:r>
      <w:r w:rsidR="00915D1E">
        <w:rPr>
          <w:rFonts w:ascii="Times New Roman" w:hAnsi="Times New Roman" w:cs="Times New Roman"/>
          <w:sz w:val="24"/>
          <w:szCs w:val="24"/>
        </w:rPr>
        <w:t>avoid</w:t>
      </w:r>
      <w:r w:rsidR="008B29A0">
        <w:rPr>
          <w:rFonts w:ascii="Times New Roman" w:hAnsi="Times New Roman" w:cs="Times New Roman"/>
          <w:sz w:val="24"/>
          <w:szCs w:val="24"/>
        </w:rPr>
        <w:t xml:space="preserve"> violating the law and </w:t>
      </w:r>
      <w:r w:rsidR="00915D1E">
        <w:rPr>
          <w:rFonts w:ascii="Times New Roman" w:hAnsi="Times New Roman" w:cs="Times New Roman"/>
          <w:sz w:val="24"/>
          <w:szCs w:val="24"/>
        </w:rPr>
        <w:t>contradicting recent</w:t>
      </w:r>
      <w:r>
        <w:rPr>
          <w:rFonts w:ascii="Times New Roman" w:hAnsi="Times New Roman" w:cs="Times New Roman"/>
          <w:sz w:val="24"/>
          <w:szCs w:val="24"/>
        </w:rPr>
        <w:t xml:space="preserve"> Commission</w:t>
      </w:r>
      <w:r w:rsidR="00915D1E">
        <w:rPr>
          <w:rFonts w:ascii="Times New Roman" w:hAnsi="Times New Roman" w:cs="Times New Roman"/>
          <w:sz w:val="24"/>
          <w:szCs w:val="24"/>
        </w:rPr>
        <w:t xml:space="preserve"> </w:t>
      </w:r>
      <w:r w:rsidR="00BF765E">
        <w:rPr>
          <w:rFonts w:ascii="Times New Roman" w:hAnsi="Times New Roman" w:cs="Times New Roman"/>
          <w:sz w:val="24"/>
          <w:szCs w:val="24"/>
        </w:rPr>
        <w:t>prece</w:t>
      </w:r>
      <w:r w:rsidR="00C328B9">
        <w:rPr>
          <w:rFonts w:ascii="Times New Roman" w:hAnsi="Times New Roman" w:cs="Times New Roman"/>
          <w:sz w:val="24"/>
          <w:szCs w:val="24"/>
        </w:rPr>
        <w:t>de</w:t>
      </w:r>
      <w:r w:rsidR="00BF765E">
        <w:rPr>
          <w:rFonts w:ascii="Times New Roman" w:hAnsi="Times New Roman" w:cs="Times New Roman"/>
          <w:sz w:val="24"/>
          <w:szCs w:val="24"/>
        </w:rPr>
        <w:t>nt</w:t>
      </w:r>
      <w:r w:rsidR="00B06989">
        <w:rPr>
          <w:rFonts w:ascii="Times New Roman" w:hAnsi="Times New Roman" w:cs="Times New Roman"/>
          <w:sz w:val="24"/>
          <w:szCs w:val="24"/>
        </w:rPr>
        <w:t>.</w:t>
      </w:r>
      <w:r w:rsidR="007B68CE">
        <w:rPr>
          <w:rFonts w:ascii="Times New Roman" w:hAnsi="Times New Roman" w:cs="Times New Roman"/>
          <w:sz w:val="24"/>
          <w:szCs w:val="24"/>
        </w:rPr>
        <w:t xml:space="preserve"> </w:t>
      </w:r>
      <w:r w:rsidR="00B06989">
        <w:rPr>
          <w:rFonts w:ascii="Times New Roman" w:hAnsi="Times New Roman" w:cs="Times New Roman"/>
          <w:sz w:val="24"/>
          <w:szCs w:val="24"/>
        </w:rPr>
        <w:t>The Commission should</w:t>
      </w:r>
      <w:r w:rsidR="00653B3D">
        <w:rPr>
          <w:rFonts w:ascii="Times New Roman" w:hAnsi="Times New Roman" w:cs="Times New Roman"/>
          <w:sz w:val="24"/>
          <w:szCs w:val="24"/>
        </w:rPr>
        <w:t xml:space="preserve"> reject </w:t>
      </w:r>
      <w:r w:rsidR="00E177BD">
        <w:rPr>
          <w:rFonts w:ascii="Times New Roman" w:hAnsi="Times New Roman" w:cs="Times New Roman"/>
          <w:sz w:val="24"/>
          <w:szCs w:val="24"/>
        </w:rPr>
        <w:t>the notion</w:t>
      </w:r>
      <w:r w:rsidR="00BF765E">
        <w:rPr>
          <w:rFonts w:ascii="Times New Roman" w:hAnsi="Times New Roman" w:cs="Times New Roman"/>
          <w:sz w:val="24"/>
          <w:szCs w:val="24"/>
        </w:rPr>
        <w:t xml:space="preserve"> of</w:t>
      </w:r>
      <w:r w:rsidR="009A7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B3D">
        <w:rPr>
          <w:rFonts w:ascii="Times New Roman" w:hAnsi="Times New Roman" w:cs="Times New Roman"/>
          <w:sz w:val="24"/>
          <w:szCs w:val="24"/>
        </w:rPr>
        <w:t>rebundl</w:t>
      </w:r>
      <w:r w:rsidR="00E177BD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36374D" w:rsidRPr="00444D23">
        <w:rPr>
          <w:rFonts w:ascii="Times New Roman" w:hAnsi="Times New Roman" w:cs="Times New Roman"/>
          <w:sz w:val="24"/>
          <w:szCs w:val="24"/>
        </w:rPr>
        <w:t xml:space="preserve"> uncollectible </w:t>
      </w:r>
      <w:proofErr w:type="gramStart"/>
      <w:r w:rsidR="0036374D" w:rsidRPr="00444D23">
        <w:rPr>
          <w:rFonts w:ascii="Times New Roman" w:hAnsi="Times New Roman" w:cs="Times New Roman"/>
          <w:sz w:val="24"/>
          <w:szCs w:val="24"/>
        </w:rPr>
        <w:t>expenses</w:t>
      </w:r>
      <w:proofErr w:type="gramEnd"/>
      <w:r w:rsidR="00BF765E">
        <w:rPr>
          <w:rFonts w:ascii="Times New Roman" w:hAnsi="Times New Roman" w:cs="Times New Roman"/>
          <w:sz w:val="24"/>
          <w:szCs w:val="24"/>
        </w:rPr>
        <w:t xml:space="preserve"> and the PUCO/OCC assessments directly</w:t>
      </w:r>
      <w:r w:rsidR="00857EC6" w:rsidRPr="00444D23">
        <w:rPr>
          <w:rFonts w:ascii="Times New Roman" w:hAnsi="Times New Roman" w:cs="Times New Roman"/>
          <w:sz w:val="24"/>
          <w:szCs w:val="24"/>
        </w:rPr>
        <w:t xml:space="preserve"> </w:t>
      </w:r>
      <w:r w:rsidR="0028125E" w:rsidRPr="00444D23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F62FF0" w:rsidRPr="00444D23">
        <w:rPr>
          <w:rFonts w:ascii="Times New Roman" w:hAnsi="Times New Roman" w:cs="Times New Roman"/>
          <w:sz w:val="24"/>
          <w:szCs w:val="24"/>
        </w:rPr>
        <w:t xml:space="preserve">providing </w:t>
      </w:r>
      <w:r w:rsidR="0028125E" w:rsidRPr="00444D23">
        <w:rPr>
          <w:rFonts w:ascii="Times New Roman" w:hAnsi="Times New Roman" w:cs="Times New Roman"/>
          <w:sz w:val="24"/>
          <w:szCs w:val="24"/>
        </w:rPr>
        <w:t>the SSO</w:t>
      </w:r>
      <w:r w:rsidR="00E177BD">
        <w:rPr>
          <w:rFonts w:ascii="Times New Roman" w:hAnsi="Times New Roman" w:cs="Times New Roman"/>
          <w:sz w:val="24"/>
          <w:szCs w:val="24"/>
        </w:rPr>
        <w:t>,</w:t>
      </w:r>
      <w:r w:rsidR="0028125E" w:rsidRPr="00444D23">
        <w:rPr>
          <w:rFonts w:ascii="Times New Roman" w:hAnsi="Times New Roman" w:cs="Times New Roman"/>
          <w:sz w:val="24"/>
          <w:szCs w:val="24"/>
        </w:rPr>
        <w:t xml:space="preserve"> </w:t>
      </w:r>
      <w:r w:rsidR="004D3FE1">
        <w:rPr>
          <w:rFonts w:ascii="Times New Roman" w:hAnsi="Times New Roman" w:cs="Times New Roman"/>
          <w:sz w:val="24"/>
          <w:szCs w:val="24"/>
        </w:rPr>
        <w:t xml:space="preserve">into </w:t>
      </w:r>
      <w:r w:rsidR="004D3FE1" w:rsidRPr="004D3FE1">
        <w:rPr>
          <w:rFonts w:ascii="Times New Roman" w:hAnsi="Times New Roman" w:cs="Times New Roman"/>
          <w:sz w:val="24"/>
          <w:szCs w:val="24"/>
        </w:rPr>
        <w:t>AES Ohio</w:t>
      </w:r>
      <w:r w:rsidR="00F53774">
        <w:rPr>
          <w:rFonts w:ascii="Times New Roman" w:hAnsi="Times New Roman" w:cs="Times New Roman"/>
          <w:sz w:val="24"/>
          <w:szCs w:val="24"/>
        </w:rPr>
        <w:t>’s</w:t>
      </w:r>
      <w:r w:rsidR="004D3FE1" w:rsidRPr="004D3FE1">
        <w:rPr>
          <w:rFonts w:ascii="Times New Roman" w:hAnsi="Times New Roman" w:cs="Times New Roman"/>
          <w:sz w:val="24"/>
          <w:szCs w:val="24"/>
        </w:rPr>
        <w:t xml:space="preserve"> </w:t>
      </w:r>
      <w:r w:rsidR="00561800" w:rsidRPr="00444D23">
        <w:rPr>
          <w:rFonts w:ascii="Times New Roman" w:hAnsi="Times New Roman" w:cs="Times New Roman"/>
          <w:sz w:val="24"/>
          <w:szCs w:val="24"/>
        </w:rPr>
        <w:t>distribution rates</w:t>
      </w:r>
      <w:r w:rsidR="006466A4" w:rsidRPr="00444D23">
        <w:rPr>
          <w:rFonts w:ascii="Times New Roman" w:hAnsi="Times New Roman" w:cs="Times New Roman"/>
          <w:sz w:val="24"/>
          <w:szCs w:val="24"/>
        </w:rPr>
        <w:t>.</w:t>
      </w:r>
      <w:r w:rsidR="00F62EDD" w:rsidRPr="00444D23">
        <w:rPr>
          <w:rFonts w:ascii="Times New Roman" w:hAnsi="Times New Roman" w:cs="Times New Roman"/>
          <w:sz w:val="24"/>
          <w:szCs w:val="24"/>
        </w:rPr>
        <w:t xml:space="preserve"> </w:t>
      </w:r>
      <w:r w:rsidR="00DE1E2F">
        <w:rPr>
          <w:rFonts w:ascii="Times New Roman" w:hAnsi="Times New Roman" w:cs="Times New Roman"/>
          <w:sz w:val="24"/>
          <w:szCs w:val="24"/>
        </w:rPr>
        <w:t>By staying the course with prior Commission decisions</w:t>
      </w:r>
      <w:r w:rsidR="00CD45CD">
        <w:rPr>
          <w:rFonts w:ascii="Times New Roman" w:hAnsi="Times New Roman" w:cs="Times New Roman"/>
          <w:sz w:val="24"/>
          <w:szCs w:val="24"/>
        </w:rPr>
        <w:t>,</w:t>
      </w:r>
      <w:r w:rsidR="00DE1E2F">
        <w:rPr>
          <w:rFonts w:ascii="Times New Roman" w:hAnsi="Times New Roman" w:cs="Times New Roman"/>
          <w:sz w:val="24"/>
          <w:szCs w:val="24"/>
        </w:rPr>
        <w:t xml:space="preserve"> AES Ohio’s </w:t>
      </w:r>
      <w:r w:rsidR="00D156F7">
        <w:rPr>
          <w:rFonts w:ascii="Times New Roman" w:hAnsi="Times New Roman" w:cs="Times New Roman"/>
          <w:sz w:val="24"/>
          <w:szCs w:val="24"/>
        </w:rPr>
        <w:t>distribution rates will</w:t>
      </w:r>
      <w:r w:rsidR="00DE1E2F">
        <w:rPr>
          <w:rFonts w:ascii="Times New Roman" w:hAnsi="Times New Roman" w:cs="Times New Roman"/>
          <w:sz w:val="24"/>
          <w:szCs w:val="24"/>
        </w:rPr>
        <w:t xml:space="preserve"> </w:t>
      </w:r>
      <w:r w:rsidR="00D156F7">
        <w:rPr>
          <w:rFonts w:ascii="Times New Roman" w:hAnsi="Times New Roman" w:cs="Times New Roman"/>
          <w:sz w:val="24"/>
          <w:szCs w:val="24"/>
        </w:rPr>
        <w:t>not</w:t>
      </w:r>
      <w:r w:rsidR="005E167C">
        <w:rPr>
          <w:rFonts w:ascii="Times New Roman" w:hAnsi="Times New Roman" w:cs="Times New Roman"/>
          <w:sz w:val="24"/>
          <w:szCs w:val="24"/>
        </w:rPr>
        <w:t xml:space="preserve"> </w:t>
      </w:r>
      <w:r w:rsidR="00CD45CD">
        <w:rPr>
          <w:rFonts w:ascii="Times New Roman" w:hAnsi="Times New Roman" w:cs="Times New Roman"/>
          <w:sz w:val="24"/>
          <w:szCs w:val="24"/>
        </w:rPr>
        <w:t>unlawful</w:t>
      </w:r>
      <w:r w:rsidR="00D156F7">
        <w:rPr>
          <w:rFonts w:ascii="Times New Roman" w:hAnsi="Times New Roman" w:cs="Times New Roman"/>
          <w:sz w:val="24"/>
          <w:szCs w:val="24"/>
        </w:rPr>
        <w:t>ly</w:t>
      </w:r>
      <w:r w:rsidR="00CD45CD">
        <w:rPr>
          <w:rFonts w:ascii="Times New Roman" w:hAnsi="Times New Roman" w:cs="Times New Roman"/>
          <w:sz w:val="24"/>
          <w:szCs w:val="24"/>
        </w:rPr>
        <w:t xml:space="preserve"> subsidiz</w:t>
      </w:r>
      <w:r w:rsidR="00D156F7">
        <w:rPr>
          <w:rFonts w:ascii="Times New Roman" w:hAnsi="Times New Roman" w:cs="Times New Roman"/>
          <w:sz w:val="24"/>
          <w:szCs w:val="24"/>
        </w:rPr>
        <w:t>e</w:t>
      </w:r>
      <w:r w:rsidR="004F0EC3">
        <w:rPr>
          <w:rFonts w:ascii="Times New Roman" w:hAnsi="Times New Roman" w:cs="Times New Roman"/>
          <w:sz w:val="24"/>
          <w:szCs w:val="24"/>
        </w:rPr>
        <w:t xml:space="preserve"> </w:t>
      </w:r>
      <w:r w:rsidR="00F57A87" w:rsidRPr="00444D23">
        <w:rPr>
          <w:rFonts w:ascii="Times New Roman" w:hAnsi="Times New Roman" w:cs="Times New Roman"/>
          <w:sz w:val="24"/>
          <w:szCs w:val="24"/>
        </w:rPr>
        <w:t xml:space="preserve">AES Ohio’s </w:t>
      </w:r>
      <w:r w:rsidR="004F0EC3">
        <w:rPr>
          <w:rFonts w:ascii="Times New Roman" w:hAnsi="Times New Roman" w:cs="Times New Roman"/>
          <w:sz w:val="24"/>
          <w:szCs w:val="24"/>
        </w:rPr>
        <w:t>SSO rates.</w:t>
      </w:r>
    </w:p>
    <w:p w14:paraId="0FF3D09A" w14:textId="4BC6B2A5" w:rsidR="00F8129C" w:rsidRPr="00444D23" w:rsidRDefault="007813C8" w:rsidP="00D37C96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85FE1" w:rsidRPr="00444D23">
        <w:rPr>
          <w:rFonts w:ascii="Times New Roman" w:hAnsi="Times New Roman" w:cs="Times New Roman"/>
          <w:sz w:val="24"/>
          <w:szCs w:val="24"/>
        </w:rPr>
        <w:t>he</w:t>
      </w:r>
      <w:r w:rsidR="00782981">
        <w:rPr>
          <w:rFonts w:ascii="Times New Roman" w:hAnsi="Times New Roman" w:cs="Times New Roman"/>
          <w:sz w:val="24"/>
          <w:szCs w:val="24"/>
        </w:rPr>
        <w:t xml:space="preserve"> Commission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proofErr w:type="gramStart"/>
      <w:r>
        <w:rPr>
          <w:rFonts w:ascii="Times New Roman" w:hAnsi="Times New Roman" w:cs="Times New Roman"/>
          <w:sz w:val="24"/>
          <w:szCs w:val="24"/>
        </w:rPr>
        <w:t>ha</w:t>
      </w:r>
      <w:r w:rsidR="00DB4D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opportunity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continue pushing Ohio</w:t>
      </w:r>
      <w:r w:rsidR="00121AB7">
        <w:rPr>
          <w:rFonts w:ascii="Times New Roman" w:hAnsi="Times New Roman" w:cs="Times New Roman"/>
          <w:sz w:val="24"/>
          <w:szCs w:val="24"/>
        </w:rPr>
        <w:t xml:space="preserve"> into a mor</w:t>
      </w:r>
      <w:r w:rsidR="00197D48">
        <w:rPr>
          <w:rFonts w:ascii="Times New Roman" w:hAnsi="Times New Roman" w:cs="Times New Roman"/>
          <w:sz w:val="24"/>
          <w:szCs w:val="24"/>
        </w:rPr>
        <w:t>e</w:t>
      </w:r>
      <w:r w:rsidR="00121AB7">
        <w:rPr>
          <w:rFonts w:ascii="Times New Roman" w:hAnsi="Times New Roman" w:cs="Times New Roman"/>
          <w:sz w:val="24"/>
          <w:szCs w:val="24"/>
        </w:rPr>
        <w:t xml:space="preserve"> sustainable </w:t>
      </w:r>
      <w:r w:rsidR="00197D48">
        <w:rPr>
          <w:rFonts w:ascii="Times New Roman" w:hAnsi="Times New Roman" w:cs="Times New Roman"/>
          <w:sz w:val="24"/>
          <w:szCs w:val="24"/>
        </w:rPr>
        <w:t xml:space="preserve">and green future </w:t>
      </w:r>
      <w:r w:rsidR="00DB4D97">
        <w:rPr>
          <w:rFonts w:ascii="Times New Roman" w:hAnsi="Times New Roman" w:cs="Times New Roman"/>
          <w:sz w:val="24"/>
          <w:szCs w:val="24"/>
        </w:rPr>
        <w:t>through</w:t>
      </w:r>
      <w:r w:rsidR="00197D48">
        <w:rPr>
          <w:rFonts w:ascii="Times New Roman" w:hAnsi="Times New Roman" w:cs="Times New Roman"/>
          <w:sz w:val="24"/>
          <w:szCs w:val="24"/>
        </w:rPr>
        <w:t xml:space="preserve"> a minor change to AES Ohio’s</w:t>
      </w:r>
      <w:r w:rsidR="006E7103">
        <w:rPr>
          <w:rFonts w:ascii="Times New Roman" w:hAnsi="Times New Roman" w:cs="Times New Roman"/>
          <w:sz w:val="24"/>
          <w:szCs w:val="24"/>
        </w:rPr>
        <w:t xml:space="preserve"> demand charge tariff</w:t>
      </w:r>
      <w:r w:rsidR="00197D48">
        <w:rPr>
          <w:rFonts w:ascii="Times New Roman" w:hAnsi="Times New Roman" w:cs="Times New Roman"/>
          <w:sz w:val="24"/>
          <w:szCs w:val="24"/>
        </w:rPr>
        <w:t xml:space="preserve"> </w:t>
      </w:r>
      <w:r w:rsidR="00DB4D97">
        <w:rPr>
          <w:rFonts w:ascii="Times New Roman" w:hAnsi="Times New Roman" w:cs="Times New Roman"/>
          <w:sz w:val="24"/>
          <w:szCs w:val="24"/>
        </w:rPr>
        <w:t xml:space="preserve">that would remove a huge barrier </w:t>
      </w:r>
      <w:r w:rsidR="006E7103">
        <w:rPr>
          <w:rFonts w:ascii="Times New Roman" w:hAnsi="Times New Roman" w:cs="Times New Roman"/>
          <w:sz w:val="24"/>
          <w:szCs w:val="24"/>
        </w:rPr>
        <w:t>to distributed generation development within the state</w:t>
      </w:r>
      <w:r w:rsidR="00673E98">
        <w:rPr>
          <w:rFonts w:ascii="Times New Roman" w:hAnsi="Times New Roman" w:cs="Times New Roman"/>
          <w:sz w:val="24"/>
          <w:szCs w:val="24"/>
        </w:rPr>
        <w:t>,</w:t>
      </w:r>
      <w:r w:rsidR="006E7103">
        <w:rPr>
          <w:rFonts w:ascii="Times New Roman" w:hAnsi="Times New Roman" w:cs="Times New Roman"/>
          <w:sz w:val="24"/>
          <w:szCs w:val="24"/>
        </w:rPr>
        <w:t xml:space="preserve"> and</w:t>
      </w:r>
      <w:r w:rsidR="00673E98">
        <w:rPr>
          <w:rFonts w:ascii="Times New Roman" w:hAnsi="Times New Roman" w:cs="Times New Roman"/>
          <w:sz w:val="24"/>
          <w:szCs w:val="24"/>
        </w:rPr>
        <w:t>,</w:t>
      </w:r>
      <w:r w:rsidR="006E7103">
        <w:rPr>
          <w:rFonts w:ascii="Times New Roman" w:hAnsi="Times New Roman" w:cs="Times New Roman"/>
          <w:sz w:val="24"/>
          <w:szCs w:val="24"/>
        </w:rPr>
        <w:t xml:space="preserve"> </w:t>
      </w:r>
      <w:r w:rsidR="008642D1">
        <w:rPr>
          <w:rFonts w:ascii="Times New Roman" w:hAnsi="Times New Roman" w:cs="Times New Roman"/>
          <w:sz w:val="24"/>
          <w:szCs w:val="24"/>
        </w:rPr>
        <w:t>in doing so</w:t>
      </w:r>
      <w:r w:rsidR="00673E98">
        <w:rPr>
          <w:rFonts w:ascii="Times New Roman" w:hAnsi="Times New Roman" w:cs="Times New Roman"/>
          <w:sz w:val="24"/>
          <w:szCs w:val="24"/>
        </w:rPr>
        <w:t>,</w:t>
      </w:r>
      <w:r w:rsidR="008642D1">
        <w:rPr>
          <w:rFonts w:ascii="Times New Roman" w:hAnsi="Times New Roman" w:cs="Times New Roman"/>
          <w:sz w:val="24"/>
          <w:szCs w:val="24"/>
        </w:rPr>
        <w:t xml:space="preserve"> promote state policy</w:t>
      </w:r>
      <w:r w:rsidR="00DB4D97">
        <w:rPr>
          <w:rFonts w:ascii="Times New Roman" w:hAnsi="Times New Roman" w:cs="Times New Roman"/>
          <w:sz w:val="24"/>
          <w:szCs w:val="24"/>
        </w:rPr>
        <w:t>.</w:t>
      </w:r>
      <w:r w:rsidR="0030210F">
        <w:rPr>
          <w:rFonts w:ascii="Times New Roman" w:hAnsi="Times New Roman" w:cs="Times New Roman"/>
          <w:sz w:val="24"/>
          <w:szCs w:val="24"/>
        </w:rPr>
        <w:t xml:space="preserve"> </w:t>
      </w:r>
      <w:r w:rsidR="002569B9">
        <w:rPr>
          <w:rFonts w:ascii="Times New Roman" w:hAnsi="Times New Roman" w:cs="Times New Roman"/>
          <w:sz w:val="24"/>
          <w:szCs w:val="24"/>
        </w:rPr>
        <w:t xml:space="preserve">The Commission should take this chance to modify AES Ohio’s </w:t>
      </w:r>
      <w:r w:rsidR="00526702">
        <w:rPr>
          <w:rFonts w:ascii="Times New Roman" w:hAnsi="Times New Roman" w:cs="Times New Roman"/>
          <w:sz w:val="24"/>
          <w:szCs w:val="24"/>
        </w:rPr>
        <w:t xml:space="preserve">demand charge tariff </w:t>
      </w:r>
      <w:r w:rsidR="007730E2">
        <w:rPr>
          <w:rFonts w:ascii="Times New Roman" w:hAnsi="Times New Roman" w:cs="Times New Roman"/>
          <w:sz w:val="24"/>
          <w:szCs w:val="24"/>
        </w:rPr>
        <w:t>in a way that more closely aligns the actual distribution related costs</w:t>
      </w:r>
      <w:r w:rsidR="00A36A3C">
        <w:rPr>
          <w:rFonts w:ascii="Times New Roman" w:hAnsi="Times New Roman" w:cs="Times New Roman"/>
          <w:sz w:val="24"/>
          <w:szCs w:val="24"/>
        </w:rPr>
        <w:t xml:space="preserve"> associated with each </w:t>
      </w:r>
      <w:r w:rsidR="00A36A3C">
        <w:rPr>
          <w:rFonts w:ascii="Times New Roman" w:hAnsi="Times New Roman" w:cs="Times New Roman"/>
          <w:sz w:val="24"/>
          <w:szCs w:val="24"/>
        </w:rPr>
        <w:lastRenderedPageBreak/>
        <w:t>customer</w:t>
      </w:r>
      <w:r w:rsidR="007730E2">
        <w:rPr>
          <w:rFonts w:ascii="Times New Roman" w:hAnsi="Times New Roman" w:cs="Times New Roman"/>
          <w:sz w:val="24"/>
          <w:szCs w:val="24"/>
        </w:rPr>
        <w:t xml:space="preserve">. </w:t>
      </w:r>
      <w:r w:rsidR="00623162">
        <w:rPr>
          <w:rFonts w:ascii="Times New Roman" w:hAnsi="Times New Roman" w:cs="Times New Roman"/>
          <w:sz w:val="24"/>
          <w:szCs w:val="24"/>
        </w:rPr>
        <w:t xml:space="preserve">Such a modification would </w:t>
      </w:r>
      <w:r w:rsidR="00015807">
        <w:rPr>
          <w:rFonts w:ascii="Times New Roman" w:hAnsi="Times New Roman" w:cs="Times New Roman"/>
          <w:sz w:val="24"/>
          <w:szCs w:val="24"/>
        </w:rPr>
        <w:t xml:space="preserve">be consistent with the </w:t>
      </w:r>
      <w:proofErr w:type="gramStart"/>
      <w:r w:rsidR="00015807">
        <w:rPr>
          <w:rFonts w:ascii="Times New Roman" w:hAnsi="Times New Roman" w:cs="Times New Roman"/>
          <w:sz w:val="24"/>
          <w:szCs w:val="24"/>
        </w:rPr>
        <w:t>long held</w:t>
      </w:r>
      <w:proofErr w:type="gramEnd"/>
      <w:r w:rsidR="00155B1D">
        <w:rPr>
          <w:rFonts w:ascii="Times New Roman" w:hAnsi="Times New Roman" w:cs="Times New Roman"/>
          <w:sz w:val="24"/>
          <w:szCs w:val="24"/>
        </w:rPr>
        <w:t xml:space="preserve"> rate design</w:t>
      </w:r>
      <w:r w:rsidR="00015807">
        <w:rPr>
          <w:rFonts w:ascii="Times New Roman" w:hAnsi="Times New Roman" w:cs="Times New Roman"/>
          <w:sz w:val="24"/>
          <w:szCs w:val="24"/>
        </w:rPr>
        <w:t xml:space="preserve"> principle of cost causation.</w:t>
      </w:r>
      <w:r w:rsidR="00623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504FF" w14:textId="11B27B22" w:rsidR="006375FB" w:rsidRDefault="00BA6276" w:rsidP="0006582A">
      <w:pPr>
        <w:pStyle w:val="Heading1"/>
        <w:rPr>
          <w:rFonts w:ascii="Times New Roman" w:hAnsi="Times New Roman" w:cs="Times New Roman"/>
        </w:rPr>
      </w:pPr>
      <w:bookmarkStart w:id="1" w:name="_Toc99069956"/>
      <w:r w:rsidRPr="00444D23">
        <w:rPr>
          <w:rFonts w:ascii="Times New Roman" w:hAnsi="Times New Roman" w:cs="Times New Roman"/>
        </w:rPr>
        <w:t>I</w:t>
      </w:r>
      <w:r w:rsidR="002C5802">
        <w:rPr>
          <w:rFonts w:ascii="Times New Roman" w:hAnsi="Times New Roman" w:cs="Times New Roman"/>
        </w:rPr>
        <w:t>I</w:t>
      </w:r>
      <w:r w:rsidRPr="00444D23">
        <w:rPr>
          <w:rFonts w:ascii="Times New Roman" w:hAnsi="Times New Roman" w:cs="Times New Roman"/>
        </w:rPr>
        <w:t xml:space="preserve">. </w:t>
      </w:r>
      <w:r w:rsidR="00F00374" w:rsidRPr="00444D23">
        <w:rPr>
          <w:rFonts w:ascii="Times New Roman" w:hAnsi="Times New Roman" w:cs="Times New Roman"/>
        </w:rPr>
        <w:tab/>
      </w:r>
      <w:r w:rsidR="00C41305">
        <w:rPr>
          <w:rFonts w:ascii="Times New Roman" w:hAnsi="Times New Roman" w:cs="Times New Roman"/>
          <w:u w:val="single"/>
        </w:rPr>
        <w:t>ARGUMENT</w:t>
      </w:r>
      <w:r w:rsidR="006375FB">
        <w:rPr>
          <w:rFonts w:ascii="Times New Roman" w:hAnsi="Times New Roman" w:cs="Times New Roman"/>
        </w:rPr>
        <w:t>:</w:t>
      </w:r>
      <w:bookmarkEnd w:id="1"/>
    </w:p>
    <w:p w14:paraId="69A9AA3A" w14:textId="118578EF" w:rsidR="002F50B0" w:rsidRPr="001F17C2" w:rsidRDefault="0024098A" w:rsidP="0024098A">
      <w:pPr>
        <w:pStyle w:val="Heading2"/>
        <w:numPr>
          <w:ilvl w:val="0"/>
          <w:numId w:val="0"/>
        </w:numPr>
        <w:spacing w:line="240" w:lineRule="auto"/>
        <w:ind w:left="720" w:hanging="720"/>
        <w:rPr>
          <w:b/>
          <w:bCs w:val="0"/>
        </w:rPr>
      </w:pPr>
      <w:bookmarkStart w:id="2" w:name="_Toc99069957"/>
      <w:r>
        <w:rPr>
          <w:b/>
          <w:bCs w:val="0"/>
        </w:rPr>
        <w:t xml:space="preserve">A. </w:t>
      </w:r>
      <w:r>
        <w:rPr>
          <w:b/>
          <w:bCs w:val="0"/>
        </w:rPr>
        <w:tab/>
      </w:r>
      <w:r w:rsidR="00AA28FB" w:rsidRPr="001F17C2">
        <w:rPr>
          <w:b/>
          <w:bCs w:val="0"/>
        </w:rPr>
        <w:t xml:space="preserve">Uncollectible </w:t>
      </w:r>
      <w:r w:rsidR="00511ADD" w:rsidRPr="001F17C2">
        <w:rPr>
          <w:b/>
          <w:bCs w:val="0"/>
        </w:rPr>
        <w:t>G</w:t>
      </w:r>
      <w:r w:rsidR="00AA28FB" w:rsidRPr="001F17C2">
        <w:rPr>
          <w:b/>
          <w:bCs w:val="0"/>
        </w:rPr>
        <w:t xml:space="preserve">eneration </w:t>
      </w:r>
      <w:r w:rsidR="00511ADD" w:rsidRPr="001F17C2">
        <w:rPr>
          <w:b/>
          <w:bCs w:val="0"/>
        </w:rPr>
        <w:t>E</w:t>
      </w:r>
      <w:r w:rsidR="00AA28FB" w:rsidRPr="001F17C2">
        <w:rPr>
          <w:b/>
          <w:bCs w:val="0"/>
        </w:rPr>
        <w:t>xpenses</w:t>
      </w:r>
      <w:r w:rsidR="00841DE0" w:rsidRPr="001F17C2">
        <w:rPr>
          <w:b/>
          <w:bCs w:val="0"/>
        </w:rPr>
        <w:t xml:space="preserve">: </w:t>
      </w:r>
      <w:r w:rsidR="00120C25" w:rsidRPr="001F17C2">
        <w:rPr>
          <w:b/>
          <w:bCs w:val="0"/>
        </w:rPr>
        <w:t>The</w:t>
      </w:r>
      <w:r w:rsidR="001B7FBE">
        <w:rPr>
          <w:b/>
          <w:bCs w:val="0"/>
        </w:rPr>
        <w:t xml:space="preserve"> Commission should not allow AES Ohio to directly recover </w:t>
      </w:r>
      <w:r w:rsidR="00732ADA">
        <w:rPr>
          <w:b/>
          <w:bCs w:val="0"/>
        </w:rPr>
        <w:t>competitive service costs in distribution rates.</w:t>
      </w:r>
      <w:bookmarkEnd w:id="2"/>
      <w:r w:rsidR="00EC472A" w:rsidRPr="001F17C2">
        <w:rPr>
          <w:b/>
          <w:bCs w:val="0"/>
        </w:rPr>
        <w:t xml:space="preserve"> </w:t>
      </w:r>
    </w:p>
    <w:p w14:paraId="2360F3A5" w14:textId="2606AED3" w:rsidR="00F94976" w:rsidRPr="001F17C2" w:rsidRDefault="00F94976" w:rsidP="00F94976">
      <w:pPr>
        <w:pStyle w:val="BodyText"/>
        <w:ind w:left="720"/>
        <w:rPr>
          <w:rFonts w:ascii="Times New Roman" w:hAnsi="Times New Roman" w:cs="Times New Roman"/>
          <w:sz w:val="24"/>
          <w:szCs w:val="24"/>
        </w:rPr>
      </w:pPr>
    </w:p>
    <w:p w14:paraId="199630F1" w14:textId="39B1F668" w:rsidR="00381EEC" w:rsidRDefault="00732ADA" w:rsidP="00A95DED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t</w:t>
      </w:r>
      <w:r w:rsidR="00FA763A" w:rsidRPr="00A95DED">
        <w:rPr>
          <w:rFonts w:ascii="Times New Roman" w:hAnsi="Times New Roman" w:cs="Times New Roman"/>
          <w:sz w:val="24"/>
          <w:szCs w:val="24"/>
        </w:rPr>
        <w:t>he</w:t>
      </w:r>
      <w:r w:rsidR="0080754B" w:rsidRPr="00A95DED">
        <w:rPr>
          <w:rFonts w:ascii="Times New Roman" w:hAnsi="Times New Roman" w:cs="Times New Roman"/>
          <w:sz w:val="24"/>
          <w:szCs w:val="24"/>
        </w:rPr>
        <w:t xml:space="preserve"> Staff</w:t>
      </w:r>
      <w:r>
        <w:rPr>
          <w:rFonts w:ascii="Times New Roman" w:hAnsi="Times New Roman" w:cs="Times New Roman"/>
          <w:sz w:val="24"/>
          <w:szCs w:val="24"/>
        </w:rPr>
        <w:t xml:space="preserve"> and AES Ohio</w:t>
      </w:r>
      <w:r w:rsidR="005B7660">
        <w:rPr>
          <w:rFonts w:ascii="Times New Roman" w:hAnsi="Times New Roman" w:cs="Times New Roman"/>
          <w:sz w:val="24"/>
          <w:szCs w:val="24"/>
        </w:rPr>
        <w:t xml:space="preserve"> disagree with IGS regarding the recovery of uncollectible expenses </w:t>
      </w:r>
      <w:r w:rsidR="002F3714">
        <w:rPr>
          <w:rFonts w:ascii="Times New Roman" w:hAnsi="Times New Roman" w:cs="Times New Roman"/>
          <w:sz w:val="24"/>
          <w:szCs w:val="24"/>
        </w:rPr>
        <w:t>directly associated with</w:t>
      </w:r>
      <w:r w:rsidR="00706831">
        <w:rPr>
          <w:rFonts w:ascii="Times New Roman" w:hAnsi="Times New Roman" w:cs="Times New Roman"/>
          <w:sz w:val="24"/>
          <w:szCs w:val="24"/>
        </w:rPr>
        <w:t xml:space="preserve"> the SSO. </w:t>
      </w:r>
      <w:r w:rsidR="0021558F">
        <w:rPr>
          <w:rFonts w:ascii="Times New Roman" w:hAnsi="Times New Roman" w:cs="Times New Roman"/>
          <w:sz w:val="24"/>
          <w:szCs w:val="24"/>
        </w:rPr>
        <w:t xml:space="preserve">Staff makes a cursory mention of </w:t>
      </w:r>
      <w:r w:rsidR="00A45AA4">
        <w:rPr>
          <w:rFonts w:ascii="Times New Roman" w:hAnsi="Times New Roman" w:cs="Times New Roman"/>
          <w:sz w:val="24"/>
          <w:szCs w:val="24"/>
        </w:rPr>
        <w:t xml:space="preserve">the subject in their Initial Brief claiming the costs are justified because AES acts as a </w:t>
      </w:r>
      <w:r w:rsidR="00E70308">
        <w:rPr>
          <w:rFonts w:ascii="Times New Roman" w:hAnsi="Times New Roman" w:cs="Times New Roman"/>
          <w:sz w:val="24"/>
          <w:szCs w:val="24"/>
        </w:rPr>
        <w:t>“provider</w:t>
      </w:r>
      <w:r w:rsidR="00A45AA4">
        <w:rPr>
          <w:rFonts w:ascii="Times New Roman" w:hAnsi="Times New Roman" w:cs="Times New Roman"/>
          <w:sz w:val="24"/>
          <w:szCs w:val="24"/>
        </w:rPr>
        <w:t xml:space="preserve"> of last resort</w:t>
      </w:r>
      <w:r w:rsidR="00E70308">
        <w:rPr>
          <w:rFonts w:ascii="Times New Roman" w:hAnsi="Times New Roman" w:cs="Times New Roman"/>
          <w:sz w:val="24"/>
          <w:szCs w:val="24"/>
        </w:rPr>
        <w:t>.”</w:t>
      </w:r>
      <w:r w:rsidR="00E7030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80754B" w:rsidRPr="00A95DED">
        <w:rPr>
          <w:rFonts w:ascii="Times New Roman" w:hAnsi="Times New Roman" w:cs="Times New Roman"/>
          <w:sz w:val="24"/>
          <w:szCs w:val="24"/>
        </w:rPr>
        <w:t xml:space="preserve"> </w:t>
      </w:r>
      <w:r w:rsidR="005D1628">
        <w:rPr>
          <w:rFonts w:ascii="Times New Roman" w:hAnsi="Times New Roman" w:cs="Times New Roman"/>
          <w:sz w:val="24"/>
          <w:szCs w:val="24"/>
        </w:rPr>
        <w:t xml:space="preserve">No legal basis, historical precedent, or </w:t>
      </w:r>
      <w:r w:rsidR="00B6015A">
        <w:rPr>
          <w:rFonts w:ascii="Times New Roman" w:hAnsi="Times New Roman" w:cs="Times New Roman"/>
          <w:sz w:val="24"/>
          <w:szCs w:val="24"/>
        </w:rPr>
        <w:t>state policy is presented to support Staff’s argument. Meanwhile</w:t>
      </w:r>
      <w:r w:rsidR="00230D34">
        <w:rPr>
          <w:rFonts w:ascii="Times New Roman" w:hAnsi="Times New Roman" w:cs="Times New Roman"/>
          <w:sz w:val="24"/>
          <w:szCs w:val="24"/>
        </w:rPr>
        <w:t>,</w:t>
      </w:r>
      <w:r w:rsidR="00B6015A">
        <w:rPr>
          <w:rFonts w:ascii="Times New Roman" w:hAnsi="Times New Roman" w:cs="Times New Roman"/>
          <w:sz w:val="24"/>
          <w:szCs w:val="24"/>
        </w:rPr>
        <w:t xml:space="preserve"> AES Ohio </w:t>
      </w:r>
      <w:r w:rsidR="00B947C8">
        <w:rPr>
          <w:rFonts w:ascii="Times New Roman" w:hAnsi="Times New Roman" w:cs="Times New Roman"/>
          <w:sz w:val="24"/>
          <w:szCs w:val="24"/>
        </w:rPr>
        <w:t xml:space="preserve">conveniently neglects to mention </w:t>
      </w:r>
      <w:r w:rsidR="001C4168">
        <w:rPr>
          <w:rFonts w:ascii="Times New Roman" w:hAnsi="Times New Roman" w:cs="Times New Roman"/>
          <w:sz w:val="24"/>
          <w:szCs w:val="24"/>
        </w:rPr>
        <w:t xml:space="preserve">that they are already collecting a portion of these costs through </w:t>
      </w:r>
      <w:r w:rsidR="00DF0815">
        <w:rPr>
          <w:rFonts w:ascii="Times New Roman" w:hAnsi="Times New Roman" w:cs="Times New Roman"/>
          <w:sz w:val="24"/>
          <w:szCs w:val="24"/>
        </w:rPr>
        <w:t>the SSO rate itself.</w:t>
      </w:r>
      <w:r w:rsidR="003805F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DF0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E7691" w14:textId="7C7889EC" w:rsidR="00F5219C" w:rsidRDefault="003761E5" w:rsidP="00A95DED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Neither party provides </w:t>
      </w:r>
      <w:r w:rsidR="00E81863">
        <w:rPr>
          <w:rFonts w:ascii="Times New Roman" w:hAnsi="Times New Roman" w:cs="Times New Roman"/>
          <w:sz w:val="24"/>
          <w:szCs w:val="24"/>
        </w:rPr>
        <w:t xml:space="preserve">any legal reasoning </w:t>
      </w:r>
      <w:r w:rsidR="008004F3">
        <w:rPr>
          <w:rFonts w:ascii="Times New Roman" w:hAnsi="Times New Roman" w:cs="Times New Roman"/>
          <w:sz w:val="24"/>
          <w:szCs w:val="24"/>
        </w:rPr>
        <w:t xml:space="preserve">or evidence </w:t>
      </w:r>
      <w:r w:rsidR="00241F14">
        <w:rPr>
          <w:rFonts w:ascii="Times New Roman" w:hAnsi="Times New Roman" w:cs="Times New Roman"/>
          <w:sz w:val="24"/>
          <w:szCs w:val="24"/>
        </w:rPr>
        <w:t>as to</w:t>
      </w:r>
      <w:r w:rsidR="00E81863">
        <w:rPr>
          <w:rFonts w:ascii="Times New Roman" w:hAnsi="Times New Roman" w:cs="Times New Roman"/>
          <w:sz w:val="24"/>
          <w:szCs w:val="24"/>
        </w:rPr>
        <w:t xml:space="preserve"> why </w:t>
      </w:r>
      <w:r w:rsidR="00241F14">
        <w:rPr>
          <w:rFonts w:ascii="Times New Roman" w:hAnsi="Times New Roman" w:cs="Times New Roman"/>
          <w:sz w:val="24"/>
          <w:szCs w:val="24"/>
        </w:rPr>
        <w:t xml:space="preserve">a fairly allocated portion of the $2.4 million in </w:t>
      </w:r>
      <w:r w:rsidR="00DB128D">
        <w:rPr>
          <w:rFonts w:ascii="Times New Roman" w:hAnsi="Times New Roman" w:cs="Times New Roman"/>
          <w:sz w:val="24"/>
          <w:szCs w:val="24"/>
        </w:rPr>
        <w:t xml:space="preserve">bad debt proposed to be collected would not </w:t>
      </w:r>
      <w:r w:rsidR="00381EEC" w:rsidRPr="002E4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clearly </w:t>
      </w:r>
      <w:r w:rsidR="00381EEC">
        <w:rPr>
          <w:rFonts w:ascii="Times New Roman" w:hAnsi="Times New Roman" w:cs="Times New Roman"/>
          <w:sz w:val="24"/>
          <w:szCs w:val="24"/>
        </w:rPr>
        <w:t>be a competitive cost</w:t>
      </w:r>
      <w:r w:rsidR="007346CC">
        <w:rPr>
          <w:rFonts w:ascii="Times New Roman" w:hAnsi="Times New Roman" w:cs="Times New Roman"/>
          <w:sz w:val="24"/>
          <w:szCs w:val="24"/>
        </w:rPr>
        <w:t xml:space="preserve"> </w:t>
      </w:r>
      <w:r w:rsidR="007346CC" w:rsidRPr="002E4C1F">
        <w:rPr>
          <w:rFonts w:ascii="Times New Roman" w:hAnsi="Times New Roman" w:cs="Times New Roman"/>
          <w:color w:val="000000" w:themeColor="text1"/>
          <w:sz w:val="24"/>
          <w:szCs w:val="24"/>
        </w:rPr>
        <w:t>needed</w:t>
      </w:r>
      <w:r w:rsidR="007346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6CC"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 w:rsidR="007346CC">
        <w:rPr>
          <w:rFonts w:ascii="Times New Roman" w:hAnsi="Times New Roman" w:cs="Times New Roman"/>
          <w:sz w:val="24"/>
          <w:szCs w:val="24"/>
        </w:rPr>
        <w:t xml:space="preserve"> AES Ohio to offer their one and only competitive product, the SSO.</w:t>
      </w:r>
      <w:r w:rsidR="009B662B">
        <w:rPr>
          <w:rFonts w:ascii="Times New Roman" w:hAnsi="Times New Roman" w:cs="Times New Roman"/>
          <w:sz w:val="24"/>
          <w:szCs w:val="24"/>
        </w:rPr>
        <w:t xml:space="preserve"> </w:t>
      </w:r>
      <w:r w:rsidR="00030E46">
        <w:rPr>
          <w:rFonts w:ascii="Times New Roman" w:hAnsi="Times New Roman" w:cs="Times New Roman"/>
          <w:sz w:val="24"/>
          <w:szCs w:val="24"/>
        </w:rPr>
        <w:t xml:space="preserve">Mountains of past precedent, clearly outlined in the Initial Brief of IGS, </w:t>
      </w:r>
      <w:r w:rsidR="003E1CD5">
        <w:rPr>
          <w:rFonts w:ascii="Times New Roman" w:hAnsi="Times New Roman" w:cs="Times New Roman"/>
          <w:sz w:val="24"/>
          <w:szCs w:val="24"/>
        </w:rPr>
        <w:t>demonstrate that t</w:t>
      </w:r>
      <w:r w:rsidR="009B662B">
        <w:rPr>
          <w:rFonts w:ascii="Times New Roman" w:hAnsi="Times New Roman" w:cs="Times New Roman"/>
          <w:sz w:val="24"/>
          <w:szCs w:val="24"/>
        </w:rPr>
        <w:t xml:space="preserve">he </w:t>
      </w:r>
      <w:r w:rsidR="00E81863">
        <w:rPr>
          <w:rFonts w:ascii="Times New Roman" w:hAnsi="Times New Roman" w:cs="Times New Roman"/>
          <w:sz w:val="24"/>
          <w:szCs w:val="24"/>
        </w:rPr>
        <w:t>Commission</w:t>
      </w:r>
      <w:r w:rsidR="009B662B">
        <w:rPr>
          <w:rFonts w:ascii="Times New Roman" w:hAnsi="Times New Roman" w:cs="Times New Roman"/>
          <w:sz w:val="24"/>
          <w:szCs w:val="24"/>
        </w:rPr>
        <w:t xml:space="preserve"> lacks the authority to approve </w:t>
      </w:r>
      <w:r w:rsidR="00133488">
        <w:rPr>
          <w:rFonts w:ascii="Times New Roman" w:hAnsi="Times New Roman" w:cs="Times New Roman"/>
          <w:sz w:val="24"/>
          <w:szCs w:val="24"/>
        </w:rPr>
        <w:t>the placement of</w:t>
      </w:r>
      <w:r w:rsidR="00E81863">
        <w:rPr>
          <w:rFonts w:ascii="Times New Roman" w:hAnsi="Times New Roman" w:cs="Times New Roman"/>
          <w:sz w:val="24"/>
          <w:szCs w:val="24"/>
        </w:rPr>
        <w:t xml:space="preserve"> competitive costs in</w:t>
      </w:r>
      <w:r w:rsidR="00030E46">
        <w:rPr>
          <w:rFonts w:ascii="Times New Roman" w:hAnsi="Times New Roman" w:cs="Times New Roman"/>
          <w:sz w:val="24"/>
          <w:szCs w:val="24"/>
        </w:rPr>
        <w:t>to</w:t>
      </w:r>
      <w:r w:rsidR="00E81863">
        <w:rPr>
          <w:rFonts w:ascii="Times New Roman" w:hAnsi="Times New Roman" w:cs="Times New Roman"/>
          <w:sz w:val="24"/>
          <w:szCs w:val="24"/>
        </w:rPr>
        <w:t xml:space="preserve"> base distribution rate</w:t>
      </w:r>
      <w:r w:rsidR="00030E46">
        <w:rPr>
          <w:rFonts w:ascii="Times New Roman" w:hAnsi="Times New Roman" w:cs="Times New Roman"/>
          <w:sz w:val="24"/>
          <w:szCs w:val="24"/>
        </w:rPr>
        <w:t>s</w:t>
      </w:r>
      <w:r w:rsidR="008004F3">
        <w:rPr>
          <w:rFonts w:ascii="Times New Roman" w:hAnsi="Times New Roman" w:cs="Times New Roman"/>
          <w:sz w:val="24"/>
          <w:szCs w:val="24"/>
        </w:rPr>
        <w:t>.</w:t>
      </w:r>
      <w:r w:rsidR="00942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17ED3" w14:textId="2C342F70" w:rsidR="00F726B0" w:rsidRDefault="004D35F5" w:rsidP="00A95DED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testimony and evidence in the record of this proceeding, it is undeniable that </w:t>
      </w:r>
      <w:r w:rsidR="005B4137">
        <w:rPr>
          <w:rFonts w:ascii="Times New Roman" w:hAnsi="Times New Roman" w:cs="Times New Roman"/>
          <w:sz w:val="24"/>
          <w:szCs w:val="24"/>
        </w:rPr>
        <w:t xml:space="preserve">CRES providers face the exact same costs </w:t>
      </w:r>
      <w:r w:rsidR="00FF26D9">
        <w:rPr>
          <w:rFonts w:ascii="Times New Roman" w:hAnsi="Times New Roman" w:cs="Times New Roman"/>
          <w:sz w:val="24"/>
          <w:szCs w:val="24"/>
        </w:rPr>
        <w:t>in the regular course of doing business.</w:t>
      </w:r>
      <w:r w:rsidR="00937E66">
        <w:rPr>
          <w:rFonts w:ascii="Times New Roman" w:hAnsi="Times New Roman" w:cs="Times New Roman"/>
          <w:sz w:val="24"/>
          <w:szCs w:val="24"/>
        </w:rPr>
        <w:t xml:space="preserve"> AES Ohio and Staff admit that CRES providers also face uncollectible expense when offering competitive </w:t>
      </w:r>
      <w:r w:rsidR="00406334">
        <w:rPr>
          <w:rFonts w:ascii="Times New Roman" w:hAnsi="Times New Roman" w:cs="Times New Roman"/>
          <w:sz w:val="24"/>
          <w:szCs w:val="24"/>
        </w:rPr>
        <w:lastRenderedPageBreak/>
        <w:t>products</w:t>
      </w:r>
      <w:r w:rsidR="00937E66">
        <w:rPr>
          <w:rFonts w:ascii="Times New Roman" w:hAnsi="Times New Roman" w:cs="Times New Roman"/>
          <w:sz w:val="24"/>
          <w:szCs w:val="24"/>
        </w:rPr>
        <w:t xml:space="preserve"> such as the SSO.</w:t>
      </w:r>
      <w:r w:rsidR="008D1D9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A217B2">
        <w:rPr>
          <w:rFonts w:ascii="Times New Roman" w:hAnsi="Times New Roman" w:cs="Times New Roman"/>
          <w:sz w:val="24"/>
          <w:szCs w:val="24"/>
        </w:rPr>
        <w:t xml:space="preserve"> Thus</w:t>
      </w:r>
      <w:r w:rsidR="00E02935">
        <w:rPr>
          <w:rFonts w:ascii="Times New Roman" w:hAnsi="Times New Roman" w:cs="Times New Roman"/>
          <w:sz w:val="24"/>
          <w:szCs w:val="24"/>
        </w:rPr>
        <w:t>,</w:t>
      </w:r>
      <w:r w:rsidR="00A217B2">
        <w:rPr>
          <w:rFonts w:ascii="Times New Roman" w:hAnsi="Times New Roman" w:cs="Times New Roman"/>
          <w:sz w:val="24"/>
          <w:szCs w:val="24"/>
        </w:rPr>
        <w:t xml:space="preserve"> not allocating the appropriate portion of these uncollectible expenses, some of which are currently being collected through the SSO, </w:t>
      </w:r>
      <w:r w:rsidR="00895056">
        <w:rPr>
          <w:rFonts w:ascii="Times New Roman" w:hAnsi="Times New Roman" w:cs="Times New Roman"/>
          <w:sz w:val="24"/>
          <w:szCs w:val="24"/>
        </w:rPr>
        <w:t>would be a direct violation of state law.</w:t>
      </w:r>
      <w:r w:rsidR="00895056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670B81FB" w14:textId="60792468" w:rsidR="00F726B0" w:rsidRDefault="00A25E8B" w:rsidP="00E51E34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Moreover, Staff’s assertion that the collection of such expenses in base distribution rates is justified given the utility’s place as the provider of last resort is </w:t>
      </w:r>
      <w:r w:rsidR="00784B4D">
        <w:rPr>
          <w:rFonts w:ascii="Times New Roman" w:hAnsi="Times New Roman" w:cs="Times New Roman"/>
          <w:sz w:val="24"/>
          <w:szCs w:val="24"/>
        </w:rPr>
        <w:t xml:space="preserve">completely without merit and contrary to state law and policy. The Staff proposal would create a </w:t>
      </w:r>
      <w:r w:rsidR="008010BE">
        <w:rPr>
          <w:rFonts w:ascii="Times New Roman" w:hAnsi="Times New Roman" w:cs="Times New Roman"/>
          <w:sz w:val="24"/>
          <w:szCs w:val="24"/>
        </w:rPr>
        <w:t xml:space="preserve">situation in which CRES customers </w:t>
      </w:r>
      <w:r w:rsidR="005E5A20">
        <w:rPr>
          <w:rFonts w:ascii="Times New Roman" w:hAnsi="Times New Roman" w:cs="Times New Roman"/>
          <w:sz w:val="24"/>
          <w:szCs w:val="24"/>
        </w:rPr>
        <w:t xml:space="preserve">are required to pay </w:t>
      </w:r>
      <w:r w:rsidR="00356331">
        <w:rPr>
          <w:rFonts w:ascii="Times New Roman" w:hAnsi="Times New Roman" w:cs="Times New Roman"/>
          <w:sz w:val="24"/>
          <w:szCs w:val="24"/>
        </w:rPr>
        <w:t xml:space="preserve">any uncollectible expense embedded in the rates charged by their chosen supplier, but also the uncollectible expense of other customers who elect to take service under the SSO. </w:t>
      </w:r>
      <w:r w:rsidR="00844162">
        <w:rPr>
          <w:rFonts w:ascii="Times New Roman" w:hAnsi="Times New Roman" w:cs="Times New Roman"/>
          <w:sz w:val="24"/>
          <w:szCs w:val="24"/>
        </w:rPr>
        <w:t>Staff’s proposed recovery mechanism would</w:t>
      </w:r>
      <w:r w:rsidR="00B14E3A">
        <w:rPr>
          <w:rFonts w:ascii="Times New Roman" w:hAnsi="Times New Roman" w:cs="Times New Roman"/>
          <w:sz w:val="24"/>
          <w:szCs w:val="24"/>
        </w:rPr>
        <w:t xml:space="preserve"> create two completely different playing fields</w:t>
      </w:r>
      <w:r w:rsidR="00424B2C">
        <w:rPr>
          <w:rFonts w:ascii="Times New Roman" w:hAnsi="Times New Roman" w:cs="Times New Roman"/>
          <w:sz w:val="24"/>
          <w:szCs w:val="24"/>
        </w:rPr>
        <w:t xml:space="preserve"> –</w:t>
      </w:r>
      <w:r w:rsidR="00B14E3A">
        <w:rPr>
          <w:rFonts w:ascii="Times New Roman" w:hAnsi="Times New Roman" w:cs="Times New Roman"/>
          <w:sz w:val="24"/>
          <w:szCs w:val="24"/>
        </w:rPr>
        <w:t xml:space="preserve"> one where CRES </w:t>
      </w:r>
      <w:r w:rsidR="002E2ED7">
        <w:rPr>
          <w:rFonts w:ascii="Times New Roman" w:hAnsi="Times New Roman" w:cs="Times New Roman"/>
          <w:sz w:val="24"/>
          <w:szCs w:val="24"/>
        </w:rPr>
        <w:t>customers</w:t>
      </w:r>
      <w:r w:rsidR="00B14E3A">
        <w:rPr>
          <w:rFonts w:ascii="Times New Roman" w:hAnsi="Times New Roman" w:cs="Times New Roman"/>
          <w:sz w:val="24"/>
          <w:szCs w:val="24"/>
        </w:rPr>
        <w:t xml:space="preserve"> </w:t>
      </w:r>
      <w:r w:rsidR="00852A37">
        <w:rPr>
          <w:rFonts w:ascii="Times New Roman" w:hAnsi="Times New Roman" w:cs="Times New Roman"/>
          <w:sz w:val="24"/>
          <w:szCs w:val="24"/>
        </w:rPr>
        <w:t xml:space="preserve">are double charged </w:t>
      </w:r>
      <w:r w:rsidR="00C95CEB">
        <w:rPr>
          <w:rFonts w:ascii="Times New Roman" w:hAnsi="Times New Roman" w:cs="Times New Roman"/>
          <w:sz w:val="24"/>
          <w:szCs w:val="24"/>
        </w:rPr>
        <w:t xml:space="preserve">the bad debt expense from both their CRES provider </w:t>
      </w:r>
      <w:r w:rsidR="00424B2C">
        <w:rPr>
          <w:rFonts w:ascii="Times New Roman" w:hAnsi="Times New Roman" w:cs="Times New Roman"/>
          <w:sz w:val="24"/>
          <w:szCs w:val="24"/>
        </w:rPr>
        <w:t>as well as</w:t>
      </w:r>
      <w:r w:rsidR="00C95CEB">
        <w:rPr>
          <w:rFonts w:ascii="Times New Roman" w:hAnsi="Times New Roman" w:cs="Times New Roman"/>
          <w:sz w:val="24"/>
          <w:szCs w:val="24"/>
        </w:rPr>
        <w:t xml:space="preserve"> through their distribution rates </w:t>
      </w:r>
      <w:r w:rsidR="00B14E3A">
        <w:rPr>
          <w:rFonts w:ascii="Times New Roman" w:hAnsi="Times New Roman" w:cs="Times New Roman"/>
          <w:sz w:val="24"/>
          <w:szCs w:val="24"/>
        </w:rPr>
        <w:t xml:space="preserve">and </w:t>
      </w:r>
      <w:r w:rsidR="00C95CEB">
        <w:rPr>
          <w:rFonts w:ascii="Times New Roman" w:hAnsi="Times New Roman" w:cs="Times New Roman"/>
          <w:sz w:val="24"/>
          <w:szCs w:val="24"/>
        </w:rPr>
        <w:t>one</w:t>
      </w:r>
      <w:r w:rsidR="00B14E3A">
        <w:rPr>
          <w:rFonts w:ascii="Times New Roman" w:hAnsi="Times New Roman" w:cs="Times New Roman"/>
          <w:sz w:val="24"/>
          <w:szCs w:val="24"/>
        </w:rPr>
        <w:t xml:space="preserve"> where </w:t>
      </w:r>
      <w:r w:rsidR="00424B2C">
        <w:rPr>
          <w:rFonts w:ascii="Times New Roman" w:hAnsi="Times New Roman" w:cs="Times New Roman"/>
          <w:sz w:val="24"/>
          <w:szCs w:val="24"/>
        </w:rPr>
        <w:t>SSO</w:t>
      </w:r>
      <w:r w:rsidR="00C95CEB">
        <w:rPr>
          <w:rFonts w:ascii="Times New Roman" w:hAnsi="Times New Roman" w:cs="Times New Roman"/>
          <w:sz w:val="24"/>
          <w:szCs w:val="24"/>
        </w:rPr>
        <w:t xml:space="preserve"> customers have their bad debt expense subsidized by </w:t>
      </w:r>
      <w:r w:rsidR="00615698">
        <w:rPr>
          <w:rFonts w:ascii="Times New Roman" w:hAnsi="Times New Roman" w:cs="Times New Roman"/>
          <w:sz w:val="24"/>
          <w:szCs w:val="24"/>
        </w:rPr>
        <w:t xml:space="preserve">the </w:t>
      </w:r>
      <w:r w:rsidR="00355F47">
        <w:rPr>
          <w:rFonts w:ascii="Times New Roman" w:hAnsi="Times New Roman" w:cs="Times New Roman"/>
          <w:sz w:val="24"/>
          <w:szCs w:val="24"/>
        </w:rPr>
        <w:t>competitive market.</w:t>
      </w:r>
      <w:r w:rsidR="002E2ED7">
        <w:rPr>
          <w:rFonts w:ascii="Times New Roman" w:hAnsi="Times New Roman" w:cs="Times New Roman"/>
          <w:sz w:val="24"/>
          <w:szCs w:val="24"/>
        </w:rPr>
        <w:t xml:space="preserve"> </w:t>
      </w:r>
      <w:r w:rsidR="00356331">
        <w:rPr>
          <w:rFonts w:ascii="Times New Roman" w:hAnsi="Times New Roman" w:cs="Times New Roman"/>
          <w:sz w:val="24"/>
          <w:szCs w:val="24"/>
        </w:rPr>
        <w:t xml:space="preserve"> </w:t>
      </w:r>
      <w:r w:rsidR="0080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F701D" w14:textId="79303C66" w:rsidR="008D2FA9" w:rsidRDefault="00E51E34" w:rsidP="00E51E34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A5631" w:rsidRPr="00A95DED">
        <w:rPr>
          <w:rFonts w:ascii="Times New Roman" w:hAnsi="Times New Roman" w:cs="Times New Roman"/>
          <w:sz w:val="24"/>
          <w:szCs w:val="24"/>
        </w:rPr>
        <w:t xml:space="preserve">hen a shopping customer creates bad </w:t>
      </w:r>
      <w:proofErr w:type="gramStart"/>
      <w:r w:rsidR="004A5631" w:rsidRPr="00A95DED">
        <w:rPr>
          <w:rFonts w:ascii="Times New Roman" w:hAnsi="Times New Roman" w:cs="Times New Roman"/>
          <w:sz w:val="24"/>
          <w:szCs w:val="24"/>
        </w:rPr>
        <w:t>debt</w:t>
      </w:r>
      <w:proofErr w:type="gramEnd"/>
      <w:r w:rsidR="004A5631" w:rsidRPr="00A95DED">
        <w:rPr>
          <w:rFonts w:ascii="Times New Roman" w:hAnsi="Times New Roman" w:cs="Times New Roman"/>
          <w:sz w:val="24"/>
          <w:szCs w:val="24"/>
        </w:rPr>
        <w:t xml:space="preserve"> </w:t>
      </w:r>
      <w:r w:rsidR="00BF5237" w:rsidRPr="00A95DED">
        <w:rPr>
          <w:rFonts w:ascii="Times New Roman" w:hAnsi="Times New Roman" w:cs="Times New Roman"/>
          <w:sz w:val="24"/>
          <w:szCs w:val="24"/>
        </w:rPr>
        <w:t>which</w:t>
      </w:r>
      <w:r w:rsidR="004A5631" w:rsidRPr="00A95DED">
        <w:rPr>
          <w:rFonts w:ascii="Times New Roman" w:hAnsi="Times New Roman" w:cs="Times New Roman"/>
          <w:sz w:val="24"/>
          <w:szCs w:val="24"/>
        </w:rPr>
        <w:t xml:space="preserve"> flows to their supplier</w:t>
      </w:r>
      <w:r w:rsidR="00BF5237" w:rsidRPr="00A95DED">
        <w:rPr>
          <w:rFonts w:ascii="Times New Roman" w:hAnsi="Times New Roman" w:cs="Times New Roman"/>
          <w:sz w:val="24"/>
          <w:szCs w:val="24"/>
        </w:rPr>
        <w:t xml:space="preserve"> </w:t>
      </w:r>
      <w:r w:rsidR="00AE6D03" w:rsidRPr="00A95DED">
        <w:rPr>
          <w:rFonts w:ascii="Times New Roman" w:hAnsi="Times New Roman" w:cs="Times New Roman"/>
          <w:sz w:val="24"/>
          <w:szCs w:val="24"/>
        </w:rPr>
        <w:t>from unpaid generation costs</w:t>
      </w:r>
      <w:r w:rsidR="004A5631" w:rsidRPr="00A95DED">
        <w:rPr>
          <w:rFonts w:ascii="Times New Roman" w:hAnsi="Times New Roman" w:cs="Times New Roman"/>
          <w:sz w:val="24"/>
          <w:szCs w:val="24"/>
        </w:rPr>
        <w:t>, a</w:t>
      </w:r>
      <w:r w:rsidR="00BF5237" w:rsidRPr="00A95DED">
        <w:rPr>
          <w:rFonts w:ascii="Times New Roman" w:hAnsi="Times New Roman" w:cs="Times New Roman"/>
          <w:sz w:val="24"/>
          <w:szCs w:val="24"/>
        </w:rPr>
        <w:t>n SSO customer that</w:t>
      </w:r>
      <w:r w:rsidR="0087643C" w:rsidRPr="00A95DED">
        <w:rPr>
          <w:rFonts w:ascii="Times New Roman" w:hAnsi="Times New Roman" w:cs="Times New Roman"/>
          <w:sz w:val="24"/>
          <w:szCs w:val="24"/>
        </w:rPr>
        <w:t xml:space="preserve"> creates bad debt should also see that apportioned bad debt flow to the</w:t>
      </w:r>
      <w:r w:rsidR="009C0D2B" w:rsidRPr="00A95DED">
        <w:rPr>
          <w:rFonts w:ascii="Times New Roman" w:hAnsi="Times New Roman" w:cs="Times New Roman"/>
          <w:sz w:val="24"/>
          <w:szCs w:val="24"/>
        </w:rPr>
        <w:t>ir generation provider,</w:t>
      </w:r>
      <w:r w:rsidR="00AC69D2" w:rsidRPr="00A95DED">
        <w:rPr>
          <w:rFonts w:ascii="Times New Roman" w:hAnsi="Times New Roman" w:cs="Times New Roman"/>
          <w:sz w:val="24"/>
          <w:szCs w:val="24"/>
        </w:rPr>
        <w:t xml:space="preserve"> in this case</w:t>
      </w:r>
      <w:r w:rsidR="009C0D2B" w:rsidRPr="00A95DED">
        <w:rPr>
          <w:rFonts w:ascii="Times New Roman" w:hAnsi="Times New Roman" w:cs="Times New Roman"/>
          <w:sz w:val="24"/>
          <w:szCs w:val="24"/>
        </w:rPr>
        <w:t xml:space="preserve"> the SSO.</w:t>
      </w:r>
      <w:r w:rsidR="00F74546" w:rsidRPr="00A95DED">
        <w:rPr>
          <w:rFonts w:ascii="Times New Roman" w:hAnsi="Times New Roman" w:cs="Times New Roman"/>
          <w:sz w:val="24"/>
          <w:szCs w:val="24"/>
        </w:rPr>
        <w:t xml:space="preserve"> Not doing so would </w:t>
      </w:r>
      <w:proofErr w:type="spellStart"/>
      <w:r w:rsidR="00F74546" w:rsidRPr="00A95DED">
        <w:rPr>
          <w:rFonts w:ascii="Times New Roman" w:hAnsi="Times New Roman" w:cs="Times New Roman"/>
          <w:sz w:val="24"/>
          <w:szCs w:val="24"/>
        </w:rPr>
        <w:t>rebundle</w:t>
      </w:r>
      <w:proofErr w:type="spellEnd"/>
      <w:r w:rsidR="00F74546" w:rsidRPr="00A95DED">
        <w:rPr>
          <w:rFonts w:ascii="Times New Roman" w:hAnsi="Times New Roman" w:cs="Times New Roman"/>
          <w:sz w:val="24"/>
          <w:szCs w:val="24"/>
        </w:rPr>
        <w:t xml:space="preserve"> AES Ohio’s distribution rates and </w:t>
      </w:r>
      <w:r w:rsidR="00544B2F" w:rsidRPr="00A95DED">
        <w:rPr>
          <w:rFonts w:ascii="Times New Roman" w:hAnsi="Times New Roman" w:cs="Times New Roman"/>
          <w:sz w:val="24"/>
          <w:szCs w:val="24"/>
        </w:rPr>
        <w:t>violate the Commission’s ability by recovering the costs of a competitive service in a distribution rate case.</w:t>
      </w:r>
      <w:r w:rsidR="00544B2F" w:rsidRPr="00A95DED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F74546" w:rsidRPr="00A95DED">
        <w:rPr>
          <w:rFonts w:ascii="Times New Roman" w:hAnsi="Times New Roman" w:cs="Times New Roman"/>
          <w:sz w:val="24"/>
          <w:szCs w:val="24"/>
        </w:rPr>
        <w:t xml:space="preserve"> </w:t>
      </w:r>
      <w:r w:rsidR="00BF5237" w:rsidRPr="00A95DED">
        <w:rPr>
          <w:rFonts w:ascii="Times New Roman" w:hAnsi="Times New Roman" w:cs="Times New Roman"/>
          <w:sz w:val="24"/>
          <w:szCs w:val="24"/>
        </w:rPr>
        <w:t xml:space="preserve"> </w:t>
      </w:r>
      <w:r w:rsidR="004A5631" w:rsidRPr="00A95DED">
        <w:rPr>
          <w:rFonts w:ascii="Times New Roman" w:hAnsi="Times New Roman" w:cs="Times New Roman"/>
          <w:sz w:val="24"/>
          <w:szCs w:val="24"/>
        </w:rPr>
        <w:t xml:space="preserve"> </w:t>
      </w:r>
      <w:r w:rsidR="00BF2670" w:rsidRPr="00A95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F677F" w14:textId="77777777" w:rsidR="008D2FA9" w:rsidRPr="00A95DED" w:rsidRDefault="008D2FA9" w:rsidP="00E51E34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CE3183" w14:textId="6E66CEA3" w:rsidR="00F90E7B" w:rsidRPr="00A95DED" w:rsidRDefault="00F90E7B" w:rsidP="00055DB8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087828F" w14:textId="4BA38BB0" w:rsidR="002D597B" w:rsidRPr="001F17C2" w:rsidRDefault="003F7DC0" w:rsidP="00994645">
      <w:pPr>
        <w:pStyle w:val="Heading2"/>
        <w:numPr>
          <w:ilvl w:val="0"/>
          <w:numId w:val="0"/>
        </w:numPr>
        <w:spacing w:line="240" w:lineRule="auto"/>
        <w:ind w:left="720" w:hanging="720"/>
        <w:rPr>
          <w:b/>
          <w:bCs w:val="0"/>
        </w:rPr>
      </w:pPr>
      <w:bookmarkStart w:id="3" w:name="_Toc99069958"/>
      <w:r w:rsidRPr="001F17C2">
        <w:rPr>
          <w:b/>
          <w:bCs w:val="0"/>
        </w:rPr>
        <w:lastRenderedPageBreak/>
        <w:t xml:space="preserve">B. </w:t>
      </w:r>
      <w:r w:rsidR="00B37CFB" w:rsidRPr="001F17C2">
        <w:rPr>
          <w:b/>
          <w:bCs w:val="0"/>
        </w:rPr>
        <w:tab/>
        <w:t xml:space="preserve">PUCO and OCC Assessments: </w:t>
      </w:r>
      <w:r w:rsidR="00653FA2" w:rsidRPr="001F17C2">
        <w:rPr>
          <w:b/>
          <w:bCs w:val="0"/>
        </w:rPr>
        <w:t xml:space="preserve">The Commission should </w:t>
      </w:r>
      <w:r w:rsidR="00D90F11">
        <w:rPr>
          <w:b/>
          <w:bCs w:val="0"/>
        </w:rPr>
        <w:t xml:space="preserve">stand by its past decisions and continue allocating an appropriate portion of these expenses to </w:t>
      </w:r>
      <w:r w:rsidR="00934BC8">
        <w:rPr>
          <w:b/>
          <w:bCs w:val="0"/>
        </w:rPr>
        <w:t>the SSO.</w:t>
      </w:r>
      <w:bookmarkEnd w:id="3"/>
      <w:r w:rsidR="00994645" w:rsidRPr="001F17C2">
        <w:rPr>
          <w:b/>
          <w:bCs w:val="0"/>
        </w:rPr>
        <w:t xml:space="preserve"> </w:t>
      </w:r>
    </w:p>
    <w:p w14:paraId="193EE1D8" w14:textId="6EE7E5AE" w:rsidR="00CA381C" w:rsidRDefault="00CA381C" w:rsidP="00CA381C">
      <w:pPr>
        <w:pStyle w:val="BodyText"/>
        <w:rPr>
          <w:rFonts w:ascii="Times New Roman" w:hAnsi="Times New Roman" w:cs="Times New Roman"/>
        </w:rPr>
      </w:pPr>
      <w:r w:rsidRPr="001F17C2">
        <w:rPr>
          <w:rFonts w:ascii="Times New Roman" w:hAnsi="Times New Roman" w:cs="Times New Roman"/>
        </w:rPr>
        <w:tab/>
      </w:r>
    </w:p>
    <w:p w14:paraId="534B48BE" w14:textId="77777777" w:rsidR="002E4C1F" w:rsidRDefault="007E46F4" w:rsidP="00A95DED">
      <w:pPr>
        <w:pStyle w:val="Body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A95DED">
        <w:rPr>
          <w:rFonts w:ascii="Times New Roman" w:hAnsi="Times New Roman" w:cs="Times New Roman"/>
          <w:sz w:val="24"/>
          <w:szCs w:val="24"/>
        </w:rPr>
        <w:t>The Staff recommends</w:t>
      </w:r>
      <w:r w:rsidR="00BF45D0" w:rsidRPr="00A95DED">
        <w:rPr>
          <w:rFonts w:ascii="Times New Roman" w:hAnsi="Times New Roman" w:cs="Times New Roman"/>
          <w:sz w:val="24"/>
          <w:szCs w:val="24"/>
        </w:rPr>
        <w:t xml:space="preserve"> that AES Ohio </w:t>
      </w:r>
      <w:proofErr w:type="spellStart"/>
      <w:r w:rsidR="00BF45D0" w:rsidRPr="00A95DED">
        <w:rPr>
          <w:rFonts w:ascii="Times New Roman" w:hAnsi="Times New Roman" w:cs="Times New Roman"/>
          <w:sz w:val="24"/>
          <w:szCs w:val="24"/>
        </w:rPr>
        <w:t>rebundle</w:t>
      </w:r>
      <w:proofErr w:type="spellEnd"/>
      <w:r w:rsidR="00BF45D0" w:rsidRPr="00A95DED">
        <w:rPr>
          <w:rFonts w:ascii="Times New Roman" w:hAnsi="Times New Roman" w:cs="Times New Roman"/>
          <w:sz w:val="24"/>
          <w:szCs w:val="24"/>
        </w:rPr>
        <w:t xml:space="preserve"> the portion of the PUCO and OCC </w:t>
      </w:r>
      <w:r w:rsidR="00621C6C" w:rsidRPr="00A95DED">
        <w:rPr>
          <w:rFonts w:ascii="Times New Roman" w:hAnsi="Times New Roman" w:cs="Times New Roman"/>
          <w:sz w:val="24"/>
          <w:szCs w:val="24"/>
        </w:rPr>
        <w:t>a</w:t>
      </w:r>
      <w:r w:rsidR="00BF45D0" w:rsidRPr="00A95DED">
        <w:rPr>
          <w:rFonts w:ascii="Times New Roman" w:hAnsi="Times New Roman" w:cs="Times New Roman"/>
          <w:sz w:val="24"/>
          <w:szCs w:val="24"/>
        </w:rPr>
        <w:t>ssessments that were correctly allocated</w:t>
      </w:r>
      <w:r w:rsidR="002A7FF4" w:rsidRPr="00A95DED">
        <w:rPr>
          <w:rFonts w:ascii="Times New Roman" w:hAnsi="Times New Roman" w:cs="Times New Roman"/>
          <w:sz w:val="24"/>
          <w:szCs w:val="24"/>
        </w:rPr>
        <w:t xml:space="preserve"> as part of SSO Generation expenses</w:t>
      </w:r>
      <w:r w:rsidR="001E5B4F" w:rsidRPr="00A95DED">
        <w:rPr>
          <w:rFonts w:ascii="Times New Roman" w:hAnsi="Times New Roman" w:cs="Times New Roman"/>
          <w:sz w:val="24"/>
          <w:szCs w:val="24"/>
        </w:rPr>
        <w:t xml:space="preserve"> in prior cases</w:t>
      </w:r>
      <w:r w:rsidR="002A7FF4" w:rsidRPr="00A95DED">
        <w:rPr>
          <w:rFonts w:ascii="Times New Roman" w:hAnsi="Times New Roman" w:cs="Times New Roman"/>
          <w:sz w:val="24"/>
          <w:szCs w:val="24"/>
        </w:rPr>
        <w:t>.</w:t>
      </w:r>
      <w:r w:rsidR="001E5B4F" w:rsidRPr="00A95DED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621C6C" w:rsidRPr="00A95DED">
        <w:rPr>
          <w:rFonts w:ascii="Times New Roman" w:hAnsi="Times New Roman" w:cs="Times New Roman"/>
          <w:sz w:val="24"/>
          <w:szCs w:val="24"/>
        </w:rPr>
        <w:t xml:space="preserve"> </w:t>
      </w:r>
      <w:r w:rsidR="005E1EA6">
        <w:rPr>
          <w:rFonts w:ascii="Times New Roman" w:hAnsi="Times New Roman" w:cs="Times New Roman"/>
          <w:sz w:val="24"/>
          <w:szCs w:val="24"/>
        </w:rPr>
        <w:t xml:space="preserve">Staff again makes no legal arguments as to why these clearly competitive costs should </w:t>
      </w:r>
      <w:r w:rsidR="00EE191F">
        <w:rPr>
          <w:rFonts w:ascii="Times New Roman" w:hAnsi="Times New Roman" w:cs="Times New Roman"/>
          <w:sz w:val="24"/>
          <w:szCs w:val="24"/>
        </w:rPr>
        <w:t>not continue to be allocated based on revenue to their appropriate cost center.</w:t>
      </w:r>
      <w:r w:rsidR="00771EBD">
        <w:rPr>
          <w:rFonts w:ascii="Times New Roman" w:hAnsi="Times New Roman" w:cs="Times New Roman"/>
          <w:sz w:val="24"/>
          <w:szCs w:val="24"/>
        </w:rPr>
        <w:t xml:space="preserve"> </w:t>
      </w:r>
      <w:r w:rsidRPr="00A95DED">
        <w:rPr>
          <w:rFonts w:ascii="Times New Roman" w:hAnsi="Times New Roman" w:cs="Times New Roman"/>
          <w:sz w:val="24"/>
          <w:szCs w:val="24"/>
        </w:rPr>
        <w:t xml:space="preserve">As discussed above, Ohio law and policy prohibit the </w:t>
      </w:r>
      <w:r w:rsidR="0049058B" w:rsidRPr="00A95DED">
        <w:rPr>
          <w:rFonts w:ascii="Times New Roman" w:hAnsi="Times New Roman" w:cs="Times New Roman"/>
          <w:sz w:val="24"/>
          <w:szCs w:val="24"/>
        </w:rPr>
        <w:t>Commission from regulating or providing cost recovery for competitive service through distribution rates.</w:t>
      </w:r>
      <w:r w:rsidR="004E1CD9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49058B" w:rsidRPr="00A95DED">
        <w:rPr>
          <w:rFonts w:ascii="Times New Roman" w:hAnsi="Times New Roman" w:cs="Times New Roman"/>
          <w:sz w:val="24"/>
          <w:szCs w:val="24"/>
        </w:rPr>
        <w:t xml:space="preserve"> </w:t>
      </w:r>
      <w:r w:rsidR="001621CE" w:rsidRPr="00A95DED">
        <w:rPr>
          <w:rFonts w:ascii="Times New Roman" w:hAnsi="Times New Roman" w:cs="Times New Roman"/>
          <w:sz w:val="24"/>
          <w:szCs w:val="24"/>
        </w:rPr>
        <w:t xml:space="preserve">The Commission lacks the authority to authorize the recovery of costs related to competitive retail electric services in a distribution rate case filed under R.C. 4909.18. </w:t>
      </w:r>
    </w:p>
    <w:p w14:paraId="0A51E3B7" w14:textId="374E0050" w:rsidR="0049058B" w:rsidRDefault="001621CE" w:rsidP="002E4C1F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5DED">
        <w:rPr>
          <w:rFonts w:ascii="Times New Roman" w:hAnsi="Times New Roman" w:cs="Times New Roman"/>
          <w:sz w:val="24"/>
          <w:szCs w:val="24"/>
        </w:rPr>
        <w:t>Similar</w:t>
      </w:r>
      <w:r w:rsidR="00042743">
        <w:rPr>
          <w:rFonts w:ascii="Times New Roman" w:hAnsi="Times New Roman" w:cs="Times New Roman"/>
          <w:sz w:val="24"/>
          <w:szCs w:val="24"/>
        </w:rPr>
        <w:t xml:space="preserve"> </w:t>
      </w:r>
      <w:r w:rsidRPr="00A95DED">
        <w:rPr>
          <w:rFonts w:ascii="Times New Roman" w:hAnsi="Times New Roman" w:cs="Times New Roman"/>
          <w:sz w:val="24"/>
          <w:szCs w:val="24"/>
        </w:rPr>
        <w:t>to bad debt expenses, AES Ohio previously unbundled</w:t>
      </w:r>
      <w:r w:rsidR="00621C6C" w:rsidRPr="00A95DED">
        <w:rPr>
          <w:rFonts w:ascii="Times New Roman" w:hAnsi="Times New Roman" w:cs="Times New Roman"/>
          <w:sz w:val="24"/>
          <w:szCs w:val="24"/>
        </w:rPr>
        <w:t xml:space="preserve"> a portion of</w:t>
      </w:r>
      <w:r w:rsidRPr="00A95DED">
        <w:rPr>
          <w:rFonts w:ascii="Times New Roman" w:hAnsi="Times New Roman" w:cs="Times New Roman"/>
          <w:sz w:val="24"/>
          <w:szCs w:val="24"/>
        </w:rPr>
        <w:t xml:space="preserve"> these costs </w:t>
      </w:r>
      <w:r w:rsidR="001B6BA9" w:rsidRPr="00A95DED">
        <w:rPr>
          <w:rFonts w:ascii="Times New Roman" w:hAnsi="Times New Roman" w:cs="Times New Roman"/>
          <w:sz w:val="24"/>
          <w:szCs w:val="24"/>
        </w:rPr>
        <w:t>in accordance with state law requiring unbundled electric rates.</w:t>
      </w:r>
      <w:r w:rsidR="00621C6C" w:rsidRPr="00A95DED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621C6C" w:rsidRPr="00A95DED">
        <w:rPr>
          <w:rFonts w:ascii="Times New Roman" w:hAnsi="Times New Roman" w:cs="Times New Roman"/>
          <w:sz w:val="24"/>
          <w:szCs w:val="24"/>
        </w:rPr>
        <w:t xml:space="preserve"> </w:t>
      </w:r>
      <w:r w:rsidR="001B6BA9" w:rsidRPr="00A95DED">
        <w:rPr>
          <w:rFonts w:ascii="Times New Roman" w:hAnsi="Times New Roman" w:cs="Times New Roman"/>
          <w:sz w:val="24"/>
          <w:szCs w:val="24"/>
        </w:rPr>
        <w:t>Staff</w:t>
      </w:r>
      <w:r w:rsidR="00822220" w:rsidRPr="00A95DED">
        <w:rPr>
          <w:rFonts w:ascii="Times New Roman" w:hAnsi="Times New Roman" w:cs="Times New Roman"/>
          <w:sz w:val="24"/>
          <w:szCs w:val="24"/>
        </w:rPr>
        <w:t xml:space="preserve"> itself</w:t>
      </w:r>
      <w:r w:rsidR="001B6BA9" w:rsidRPr="00A95DED">
        <w:rPr>
          <w:rFonts w:ascii="Times New Roman" w:hAnsi="Times New Roman" w:cs="Times New Roman"/>
          <w:sz w:val="24"/>
          <w:szCs w:val="24"/>
        </w:rPr>
        <w:t xml:space="preserve"> previously determined that these costs were indeed </w:t>
      </w:r>
      <w:r w:rsidR="003346FD" w:rsidRPr="00A95DED">
        <w:rPr>
          <w:rFonts w:ascii="Times New Roman" w:hAnsi="Times New Roman" w:cs="Times New Roman"/>
          <w:sz w:val="24"/>
          <w:szCs w:val="24"/>
        </w:rPr>
        <w:t xml:space="preserve">directly related to the offering of a competitive service </w:t>
      </w:r>
      <w:r w:rsidR="001B17DF">
        <w:rPr>
          <w:rFonts w:ascii="Times New Roman" w:hAnsi="Times New Roman" w:cs="Times New Roman"/>
          <w:sz w:val="24"/>
          <w:szCs w:val="24"/>
        </w:rPr>
        <w:t>yet makes no mention or justification for the change in their position</w:t>
      </w:r>
      <w:r w:rsidR="003346FD" w:rsidRPr="00A95DED">
        <w:rPr>
          <w:rFonts w:ascii="Times New Roman" w:hAnsi="Times New Roman" w:cs="Times New Roman"/>
          <w:sz w:val="24"/>
          <w:szCs w:val="24"/>
        </w:rPr>
        <w:t>.</w:t>
      </w:r>
      <w:r w:rsidR="00891034" w:rsidRPr="00A95DED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AC7C55">
        <w:rPr>
          <w:rFonts w:ascii="Times New Roman" w:hAnsi="Times New Roman" w:cs="Times New Roman"/>
          <w:sz w:val="24"/>
          <w:szCs w:val="24"/>
        </w:rPr>
        <w:t xml:space="preserve"> The Commission has been disinclined to </w:t>
      </w:r>
      <w:r w:rsidR="00F727D7">
        <w:rPr>
          <w:rFonts w:ascii="Times New Roman" w:hAnsi="Times New Roman" w:cs="Times New Roman"/>
          <w:sz w:val="24"/>
          <w:szCs w:val="24"/>
        </w:rPr>
        <w:t>completely reverse course and</w:t>
      </w:r>
      <w:r w:rsidR="00B06F9E">
        <w:rPr>
          <w:rFonts w:ascii="Times New Roman" w:hAnsi="Times New Roman" w:cs="Times New Roman"/>
          <w:sz w:val="24"/>
          <w:szCs w:val="24"/>
        </w:rPr>
        <w:t xml:space="preserve"> overturn prece</w:t>
      </w:r>
      <w:r w:rsidR="00615698">
        <w:rPr>
          <w:rFonts w:ascii="Times New Roman" w:hAnsi="Times New Roman" w:cs="Times New Roman"/>
          <w:sz w:val="24"/>
          <w:szCs w:val="24"/>
        </w:rPr>
        <w:t>de</w:t>
      </w:r>
      <w:r w:rsidR="00B06F9E">
        <w:rPr>
          <w:rFonts w:ascii="Times New Roman" w:hAnsi="Times New Roman" w:cs="Times New Roman"/>
          <w:sz w:val="24"/>
          <w:szCs w:val="24"/>
        </w:rPr>
        <w:t>nt by</w:t>
      </w:r>
      <w:r w:rsidR="00F727D7">
        <w:rPr>
          <w:rFonts w:ascii="Times New Roman" w:hAnsi="Times New Roman" w:cs="Times New Roman"/>
          <w:sz w:val="24"/>
          <w:szCs w:val="24"/>
        </w:rPr>
        <w:t xml:space="preserve"> chang</w:t>
      </w:r>
      <w:r w:rsidR="00B06F9E">
        <w:rPr>
          <w:rFonts w:ascii="Times New Roman" w:hAnsi="Times New Roman" w:cs="Times New Roman"/>
          <w:sz w:val="24"/>
          <w:szCs w:val="24"/>
        </w:rPr>
        <w:t>ing</w:t>
      </w:r>
      <w:r w:rsidR="00F727D7">
        <w:rPr>
          <w:rFonts w:ascii="Times New Roman" w:hAnsi="Times New Roman" w:cs="Times New Roman"/>
          <w:sz w:val="24"/>
          <w:szCs w:val="24"/>
        </w:rPr>
        <w:t xml:space="preserve"> the classification of certain charges </w:t>
      </w:r>
      <w:r w:rsidR="00B06F9E">
        <w:rPr>
          <w:rFonts w:ascii="Times New Roman" w:hAnsi="Times New Roman" w:cs="Times New Roman"/>
          <w:sz w:val="24"/>
          <w:szCs w:val="24"/>
        </w:rPr>
        <w:t>in the past</w:t>
      </w:r>
      <w:r w:rsidR="004E3F44">
        <w:rPr>
          <w:rFonts w:ascii="Times New Roman" w:hAnsi="Times New Roman" w:cs="Times New Roman"/>
          <w:sz w:val="24"/>
          <w:szCs w:val="24"/>
        </w:rPr>
        <w:t xml:space="preserve"> without </w:t>
      </w:r>
      <w:r w:rsidR="00CA0D75">
        <w:rPr>
          <w:rFonts w:ascii="Times New Roman" w:hAnsi="Times New Roman" w:cs="Times New Roman"/>
          <w:sz w:val="24"/>
          <w:szCs w:val="24"/>
        </w:rPr>
        <w:t>a mountain of convincing evidence</w:t>
      </w:r>
      <w:r w:rsidR="00B06F9E">
        <w:rPr>
          <w:rFonts w:ascii="Times New Roman" w:hAnsi="Times New Roman" w:cs="Times New Roman"/>
          <w:sz w:val="24"/>
          <w:szCs w:val="24"/>
        </w:rPr>
        <w:t>.</w:t>
      </w:r>
      <w:r w:rsidR="00B06F9E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CA0D75">
        <w:rPr>
          <w:rFonts w:ascii="Times New Roman" w:hAnsi="Times New Roman" w:cs="Times New Roman"/>
          <w:sz w:val="24"/>
          <w:szCs w:val="24"/>
        </w:rPr>
        <w:t xml:space="preserve"> The mere assertion that these costs </w:t>
      </w:r>
      <w:r w:rsidR="00856FFC">
        <w:rPr>
          <w:rFonts w:ascii="Times New Roman" w:hAnsi="Times New Roman" w:cs="Times New Roman"/>
          <w:sz w:val="24"/>
          <w:szCs w:val="24"/>
        </w:rPr>
        <w:t>are now somehow related to the utility’s provision of the SSO is clearly not sufficient to meet that settled standard.</w:t>
      </w:r>
    </w:p>
    <w:p w14:paraId="386EB4BE" w14:textId="7BC14D86" w:rsidR="001B17DF" w:rsidRPr="00A95DED" w:rsidRDefault="00A87717" w:rsidP="00A95DED">
      <w:pPr>
        <w:pStyle w:val="Body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AES Ohio does little more than copy and paste </w:t>
      </w:r>
      <w:r w:rsidR="002E4C1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taff’s argument into their initial brief</w:t>
      </w:r>
      <w:r w:rsidR="00A022DC">
        <w:rPr>
          <w:rFonts w:ascii="Times New Roman" w:hAnsi="Times New Roman" w:cs="Times New Roman"/>
          <w:sz w:val="24"/>
          <w:szCs w:val="24"/>
        </w:rPr>
        <w:t xml:space="preserve"> on this issue. Given that no legal reasoning of any kind is provided that would justify the Commission ruling against its own past decisions</w:t>
      </w:r>
      <w:r w:rsidR="002F2A4D">
        <w:rPr>
          <w:rFonts w:ascii="Times New Roman" w:hAnsi="Times New Roman" w:cs="Times New Roman"/>
          <w:sz w:val="24"/>
          <w:szCs w:val="24"/>
        </w:rPr>
        <w:t>,</w:t>
      </w:r>
      <w:r w:rsidR="00A022DC">
        <w:rPr>
          <w:rFonts w:ascii="Times New Roman" w:hAnsi="Times New Roman" w:cs="Times New Roman"/>
          <w:sz w:val="24"/>
          <w:szCs w:val="24"/>
        </w:rPr>
        <w:t xml:space="preserve"> the Commission should </w:t>
      </w:r>
      <w:r w:rsidR="008104C8">
        <w:rPr>
          <w:rFonts w:ascii="Times New Roman" w:hAnsi="Times New Roman" w:cs="Times New Roman"/>
          <w:sz w:val="24"/>
          <w:szCs w:val="24"/>
        </w:rPr>
        <w:t xml:space="preserve">continue to allocate the PUCO/OCC assessments on a </w:t>
      </w:r>
      <w:proofErr w:type="spellStart"/>
      <w:r w:rsidR="008104C8">
        <w:rPr>
          <w:rFonts w:ascii="Times New Roman" w:hAnsi="Times New Roman" w:cs="Times New Roman"/>
          <w:sz w:val="24"/>
          <w:szCs w:val="24"/>
        </w:rPr>
        <w:t>bypassable</w:t>
      </w:r>
      <w:proofErr w:type="spellEnd"/>
      <w:r w:rsidR="008104C8">
        <w:rPr>
          <w:rFonts w:ascii="Times New Roman" w:hAnsi="Times New Roman" w:cs="Times New Roman"/>
          <w:sz w:val="24"/>
          <w:szCs w:val="24"/>
        </w:rPr>
        <w:t xml:space="preserve"> basis. </w:t>
      </w:r>
    </w:p>
    <w:p w14:paraId="4A382828" w14:textId="12909454" w:rsidR="004C69D4" w:rsidRDefault="00314BBF" w:rsidP="00821BF0">
      <w:pPr>
        <w:pStyle w:val="Heading2"/>
        <w:numPr>
          <w:ilvl w:val="0"/>
          <w:numId w:val="29"/>
        </w:numPr>
        <w:spacing w:line="240" w:lineRule="auto"/>
      </w:pPr>
      <w:bookmarkStart w:id="5" w:name="_Toc99069959"/>
      <w:r w:rsidRPr="001F17C2">
        <w:rPr>
          <w:b/>
          <w:bCs w:val="0"/>
        </w:rPr>
        <w:t xml:space="preserve">Switching Fees: </w:t>
      </w:r>
      <w:r w:rsidR="001113EC" w:rsidRPr="001F17C2">
        <w:rPr>
          <w:b/>
          <w:bCs w:val="0"/>
        </w:rPr>
        <w:t xml:space="preserve">The Commission should direct AES Ohio to </w:t>
      </w:r>
      <w:r w:rsidR="000E7982" w:rsidRPr="001F17C2">
        <w:rPr>
          <w:b/>
          <w:bCs w:val="0"/>
        </w:rPr>
        <w:t xml:space="preserve">eliminate the $5 </w:t>
      </w:r>
      <w:r w:rsidR="00DE1014">
        <w:rPr>
          <w:b/>
          <w:bCs w:val="0"/>
        </w:rPr>
        <w:t>given a complete lack of evidentiary support</w:t>
      </w:r>
      <w:r w:rsidR="00821BF0" w:rsidRPr="001F17C2">
        <w:rPr>
          <w:b/>
          <w:bCs w:val="0"/>
        </w:rPr>
        <w:t>.</w:t>
      </w:r>
      <w:bookmarkEnd w:id="5"/>
      <w:r w:rsidR="00821BF0" w:rsidRPr="001F17C2">
        <w:rPr>
          <w:b/>
          <w:bCs w:val="0"/>
        </w:rPr>
        <w:t xml:space="preserve"> </w:t>
      </w:r>
      <w:r w:rsidR="007C104D" w:rsidRPr="001F17C2">
        <w:t xml:space="preserve"> </w:t>
      </w:r>
      <w:r w:rsidR="00237C10" w:rsidRPr="001F17C2">
        <w:t xml:space="preserve"> </w:t>
      </w:r>
    </w:p>
    <w:p w14:paraId="264A5C86" w14:textId="0DCC586D" w:rsidR="00673925" w:rsidRDefault="00673925" w:rsidP="00673925">
      <w:pPr>
        <w:pStyle w:val="BodyText"/>
      </w:pPr>
    </w:p>
    <w:p w14:paraId="56F1C6E0" w14:textId="77076147" w:rsidR="00A346F8" w:rsidRDefault="00B615A7" w:rsidP="00A346F8">
      <w:pPr>
        <w:pStyle w:val="BodyText"/>
        <w:spacing w:line="480" w:lineRule="auto"/>
        <w:ind w:left="27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Saying that a charge is “typical</w:t>
      </w:r>
      <w:r w:rsidR="003A5014">
        <w:rPr>
          <w:rFonts w:ascii="Times New Roman" w:hAnsi="Times New Roman" w:cs="Times New Roman"/>
          <w:sz w:val="24"/>
          <w:szCs w:val="24"/>
        </w:rPr>
        <w:t xml:space="preserve"> amongst Ohio utilities” does not </w:t>
      </w:r>
      <w:r w:rsidR="00856ED2">
        <w:rPr>
          <w:rFonts w:ascii="Times New Roman" w:hAnsi="Times New Roman" w:cs="Times New Roman"/>
          <w:sz w:val="24"/>
          <w:szCs w:val="24"/>
        </w:rPr>
        <w:t xml:space="preserve">rise to the level of justifying </w:t>
      </w:r>
      <w:r w:rsidR="00E42BDD">
        <w:rPr>
          <w:rFonts w:ascii="Times New Roman" w:hAnsi="Times New Roman" w:cs="Times New Roman"/>
          <w:sz w:val="24"/>
          <w:szCs w:val="24"/>
        </w:rPr>
        <w:t>that</w:t>
      </w:r>
      <w:r w:rsidR="00856ED2">
        <w:rPr>
          <w:rFonts w:ascii="Times New Roman" w:hAnsi="Times New Roman" w:cs="Times New Roman"/>
          <w:sz w:val="24"/>
          <w:szCs w:val="24"/>
        </w:rPr>
        <w:t xml:space="preserve"> charge.</w:t>
      </w:r>
      <w:r w:rsidR="00E42BDD">
        <w:rPr>
          <w:rFonts w:ascii="Times New Roman" w:hAnsi="Times New Roman" w:cs="Times New Roman"/>
          <w:sz w:val="24"/>
          <w:szCs w:val="24"/>
        </w:rPr>
        <w:t xml:space="preserve"> The burden of proof in a distribution rate case falls on the utility to show that the proposed rates and charges are just and reasonable.</w:t>
      </w:r>
      <w:r w:rsidR="00E42BDD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856ED2">
        <w:rPr>
          <w:rFonts w:ascii="Times New Roman" w:hAnsi="Times New Roman" w:cs="Times New Roman"/>
          <w:sz w:val="24"/>
          <w:szCs w:val="24"/>
        </w:rPr>
        <w:t xml:space="preserve"> </w:t>
      </w:r>
      <w:r w:rsidR="00E42BDD">
        <w:rPr>
          <w:rFonts w:ascii="Times New Roman" w:hAnsi="Times New Roman" w:cs="Times New Roman"/>
          <w:sz w:val="24"/>
          <w:szCs w:val="24"/>
        </w:rPr>
        <w:t>However</w:t>
      </w:r>
      <w:r w:rsidR="00992758">
        <w:rPr>
          <w:rFonts w:ascii="Times New Roman" w:hAnsi="Times New Roman" w:cs="Times New Roman"/>
          <w:sz w:val="24"/>
          <w:szCs w:val="24"/>
        </w:rPr>
        <w:t>,</w:t>
      </w:r>
      <w:r w:rsidR="00E42BDD">
        <w:rPr>
          <w:rFonts w:ascii="Times New Roman" w:hAnsi="Times New Roman" w:cs="Times New Roman"/>
          <w:sz w:val="24"/>
          <w:szCs w:val="24"/>
        </w:rPr>
        <w:t xml:space="preserve"> in this case</w:t>
      </w:r>
      <w:r w:rsidR="00992758">
        <w:rPr>
          <w:rFonts w:ascii="Times New Roman" w:hAnsi="Times New Roman" w:cs="Times New Roman"/>
          <w:sz w:val="24"/>
          <w:szCs w:val="24"/>
        </w:rPr>
        <w:t>,</w:t>
      </w:r>
      <w:r w:rsidR="00E42BDD">
        <w:rPr>
          <w:rFonts w:ascii="Times New Roman" w:hAnsi="Times New Roman" w:cs="Times New Roman"/>
          <w:sz w:val="24"/>
          <w:szCs w:val="24"/>
        </w:rPr>
        <w:t xml:space="preserve"> th</w:t>
      </w:r>
      <w:r w:rsidR="004612CB">
        <w:rPr>
          <w:rFonts w:ascii="Times New Roman" w:hAnsi="Times New Roman" w:cs="Times New Roman"/>
          <w:sz w:val="24"/>
          <w:szCs w:val="24"/>
        </w:rPr>
        <w:t>at</w:t>
      </w:r>
      <w:r w:rsidR="00A346F8">
        <w:rPr>
          <w:rFonts w:ascii="Times New Roman" w:hAnsi="Times New Roman" w:cs="Times New Roman"/>
          <w:sz w:val="24"/>
          <w:szCs w:val="24"/>
        </w:rPr>
        <w:t xml:space="preserve"> one passing phrase</w:t>
      </w:r>
      <w:r w:rsidR="004612CB">
        <w:rPr>
          <w:rFonts w:ascii="Times New Roman" w:hAnsi="Times New Roman" w:cs="Times New Roman"/>
          <w:sz w:val="24"/>
          <w:szCs w:val="24"/>
        </w:rPr>
        <w:t xml:space="preserve"> is the</w:t>
      </w:r>
      <w:r w:rsidR="00E42BDD">
        <w:rPr>
          <w:rFonts w:ascii="Times New Roman" w:hAnsi="Times New Roman" w:cs="Times New Roman"/>
          <w:sz w:val="24"/>
          <w:szCs w:val="24"/>
        </w:rPr>
        <w:t xml:space="preserve"> only </w:t>
      </w:r>
      <w:r w:rsidR="004612CB">
        <w:rPr>
          <w:rFonts w:ascii="Times New Roman" w:hAnsi="Times New Roman" w:cs="Times New Roman"/>
          <w:sz w:val="24"/>
          <w:szCs w:val="24"/>
        </w:rPr>
        <w:t>justification of the $5 switching fee currently only being charged to CRES providers.</w:t>
      </w:r>
    </w:p>
    <w:p w14:paraId="0380F2DB" w14:textId="466EDEFE" w:rsidR="001F752E" w:rsidRPr="00A95DED" w:rsidRDefault="00A346F8" w:rsidP="00A346F8">
      <w:pPr>
        <w:pStyle w:val="BodyText"/>
        <w:spacing w:line="480" w:lineRule="auto"/>
        <w:ind w:left="27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Again, neither AES </w:t>
      </w:r>
      <w:r w:rsidR="00615698">
        <w:rPr>
          <w:rFonts w:ascii="Times New Roman" w:hAnsi="Times New Roman" w:cs="Times New Roman"/>
          <w:sz w:val="24"/>
          <w:szCs w:val="24"/>
        </w:rPr>
        <w:t>n</w:t>
      </w:r>
      <w:r w:rsidR="00634483">
        <w:rPr>
          <w:rFonts w:ascii="Times New Roman" w:hAnsi="Times New Roman" w:cs="Times New Roman"/>
          <w:sz w:val="24"/>
          <w:szCs w:val="24"/>
        </w:rPr>
        <w:t xml:space="preserve">or Staff provide any justification of the $5 switching fee. Staff witness Smith admitted that no study of the costs </w:t>
      </w:r>
      <w:r w:rsidR="001F6F2C">
        <w:rPr>
          <w:rFonts w:ascii="Times New Roman" w:hAnsi="Times New Roman" w:cs="Times New Roman"/>
          <w:sz w:val="24"/>
          <w:szCs w:val="24"/>
        </w:rPr>
        <w:t>had been started or completed.</w:t>
      </w:r>
      <w:r w:rsidR="00547005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1F6F2C">
        <w:rPr>
          <w:rFonts w:ascii="Times New Roman" w:hAnsi="Times New Roman" w:cs="Times New Roman"/>
          <w:sz w:val="24"/>
          <w:szCs w:val="24"/>
        </w:rPr>
        <w:t xml:space="preserve"> </w:t>
      </w:r>
      <w:r w:rsidR="00A70071" w:rsidRPr="00A95DED">
        <w:rPr>
          <w:rFonts w:ascii="Times New Roman" w:hAnsi="Times New Roman" w:cs="Times New Roman"/>
          <w:sz w:val="24"/>
          <w:szCs w:val="24"/>
        </w:rPr>
        <w:t xml:space="preserve">Allowing AES Ohio to continue assessing this discriminatory </w:t>
      </w:r>
      <w:r w:rsidR="00237F6B" w:rsidRPr="00A95DED">
        <w:rPr>
          <w:rFonts w:ascii="Times New Roman" w:hAnsi="Times New Roman" w:cs="Times New Roman"/>
          <w:sz w:val="24"/>
          <w:szCs w:val="24"/>
        </w:rPr>
        <w:t>switching fee without</w:t>
      </w:r>
      <w:r w:rsidR="00BA55AE">
        <w:rPr>
          <w:rFonts w:ascii="Times New Roman" w:hAnsi="Times New Roman" w:cs="Times New Roman"/>
          <w:sz w:val="24"/>
          <w:szCs w:val="24"/>
        </w:rPr>
        <w:t xml:space="preserve"> any</w:t>
      </w:r>
      <w:r w:rsidR="00237F6B" w:rsidRPr="00A95DED">
        <w:rPr>
          <w:rFonts w:ascii="Times New Roman" w:hAnsi="Times New Roman" w:cs="Times New Roman"/>
          <w:sz w:val="24"/>
          <w:szCs w:val="24"/>
        </w:rPr>
        <w:t xml:space="preserve"> evidentiary support would violate current Ohio law.</w:t>
      </w:r>
      <w:r w:rsidR="00237F6B" w:rsidRPr="00A95DED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339C3E13" w14:textId="727BCACA" w:rsidR="00C55569" w:rsidRPr="00A95DED" w:rsidRDefault="001B0578" w:rsidP="00070F6F">
      <w:pPr>
        <w:pStyle w:val="BodyText"/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A95DED">
        <w:rPr>
          <w:rFonts w:ascii="Times New Roman" w:hAnsi="Times New Roman" w:cs="Times New Roman"/>
          <w:sz w:val="24"/>
          <w:szCs w:val="24"/>
        </w:rPr>
        <w:t>The current $5 fee is a legacy charge that has existed for more than two decades</w:t>
      </w:r>
      <w:r w:rsidR="008A5E55">
        <w:rPr>
          <w:rFonts w:ascii="Times New Roman" w:hAnsi="Times New Roman" w:cs="Times New Roman"/>
          <w:sz w:val="24"/>
          <w:szCs w:val="24"/>
        </w:rPr>
        <w:t>,</w:t>
      </w:r>
      <w:r w:rsidR="00BA55AE">
        <w:rPr>
          <w:rFonts w:ascii="Times New Roman" w:hAnsi="Times New Roman" w:cs="Times New Roman"/>
          <w:sz w:val="24"/>
          <w:szCs w:val="24"/>
        </w:rPr>
        <w:t xml:space="preserve"> and no exam</w:t>
      </w:r>
      <w:r w:rsidR="004109B1">
        <w:rPr>
          <w:rFonts w:ascii="Times New Roman" w:hAnsi="Times New Roman" w:cs="Times New Roman"/>
          <w:sz w:val="24"/>
          <w:szCs w:val="24"/>
        </w:rPr>
        <w:t>ination into its justification has ever been completed</w:t>
      </w:r>
      <w:r w:rsidRPr="00A95DED">
        <w:rPr>
          <w:rFonts w:ascii="Times New Roman" w:hAnsi="Times New Roman" w:cs="Times New Roman"/>
          <w:sz w:val="24"/>
          <w:szCs w:val="24"/>
        </w:rPr>
        <w:t>.</w:t>
      </w:r>
      <w:r w:rsidRPr="00A95DED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7B141B" w:rsidRPr="00A95DED">
        <w:rPr>
          <w:rFonts w:ascii="Times New Roman" w:hAnsi="Times New Roman" w:cs="Times New Roman"/>
          <w:sz w:val="24"/>
          <w:szCs w:val="24"/>
        </w:rPr>
        <w:t xml:space="preserve"> </w:t>
      </w:r>
      <w:r w:rsidR="00F55127" w:rsidRPr="00A95DED">
        <w:rPr>
          <w:rFonts w:ascii="Times New Roman" w:hAnsi="Times New Roman" w:cs="Times New Roman"/>
          <w:sz w:val="24"/>
          <w:szCs w:val="24"/>
        </w:rPr>
        <w:t xml:space="preserve">The current switching fee acts as nothing more than a barrier </w:t>
      </w:r>
      <w:r w:rsidR="00A63EDC">
        <w:rPr>
          <w:rFonts w:ascii="Times New Roman" w:hAnsi="Times New Roman" w:cs="Times New Roman"/>
          <w:sz w:val="24"/>
          <w:szCs w:val="24"/>
        </w:rPr>
        <w:t>to</w:t>
      </w:r>
      <w:r w:rsidR="00F55127" w:rsidRPr="00A95DED">
        <w:rPr>
          <w:rFonts w:ascii="Times New Roman" w:hAnsi="Times New Roman" w:cs="Times New Roman"/>
          <w:sz w:val="24"/>
          <w:szCs w:val="24"/>
        </w:rPr>
        <w:t xml:space="preserve"> entry to the competitive market</w:t>
      </w:r>
      <w:r w:rsidR="0002510B" w:rsidRPr="00A95DED">
        <w:rPr>
          <w:rFonts w:ascii="Times New Roman" w:hAnsi="Times New Roman" w:cs="Times New Roman"/>
          <w:sz w:val="24"/>
          <w:szCs w:val="24"/>
        </w:rPr>
        <w:t xml:space="preserve">, as no justification was made by </w:t>
      </w:r>
      <w:r w:rsidR="0002510B" w:rsidRPr="00A95DED">
        <w:rPr>
          <w:rFonts w:ascii="Times New Roman" w:hAnsi="Times New Roman" w:cs="Times New Roman"/>
          <w:sz w:val="24"/>
          <w:szCs w:val="24"/>
        </w:rPr>
        <w:lastRenderedPageBreak/>
        <w:t xml:space="preserve">AES Ohio or Staff to attempt to substantiate the fee. </w:t>
      </w:r>
      <w:r w:rsidR="0081218F" w:rsidRPr="00A95DED">
        <w:rPr>
          <w:rFonts w:ascii="Times New Roman" w:hAnsi="Times New Roman" w:cs="Times New Roman"/>
          <w:sz w:val="24"/>
          <w:szCs w:val="24"/>
        </w:rPr>
        <w:t xml:space="preserve">AES Ohio is selectively choosing not to charge the fee when </w:t>
      </w:r>
      <w:r w:rsidR="0017621F" w:rsidRPr="00A95DED">
        <w:rPr>
          <w:rFonts w:ascii="Times New Roman" w:hAnsi="Times New Roman" w:cs="Times New Roman"/>
          <w:sz w:val="24"/>
          <w:szCs w:val="24"/>
        </w:rPr>
        <w:t xml:space="preserve">a </w:t>
      </w:r>
      <w:r w:rsidR="0081218F" w:rsidRPr="00A95DED">
        <w:rPr>
          <w:rFonts w:ascii="Times New Roman" w:hAnsi="Times New Roman" w:cs="Times New Roman"/>
          <w:sz w:val="24"/>
          <w:szCs w:val="24"/>
        </w:rPr>
        <w:t>customer return</w:t>
      </w:r>
      <w:r w:rsidR="00B6355D" w:rsidRPr="00A95DED">
        <w:rPr>
          <w:rFonts w:ascii="Times New Roman" w:hAnsi="Times New Roman" w:cs="Times New Roman"/>
          <w:sz w:val="24"/>
          <w:szCs w:val="24"/>
        </w:rPr>
        <w:t>s</w:t>
      </w:r>
      <w:r w:rsidR="0081218F" w:rsidRPr="00A95DED">
        <w:rPr>
          <w:rFonts w:ascii="Times New Roman" w:hAnsi="Times New Roman" w:cs="Times New Roman"/>
          <w:sz w:val="24"/>
          <w:szCs w:val="24"/>
        </w:rPr>
        <w:t xml:space="preserve"> to take service under the SSO but continue</w:t>
      </w:r>
      <w:r w:rsidR="0017621F" w:rsidRPr="00A95DED">
        <w:rPr>
          <w:rFonts w:ascii="Times New Roman" w:hAnsi="Times New Roman" w:cs="Times New Roman"/>
          <w:sz w:val="24"/>
          <w:szCs w:val="24"/>
        </w:rPr>
        <w:t>s</w:t>
      </w:r>
      <w:r w:rsidR="0081218F" w:rsidRPr="00A95DED">
        <w:rPr>
          <w:rFonts w:ascii="Times New Roman" w:hAnsi="Times New Roman" w:cs="Times New Roman"/>
          <w:sz w:val="24"/>
          <w:szCs w:val="24"/>
        </w:rPr>
        <w:t xml:space="preserve"> to assess the fee on suppliers</w:t>
      </w:r>
      <w:r w:rsidR="00432DF3">
        <w:rPr>
          <w:rFonts w:ascii="Times New Roman" w:hAnsi="Times New Roman" w:cs="Times New Roman"/>
          <w:sz w:val="24"/>
          <w:szCs w:val="24"/>
        </w:rPr>
        <w:t>.</w:t>
      </w:r>
      <w:r w:rsidR="005C53A0">
        <w:rPr>
          <w:rFonts w:ascii="Times New Roman" w:hAnsi="Times New Roman" w:cs="Times New Roman"/>
          <w:sz w:val="24"/>
          <w:szCs w:val="24"/>
        </w:rPr>
        <w:t xml:space="preserve"> </w:t>
      </w:r>
      <w:r w:rsidR="00070F6F">
        <w:rPr>
          <w:rFonts w:ascii="Times New Roman" w:hAnsi="Times New Roman" w:cs="Times New Roman"/>
          <w:sz w:val="24"/>
          <w:szCs w:val="24"/>
        </w:rPr>
        <w:t xml:space="preserve">The current AES Ohio </w:t>
      </w:r>
      <w:r w:rsidR="00615698">
        <w:rPr>
          <w:rFonts w:ascii="Times New Roman" w:hAnsi="Times New Roman" w:cs="Times New Roman"/>
          <w:sz w:val="24"/>
          <w:szCs w:val="24"/>
        </w:rPr>
        <w:t xml:space="preserve">tariff </w:t>
      </w:r>
      <w:r w:rsidR="00070F6F">
        <w:rPr>
          <w:rFonts w:ascii="Times New Roman" w:hAnsi="Times New Roman" w:cs="Times New Roman"/>
          <w:sz w:val="24"/>
          <w:szCs w:val="24"/>
        </w:rPr>
        <w:t>explicitly states that “</w:t>
      </w:r>
      <w:r w:rsidR="00070F6F" w:rsidRPr="00070F6F">
        <w:rPr>
          <w:rFonts w:ascii="Times New Roman" w:hAnsi="Times New Roman" w:cs="Times New Roman"/>
          <w:sz w:val="24"/>
          <w:szCs w:val="24"/>
        </w:rPr>
        <w:t>the Company will charge the Customer a switching fee of five dollars ($5) for returning</w:t>
      </w:r>
      <w:r w:rsidR="00070F6F">
        <w:rPr>
          <w:rFonts w:ascii="Times New Roman" w:hAnsi="Times New Roman" w:cs="Times New Roman"/>
          <w:sz w:val="24"/>
          <w:szCs w:val="24"/>
        </w:rPr>
        <w:t xml:space="preserve"> </w:t>
      </w:r>
      <w:r w:rsidR="00070F6F" w:rsidRPr="00070F6F">
        <w:rPr>
          <w:rFonts w:ascii="Times New Roman" w:hAnsi="Times New Roman" w:cs="Times New Roman"/>
          <w:sz w:val="24"/>
          <w:szCs w:val="24"/>
        </w:rPr>
        <w:t>to the Standard Offer Tariff.</w:t>
      </w:r>
      <w:r w:rsidR="00070F6F">
        <w:rPr>
          <w:rFonts w:ascii="Times New Roman" w:hAnsi="Times New Roman" w:cs="Times New Roman"/>
          <w:sz w:val="24"/>
          <w:szCs w:val="24"/>
        </w:rPr>
        <w:t>”</w:t>
      </w:r>
      <w:r w:rsidR="00070F6F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070F6F" w:rsidRPr="00070F6F">
        <w:rPr>
          <w:rFonts w:ascii="Times New Roman" w:hAnsi="Times New Roman" w:cs="Times New Roman"/>
          <w:sz w:val="24"/>
          <w:szCs w:val="24"/>
        </w:rPr>
        <w:t xml:space="preserve"> </w:t>
      </w:r>
      <w:r w:rsidR="005C53A0">
        <w:rPr>
          <w:rFonts w:ascii="Times New Roman" w:hAnsi="Times New Roman" w:cs="Times New Roman"/>
          <w:sz w:val="24"/>
          <w:szCs w:val="24"/>
        </w:rPr>
        <w:t>While Staff witness Smith points out a minor difference in the notice requirements of customers returned to the SSO, this clarification is not substantiated with facts as to the costs of such actions.</w:t>
      </w:r>
      <w:r w:rsidR="00B6355D" w:rsidRPr="00A95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ADF1E" w14:textId="6079333E" w:rsidR="00163CC5" w:rsidRDefault="005D71E4" w:rsidP="00A95DED">
      <w:pPr>
        <w:pStyle w:val="BodyText"/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A95DED">
        <w:rPr>
          <w:rFonts w:ascii="Times New Roman" w:hAnsi="Times New Roman" w:cs="Times New Roman"/>
          <w:sz w:val="24"/>
          <w:szCs w:val="24"/>
        </w:rPr>
        <w:t>Given that no proper justification was provided to substantiate the current switching fee and the fact that AES Ohio has unilaterally decided not to charge t</w:t>
      </w:r>
      <w:r w:rsidR="0017621F" w:rsidRPr="00A95DED">
        <w:rPr>
          <w:rFonts w:ascii="Times New Roman" w:hAnsi="Times New Roman" w:cs="Times New Roman"/>
          <w:sz w:val="24"/>
          <w:szCs w:val="24"/>
        </w:rPr>
        <w:t>he</w:t>
      </w:r>
      <w:r w:rsidRPr="00A95DED">
        <w:rPr>
          <w:rFonts w:ascii="Times New Roman" w:hAnsi="Times New Roman" w:cs="Times New Roman"/>
          <w:sz w:val="24"/>
          <w:szCs w:val="24"/>
        </w:rPr>
        <w:t xml:space="preserve"> fee to customers electing the SSO, the fee should be </w:t>
      </w:r>
      <w:r w:rsidR="005C53A0">
        <w:rPr>
          <w:rFonts w:ascii="Times New Roman" w:hAnsi="Times New Roman" w:cs="Times New Roman"/>
          <w:sz w:val="24"/>
          <w:szCs w:val="24"/>
        </w:rPr>
        <w:t>abandoned all together</w:t>
      </w:r>
      <w:r w:rsidRPr="00A95DED">
        <w:rPr>
          <w:rFonts w:ascii="Times New Roman" w:hAnsi="Times New Roman" w:cs="Times New Roman"/>
          <w:sz w:val="24"/>
          <w:szCs w:val="24"/>
        </w:rPr>
        <w:t>.</w:t>
      </w:r>
      <w:r w:rsidR="006A0220" w:rsidRPr="00A95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FC99F" w14:textId="4F4285A1" w:rsidR="004A2380" w:rsidRDefault="004A2380" w:rsidP="004A2380">
      <w:pPr>
        <w:pStyle w:val="Heading2"/>
        <w:numPr>
          <w:ilvl w:val="0"/>
          <w:numId w:val="29"/>
        </w:numPr>
        <w:spacing w:line="240" w:lineRule="auto"/>
      </w:pPr>
      <w:r>
        <w:rPr>
          <w:b/>
          <w:bCs w:val="0"/>
        </w:rPr>
        <w:t xml:space="preserve">Demand Charge: </w:t>
      </w:r>
      <w:r w:rsidR="00520207">
        <w:rPr>
          <w:b/>
          <w:bCs w:val="0"/>
        </w:rPr>
        <w:t xml:space="preserve">The Commission Staff does not dispute the clear evidence that the demand charge would </w:t>
      </w:r>
      <w:r w:rsidR="00902E08">
        <w:rPr>
          <w:b/>
          <w:bCs w:val="0"/>
        </w:rPr>
        <w:t>follow the principles of cost causation.</w:t>
      </w:r>
      <w:r w:rsidRPr="001F17C2">
        <w:rPr>
          <w:b/>
          <w:bCs w:val="0"/>
        </w:rPr>
        <w:t xml:space="preserve"> </w:t>
      </w:r>
      <w:r w:rsidRPr="001F17C2">
        <w:t xml:space="preserve">  </w:t>
      </w:r>
    </w:p>
    <w:p w14:paraId="57C3D3E7" w14:textId="77777777" w:rsidR="00EA245E" w:rsidRDefault="00EA245E" w:rsidP="002E4C1F">
      <w:pPr>
        <w:pStyle w:val="BodyText"/>
        <w:spacing w:line="480" w:lineRule="auto"/>
        <w:jc w:val="both"/>
        <w:rPr>
          <w:rFonts w:ascii="Times New Roman" w:hAnsi="Times New Roman" w:cs="Times New Roman"/>
        </w:rPr>
      </w:pPr>
    </w:p>
    <w:p w14:paraId="20C26C4A" w14:textId="2DBDC505" w:rsidR="004A0AEE" w:rsidRDefault="00902E08" w:rsidP="00BD6B0A">
      <w:pPr>
        <w:pStyle w:val="BodyText"/>
        <w:spacing w:line="480" w:lineRule="auto"/>
        <w:ind w:left="27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4C1F">
        <w:rPr>
          <w:rFonts w:ascii="Times New Roman" w:hAnsi="Times New Roman" w:cs="Times New Roman"/>
          <w:sz w:val="24"/>
          <w:szCs w:val="24"/>
        </w:rPr>
        <w:t>In its Init</w:t>
      </w:r>
      <w:r>
        <w:rPr>
          <w:rFonts w:ascii="Times New Roman" w:hAnsi="Times New Roman" w:cs="Times New Roman"/>
          <w:sz w:val="24"/>
          <w:szCs w:val="24"/>
        </w:rPr>
        <w:t xml:space="preserve">ial Brief, the Commission Staff merely stated that they believe </w:t>
      </w:r>
      <w:r w:rsidR="009D5F6C">
        <w:rPr>
          <w:rFonts w:ascii="Times New Roman" w:hAnsi="Times New Roman" w:cs="Times New Roman"/>
          <w:sz w:val="24"/>
          <w:szCs w:val="24"/>
        </w:rPr>
        <w:t>there are “incentives</w:t>
      </w:r>
      <w:r w:rsidR="004F7273">
        <w:rPr>
          <w:rFonts w:ascii="Times New Roman" w:hAnsi="Times New Roman" w:cs="Times New Roman"/>
          <w:sz w:val="24"/>
          <w:szCs w:val="24"/>
        </w:rPr>
        <w:t xml:space="preserve"> outside of the demand </w:t>
      </w:r>
      <w:r w:rsidR="00594115">
        <w:rPr>
          <w:rFonts w:ascii="Times New Roman" w:hAnsi="Times New Roman" w:cs="Times New Roman"/>
          <w:sz w:val="24"/>
          <w:szCs w:val="24"/>
        </w:rPr>
        <w:t>charge</w:t>
      </w:r>
      <w:r w:rsidR="00C8031D">
        <w:rPr>
          <w:rFonts w:ascii="Times New Roman" w:hAnsi="Times New Roman" w:cs="Times New Roman"/>
          <w:sz w:val="24"/>
          <w:szCs w:val="24"/>
        </w:rPr>
        <w:t>”</w:t>
      </w:r>
      <w:r w:rsidR="00594115">
        <w:rPr>
          <w:rFonts w:ascii="Times New Roman" w:hAnsi="Times New Roman" w:cs="Times New Roman"/>
          <w:sz w:val="24"/>
          <w:szCs w:val="24"/>
        </w:rPr>
        <w:t xml:space="preserve"> that </w:t>
      </w:r>
      <w:r w:rsidR="0029665A">
        <w:rPr>
          <w:rFonts w:ascii="Times New Roman" w:hAnsi="Times New Roman" w:cs="Times New Roman"/>
          <w:sz w:val="24"/>
          <w:szCs w:val="24"/>
        </w:rPr>
        <w:t xml:space="preserve">encourage </w:t>
      </w:r>
      <w:r w:rsidR="00140573">
        <w:rPr>
          <w:rFonts w:ascii="Times New Roman" w:hAnsi="Times New Roman" w:cs="Times New Roman"/>
          <w:sz w:val="24"/>
          <w:szCs w:val="24"/>
        </w:rPr>
        <w:t>the development of distributed generation.</w:t>
      </w:r>
      <w:r w:rsidR="00260101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140573">
        <w:rPr>
          <w:rFonts w:ascii="Times New Roman" w:hAnsi="Times New Roman" w:cs="Times New Roman"/>
          <w:sz w:val="24"/>
          <w:szCs w:val="24"/>
        </w:rPr>
        <w:t xml:space="preserve"> IGS never asserted that no other incentives exist</w:t>
      </w:r>
      <w:r w:rsidR="00995F71">
        <w:rPr>
          <w:rFonts w:ascii="Times New Roman" w:hAnsi="Times New Roman" w:cs="Times New Roman"/>
          <w:sz w:val="24"/>
          <w:szCs w:val="24"/>
        </w:rPr>
        <w:t xml:space="preserve">. </w:t>
      </w:r>
      <w:r w:rsidR="00631EBE">
        <w:rPr>
          <w:rFonts w:ascii="Times New Roman" w:hAnsi="Times New Roman" w:cs="Times New Roman"/>
          <w:sz w:val="24"/>
          <w:szCs w:val="24"/>
        </w:rPr>
        <w:t xml:space="preserve">During the proceeding and in its Initial Brief, IGS asserted that a change in the current demand charge tariff that better aligned </w:t>
      </w:r>
      <w:r w:rsidR="00E82A03">
        <w:rPr>
          <w:rFonts w:ascii="Times New Roman" w:hAnsi="Times New Roman" w:cs="Times New Roman"/>
          <w:sz w:val="24"/>
          <w:szCs w:val="24"/>
        </w:rPr>
        <w:t>an individual customer’s</w:t>
      </w:r>
      <w:r w:rsidR="00BD6B0A">
        <w:rPr>
          <w:rFonts w:ascii="Times New Roman" w:hAnsi="Times New Roman" w:cs="Times New Roman"/>
          <w:sz w:val="24"/>
          <w:szCs w:val="24"/>
        </w:rPr>
        <w:t xml:space="preserve"> </w:t>
      </w:r>
      <w:r w:rsidR="00F53756">
        <w:rPr>
          <w:rFonts w:ascii="Times New Roman" w:hAnsi="Times New Roman" w:cs="Times New Roman"/>
          <w:sz w:val="24"/>
          <w:szCs w:val="24"/>
        </w:rPr>
        <w:t>strain on the distribution system during peak times</w:t>
      </w:r>
      <w:r w:rsidR="003718ED">
        <w:rPr>
          <w:rFonts w:ascii="Times New Roman" w:hAnsi="Times New Roman" w:cs="Times New Roman"/>
          <w:sz w:val="24"/>
          <w:szCs w:val="24"/>
        </w:rPr>
        <w:t xml:space="preserve"> was</w:t>
      </w:r>
      <w:r w:rsidR="00F53756">
        <w:rPr>
          <w:rFonts w:ascii="Times New Roman" w:hAnsi="Times New Roman" w:cs="Times New Roman"/>
          <w:sz w:val="24"/>
          <w:szCs w:val="24"/>
        </w:rPr>
        <w:t xml:space="preserve"> not </w:t>
      </w:r>
      <w:r w:rsidR="00DE180F">
        <w:rPr>
          <w:rFonts w:ascii="Times New Roman" w:hAnsi="Times New Roman" w:cs="Times New Roman"/>
          <w:sz w:val="24"/>
          <w:szCs w:val="24"/>
        </w:rPr>
        <w:t xml:space="preserve">merely </w:t>
      </w:r>
      <w:r w:rsidR="00E354DC">
        <w:rPr>
          <w:rFonts w:ascii="Times New Roman" w:hAnsi="Times New Roman" w:cs="Times New Roman"/>
          <w:sz w:val="24"/>
          <w:szCs w:val="24"/>
        </w:rPr>
        <w:t xml:space="preserve">an “incentive” for distributed generation but </w:t>
      </w:r>
      <w:r w:rsidR="000B4094">
        <w:rPr>
          <w:rFonts w:ascii="Times New Roman" w:hAnsi="Times New Roman" w:cs="Times New Roman"/>
          <w:sz w:val="24"/>
          <w:szCs w:val="24"/>
        </w:rPr>
        <w:t>on its face</w:t>
      </w:r>
      <w:r w:rsidR="00211032">
        <w:rPr>
          <w:rFonts w:ascii="Times New Roman" w:hAnsi="Times New Roman" w:cs="Times New Roman"/>
          <w:sz w:val="24"/>
          <w:szCs w:val="24"/>
        </w:rPr>
        <w:t xml:space="preserve"> appropriate ratemaking</w:t>
      </w:r>
      <w:r w:rsidR="000B4094">
        <w:rPr>
          <w:rFonts w:ascii="Times New Roman" w:hAnsi="Times New Roman" w:cs="Times New Roman"/>
          <w:sz w:val="24"/>
          <w:szCs w:val="24"/>
        </w:rPr>
        <w:t>.</w:t>
      </w:r>
      <w:r w:rsidR="00260101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0B4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73D6D" w14:textId="121F99A7" w:rsidR="002973DB" w:rsidRDefault="00911A7B" w:rsidP="002E4C1F">
      <w:pPr>
        <w:pStyle w:val="BodyText"/>
        <w:spacing w:line="480" w:lineRule="auto"/>
        <w:ind w:left="270"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The Demand Charge tariff</w:t>
      </w:r>
      <w:r w:rsidR="003254C2">
        <w:rPr>
          <w:rFonts w:ascii="Times New Roman" w:hAnsi="Times New Roman" w:cs="Times New Roman"/>
          <w:sz w:val="24"/>
          <w:szCs w:val="24"/>
        </w:rPr>
        <w:t xml:space="preserve">, proposed </w:t>
      </w:r>
      <w:r w:rsidR="009E6855">
        <w:rPr>
          <w:rFonts w:ascii="Times New Roman" w:hAnsi="Times New Roman" w:cs="Times New Roman"/>
          <w:sz w:val="24"/>
          <w:szCs w:val="24"/>
        </w:rPr>
        <w:t>i</w:t>
      </w:r>
      <w:r w:rsidR="003254C2">
        <w:rPr>
          <w:rFonts w:ascii="Times New Roman" w:hAnsi="Times New Roman" w:cs="Times New Roman"/>
          <w:sz w:val="24"/>
          <w:szCs w:val="24"/>
        </w:rPr>
        <w:t>n the written testimony of witness White,</w:t>
      </w:r>
      <w:r w:rsidDel="00EA245E">
        <w:rPr>
          <w:rFonts w:ascii="Times New Roman" w:hAnsi="Times New Roman" w:cs="Times New Roman"/>
          <w:sz w:val="24"/>
          <w:szCs w:val="24"/>
        </w:rPr>
        <w:t xml:space="preserve"> </w:t>
      </w:r>
      <w:r w:rsidR="000B4094">
        <w:rPr>
          <w:rFonts w:ascii="Times New Roman" w:hAnsi="Times New Roman" w:cs="Times New Roman"/>
          <w:sz w:val="24"/>
          <w:szCs w:val="24"/>
        </w:rPr>
        <w:t>follow</w:t>
      </w:r>
      <w:r w:rsidR="00C75C5C">
        <w:rPr>
          <w:rFonts w:ascii="Times New Roman" w:hAnsi="Times New Roman" w:cs="Times New Roman"/>
          <w:sz w:val="24"/>
          <w:szCs w:val="24"/>
        </w:rPr>
        <w:t>s</w:t>
      </w:r>
      <w:r w:rsidR="000B4094">
        <w:rPr>
          <w:rFonts w:ascii="Times New Roman" w:hAnsi="Times New Roman" w:cs="Times New Roman"/>
          <w:sz w:val="24"/>
          <w:szCs w:val="24"/>
        </w:rPr>
        <w:t xml:space="preserve"> the principle of cost causation</w:t>
      </w:r>
      <w:r w:rsidR="00C75C5C">
        <w:rPr>
          <w:rFonts w:ascii="Times New Roman" w:hAnsi="Times New Roman" w:cs="Times New Roman"/>
          <w:sz w:val="24"/>
          <w:szCs w:val="24"/>
        </w:rPr>
        <w:t xml:space="preserve"> by </w:t>
      </w:r>
      <w:r w:rsidR="0045723C">
        <w:rPr>
          <w:rFonts w:ascii="Times New Roman" w:hAnsi="Times New Roman" w:cs="Times New Roman"/>
          <w:sz w:val="24"/>
          <w:szCs w:val="24"/>
        </w:rPr>
        <w:t>charging</w:t>
      </w:r>
      <w:r w:rsidR="00C75C5C">
        <w:rPr>
          <w:rFonts w:ascii="Times New Roman" w:hAnsi="Times New Roman" w:cs="Times New Roman"/>
          <w:sz w:val="24"/>
          <w:szCs w:val="24"/>
        </w:rPr>
        <w:t xml:space="preserve"> customers </w:t>
      </w:r>
      <w:r w:rsidR="00E462D6">
        <w:rPr>
          <w:rFonts w:ascii="Times New Roman" w:hAnsi="Times New Roman" w:cs="Times New Roman"/>
          <w:sz w:val="24"/>
          <w:szCs w:val="24"/>
        </w:rPr>
        <w:t>different rates based on their</w:t>
      </w:r>
      <w:r w:rsidR="00E462D6" w:rsidDel="003254C2">
        <w:rPr>
          <w:rFonts w:ascii="Times New Roman" w:hAnsi="Times New Roman" w:cs="Times New Roman"/>
          <w:sz w:val="24"/>
          <w:szCs w:val="24"/>
        </w:rPr>
        <w:t xml:space="preserve"> </w:t>
      </w:r>
      <w:r w:rsidR="00C75C5C">
        <w:rPr>
          <w:rFonts w:ascii="Times New Roman" w:hAnsi="Times New Roman" w:cs="Times New Roman"/>
          <w:sz w:val="24"/>
          <w:szCs w:val="24"/>
        </w:rPr>
        <w:t xml:space="preserve">demand </w:t>
      </w:r>
      <w:r w:rsidR="00E462D6">
        <w:rPr>
          <w:rFonts w:ascii="Times New Roman" w:hAnsi="Times New Roman" w:cs="Times New Roman"/>
          <w:sz w:val="24"/>
          <w:szCs w:val="24"/>
        </w:rPr>
        <w:t>during</w:t>
      </w:r>
      <w:r w:rsidR="00C75C5C">
        <w:rPr>
          <w:rFonts w:ascii="Times New Roman" w:hAnsi="Times New Roman" w:cs="Times New Roman"/>
          <w:sz w:val="24"/>
          <w:szCs w:val="24"/>
        </w:rPr>
        <w:t xml:space="preserve"> </w:t>
      </w:r>
      <w:r w:rsidR="00C75C5C">
        <w:rPr>
          <w:rFonts w:ascii="Times New Roman" w:hAnsi="Times New Roman" w:cs="Times New Roman"/>
          <w:sz w:val="24"/>
          <w:szCs w:val="24"/>
        </w:rPr>
        <w:lastRenderedPageBreak/>
        <w:t>peak times</w:t>
      </w:r>
      <w:r w:rsidR="00E462D6">
        <w:rPr>
          <w:rFonts w:ascii="Times New Roman" w:hAnsi="Times New Roman" w:cs="Times New Roman"/>
          <w:sz w:val="24"/>
          <w:szCs w:val="24"/>
        </w:rPr>
        <w:t xml:space="preserve"> and not merely on thei</w:t>
      </w:r>
      <w:r w:rsidR="00B1060B">
        <w:rPr>
          <w:rFonts w:ascii="Times New Roman" w:hAnsi="Times New Roman" w:cs="Times New Roman"/>
          <w:sz w:val="24"/>
          <w:szCs w:val="24"/>
        </w:rPr>
        <w:t>r highest demand regardless of</w:t>
      </w:r>
      <w:r w:rsidR="00EA245E">
        <w:rPr>
          <w:rFonts w:ascii="Times New Roman" w:hAnsi="Times New Roman" w:cs="Times New Roman"/>
          <w:sz w:val="24"/>
          <w:szCs w:val="24"/>
        </w:rPr>
        <w:t xml:space="preserve"> the </w:t>
      </w:r>
      <w:r w:rsidR="00B1060B">
        <w:rPr>
          <w:rFonts w:ascii="Times New Roman" w:hAnsi="Times New Roman" w:cs="Times New Roman"/>
          <w:sz w:val="24"/>
          <w:szCs w:val="24"/>
        </w:rPr>
        <w:t>time</w:t>
      </w:r>
      <w:r w:rsidR="00EA245E">
        <w:rPr>
          <w:rFonts w:ascii="Times New Roman" w:hAnsi="Times New Roman" w:cs="Times New Roman"/>
          <w:sz w:val="24"/>
          <w:szCs w:val="24"/>
        </w:rPr>
        <w:t xml:space="preserve"> of day</w:t>
      </w:r>
      <w:r w:rsidR="00B1060B" w:rsidDel="00EA245E">
        <w:rPr>
          <w:rFonts w:ascii="Times New Roman" w:hAnsi="Times New Roman" w:cs="Times New Roman"/>
          <w:sz w:val="24"/>
          <w:szCs w:val="24"/>
        </w:rPr>
        <w:t>.</w:t>
      </w:r>
      <w:r w:rsidR="00B1060B">
        <w:rPr>
          <w:rFonts w:ascii="Times New Roman" w:hAnsi="Times New Roman" w:cs="Times New Roman"/>
          <w:sz w:val="24"/>
          <w:szCs w:val="24"/>
        </w:rPr>
        <w:t xml:space="preserve"> By not adopting such a tariff</w:t>
      </w:r>
      <w:r w:rsidR="009E6855">
        <w:rPr>
          <w:rFonts w:ascii="Times New Roman" w:hAnsi="Times New Roman" w:cs="Times New Roman"/>
          <w:sz w:val="24"/>
          <w:szCs w:val="24"/>
        </w:rPr>
        <w:t>,</w:t>
      </w:r>
      <w:r w:rsidR="00B1060B">
        <w:rPr>
          <w:rFonts w:ascii="Times New Roman" w:hAnsi="Times New Roman" w:cs="Times New Roman"/>
          <w:sz w:val="24"/>
          <w:szCs w:val="24"/>
        </w:rPr>
        <w:t xml:space="preserve"> customers are not properly incentivized to </w:t>
      </w:r>
      <w:r w:rsidR="007A32F8">
        <w:rPr>
          <w:rFonts w:ascii="Times New Roman" w:hAnsi="Times New Roman" w:cs="Times New Roman"/>
          <w:sz w:val="24"/>
          <w:szCs w:val="24"/>
        </w:rPr>
        <w:t>shift demand towards lower grid traffic times because they are not reaping any of the benefits they are imparting on the grid.</w:t>
      </w:r>
      <w:r w:rsidR="00EA245E">
        <w:rPr>
          <w:rFonts w:ascii="Times New Roman" w:hAnsi="Times New Roman" w:cs="Times New Roman"/>
          <w:sz w:val="24"/>
          <w:szCs w:val="24"/>
        </w:rPr>
        <w:t xml:space="preserve"> So, while Commission Staff is correct that other incentives may exist</w:t>
      </w:r>
      <w:r w:rsidR="006B787D">
        <w:rPr>
          <w:rFonts w:ascii="Times New Roman" w:hAnsi="Times New Roman" w:cs="Times New Roman"/>
          <w:sz w:val="24"/>
          <w:szCs w:val="24"/>
        </w:rPr>
        <w:t xml:space="preserve">, no current incentive or program allows a customer to see any monetary benefit based on the benefit they provide to the grid at its </w:t>
      </w:r>
      <w:r w:rsidR="00DA16E0">
        <w:rPr>
          <w:rFonts w:ascii="Times New Roman" w:hAnsi="Times New Roman" w:cs="Times New Roman"/>
          <w:sz w:val="24"/>
          <w:szCs w:val="24"/>
        </w:rPr>
        <w:t xml:space="preserve">most congested times. </w:t>
      </w:r>
      <w:r w:rsidR="0045723C">
        <w:rPr>
          <w:rFonts w:ascii="Times New Roman" w:hAnsi="Times New Roman" w:cs="Times New Roman"/>
          <w:sz w:val="24"/>
          <w:szCs w:val="24"/>
        </w:rPr>
        <w:t xml:space="preserve"> </w:t>
      </w:r>
      <w:r w:rsidR="000B40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AE39E" w14:textId="53A02F22" w:rsidR="002C5802" w:rsidRDefault="00104F3E" w:rsidP="002C5802">
      <w:pPr>
        <w:pStyle w:val="Heading1"/>
        <w:rPr>
          <w:rFonts w:ascii="Times New Roman" w:hAnsi="Times New Roman" w:cs="Times New Roman"/>
          <w:u w:val="single"/>
        </w:rPr>
      </w:pPr>
      <w:bookmarkStart w:id="6" w:name="_Toc99069960"/>
      <w:r>
        <w:rPr>
          <w:rFonts w:ascii="Times New Roman" w:hAnsi="Times New Roman" w:cs="Times New Roman"/>
        </w:rPr>
        <w:t xml:space="preserve">VII. </w:t>
      </w:r>
      <w:r>
        <w:rPr>
          <w:rFonts w:ascii="Times New Roman" w:hAnsi="Times New Roman" w:cs="Times New Roman"/>
        </w:rPr>
        <w:tab/>
      </w:r>
      <w:r w:rsidRPr="00104F3E">
        <w:rPr>
          <w:rFonts w:ascii="Times New Roman" w:hAnsi="Times New Roman" w:cs="Times New Roman"/>
          <w:u w:val="single"/>
        </w:rPr>
        <w:t>Conclusion</w:t>
      </w:r>
      <w:bookmarkEnd w:id="6"/>
    </w:p>
    <w:p w14:paraId="3B78D550" w14:textId="4E047DA4" w:rsidR="00DC4E07" w:rsidRPr="00663A1D" w:rsidRDefault="00E72FEB" w:rsidP="00A95DED">
      <w:pPr>
        <w:pStyle w:val="Body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63A1D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A92453" w:rsidRPr="00663A1D">
        <w:rPr>
          <w:rFonts w:ascii="Times New Roman" w:hAnsi="Times New Roman" w:cs="Times New Roman"/>
          <w:sz w:val="24"/>
          <w:szCs w:val="24"/>
        </w:rPr>
        <w:t xml:space="preserve">should utilize this case to both hold onto past market enhancements made in prior cases while also seizing the opportunity </w:t>
      </w:r>
      <w:r w:rsidR="00105AA3" w:rsidRPr="00663A1D">
        <w:rPr>
          <w:rFonts w:ascii="Times New Roman" w:hAnsi="Times New Roman" w:cs="Times New Roman"/>
          <w:sz w:val="24"/>
          <w:szCs w:val="24"/>
        </w:rPr>
        <w:t xml:space="preserve">to continue pushing the competitive marketplace within AES Ohio’s service territory forward. </w:t>
      </w:r>
      <w:r w:rsidR="002271A8">
        <w:rPr>
          <w:rFonts w:ascii="Times New Roman" w:hAnsi="Times New Roman" w:cs="Times New Roman"/>
          <w:sz w:val="24"/>
          <w:szCs w:val="24"/>
        </w:rPr>
        <w:t xml:space="preserve">No evidence or compelling </w:t>
      </w:r>
      <w:r w:rsidR="008445B8">
        <w:rPr>
          <w:rFonts w:ascii="Times New Roman" w:hAnsi="Times New Roman" w:cs="Times New Roman"/>
          <w:sz w:val="24"/>
          <w:szCs w:val="24"/>
        </w:rPr>
        <w:t>argument</w:t>
      </w:r>
      <w:r w:rsidR="002271A8">
        <w:rPr>
          <w:rFonts w:ascii="Times New Roman" w:hAnsi="Times New Roman" w:cs="Times New Roman"/>
          <w:sz w:val="24"/>
          <w:szCs w:val="24"/>
        </w:rPr>
        <w:t xml:space="preserve"> w</w:t>
      </w:r>
      <w:r w:rsidR="00615698">
        <w:rPr>
          <w:rFonts w:ascii="Times New Roman" w:hAnsi="Times New Roman" w:cs="Times New Roman"/>
          <w:sz w:val="24"/>
          <w:szCs w:val="24"/>
        </w:rPr>
        <w:t>as</w:t>
      </w:r>
      <w:r w:rsidR="002271A8">
        <w:rPr>
          <w:rFonts w:ascii="Times New Roman" w:hAnsi="Times New Roman" w:cs="Times New Roman"/>
          <w:sz w:val="24"/>
          <w:szCs w:val="24"/>
        </w:rPr>
        <w:t xml:space="preserve"> presented by either AES Ohio or </w:t>
      </w:r>
      <w:r w:rsidR="00A62C5D">
        <w:rPr>
          <w:rFonts w:ascii="Times New Roman" w:hAnsi="Times New Roman" w:cs="Times New Roman"/>
          <w:sz w:val="24"/>
          <w:szCs w:val="24"/>
        </w:rPr>
        <w:t xml:space="preserve">the Commission Staff regarding any of the issues addressed in this Reply Brief. </w:t>
      </w:r>
      <w:r w:rsidR="00105AA3" w:rsidRPr="00663A1D">
        <w:rPr>
          <w:rFonts w:ascii="Times New Roman" w:hAnsi="Times New Roman" w:cs="Times New Roman"/>
          <w:sz w:val="24"/>
          <w:szCs w:val="24"/>
        </w:rPr>
        <w:t>By retaining the status quo when it comes to the PUCO/OCC assessments</w:t>
      </w:r>
      <w:r w:rsidR="004423F1">
        <w:rPr>
          <w:rFonts w:ascii="Times New Roman" w:hAnsi="Times New Roman" w:cs="Times New Roman"/>
          <w:sz w:val="24"/>
          <w:szCs w:val="24"/>
        </w:rPr>
        <w:t xml:space="preserve"> and uncollectible expenses</w:t>
      </w:r>
      <w:r w:rsidR="00105AA3" w:rsidRPr="00663A1D">
        <w:rPr>
          <w:rFonts w:ascii="Times New Roman" w:hAnsi="Times New Roman" w:cs="Times New Roman"/>
          <w:sz w:val="24"/>
          <w:szCs w:val="24"/>
        </w:rPr>
        <w:t xml:space="preserve">, the Commission would continue to align costs with their source </w:t>
      </w:r>
      <w:r w:rsidR="00FB7F15" w:rsidRPr="00663A1D">
        <w:rPr>
          <w:rFonts w:ascii="Times New Roman" w:hAnsi="Times New Roman" w:cs="Times New Roman"/>
          <w:sz w:val="24"/>
          <w:szCs w:val="24"/>
        </w:rPr>
        <w:t>and not unduly favor the SSO by requiring shopping customers to pay th</w:t>
      </w:r>
      <w:r w:rsidR="00DC4E07" w:rsidRPr="00663A1D">
        <w:rPr>
          <w:rFonts w:ascii="Times New Roman" w:hAnsi="Times New Roman" w:cs="Times New Roman"/>
          <w:sz w:val="24"/>
          <w:szCs w:val="24"/>
        </w:rPr>
        <w:t>ose assessments</w:t>
      </w:r>
      <w:r w:rsidR="000D5E76">
        <w:rPr>
          <w:rFonts w:ascii="Times New Roman" w:hAnsi="Times New Roman" w:cs="Times New Roman"/>
          <w:sz w:val="24"/>
          <w:szCs w:val="24"/>
        </w:rPr>
        <w:t xml:space="preserve"> or charges</w:t>
      </w:r>
      <w:r w:rsidR="00DC4E07" w:rsidRPr="00663A1D">
        <w:rPr>
          <w:rFonts w:ascii="Times New Roman" w:hAnsi="Times New Roman" w:cs="Times New Roman"/>
          <w:sz w:val="24"/>
          <w:szCs w:val="24"/>
        </w:rPr>
        <w:t xml:space="preserve"> twice. </w:t>
      </w:r>
      <w:r w:rsidR="00216449" w:rsidRPr="00663A1D">
        <w:rPr>
          <w:rFonts w:ascii="Times New Roman" w:hAnsi="Times New Roman" w:cs="Times New Roman"/>
          <w:sz w:val="24"/>
          <w:szCs w:val="24"/>
        </w:rPr>
        <w:t>The Commission should also take this opportunity to eliminate</w:t>
      </w:r>
      <w:r w:rsidR="00A62C5D">
        <w:rPr>
          <w:rFonts w:ascii="Times New Roman" w:hAnsi="Times New Roman" w:cs="Times New Roman"/>
          <w:sz w:val="24"/>
          <w:szCs w:val="24"/>
        </w:rPr>
        <w:t xml:space="preserve"> the</w:t>
      </w:r>
      <w:r w:rsidR="002A702B" w:rsidRPr="00663A1D">
        <w:rPr>
          <w:rFonts w:ascii="Times New Roman" w:hAnsi="Times New Roman" w:cs="Times New Roman"/>
          <w:sz w:val="24"/>
          <w:szCs w:val="24"/>
        </w:rPr>
        <w:t xml:space="preserve"> $5 switching fee currently only be</w:t>
      </w:r>
      <w:r w:rsidR="00D4229D">
        <w:rPr>
          <w:rFonts w:ascii="Times New Roman" w:hAnsi="Times New Roman" w:cs="Times New Roman"/>
          <w:sz w:val="24"/>
          <w:szCs w:val="24"/>
        </w:rPr>
        <w:t>ing</w:t>
      </w:r>
      <w:r w:rsidR="002A702B" w:rsidRPr="00663A1D">
        <w:rPr>
          <w:rFonts w:ascii="Times New Roman" w:hAnsi="Times New Roman" w:cs="Times New Roman"/>
          <w:sz w:val="24"/>
          <w:szCs w:val="24"/>
        </w:rPr>
        <w:t xml:space="preserve"> assessed to CRES </w:t>
      </w:r>
      <w:r w:rsidR="00A62C5D">
        <w:rPr>
          <w:rFonts w:ascii="Times New Roman" w:hAnsi="Times New Roman" w:cs="Times New Roman"/>
          <w:sz w:val="24"/>
          <w:szCs w:val="24"/>
        </w:rPr>
        <w:t xml:space="preserve">with </w:t>
      </w:r>
      <w:r w:rsidR="003C0F32">
        <w:rPr>
          <w:rFonts w:ascii="Times New Roman" w:hAnsi="Times New Roman" w:cs="Times New Roman"/>
          <w:sz w:val="24"/>
          <w:szCs w:val="24"/>
        </w:rPr>
        <w:t>absolutely no evidentiary support in the record of this proceeding</w:t>
      </w:r>
      <w:r w:rsidR="002A702B" w:rsidRPr="00663A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276A4" w14:textId="12975E82" w:rsidR="00216449" w:rsidRPr="00663A1D" w:rsidRDefault="00DC4E07" w:rsidP="00A95DED">
      <w:pPr>
        <w:pStyle w:val="Body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1D">
        <w:rPr>
          <w:rFonts w:ascii="Times New Roman" w:hAnsi="Times New Roman" w:cs="Times New Roman"/>
          <w:sz w:val="24"/>
          <w:szCs w:val="24"/>
        </w:rPr>
        <w:tab/>
      </w:r>
      <w:r w:rsidR="003658AD" w:rsidRPr="00663A1D">
        <w:rPr>
          <w:rFonts w:ascii="Times New Roman" w:hAnsi="Times New Roman" w:cs="Times New Roman"/>
          <w:sz w:val="24"/>
          <w:szCs w:val="24"/>
        </w:rPr>
        <w:t>Additionally,</w:t>
      </w:r>
      <w:r w:rsidRPr="00663A1D">
        <w:rPr>
          <w:rFonts w:ascii="Times New Roman" w:hAnsi="Times New Roman" w:cs="Times New Roman"/>
          <w:sz w:val="24"/>
          <w:szCs w:val="24"/>
        </w:rPr>
        <w:t xml:space="preserve"> the Commission should continue the precedent set </w:t>
      </w:r>
      <w:r w:rsidR="00952C28">
        <w:rPr>
          <w:rFonts w:ascii="Times New Roman" w:hAnsi="Times New Roman" w:cs="Times New Roman"/>
          <w:sz w:val="24"/>
          <w:szCs w:val="24"/>
        </w:rPr>
        <w:t>by</w:t>
      </w:r>
      <w:r w:rsidRPr="00663A1D">
        <w:rPr>
          <w:rFonts w:ascii="Times New Roman" w:hAnsi="Times New Roman" w:cs="Times New Roman"/>
          <w:sz w:val="24"/>
          <w:szCs w:val="24"/>
        </w:rPr>
        <w:t xml:space="preserve"> prior case</w:t>
      </w:r>
      <w:r w:rsidR="00F52BFA" w:rsidRPr="00663A1D">
        <w:rPr>
          <w:rFonts w:ascii="Times New Roman" w:hAnsi="Times New Roman" w:cs="Times New Roman"/>
          <w:sz w:val="24"/>
          <w:szCs w:val="24"/>
        </w:rPr>
        <w:t>s</w:t>
      </w:r>
      <w:r w:rsidR="003658AD">
        <w:rPr>
          <w:rFonts w:ascii="Times New Roman" w:hAnsi="Times New Roman" w:cs="Times New Roman"/>
          <w:sz w:val="24"/>
          <w:szCs w:val="24"/>
        </w:rPr>
        <w:t>,</w:t>
      </w:r>
      <w:r w:rsidR="00F52BFA" w:rsidRPr="00663A1D">
        <w:rPr>
          <w:rFonts w:ascii="Times New Roman" w:hAnsi="Times New Roman" w:cs="Times New Roman"/>
          <w:sz w:val="24"/>
          <w:szCs w:val="24"/>
        </w:rPr>
        <w:t xml:space="preserve"> and in line with state policy</w:t>
      </w:r>
      <w:r w:rsidR="003658AD">
        <w:rPr>
          <w:rFonts w:ascii="Times New Roman" w:hAnsi="Times New Roman" w:cs="Times New Roman"/>
          <w:sz w:val="24"/>
          <w:szCs w:val="24"/>
        </w:rPr>
        <w:t>,</w:t>
      </w:r>
      <w:r w:rsidR="00F52BFA" w:rsidRPr="00663A1D">
        <w:rPr>
          <w:rFonts w:ascii="Times New Roman" w:hAnsi="Times New Roman" w:cs="Times New Roman"/>
          <w:sz w:val="24"/>
          <w:szCs w:val="24"/>
        </w:rPr>
        <w:t xml:space="preserve"> of unbundling rates by rejecting the </w:t>
      </w:r>
      <w:r w:rsidR="006431D1">
        <w:rPr>
          <w:rFonts w:ascii="Times New Roman" w:hAnsi="Times New Roman" w:cs="Times New Roman"/>
          <w:sz w:val="24"/>
          <w:szCs w:val="24"/>
        </w:rPr>
        <w:t>S</w:t>
      </w:r>
      <w:r w:rsidR="00F52BFA" w:rsidRPr="00663A1D">
        <w:rPr>
          <w:rFonts w:ascii="Times New Roman" w:hAnsi="Times New Roman" w:cs="Times New Roman"/>
          <w:sz w:val="24"/>
          <w:szCs w:val="24"/>
        </w:rPr>
        <w:t xml:space="preserve">taff </w:t>
      </w:r>
      <w:r w:rsidR="006431D1">
        <w:rPr>
          <w:rFonts w:ascii="Times New Roman" w:hAnsi="Times New Roman" w:cs="Times New Roman"/>
          <w:sz w:val="24"/>
          <w:szCs w:val="24"/>
        </w:rPr>
        <w:t>R</w:t>
      </w:r>
      <w:r w:rsidR="00F52BFA" w:rsidRPr="00663A1D">
        <w:rPr>
          <w:rFonts w:ascii="Times New Roman" w:hAnsi="Times New Roman" w:cs="Times New Roman"/>
          <w:sz w:val="24"/>
          <w:szCs w:val="24"/>
        </w:rPr>
        <w:t>eport</w:t>
      </w:r>
      <w:r w:rsidR="006431D1">
        <w:rPr>
          <w:rFonts w:ascii="Times New Roman" w:hAnsi="Times New Roman" w:cs="Times New Roman"/>
          <w:sz w:val="24"/>
          <w:szCs w:val="24"/>
        </w:rPr>
        <w:t>’</w:t>
      </w:r>
      <w:r w:rsidR="00F52BFA" w:rsidRPr="00663A1D">
        <w:rPr>
          <w:rFonts w:ascii="Times New Roman" w:hAnsi="Times New Roman" w:cs="Times New Roman"/>
          <w:sz w:val="24"/>
          <w:szCs w:val="24"/>
        </w:rPr>
        <w:t xml:space="preserve">s </w:t>
      </w:r>
      <w:r w:rsidR="00002B71" w:rsidRPr="00663A1D">
        <w:rPr>
          <w:rFonts w:ascii="Times New Roman" w:hAnsi="Times New Roman" w:cs="Times New Roman"/>
          <w:sz w:val="24"/>
          <w:szCs w:val="24"/>
        </w:rPr>
        <w:t xml:space="preserve">request to collect all AES uncollectible expense through distribution rates. </w:t>
      </w:r>
      <w:proofErr w:type="gramStart"/>
      <w:r w:rsidR="00F27D61" w:rsidRPr="00663A1D">
        <w:rPr>
          <w:rFonts w:ascii="Times New Roman" w:hAnsi="Times New Roman" w:cs="Times New Roman"/>
          <w:sz w:val="24"/>
          <w:szCs w:val="24"/>
        </w:rPr>
        <w:t>It is clear that a</w:t>
      </w:r>
      <w:proofErr w:type="gramEnd"/>
      <w:r w:rsidR="00F27D61" w:rsidRPr="00663A1D">
        <w:rPr>
          <w:rFonts w:ascii="Times New Roman" w:hAnsi="Times New Roman" w:cs="Times New Roman"/>
          <w:sz w:val="24"/>
          <w:szCs w:val="24"/>
        </w:rPr>
        <w:t xml:space="preserve"> portion of the total uncollectible expense is</w:t>
      </w:r>
      <w:r w:rsidR="009E555D">
        <w:rPr>
          <w:rFonts w:ascii="Times New Roman" w:hAnsi="Times New Roman" w:cs="Times New Roman"/>
          <w:sz w:val="24"/>
          <w:szCs w:val="24"/>
        </w:rPr>
        <w:t xml:space="preserve"> directly</w:t>
      </w:r>
      <w:r w:rsidR="00F27D61" w:rsidRPr="00663A1D">
        <w:rPr>
          <w:rFonts w:ascii="Times New Roman" w:hAnsi="Times New Roman" w:cs="Times New Roman"/>
          <w:sz w:val="24"/>
          <w:szCs w:val="24"/>
        </w:rPr>
        <w:t xml:space="preserve"> related to </w:t>
      </w:r>
      <w:r w:rsidR="009E555D">
        <w:rPr>
          <w:rFonts w:ascii="Times New Roman" w:hAnsi="Times New Roman" w:cs="Times New Roman"/>
          <w:sz w:val="24"/>
          <w:szCs w:val="24"/>
        </w:rPr>
        <w:t>provision of</w:t>
      </w:r>
      <w:r w:rsidR="00F27D61" w:rsidRPr="00663A1D">
        <w:rPr>
          <w:rFonts w:ascii="Times New Roman" w:hAnsi="Times New Roman" w:cs="Times New Roman"/>
          <w:sz w:val="24"/>
          <w:szCs w:val="24"/>
        </w:rPr>
        <w:t xml:space="preserve"> the SSO</w:t>
      </w:r>
      <w:r w:rsidR="003C0F32">
        <w:rPr>
          <w:rFonts w:ascii="Times New Roman" w:hAnsi="Times New Roman" w:cs="Times New Roman"/>
          <w:sz w:val="24"/>
          <w:szCs w:val="24"/>
        </w:rPr>
        <w:t>, which is defined as a competitive offering under Ohio law.</w:t>
      </w:r>
      <w:r w:rsidR="00F27D61" w:rsidRPr="00663A1D">
        <w:rPr>
          <w:rFonts w:ascii="Times New Roman" w:hAnsi="Times New Roman" w:cs="Times New Roman"/>
          <w:sz w:val="24"/>
          <w:szCs w:val="24"/>
        </w:rPr>
        <w:t xml:space="preserve"> </w:t>
      </w:r>
      <w:r w:rsidR="003C0F32">
        <w:rPr>
          <w:rFonts w:ascii="Times New Roman" w:hAnsi="Times New Roman" w:cs="Times New Roman"/>
          <w:sz w:val="24"/>
          <w:szCs w:val="24"/>
        </w:rPr>
        <w:t>Not allocating such fees would create undue preference for a single offering, the SSO.</w:t>
      </w:r>
      <w:r w:rsidR="00216449" w:rsidRPr="00663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9BECE" w14:textId="78DD3F47" w:rsidR="00E72931" w:rsidRDefault="002A702B" w:rsidP="002E4C1F">
      <w:pPr>
        <w:pStyle w:val="BodyText"/>
        <w:spacing w:line="480" w:lineRule="auto"/>
        <w:jc w:val="both"/>
      </w:pPr>
      <w:r w:rsidRPr="00663A1D">
        <w:rPr>
          <w:rFonts w:ascii="Times New Roman" w:hAnsi="Times New Roman" w:cs="Times New Roman"/>
          <w:sz w:val="24"/>
          <w:szCs w:val="24"/>
        </w:rPr>
        <w:tab/>
      </w:r>
      <w:r w:rsidR="00941354" w:rsidRPr="00663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Toc96469864"/>
      <w:bookmarkStart w:id="8" w:name="_Toc96937546"/>
    </w:p>
    <w:p w14:paraId="34324574" w14:textId="0445B8A8" w:rsidR="00FE1B03" w:rsidRPr="00444D23" w:rsidRDefault="003E193C" w:rsidP="00294251">
      <w:pPr>
        <w:widowControl w:val="0"/>
        <w:suppressLineNumbers/>
        <w:autoSpaceDE w:val="0"/>
        <w:autoSpaceDN w:val="0"/>
        <w:spacing w:before="61" w:after="0"/>
        <w:jc w:val="center"/>
        <w:outlineLvl w:val="0"/>
        <w:rPr>
          <w:rFonts w:eastAsia="Times New Roman"/>
          <w:b/>
          <w:bCs/>
          <w:caps/>
        </w:rPr>
      </w:pPr>
      <w:bookmarkStart w:id="9" w:name="_Toc97278225"/>
      <w:bookmarkStart w:id="10" w:name="_Toc99069961"/>
      <w:r w:rsidRPr="00444D23">
        <w:rPr>
          <w:rFonts w:eastAsia="Times New Roman"/>
          <w:b/>
          <w:bCs/>
          <w:caps/>
          <w:u w:val="thick"/>
        </w:rPr>
        <w:lastRenderedPageBreak/>
        <w:t>Certificate of Service</w:t>
      </w:r>
      <w:bookmarkEnd w:id="7"/>
      <w:bookmarkEnd w:id="8"/>
      <w:bookmarkEnd w:id="9"/>
      <w:bookmarkEnd w:id="10"/>
    </w:p>
    <w:p w14:paraId="079F3FB9" w14:textId="77777777" w:rsidR="00FE1B03" w:rsidRPr="00444D23" w:rsidRDefault="00FE1B03" w:rsidP="00FE1B03">
      <w:pPr>
        <w:widowControl w:val="0"/>
        <w:suppressLineNumbers/>
        <w:autoSpaceDE w:val="0"/>
        <w:autoSpaceDN w:val="0"/>
        <w:spacing w:before="5" w:after="0"/>
        <w:jc w:val="both"/>
        <w:rPr>
          <w:rFonts w:eastAsia="Times New Roman"/>
          <w:b/>
        </w:rPr>
      </w:pPr>
    </w:p>
    <w:p w14:paraId="035C41C0" w14:textId="5D7569F7" w:rsidR="00FE1B03" w:rsidRPr="00444D23" w:rsidRDefault="00FE1B03" w:rsidP="00FE1B03">
      <w:pPr>
        <w:widowControl w:val="0"/>
        <w:suppressLineNumbers/>
        <w:autoSpaceDE w:val="0"/>
        <w:autoSpaceDN w:val="0"/>
        <w:spacing w:before="5" w:after="0"/>
        <w:ind w:firstLine="720"/>
        <w:jc w:val="both"/>
        <w:rPr>
          <w:rFonts w:eastAsia="Times New Roman"/>
        </w:rPr>
      </w:pPr>
      <w:r w:rsidRPr="00444D23">
        <w:rPr>
          <w:rFonts w:eastAsia="Times New Roman"/>
        </w:rPr>
        <w:t xml:space="preserve">I hereby certify that a true copy of the foregoing </w:t>
      </w:r>
      <w:r w:rsidR="003C0F32" w:rsidRPr="002771F6">
        <w:rPr>
          <w:rFonts w:eastAsia="Times New Roman"/>
          <w:i/>
          <w:iCs/>
        </w:rPr>
        <w:t>Reply Brief</w:t>
      </w:r>
      <w:r w:rsidR="00497D1A">
        <w:rPr>
          <w:rFonts w:eastAsia="Times New Roman"/>
          <w:i/>
          <w:iCs/>
        </w:rPr>
        <w:t xml:space="preserve"> of</w:t>
      </w:r>
      <w:r w:rsidR="004E7E94" w:rsidRPr="00444D23">
        <w:rPr>
          <w:rFonts w:eastAsia="Times New Roman"/>
          <w:i/>
          <w:iCs/>
        </w:rPr>
        <w:t xml:space="preserve"> Interstate Gas Supply, Inc.</w:t>
      </w:r>
      <w:r w:rsidRPr="00444D23">
        <w:rPr>
          <w:rFonts w:eastAsia="Times New Roman"/>
        </w:rPr>
        <w:t xml:space="preserve"> was filed electronically through the Docketing Information System of the Public Utilities Commission of Ohio on </w:t>
      </w:r>
      <w:r w:rsidR="00497D1A">
        <w:rPr>
          <w:rFonts w:eastAsia="Times New Roman"/>
        </w:rPr>
        <w:t>March</w:t>
      </w:r>
      <w:r w:rsidR="00AC74F6" w:rsidRPr="00444D23">
        <w:rPr>
          <w:rFonts w:eastAsia="Times New Roman"/>
        </w:rPr>
        <w:t xml:space="preserve"> </w:t>
      </w:r>
      <w:r w:rsidR="002771F6">
        <w:rPr>
          <w:rFonts w:eastAsia="Times New Roman"/>
        </w:rPr>
        <w:t>30</w:t>
      </w:r>
      <w:r w:rsidRPr="00444D23">
        <w:rPr>
          <w:rFonts w:eastAsia="Times New Roman"/>
        </w:rPr>
        <w:t>, 202</w:t>
      </w:r>
      <w:r w:rsidR="00497D1A">
        <w:rPr>
          <w:rFonts w:eastAsia="Times New Roman"/>
        </w:rPr>
        <w:t>2</w:t>
      </w:r>
      <w:r w:rsidRPr="00444D23">
        <w:rPr>
          <w:rFonts w:eastAsia="Times New Roman"/>
        </w:rPr>
        <w:t>. The Commission’s e-filing system will electronically serve notice of the filing of this document upon the following parties listed below.</w:t>
      </w:r>
    </w:p>
    <w:p w14:paraId="0553164E" w14:textId="77777777" w:rsidR="00FE1B03" w:rsidRPr="00444D23" w:rsidRDefault="00FE1B03" w:rsidP="00FE1B03">
      <w:pPr>
        <w:widowControl w:val="0"/>
        <w:suppressLineNumbers/>
        <w:autoSpaceDE w:val="0"/>
        <w:autoSpaceDN w:val="0"/>
        <w:spacing w:before="5" w:after="0"/>
        <w:rPr>
          <w:rFonts w:eastAsia="Times New Roman"/>
        </w:rPr>
      </w:pPr>
    </w:p>
    <w:p w14:paraId="5F8B609C" w14:textId="02C961FE" w:rsidR="00FE1B03" w:rsidRPr="00444D23" w:rsidRDefault="00FE1B03" w:rsidP="00FE1B03">
      <w:pPr>
        <w:widowControl w:val="0"/>
        <w:suppressLineNumbers/>
        <w:autoSpaceDE w:val="0"/>
        <w:autoSpaceDN w:val="0"/>
        <w:spacing w:before="5" w:after="0"/>
        <w:ind w:left="5760"/>
        <w:rPr>
          <w:rFonts w:eastAsia="Times New Roman"/>
          <w:i/>
          <w:u w:val="single"/>
        </w:rPr>
      </w:pPr>
      <w:r w:rsidRPr="00444D23">
        <w:rPr>
          <w:rFonts w:eastAsia="Times New Roman"/>
          <w:i/>
          <w:u w:val="single"/>
        </w:rPr>
        <w:t xml:space="preserve">/s/ </w:t>
      </w:r>
      <w:r w:rsidR="001278B9">
        <w:rPr>
          <w:rFonts w:eastAsia="Times New Roman"/>
          <w:i/>
          <w:u w:val="single"/>
        </w:rPr>
        <w:t>Evan Betterton</w:t>
      </w:r>
    </w:p>
    <w:p w14:paraId="01063C4F" w14:textId="2328CE9D" w:rsidR="00FE1B03" w:rsidRPr="00444D23" w:rsidRDefault="001278B9" w:rsidP="00FE1B03">
      <w:pPr>
        <w:widowControl w:val="0"/>
        <w:suppressLineNumbers/>
        <w:autoSpaceDE w:val="0"/>
        <w:autoSpaceDN w:val="0"/>
        <w:spacing w:before="5" w:after="0"/>
        <w:ind w:left="5760"/>
        <w:rPr>
          <w:rFonts w:eastAsia="Times New Roman"/>
        </w:rPr>
      </w:pPr>
      <w:r>
        <w:rPr>
          <w:rFonts w:eastAsia="Times New Roman"/>
        </w:rPr>
        <w:t>Evan Betterton</w:t>
      </w:r>
    </w:p>
    <w:p w14:paraId="4662E4EC" w14:textId="77777777" w:rsidR="006B026C" w:rsidRDefault="006B026C" w:rsidP="00012B3A">
      <w:pPr>
        <w:pStyle w:val="BodyText"/>
        <w:suppressLineNumber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BA915" w14:textId="77777777" w:rsidR="00C60DA4" w:rsidRPr="00C60DA4" w:rsidRDefault="00C60DA4" w:rsidP="00C60DA4">
      <w:pPr>
        <w:jc w:val="center"/>
        <w:rPr>
          <w:b/>
          <w:caps/>
          <w:sz w:val="22"/>
          <w:szCs w:val="22"/>
        </w:rPr>
      </w:pPr>
      <w:r w:rsidRPr="00C60DA4">
        <w:rPr>
          <w:b/>
          <w:caps/>
          <w:sz w:val="22"/>
          <w:szCs w:val="22"/>
        </w:rPr>
        <w:t>Service List</w:t>
      </w:r>
    </w:p>
    <w:p w14:paraId="47627AA6" w14:textId="77777777" w:rsidR="00C60DA4" w:rsidRPr="00C60DA4" w:rsidRDefault="00C60DA4" w:rsidP="00C60DA4">
      <w:pPr>
        <w:rPr>
          <w:sz w:val="22"/>
          <w:szCs w:val="22"/>
        </w:rPr>
      </w:pPr>
    </w:p>
    <w:p w14:paraId="2807FAFD" w14:textId="77777777" w:rsidR="00C60DA4" w:rsidRPr="00C60DA4" w:rsidRDefault="00C60DA4" w:rsidP="00C60DA4">
      <w:pPr>
        <w:rPr>
          <w:sz w:val="22"/>
          <w:szCs w:val="22"/>
        </w:rPr>
        <w:sectPr w:rsidR="00C60DA4" w:rsidRPr="00C60DA4" w:rsidSect="00DB3023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3476BA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Jodi Bair</w:t>
      </w:r>
    </w:p>
    <w:p w14:paraId="58BBADF6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Kyle Kern</w:t>
      </w:r>
    </w:p>
    <w:p w14:paraId="330DA1E4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Office of Ohio Attorney General</w:t>
      </w:r>
    </w:p>
    <w:p w14:paraId="2D087468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30 East Broad Street, 16th Floor</w:t>
      </w:r>
    </w:p>
    <w:p w14:paraId="386685AF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43215</w:t>
      </w:r>
    </w:p>
    <w:p w14:paraId="5023647D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jodi.bair@ohioAGO.gov</w:t>
      </w:r>
    </w:p>
    <w:p w14:paraId="78D2E80C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kyle.kem@ohioAGO.gov</w:t>
      </w:r>
    </w:p>
    <w:p w14:paraId="4E1D0FFE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4BFB5206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Staff of the Commission</w:t>
      </w:r>
    </w:p>
    <w:p w14:paraId="0386865A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5ADCD9D3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Kimberly W. </w:t>
      </w:r>
      <w:proofErr w:type="spellStart"/>
      <w:r w:rsidRPr="00C60DA4">
        <w:rPr>
          <w:sz w:val="22"/>
          <w:szCs w:val="22"/>
        </w:rPr>
        <w:t>Bojko</w:t>
      </w:r>
      <w:proofErr w:type="spellEnd"/>
    </w:p>
    <w:p w14:paraId="659D5728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Jonathan </w:t>
      </w:r>
      <w:proofErr w:type="spellStart"/>
      <w:r w:rsidRPr="00C60DA4">
        <w:rPr>
          <w:sz w:val="22"/>
          <w:szCs w:val="22"/>
        </w:rPr>
        <w:t>Wygonski</w:t>
      </w:r>
      <w:proofErr w:type="spellEnd"/>
    </w:p>
    <w:p w14:paraId="60257BC3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Carpenter </w:t>
      </w:r>
      <w:proofErr w:type="spellStart"/>
      <w:r w:rsidRPr="00C60DA4">
        <w:rPr>
          <w:sz w:val="22"/>
          <w:szCs w:val="22"/>
        </w:rPr>
        <w:t>Lipps</w:t>
      </w:r>
      <w:proofErr w:type="spellEnd"/>
      <w:r w:rsidRPr="00C60DA4">
        <w:rPr>
          <w:sz w:val="22"/>
          <w:szCs w:val="22"/>
        </w:rPr>
        <w:t xml:space="preserve"> &amp; Leland LLP</w:t>
      </w:r>
    </w:p>
    <w:p w14:paraId="1909C6B4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280 North High Street, Suite 1300</w:t>
      </w:r>
    </w:p>
    <w:p w14:paraId="27189938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43215</w:t>
      </w:r>
    </w:p>
    <w:p w14:paraId="75BACB2A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bojko@carpenterlipps.com</w:t>
      </w:r>
    </w:p>
    <w:p w14:paraId="1A10F196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wygonski@carpenterlipps.com</w:t>
      </w:r>
    </w:p>
    <w:p w14:paraId="1710CD8E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7AAA6DB1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The Ohio Manufacturers'</w:t>
      </w:r>
    </w:p>
    <w:p w14:paraId="773F0679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Association Energy Group</w:t>
      </w:r>
    </w:p>
    <w:p w14:paraId="12BD2F3A" w14:textId="77777777" w:rsidR="001B07A8" w:rsidRDefault="001B07A8" w:rsidP="00C60DA4">
      <w:pPr>
        <w:spacing w:after="0"/>
        <w:rPr>
          <w:sz w:val="22"/>
          <w:szCs w:val="22"/>
        </w:rPr>
      </w:pPr>
    </w:p>
    <w:p w14:paraId="370A3EA0" w14:textId="2599A78A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Christopher Healey</w:t>
      </w:r>
    </w:p>
    <w:p w14:paraId="1F114729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Ambrosia E. Wilson</w:t>
      </w:r>
    </w:p>
    <w:p w14:paraId="74E3AADC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John Finnigan</w:t>
      </w:r>
    </w:p>
    <w:p w14:paraId="5D1EB840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The Office of the Ohio Consumers' Counsel</w:t>
      </w:r>
    </w:p>
    <w:p w14:paraId="7E8F52AD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65 East State Street, 7th Floor</w:t>
      </w:r>
    </w:p>
    <w:p w14:paraId="5B63B879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43215</w:t>
      </w:r>
    </w:p>
    <w:p w14:paraId="1BA8DD17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christopher.healey@occ.ohio.gov</w:t>
      </w:r>
    </w:p>
    <w:p w14:paraId="38367ABF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ambrosia.wilson@occ.ohio.gov</w:t>
      </w:r>
    </w:p>
    <w:p w14:paraId="1D0FBE7E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john.finnigan@occ.ohio.gov</w:t>
      </w:r>
    </w:p>
    <w:p w14:paraId="000B97BB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57C89E00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The Office of the Ohio</w:t>
      </w:r>
    </w:p>
    <w:p w14:paraId="02CAEF25" w14:textId="04AA30DA" w:rsidR="00C60DA4" w:rsidRPr="001B07A8" w:rsidRDefault="00C60DA4" w:rsidP="001B07A8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Consumers' Counsel</w:t>
      </w:r>
    </w:p>
    <w:p w14:paraId="3E45076D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793AC826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Michael L. Kurtz</w:t>
      </w:r>
    </w:p>
    <w:p w14:paraId="5F1D4BB2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Kurt J. Boehm</w:t>
      </w:r>
    </w:p>
    <w:p w14:paraId="01EDC91B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Jody Kyler Cohn</w:t>
      </w:r>
    </w:p>
    <w:p w14:paraId="1A48B155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Boehm, Kurtz &amp; Lowry</w:t>
      </w:r>
    </w:p>
    <w:p w14:paraId="71C7B6E9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36 East Seventh Street, Suite 1510</w:t>
      </w:r>
    </w:p>
    <w:p w14:paraId="15C0FFDC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Cincinnati, OH 45202</w:t>
      </w:r>
    </w:p>
    <w:p w14:paraId="28244E1A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Mkurtz@BKLlawfirm.com</w:t>
      </w:r>
    </w:p>
    <w:p w14:paraId="13D4F13F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Kboehm@BKLlawfirm.com</w:t>
      </w:r>
    </w:p>
    <w:p w14:paraId="6B37C165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Jkylercohn@BKLlawfirm.com</w:t>
      </w:r>
    </w:p>
    <w:p w14:paraId="550332C8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76BFFC7E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Ohio Energy Group</w:t>
      </w:r>
    </w:p>
    <w:p w14:paraId="326B0F3B" w14:textId="77777777" w:rsidR="001B07A8" w:rsidRDefault="001B07A8" w:rsidP="00C60DA4">
      <w:pPr>
        <w:spacing w:after="0"/>
        <w:rPr>
          <w:sz w:val="22"/>
          <w:szCs w:val="22"/>
        </w:rPr>
      </w:pPr>
    </w:p>
    <w:p w14:paraId="2DBC8FBD" w14:textId="66FA7BC4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Angela Paul Whitfield</w:t>
      </w:r>
    </w:p>
    <w:p w14:paraId="35E321D3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Carpenter </w:t>
      </w:r>
      <w:proofErr w:type="spellStart"/>
      <w:r w:rsidRPr="00C60DA4">
        <w:rPr>
          <w:sz w:val="22"/>
          <w:szCs w:val="22"/>
        </w:rPr>
        <w:t>Lipps</w:t>
      </w:r>
      <w:proofErr w:type="spellEnd"/>
      <w:r w:rsidRPr="00C60DA4">
        <w:rPr>
          <w:sz w:val="22"/>
          <w:szCs w:val="22"/>
        </w:rPr>
        <w:t xml:space="preserve"> &amp; Leland LLP</w:t>
      </w:r>
    </w:p>
    <w:p w14:paraId="65955F29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280 North High Street, Suite 1300</w:t>
      </w:r>
    </w:p>
    <w:p w14:paraId="2E709AFC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43215</w:t>
      </w:r>
    </w:p>
    <w:p w14:paraId="30F68F63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paul@carpenterlipps.com</w:t>
      </w:r>
    </w:p>
    <w:p w14:paraId="7DE79AA2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3924389B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The Kroger Company</w:t>
      </w:r>
    </w:p>
    <w:p w14:paraId="3D9C609C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33331365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Stephanie M. </w:t>
      </w:r>
      <w:proofErr w:type="spellStart"/>
      <w:r w:rsidRPr="00C60DA4">
        <w:rPr>
          <w:sz w:val="22"/>
          <w:szCs w:val="22"/>
        </w:rPr>
        <w:t>Chmiel</w:t>
      </w:r>
      <w:proofErr w:type="spellEnd"/>
    </w:p>
    <w:p w14:paraId="497BD18C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Kevin D. </w:t>
      </w:r>
      <w:proofErr w:type="spellStart"/>
      <w:r w:rsidRPr="00C60DA4">
        <w:rPr>
          <w:sz w:val="22"/>
          <w:szCs w:val="22"/>
        </w:rPr>
        <w:t>Oles</w:t>
      </w:r>
      <w:proofErr w:type="spellEnd"/>
    </w:p>
    <w:p w14:paraId="2E22C91E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Thompson Hine LLP</w:t>
      </w:r>
    </w:p>
    <w:p w14:paraId="078A54E6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41 South High Street, Suite 1700</w:t>
      </w:r>
    </w:p>
    <w:p w14:paraId="60E7BC97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43215</w:t>
      </w:r>
    </w:p>
    <w:p w14:paraId="353AE02C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Stephanie.Chmiel@ThompsonHine.com</w:t>
      </w:r>
    </w:p>
    <w:p w14:paraId="2EB6C05E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Kevin.Oles@ThompsonHine.com</w:t>
      </w:r>
    </w:p>
    <w:p w14:paraId="33FE9B75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499EB204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the University of Dayton</w:t>
      </w:r>
    </w:p>
    <w:p w14:paraId="68202D79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39116AC8" w14:textId="41C81813" w:rsidR="00F8129C" w:rsidRDefault="00F8129C" w:rsidP="00C60DA4">
      <w:pPr>
        <w:spacing w:after="0"/>
        <w:rPr>
          <w:sz w:val="22"/>
          <w:szCs w:val="22"/>
        </w:rPr>
      </w:pPr>
    </w:p>
    <w:p w14:paraId="34505743" w14:textId="09306E53" w:rsidR="00B24470" w:rsidRDefault="00B24470" w:rsidP="00C60DA4">
      <w:pPr>
        <w:spacing w:after="0"/>
        <w:rPr>
          <w:sz w:val="22"/>
          <w:szCs w:val="22"/>
        </w:rPr>
      </w:pPr>
    </w:p>
    <w:p w14:paraId="2205167C" w14:textId="77777777" w:rsidR="00B24470" w:rsidRDefault="00B24470" w:rsidP="00C60DA4">
      <w:pPr>
        <w:spacing w:after="0"/>
        <w:rPr>
          <w:sz w:val="22"/>
          <w:szCs w:val="22"/>
        </w:rPr>
      </w:pPr>
    </w:p>
    <w:p w14:paraId="12F3D2E4" w14:textId="77777777" w:rsidR="00F8129C" w:rsidRDefault="00F8129C" w:rsidP="00C60DA4">
      <w:pPr>
        <w:spacing w:after="0"/>
        <w:rPr>
          <w:sz w:val="22"/>
          <w:szCs w:val="22"/>
        </w:rPr>
      </w:pPr>
    </w:p>
    <w:p w14:paraId="4CB75164" w14:textId="6C3A4848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lastRenderedPageBreak/>
        <w:t>Matthew R. Pritchard</w:t>
      </w:r>
    </w:p>
    <w:p w14:paraId="2FBA47AA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Rebekah J. Glover</w:t>
      </w:r>
    </w:p>
    <w:p w14:paraId="185C1289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Bryce A. McKenney</w:t>
      </w:r>
    </w:p>
    <w:p w14:paraId="1F3FDA14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MCNEES WALLACE &amp; NURICK LLC</w:t>
      </w:r>
    </w:p>
    <w:p w14:paraId="6F9DEF9A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21 East State Street, 17th Floor</w:t>
      </w:r>
    </w:p>
    <w:p w14:paraId="18FDEBF2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014 43215</w:t>
      </w:r>
    </w:p>
    <w:p w14:paraId="60516646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mpritchard@mcneeslaw.com</w:t>
      </w:r>
    </w:p>
    <w:p w14:paraId="2DCD7096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rglover@mcneeslaw.com</w:t>
      </w:r>
    </w:p>
    <w:p w14:paraId="3D64E636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bmckenney@mcneeslaw.com</w:t>
      </w:r>
    </w:p>
    <w:p w14:paraId="62E0768A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58306C90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Industrial Energy Users-Ohio</w:t>
      </w:r>
    </w:p>
    <w:p w14:paraId="54C1C7BF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2918D8C2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Robert Dove</w:t>
      </w:r>
    </w:p>
    <w:p w14:paraId="3940534F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KEGLER BROWN HILL +</w:t>
      </w:r>
    </w:p>
    <w:p w14:paraId="73C8C674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RITTER CO., L.P.A.</w:t>
      </w:r>
    </w:p>
    <w:p w14:paraId="7872384A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65 East State Street, Suite 1800</w:t>
      </w:r>
    </w:p>
    <w:p w14:paraId="50E65B4E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43215-4295</w:t>
      </w:r>
    </w:p>
    <w:p w14:paraId="304992E2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rdove@keglerbrown.com</w:t>
      </w:r>
    </w:p>
    <w:p w14:paraId="1194AFE3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102C4B65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Ohio Partners for Affordable Energy</w:t>
      </w:r>
    </w:p>
    <w:p w14:paraId="0E551073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</w:p>
    <w:p w14:paraId="5D4962D0" w14:textId="77777777" w:rsidR="00791127" w:rsidRPr="00C60DA4" w:rsidRDefault="00791127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Devin D. Parram</w:t>
      </w:r>
    </w:p>
    <w:p w14:paraId="6360BEA5" w14:textId="77777777" w:rsidR="00791127" w:rsidRPr="00C60DA4" w:rsidRDefault="00791127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Rachael N. Mains</w:t>
      </w:r>
    </w:p>
    <w:p w14:paraId="117EAE2A" w14:textId="77777777" w:rsidR="00791127" w:rsidRPr="00C60DA4" w:rsidRDefault="00791127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BRICKER &amp; ECKLER LLP</w:t>
      </w:r>
    </w:p>
    <w:p w14:paraId="43EC3C27" w14:textId="77777777" w:rsidR="00791127" w:rsidRPr="00C60DA4" w:rsidRDefault="00791127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100 South Third Street</w:t>
      </w:r>
    </w:p>
    <w:p w14:paraId="58CC752A" w14:textId="77777777" w:rsidR="00791127" w:rsidRPr="00C60DA4" w:rsidRDefault="00791127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43215-4291</w:t>
      </w:r>
    </w:p>
    <w:p w14:paraId="36B7B3A9" w14:textId="77777777" w:rsidR="00791127" w:rsidRPr="00C60DA4" w:rsidRDefault="00791127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dparram@bricker.com</w:t>
      </w:r>
    </w:p>
    <w:p w14:paraId="40742759" w14:textId="77777777" w:rsidR="00791127" w:rsidRPr="00C60DA4" w:rsidRDefault="00791127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rmains@bricker.com</w:t>
      </w:r>
    </w:p>
    <w:p w14:paraId="431649B7" w14:textId="77777777" w:rsidR="00791127" w:rsidRPr="00C60DA4" w:rsidRDefault="00791127" w:rsidP="00791127">
      <w:pPr>
        <w:spacing w:after="0"/>
        <w:rPr>
          <w:sz w:val="22"/>
          <w:szCs w:val="22"/>
        </w:rPr>
      </w:pPr>
    </w:p>
    <w:p w14:paraId="4916B6CA" w14:textId="77777777" w:rsidR="00791127" w:rsidRPr="00C60DA4" w:rsidRDefault="00791127" w:rsidP="00791127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The Ohio Hospital Association</w:t>
      </w:r>
    </w:p>
    <w:p w14:paraId="4BA48F6F" w14:textId="77777777" w:rsidR="00F8129C" w:rsidRDefault="00F8129C" w:rsidP="00C60DA4">
      <w:pPr>
        <w:spacing w:after="0"/>
        <w:rPr>
          <w:sz w:val="22"/>
          <w:szCs w:val="22"/>
        </w:rPr>
      </w:pPr>
    </w:p>
    <w:p w14:paraId="7064CC70" w14:textId="2A604E32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Carrie H. Grundmann</w:t>
      </w:r>
    </w:p>
    <w:p w14:paraId="6603DB86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SPILMAN THOMAS &amp; BATTLE, PLLC</w:t>
      </w:r>
    </w:p>
    <w:p w14:paraId="3D0980D1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110 Oakwood Drive, Suite 500</w:t>
      </w:r>
    </w:p>
    <w:p w14:paraId="309FA34D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Winston-Salem, NC 27103</w:t>
      </w:r>
    </w:p>
    <w:p w14:paraId="77487E7C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cgrundmann@spilmanlaw.com</w:t>
      </w:r>
    </w:p>
    <w:p w14:paraId="3329601F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55594F84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Derrick Price Williamson</w:t>
      </w:r>
    </w:p>
    <w:p w14:paraId="5E4C5504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SPILMAN THOMAS &amp; BATTLE, PLLC</w:t>
      </w:r>
    </w:p>
    <w:p w14:paraId="31666108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1100 Bent Creek Boulevard, Suite 101</w:t>
      </w:r>
    </w:p>
    <w:p w14:paraId="3FA53CEF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Mechanicsburg, PA 17050</w:t>
      </w:r>
    </w:p>
    <w:p w14:paraId="411F6C2C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dwilliamson@spilmanlaw.com</w:t>
      </w:r>
    </w:p>
    <w:p w14:paraId="6D85BB88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3E7851A8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Walmart Inc.</w:t>
      </w:r>
    </w:p>
    <w:p w14:paraId="28E1809C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77536237" w14:textId="77777777" w:rsidR="00F8129C" w:rsidRDefault="00F8129C" w:rsidP="00C60DA4">
      <w:pPr>
        <w:spacing w:after="0"/>
        <w:rPr>
          <w:sz w:val="22"/>
          <w:szCs w:val="22"/>
        </w:rPr>
      </w:pPr>
    </w:p>
    <w:p w14:paraId="74E8AACE" w14:textId="77777777" w:rsidR="00F8129C" w:rsidRDefault="00F8129C" w:rsidP="00C60DA4">
      <w:pPr>
        <w:spacing w:after="0"/>
        <w:rPr>
          <w:sz w:val="22"/>
          <w:szCs w:val="22"/>
        </w:rPr>
      </w:pPr>
    </w:p>
    <w:p w14:paraId="600353F0" w14:textId="77777777" w:rsidR="00F8129C" w:rsidRDefault="00F8129C" w:rsidP="00C60DA4">
      <w:pPr>
        <w:spacing w:after="0"/>
        <w:rPr>
          <w:sz w:val="22"/>
          <w:szCs w:val="22"/>
        </w:rPr>
      </w:pPr>
    </w:p>
    <w:p w14:paraId="673A03BD" w14:textId="77777777" w:rsidR="00383B9E" w:rsidRDefault="00383B9E" w:rsidP="00C60DA4">
      <w:pPr>
        <w:spacing w:after="0"/>
        <w:rPr>
          <w:sz w:val="22"/>
          <w:szCs w:val="22"/>
        </w:rPr>
      </w:pPr>
    </w:p>
    <w:p w14:paraId="002005CB" w14:textId="77777777" w:rsidR="00F8129C" w:rsidRDefault="00F8129C" w:rsidP="00C60DA4">
      <w:pPr>
        <w:spacing w:after="0"/>
        <w:rPr>
          <w:sz w:val="22"/>
          <w:szCs w:val="22"/>
        </w:rPr>
      </w:pPr>
    </w:p>
    <w:p w14:paraId="176D48EC" w14:textId="77777777" w:rsidR="002F435E" w:rsidRDefault="002F435E" w:rsidP="00C60DA4">
      <w:pPr>
        <w:spacing w:after="0"/>
        <w:rPr>
          <w:sz w:val="22"/>
          <w:szCs w:val="22"/>
        </w:rPr>
      </w:pPr>
    </w:p>
    <w:p w14:paraId="6BD81DD3" w14:textId="77777777" w:rsidR="002F435E" w:rsidRDefault="002F435E" w:rsidP="00C60DA4">
      <w:pPr>
        <w:spacing w:after="0"/>
        <w:rPr>
          <w:sz w:val="22"/>
          <w:szCs w:val="22"/>
        </w:rPr>
      </w:pPr>
    </w:p>
    <w:p w14:paraId="6E0FADB2" w14:textId="7AB8018A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Mark A. Whitt</w:t>
      </w:r>
    </w:p>
    <w:p w14:paraId="6A877B60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Lucas A. Fykes</w:t>
      </w:r>
    </w:p>
    <w:p w14:paraId="6A94F980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WHITT STURTEVANT LLP</w:t>
      </w:r>
    </w:p>
    <w:p w14:paraId="7034855B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The KeyBank Building</w:t>
      </w:r>
    </w:p>
    <w:p w14:paraId="29ECD671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88 East Broad Street, Suite 1590</w:t>
      </w:r>
    </w:p>
    <w:p w14:paraId="7DEB738E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43215</w:t>
      </w:r>
    </w:p>
    <w:p w14:paraId="4CBD0BDE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whitt@whitt-sturtevant.com</w:t>
      </w:r>
    </w:p>
    <w:p w14:paraId="0B7D121A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fykes@whitt-sturtevant.com</w:t>
      </w:r>
    </w:p>
    <w:p w14:paraId="582C29BD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314A1DA4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Direct Energy Business LLC</w:t>
      </w:r>
    </w:p>
    <w:p w14:paraId="197E7F5A" w14:textId="751B636C" w:rsidR="00C60DA4" w:rsidRDefault="00C60DA4" w:rsidP="00791127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and Direct Energy Services, LLC</w:t>
      </w:r>
    </w:p>
    <w:p w14:paraId="506092FC" w14:textId="77777777" w:rsidR="00791127" w:rsidRPr="00791127" w:rsidRDefault="00791127" w:rsidP="00791127">
      <w:pPr>
        <w:spacing w:after="0"/>
        <w:rPr>
          <w:b/>
          <w:bCs/>
          <w:sz w:val="22"/>
          <w:szCs w:val="22"/>
        </w:rPr>
      </w:pPr>
    </w:p>
    <w:p w14:paraId="6E19AE7A" w14:textId="77777777" w:rsidR="00791127" w:rsidRDefault="00C60DA4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Miranda Leppla</w:t>
      </w:r>
    </w:p>
    <w:p w14:paraId="00558A74" w14:textId="3567E71A" w:rsidR="00C60DA4" w:rsidRPr="00C60DA4" w:rsidRDefault="00C60DA4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Trent Dougherty </w:t>
      </w:r>
    </w:p>
    <w:p w14:paraId="6CAD312C" w14:textId="77777777" w:rsidR="00C60DA4" w:rsidRPr="00C60DA4" w:rsidRDefault="00C60DA4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Chris </w:t>
      </w:r>
      <w:proofErr w:type="spellStart"/>
      <w:r w:rsidRPr="00C60DA4">
        <w:rPr>
          <w:sz w:val="22"/>
          <w:szCs w:val="22"/>
        </w:rPr>
        <w:t>Tavenor</w:t>
      </w:r>
      <w:proofErr w:type="spellEnd"/>
      <w:r w:rsidRPr="00C60DA4">
        <w:rPr>
          <w:sz w:val="22"/>
          <w:szCs w:val="22"/>
        </w:rPr>
        <w:t xml:space="preserve"> </w:t>
      </w:r>
    </w:p>
    <w:p w14:paraId="4B444532" w14:textId="77777777" w:rsidR="00C60DA4" w:rsidRPr="00C60DA4" w:rsidRDefault="00C60DA4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1145 Chesapeake Avenue, Suite I</w:t>
      </w:r>
    </w:p>
    <w:p w14:paraId="151F59B8" w14:textId="77777777" w:rsidR="00C60DA4" w:rsidRPr="00C60DA4" w:rsidRDefault="00C60DA4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43212-3449</w:t>
      </w:r>
    </w:p>
    <w:p w14:paraId="6EC1B76A" w14:textId="77777777" w:rsidR="00C60DA4" w:rsidRPr="00C60DA4" w:rsidRDefault="00C60DA4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mleppla@theoec.org</w:t>
      </w:r>
    </w:p>
    <w:p w14:paraId="18A659F7" w14:textId="77777777" w:rsidR="00C60DA4" w:rsidRPr="00C60DA4" w:rsidRDefault="00C60DA4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tdougherty@theOEC.org </w:t>
      </w:r>
    </w:p>
    <w:p w14:paraId="40D62755" w14:textId="77777777" w:rsidR="00C60DA4" w:rsidRPr="00C60DA4" w:rsidRDefault="00C60DA4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ctavenor@theOEC.org </w:t>
      </w:r>
    </w:p>
    <w:p w14:paraId="72AFB01B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097D4A1E" w14:textId="66013BA6" w:rsidR="00C60DA4" w:rsidRPr="00791127" w:rsidRDefault="00C60DA4" w:rsidP="00791127">
      <w:pPr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the Ohio Environmental Council</w:t>
      </w:r>
    </w:p>
    <w:p w14:paraId="343A3BE3" w14:textId="77777777" w:rsidR="00791127" w:rsidRPr="00C60DA4" w:rsidRDefault="00791127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Kara Herrnstein</w:t>
      </w:r>
    </w:p>
    <w:p w14:paraId="39183F71" w14:textId="77777777" w:rsidR="00791127" w:rsidRPr="00C60DA4" w:rsidRDefault="00791127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BRICKER &amp; ECKLER LLP</w:t>
      </w:r>
    </w:p>
    <w:p w14:paraId="7246B2EE" w14:textId="77777777" w:rsidR="00791127" w:rsidRPr="00C60DA4" w:rsidRDefault="00791127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100 South Third Street</w:t>
      </w:r>
    </w:p>
    <w:p w14:paraId="1D4B4F59" w14:textId="77777777" w:rsidR="00791127" w:rsidRPr="00C60DA4" w:rsidRDefault="00791127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43215-4291</w:t>
      </w:r>
    </w:p>
    <w:p w14:paraId="6D2FB89C" w14:textId="77777777" w:rsidR="00791127" w:rsidRPr="00C60DA4" w:rsidRDefault="00791127" w:rsidP="00791127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kherrnstein@bricker.com</w:t>
      </w:r>
    </w:p>
    <w:p w14:paraId="5ACA2A1D" w14:textId="77777777" w:rsidR="00791127" w:rsidRPr="00C60DA4" w:rsidRDefault="00791127" w:rsidP="00791127">
      <w:pPr>
        <w:spacing w:after="0"/>
        <w:rPr>
          <w:sz w:val="22"/>
          <w:szCs w:val="22"/>
        </w:rPr>
      </w:pPr>
    </w:p>
    <w:p w14:paraId="18BE74AD" w14:textId="77777777" w:rsidR="00791127" w:rsidRPr="00C60DA4" w:rsidRDefault="00791127" w:rsidP="00791127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ChargePoint, Inc.</w:t>
      </w:r>
    </w:p>
    <w:p w14:paraId="6691B4E5" w14:textId="77777777" w:rsidR="00C60DA4" w:rsidRDefault="00C60DA4" w:rsidP="00C60DA4">
      <w:pPr>
        <w:spacing w:after="0"/>
        <w:rPr>
          <w:sz w:val="22"/>
          <w:szCs w:val="22"/>
        </w:rPr>
      </w:pPr>
    </w:p>
    <w:p w14:paraId="4917C927" w14:textId="77777777" w:rsidR="0028108E" w:rsidRDefault="0028108E" w:rsidP="00C60DA4">
      <w:pPr>
        <w:spacing w:after="0"/>
        <w:rPr>
          <w:sz w:val="22"/>
          <w:szCs w:val="22"/>
        </w:rPr>
      </w:pPr>
    </w:p>
    <w:p w14:paraId="20CE7F7B" w14:textId="77777777" w:rsidR="0028108E" w:rsidRDefault="0028108E" w:rsidP="00C60DA4">
      <w:pPr>
        <w:spacing w:after="0"/>
        <w:rPr>
          <w:sz w:val="22"/>
          <w:szCs w:val="22"/>
        </w:rPr>
      </w:pPr>
    </w:p>
    <w:p w14:paraId="0B89A51D" w14:textId="77777777" w:rsidR="0028108E" w:rsidRDefault="0028108E" w:rsidP="00C60DA4">
      <w:pPr>
        <w:spacing w:after="0"/>
        <w:rPr>
          <w:sz w:val="22"/>
          <w:szCs w:val="22"/>
        </w:rPr>
      </w:pPr>
    </w:p>
    <w:p w14:paraId="409C9141" w14:textId="77777777" w:rsidR="0028108E" w:rsidRDefault="0028108E" w:rsidP="00C60DA4">
      <w:pPr>
        <w:spacing w:after="0"/>
        <w:rPr>
          <w:sz w:val="22"/>
          <w:szCs w:val="22"/>
        </w:rPr>
      </w:pPr>
    </w:p>
    <w:p w14:paraId="5A2E355C" w14:textId="77777777" w:rsidR="00F8129C" w:rsidRDefault="00F8129C" w:rsidP="00C60DA4">
      <w:pPr>
        <w:spacing w:after="0"/>
        <w:rPr>
          <w:sz w:val="22"/>
          <w:szCs w:val="22"/>
        </w:rPr>
      </w:pPr>
    </w:p>
    <w:p w14:paraId="5FC31FF9" w14:textId="77777777" w:rsidR="00F8129C" w:rsidRDefault="00F8129C" w:rsidP="00C60DA4">
      <w:pPr>
        <w:spacing w:after="0"/>
        <w:rPr>
          <w:sz w:val="22"/>
          <w:szCs w:val="22"/>
        </w:rPr>
      </w:pPr>
    </w:p>
    <w:p w14:paraId="517AE20D" w14:textId="77777777" w:rsidR="00F8129C" w:rsidRDefault="00F8129C" w:rsidP="00C60DA4">
      <w:pPr>
        <w:spacing w:after="0"/>
        <w:rPr>
          <w:sz w:val="22"/>
          <w:szCs w:val="22"/>
        </w:rPr>
      </w:pPr>
    </w:p>
    <w:p w14:paraId="738FE36E" w14:textId="77777777" w:rsidR="00F8129C" w:rsidRDefault="00F8129C" w:rsidP="00C60DA4">
      <w:pPr>
        <w:spacing w:after="0"/>
        <w:rPr>
          <w:sz w:val="22"/>
          <w:szCs w:val="22"/>
        </w:rPr>
      </w:pPr>
    </w:p>
    <w:p w14:paraId="2466162F" w14:textId="77777777" w:rsidR="00F8129C" w:rsidRDefault="00F8129C" w:rsidP="00C60DA4">
      <w:pPr>
        <w:spacing w:after="0"/>
        <w:rPr>
          <w:sz w:val="22"/>
          <w:szCs w:val="22"/>
        </w:rPr>
      </w:pPr>
    </w:p>
    <w:p w14:paraId="40CC8682" w14:textId="77777777" w:rsidR="00F8129C" w:rsidRDefault="00F8129C" w:rsidP="00C60DA4">
      <w:pPr>
        <w:spacing w:after="0"/>
        <w:rPr>
          <w:sz w:val="22"/>
          <w:szCs w:val="22"/>
        </w:rPr>
      </w:pPr>
    </w:p>
    <w:p w14:paraId="1CD56A81" w14:textId="77777777" w:rsidR="00F8129C" w:rsidRDefault="00F8129C" w:rsidP="00C60DA4">
      <w:pPr>
        <w:spacing w:after="0"/>
        <w:rPr>
          <w:sz w:val="22"/>
          <w:szCs w:val="22"/>
        </w:rPr>
      </w:pPr>
    </w:p>
    <w:p w14:paraId="0203AEA9" w14:textId="77777777" w:rsidR="00F8129C" w:rsidRDefault="00F8129C" w:rsidP="00C60DA4">
      <w:pPr>
        <w:spacing w:after="0"/>
        <w:rPr>
          <w:sz w:val="22"/>
          <w:szCs w:val="22"/>
        </w:rPr>
      </w:pPr>
    </w:p>
    <w:p w14:paraId="39563E8B" w14:textId="77777777" w:rsidR="00F8129C" w:rsidRDefault="00F8129C" w:rsidP="00C60DA4">
      <w:pPr>
        <w:spacing w:after="0"/>
        <w:rPr>
          <w:sz w:val="22"/>
          <w:szCs w:val="22"/>
        </w:rPr>
      </w:pPr>
    </w:p>
    <w:p w14:paraId="672B29FC" w14:textId="77777777" w:rsidR="00F8129C" w:rsidRDefault="00F8129C" w:rsidP="00C60DA4">
      <w:pPr>
        <w:spacing w:after="0"/>
        <w:rPr>
          <w:sz w:val="22"/>
          <w:szCs w:val="22"/>
        </w:rPr>
      </w:pPr>
    </w:p>
    <w:p w14:paraId="75EC1683" w14:textId="77777777" w:rsidR="00F8129C" w:rsidRDefault="00F8129C" w:rsidP="00C60DA4">
      <w:pPr>
        <w:spacing w:after="0"/>
        <w:rPr>
          <w:sz w:val="22"/>
          <w:szCs w:val="22"/>
        </w:rPr>
      </w:pPr>
    </w:p>
    <w:p w14:paraId="1917110D" w14:textId="77777777" w:rsidR="00F8129C" w:rsidRDefault="00F8129C" w:rsidP="00C60DA4">
      <w:pPr>
        <w:spacing w:after="0"/>
        <w:rPr>
          <w:sz w:val="22"/>
          <w:szCs w:val="22"/>
        </w:rPr>
      </w:pPr>
    </w:p>
    <w:p w14:paraId="05412260" w14:textId="77777777" w:rsidR="00F8129C" w:rsidRDefault="00F8129C" w:rsidP="00C60DA4">
      <w:pPr>
        <w:spacing w:after="0"/>
        <w:rPr>
          <w:sz w:val="22"/>
          <w:szCs w:val="22"/>
        </w:rPr>
      </w:pPr>
    </w:p>
    <w:p w14:paraId="0F16AB7D" w14:textId="77777777" w:rsidR="00F8129C" w:rsidRDefault="00F8129C" w:rsidP="00C60DA4">
      <w:pPr>
        <w:spacing w:after="0"/>
        <w:rPr>
          <w:sz w:val="22"/>
          <w:szCs w:val="22"/>
        </w:rPr>
      </w:pPr>
    </w:p>
    <w:p w14:paraId="353D81B4" w14:textId="77777777" w:rsidR="00383B9E" w:rsidRDefault="00383B9E" w:rsidP="00C60DA4">
      <w:pPr>
        <w:spacing w:after="0"/>
        <w:rPr>
          <w:sz w:val="22"/>
          <w:szCs w:val="22"/>
        </w:rPr>
      </w:pPr>
    </w:p>
    <w:p w14:paraId="4621717C" w14:textId="77777777" w:rsidR="00F8129C" w:rsidRDefault="00F8129C" w:rsidP="00C60DA4">
      <w:pPr>
        <w:spacing w:after="0"/>
        <w:rPr>
          <w:sz w:val="22"/>
          <w:szCs w:val="22"/>
        </w:rPr>
      </w:pPr>
    </w:p>
    <w:p w14:paraId="7ED5A79A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Drew </w:t>
      </w:r>
      <w:proofErr w:type="spellStart"/>
      <w:r w:rsidRPr="00C60DA4">
        <w:rPr>
          <w:sz w:val="22"/>
          <w:szCs w:val="22"/>
        </w:rPr>
        <w:t>Romig</w:t>
      </w:r>
      <w:proofErr w:type="spellEnd"/>
    </w:p>
    <w:p w14:paraId="658BCD28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ARMADA POWER, LLC</w:t>
      </w:r>
    </w:p>
    <w:p w14:paraId="3F4A6E71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230 West Street, Suite 150</w:t>
      </w:r>
    </w:p>
    <w:p w14:paraId="257BC902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43215</w:t>
      </w:r>
    </w:p>
    <w:p w14:paraId="18DB110B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dromig@nationwideenergypartners.com</w:t>
      </w:r>
    </w:p>
    <w:p w14:paraId="27299921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01E4616E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Christina </w:t>
      </w:r>
      <w:proofErr w:type="spellStart"/>
      <w:r w:rsidRPr="00C60DA4">
        <w:rPr>
          <w:sz w:val="22"/>
          <w:szCs w:val="22"/>
        </w:rPr>
        <w:t>Wieg</w:t>
      </w:r>
      <w:proofErr w:type="spellEnd"/>
    </w:p>
    <w:p w14:paraId="317A75A7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FROST BROWN TODD LLC</w:t>
      </w:r>
    </w:p>
    <w:p w14:paraId="42006674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10 West Broad Street, Suite 2300</w:t>
      </w:r>
    </w:p>
    <w:p w14:paraId="2467585E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43215</w:t>
      </w:r>
    </w:p>
    <w:p w14:paraId="2BB5DB07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cwieg@fbtlaw.com</w:t>
      </w:r>
    </w:p>
    <w:p w14:paraId="7AA05CF4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751AEC6E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Darren A. Craig (Pending Pro </w:t>
      </w:r>
      <w:proofErr w:type="spellStart"/>
      <w:r w:rsidRPr="00C60DA4">
        <w:rPr>
          <w:sz w:val="22"/>
          <w:szCs w:val="22"/>
        </w:rPr>
        <w:t>Hac</w:t>
      </w:r>
      <w:proofErr w:type="spellEnd"/>
      <w:r w:rsidRPr="00C60DA4">
        <w:rPr>
          <w:sz w:val="22"/>
          <w:szCs w:val="22"/>
        </w:rPr>
        <w:t xml:space="preserve"> Vice)</w:t>
      </w:r>
    </w:p>
    <w:p w14:paraId="24ED3877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Robert L. Hartley (Pending Pro </w:t>
      </w:r>
      <w:proofErr w:type="spellStart"/>
      <w:r w:rsidRPr="00C60DA4">
        <w:rPr>
          <w:sz w:val="22"/>
          <w:szCs w:val="22"/>
        </w:rPr>
        <w:t>Hac</w:t>
      </w:r>
      <w:proofErr w:type="spellEnd"/>
      <w:r w:rsidRPr="00C60DA4">
        <w:rPr>
          <w:sz w:val="22"/>
          <w:szCs w:val="22"/>
        </w:rPr>
        <w:t xml:space="preserve"> Vice)</w:t>
      </w:r>
    </w:p>
    <w:p w14:paraId="3B9BF47D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FROST BROWN TODD LLC</w:t>
      </w:r>
    </w:p>
    <w:p w14:paraId="68FF2F48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201 North Illinois Street, Suite 1900</w:t>
      </w:r>
    </w:p>
    <w:p w14:paraId="20C5CF20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P.O. Box 44961</w:t>
      </w:r>
    </w:p>
    <w:p w14:paraId="5FA7BCAA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Indianapolis, IN 46204</w:t>
      </w:r>
    </w:p>
    <w:p w14:paraId="40FDAEE2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dcraig@fbtlaw.com</w:t>
      </w:r>
    </w:p>
    <w:p w14:paraId="5F2AE7DF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rhartley@fbtlaw.com</w:t>
      </w:r>
    </w:p>
    <w:p w14:paraId="0C0E32B4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17BBCAF5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Nationwide Energy Partners, LLC</w:t>
      </w:r>
    </w:p>
    <w:p w14:paraId="4CDC7CF0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41B1D250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Trevor Alexander</w:t>
      </w:r>
    </w:p>
    <w:p w14:paraId="5DDE19B5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Kari </w:t>
      </w:r>
      <w:proofErr w:type="spellStart"/>
      <w:r w:rsidRPr="00C60DA4">
        <w:rPr>
          <w:sz w:val="22"/>
          <w:szCs w:val="22"/>
        </w:rPr>
        <w:t>Heymeyer</w:t>
      </w:r>
      <w:proofErr w:type="spellEnd"/>
    </w:p>
    <w:p w14:paraId="2C8D1C02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Sarah Siewe</w:t>
      </w:r>
    </w:p>
    <w:p w14:paraId="3C7837BE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BENESCH FRIEDLANDER COPLAN &amp; ARONOFF</w:t>
      </w:r>
    </w:p>
    <w:p w14:paraId="6AFF44A5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41 South High Street, Suite 2600</w:t>
      </w:r>
    </w:p>
    <w:p w14:paraId="5DF958DD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Ohio 43215</w:t>
      </w:r>
    </w:p>
    <w:p w14:paraId="41D2F7EB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talexander@beneschlaw.com khehmeyer@beneschlaw.com ssiewe@beneschlaw.com</w:t>
      </w:r>
    </w:p>
    <w:p w14:paraId="557DBFD9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5435BAA0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the city of Dayton</w:t>
      </w:r>
    </w:p>
    <w:p w14:paraId="2C458150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</w:p>
    <w:p w14:paraId="017EB734" w14:textId="77777777" w:rsidR="00C60DA4" w:rsidRPr="00C60DA4" w:rsidRDefault="00C60DA4" w:rsidP="00C60DA4">
      <w:pPr>
        <w:rPr>
          <w:sz w:val="22"/>
          <w:szCs w:val="22"/>
        </w:rPr>
      </w:pPr>
    </w:p>
    <w:p w14:paraId="7546F0E6" w14:textId="77777777" w:rsidR="00C60DA4" w:rsidRPr="00C60DA4" w:rsidRDefault="00C60DA4" w:rsidP="00C60DA4">
      <w:pPr>
        <w:rPr>
          <w:sz w:val="22"/>
          <w:szCs w:val="22"/>
        </w:rPr>
      </w:pPr>
    </w:p>
    <w:p w14:paraId="3D948B70" w14:textId="77777777" w:rsidR="00C60DA4" w:rsidRPr="00C60DA4" w:rsidRDefault="00C60DA4" w:rsidP="00C60DA4">
      <w:pPr>
        <w:rPr>
          <w:sz w:val="22"/>
          <w:szCs w:val="22"/>
        </w:rPr>
      </w:pPr>
    </w:p>
    <w:p w14:paraId="06B60BA7" w14:textId="77777777" w:rsidR="00C60DA4" w:rsidRPr="00C60DA4" w:rsidRDefault="00C60DA4" w:rsidP="00C60DA4">
      <w:pPr>
        <w:rPr>
          <w:sz w:val="22"/>
          <w:szCs w:val="22"/>
        </w:rPr>
      </w:pPr>
    </w:p>
    <w:p w14:paraId="10E9AF7B" w14:textId="77777777" w:rsidR="00C60DA4" w:rsidRPr="00C60DA4" w:rsidRDefault="00C60DA4" w:rsidP="00C60DA4">
      <w:pPr>
        <w:rPr>
          <w:sz w:val="22"/>
          <w:szCs w:val="22"/>
        </w:rPr>
      </w:pPr>
    </w:p>
    <w:p w14:paraId="6FFDC2CB" w14:textId="77777777" w:rsidR="00C60DA4" w:rsidRPr="00C60DA4" w:rsidRDefault="00C60DA4" w:rsidP="00C60DA4">
      <w:pPr>
        <w:rPr>
          <w:sz w:val="22"/>
          <w:szCs w:val="22"/>
        </w:rPr>
      </w:pPr>
    </w:p>
    <w:p w14:paraId="7526E007" w14:textId="77777777" w:rsidR="00C60DA4" w:rsidRPr="00C60DA4" w:rsidRDefault="00C60DA4" w:rsidP="00C60DA4">
      <w:pPr>
        <w:rPr>
          <w:sz w:val="22"/>
          <w:szCs w:val="22"/>
        </w:rPr>
      </w:pPr>
    </w:p>
    <w:p w14:paraId="52B42943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Matthew W. Warnock</w:t>
      </w:r>
    </w:p>
    <w:p w14:paraId="649FE19B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Dylan F. Borchers</w:t>
      </w:r>
    </w:p>
    <w:p w14:paraId="649ED138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BRICKER &amp; ECKLER LLP</w:t>
      </w:r>
    </w:p>
    <w:p w14:paraId="3BCD5059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100 South Third Street</w:t>
      </w:r>
    </w:p>
    <w:p w14:paraId="4E903B9A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43215-4291</w:t>
      </w:r>
    </w:p>
    <w:p w14:paraId="0E4B518C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mwarnock@bricker.com</w:t>
      </w:r>
    </w:p>
    <w:p w14:paraId="7A843016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dborchers@bricker.com</w:t>
      </w:r>
    </w:p>
    <w:p w14:paraId="3C35C017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7517152F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Marion H. Little, Jr.</w:t>
      </w:r>
    </w:p>
    <w:p w14:paraId="11949C52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Christopher J. Hogan</w:t>
      </w:r>
    </w:p>
    <w:p w14:paraId="0D3DAD2A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ZEIGER, TIGGES &amp; LITTLE LLP</w:t>
      </w:r>
    </w:p>
    <w:p w14:paraId="1228E0A7" w14:textId="77777777" w:rsidR="00C60DA4" w:rsidRPr="00C60DA4" w:rsidRDefault="00C60DA4" w:rsidP="00C60DA4">
      <w:pPr>
        <w:rPr>
          <w:sz w:val="22"/>
          <w:szCs w:val="22"/>
        </w:rPr>
      </w:pPr>
      <w:r w:rsidRPr="00C60DA4">
        <w:rPr>
          <w:sz w:val="22"/>
          <w:szCs w:val="22"/>
        </w:rPr>
        <w:t>41 South High Street</w:t>
      </w:r>
    </w:p>
    <w:p w14:paraId="453F2994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3500 Huntington Center</w:t>
      </w:r>
    </w:p>
    <w:p w14:paraId="232AF479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Columbus, OH 43215</w:t>
      </w:r>
    </w:p>
    <w:p w14:paraId="41F19A67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little@litohio.com</w:t>
      </w:r>
    </w:p>
    <w:p w14:paraId="6CBD3017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hogan@litohio.com</w:t>
      </w:r>
    </w:p>
    <w:p w14:paraId="30EAD7EB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3C6A2C10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Katie Johnson Treadway</w:t>
      </w:r>
    </w:p>
    <w:p w14:paraId="5029258C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James Dunn</w:t>
      </w:r>
    </w:p>
    <w:p w14:paraId="55924D7D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ONE ENERGY ENTERPRISES LLC</w:t>
      </w:r>
    </w:p>
    <w:p w14:paraId="68B3A83F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Findlay, OH 45840</w:t>
      </w:r>
    </w:p>
    <w:p w14:paraId="4F4A720C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ktreadway@oneenergyllc.com</w:t>
      </w:r>
    </w:p>
    <w:p w14:paraId="7606052E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jdunn@oneenergyllc.com</w:t>
      </w:r>
    </w:p>
    <w:p w14:paraId="6001B935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3D2B1E11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  <w:r w:rsidRPr="00C60DA4">
        <w:rPr>
          <w:b/>
          <w:bCs/>
          <w:sz w:val="22"/>
          <w:szCs w:val="22"/>
        </w:rPr>
        <w:t>Counsel for One Energy Enterprises, LLC</w:t>
      </w:r>
    </w:p>
    <w:p w14:paraId="3A2D36A9" w14:textId="77777777" w:rsidR="00C60DA4" w:rsidRPr="00C60DA4" w:rsidRDefault="00C60DA4" w:rsidP="00C60DA4">
      <w:pPr>
        <w:spacing w:after="0"/>
        <w:rPr>
          <w:b/>
          <w:bCs/>
          <w:sz w:val="22"/>
          <w:szCs w:val="22"/>
        </w:rPr>
      </w:pPr>
    </w:p>
    <w:p w14:paraId="7396CBFB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Michael J. Schuler</w:t>
      </w:r>
    </w:p>
    <w:p w14:paraId="7B1C4D2C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The Dayton Power and Light Company</w:t>
      </w:r>
    </w:p>
    <w:p w14:paraId="07C98DE5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1065 Woodman Drive</w:t>
      </w:r>
    </w:p>
    <w:p w14:paraId="5A5535E0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Dayton, OH 45432</w:t>
      </w:r>
    </w:p>
    <w:p w14:paraId="1200A83F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michael.schuler@aes.com</w:t>
      </w:r>
    </w:p>
    <w:p w14:paraId="3E433282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32F572DA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Jeffrey S. Sharkey</w:t>
      </w:r>
    </w:p>
    <w:p w14:paraId="0D43F5EE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Jeffrey Ireland</w:t>
      </w:r>
    </w:p>
    <w:p w14:paraId="033E720C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 xml:space="preserve">Christopher C. </w:t>
      </w:r>
      <w:proofErr w:type="spellStart"/>
      <w:r w:rsidRPr="00C60DA4">
        <w:rPr>
          <w:sz w:val="22"/>
          <w:szCs w:val="22"/>
        </w:rPr>
        <w:t>Hollon</w:t>
      </w:r>
      <w:proofErr w:type="spellEnd"/>
    </w:p>
    <w:p w14:paraId="0DA9EDE2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FARUKI PLL</w:t>
      </w:r>
    </w:p>
    <w:p w14:paraId="4B17C16F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110 North Main Street, Suite 1600</w:t>
      </w:r>
    </w:p>
    <w:p w14:paraId="696490FE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Dayton, OH 45402</w:t>
      </w:r>
    </w:p>
    <w:p w14:paraId="521B6007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jsharkey@ficlaw.com</w:t>
      </w:r>
    </w:p>
    <w:p w14:paraId="7F3FBAC4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djireland@ficlaw.com</w:t>
      </w:r>
    </w:p>
    <w:p w14:paraId="4AECE352" w14:textId="77777777" w:rsidR="00C60DA4" w:rsidRPr="00C60DA4" w:rsidRDefault="00C60DA4" w:rsidP="00C60DA4">
      <w:pPr>
        <w:spacing w:after="0"/>
        <w:rPr>
          <w:sz w:val="22"/>
          <w:szCs w:val="22"/>
        </w:rPr>
      </w:pPr>
      <w:r w:rsidRPr="00C60DA4">
        <w:rPr>
          <w:sz w:val="22"/>
          <w:szCs w:val="22"/>
        </w:rPr>
        <w:t>chollon@ficlaw.com</w:t>
      </w:r>
    </w:p>
    <w:p w14:paraId="7CD98CD7" w14:textId="77777777" w:rsidR="00C60DA4" w:rsidRPr="00C60DA4" w:rsidRDefault="00C60DA4" w:rsidP="00C60DA4">
      <w:pPr>
        <w:spacing w:after="0"/>
        <w:rPr>
          <w:sz w:val="22"/>
          <w:szCs w:val="22"/>
        </w:rPr>
      </w:pPr>
    </w:p>
    <w:p w14:paraId="445AB68D" w14:textId="19E7C0A9" w:rsidR="00C60DA4" w:rsidRPr="0028108E" w:rsidRDefault="00C60DA4" w:rsidP="0028108E">
      <w:pPr>
        <w:spacing w:after="0"/>
        <w:rPr>
          <w:b/>
          <w:bCs/>
          <w:sz w:val="22"/>
          <w:szCs w:val="22"/>
        </w:rPr>
        <w:sectPr w:rsidR="00C60DA4" w:rsidRPr="0028108E" w:rsidSect="009038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60DA4">
        <w:rPr>
          <w:b/>
          <w:bCs/>
          <w:sz w:val="22"/>
          <w:szCs w:val="22"/>
        </w:rPr>
        <w:t xml:space="preserve">Counsel for The Dayton Power and Light Company </w:t>
      </w:r>
      <w:r w:rsidR="000C2C08">
        <w:rPr>
          <w:b/>
          <w:bCs/>
          <w:sz w:val="22"/>
          <w:szCs w:val="22"/>
        </w:rPr>
        <w:t xml:space="preserve">d/b/a </w:t>
      </w:r>
      <w:r w:rsidRPr="00C60DA4">
        <w:rPr>
          <w:b/>
          <w:bCs/>
          <w:sz w:val="22"/>
          <w:szCs w:val="22"/>
        </w:rPr>
        <w:t>AES Oh</w:t>
      </w:r>
    </w:p>
    <w:p w14:paraId="069D0669" w14:textId="77777777" w:rsidR="00C60DA4" w:rsidRPr="00C60DA4" w:rsidRDefault="00C60DA4" w:rsidP="00012B3A">
      <w:pPr>
        <w:pStyle w:val="BodyText"/>
        <w:suppressLineNumbers/>
        <w:spacing w:line="480" w:lineRule="auto"/>
        <w:jc w:val="both"/>
        <w:rPr>
          <w:rFonts w:ascii="Times New Roman" w:hAnsi="Times New Roman" w:cs="Times New Roman"/>
        </w:rPr>
      </w:pPr>
    </w:p>
    <w:sectPr w:rsidR="00C60DA4" w:rsidRPr="00C60DA4" w:rsidSect="00444D23">
      <w:footerReference w:type="default" r:id="rId15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E4826" w14:textId="77777777" w:rsidR="0062000E" w:rsidRDefault="0062000E" w:rsidP="00346E6A">
      <w:pPr>
        <w:spacing w:after="0"/>
      </w:pPr>
      <w:r>
        <w:separator/>
      </w:r>
    </w:p>
  </w:endnote>
  <w:endnote w:type="continuationSeparator" w:id="0">
    <w:p w14:paraId="41A15364" w14:textId="77777777" w:rsidR="0062000E" w:rsidRDefault="0062000E" w:rsidP="00346E6A">
      <w:pPr>
        <w:spacing w:after="0"/>
      </w:pPr>
      <w:r>
        <w:continuationSeparator/>
      </w:r>
    </w:p>
  </w:endnote>
  <w:endnote w:type="continuationNotice" w:id="1">
    <w:p w14:paraId="22C8C49C" w14:textId="77777777" w:rsidR="0062000E" w:rsidRDefault="006200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</w:rPr>
      <w:id w:val="1522505642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14:paraId="20691009" w14:textId="77777777" w:rsidR="00FF17DC" w:rsidRPr="008A5C93" w:rsidRDefault="00FF17D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8A5C93">
          <w:rPr>
            <w:rFonts w:ascii="Arial" w:hAnsi="Arial" w:cs="Arial"/>
            <w:sz w:val="24"/>
            <w:szCs w:val="24"/>
          </w:rPr>
          <w:fldChar w:fldCharType="begin"/>
        </w:r>
        <w:r w:rsidRPr="008A5C9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A5C93">
          <w:rPr>
            <w:rFonts w:ascii="Arial" w:hAnsi="Arial" w:cs="Arial"/>
            <w:sz w:val="24"/>
            <w:szCs w:val="24"/>
          </w:rPr>
          <w:fldChar w:fldCharType="separate"/>
        </w:r>
        <w:r w:rsidRPr="008A5C93">
          <w:rPr>
            <w:rFonts w:ascii="Arial" w:hAnsi="Arial" w:cs="Arial"/>
            <w:noProof/>
            <w:sz w:val="24"/>
            <w:szCs w:val="24"/>
          </w:rPr>
          <w:t>1</w:t>
        </w:r>
        <w:r w:rsidRPr="008A5C9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998F4A5" w14:textId="77777777" w:rsidR="00FF17DC" w:rsidRPr="00A14473" w:rsidRDefault="00FF17DC">
    <w:pPr>
      <w:pStyle w:val="Footer"/>
      <w:jc w:val="center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  <w:szCs w:val="24"/>
      </w:rPr>
      <w:id w:val="-934593942"/>
      <w:docPartObj>
        <w:docPartGallery w:val="Page Numbers (Bottom of Page)"/>
        <w:docPartUnique/>
      </w:docPartObj>
    </w:sdtPr>
    <w:sdtEndPr/>
    <w:sdtContent>
      <w:p w14:paraId="70C45B06" w14:textId="77777777" w:rsidR="00C60DA4" w:rsidRPr="00383B9E" w:rsidRDefault="00C60DA4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383B9E">
          <w:rPr>
            <w:rFonts w:ascii="Times New Roman" w:hAnsi="Times New Roman"/>
            <w:sz w:val="24"/>
            <w:szCs w:val="24"/>
          </w:rPr>
          <w:fldChar w:fldCharType="begin"/>
        </w:r>
        <w:r w:rsidRPr="00383B9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83B9E">
          <w:rPr>
            <w:rFonts w:ascii="Times New Roman" w:hAnsi="Times New Roman"/>
            <w:sz w:val="24"/>
            <w:szCs w:val="24"/>
          </w:rPr>
          <w:fldChar w:fldCharType="separate"/>
        </w:r>
        <w:r w:rsidRPr="00383B9E">
          <w:rPr>
            <w:rFonts w:ascii="Times New Roman" w:hAnsi="Times New Roman"/>
            <w:sz w:val="24"/>
            <w:szCs w:val="24"/>
          </w:rPr>
          <w:t>2</w:t>
        </w:r>
        <w:r w:rsidRPr="00383B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7E4E1AD" w14:textId="77777777" w:rsidR="00C60DA4" w:rsidRPr="00383B9E" w:rsidRDefault="00C60DA4">
    <w:pPr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9C01" w14:textId="598DE635" w:rsidR="00FF17DC" w:rsidRPr="00A1142C" w:rsidRDefault="00FF17DC">
    <w:pPr>
      <w:pStyle w:val="Footer"/>
      <w:jc w:val="center"/>
      <w:rPr>
        <w:rFonts w:ascii="Times New Roman" w:hAnsi="Times New Roman"/>
        <w:sz w:val="24"/>
      </w:rPr>
    </w:pPr>
  </w:p>
  <w:p w14:paraId="6CE59CD7" w14:textId="77777777" w:rsidR="00FF17DC" w:rsidRPr="00A1142C" w:rsidRDefault="00FF17DC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CAD1D" w14:textId="77777777" w:rsidR="0062000E" w:rsidRDefault="0062000E" w:rsidP="00346E6A">
      <w:pPr>
        <w:spacing w:after="0"/>
      </w:pPr>
      <w:r>
        <w:separator/>
      </w:r>
    </w:p>
  </w:footnote>
  <w:footnote w:type="continuationSeparator" w:id="0">
    <w:p w14:paraId="479B285A" w14:textId="77777777" w:rsidR="0062000E" w:rsidRDefault="0062000E" w:rsidP="00346E6A">
      <w:pPr>
        <w:spacing w:after="0"/>
      </w:pPr>
      <w:r>
        <w:continuationSeparator/>
      </w:r>
    </w:p>
  </w:footnote>
  <w:footnote w:type="continuationNotice" w:id="1">
    <w:p w14:paraId="7C3DE381" w14:textId="77777777" w:rsidR="0062000E" w:rsidRDefault="0062000E">
      <w:pPr>
        <w:spacing w:after="0"/>
      </w:pPr>
    </w:p>
  </w:footnote>
  <w:footnote w:id="2">
    <w:p w14:paraId="30208554" w14:textId="31900A1F" w:rsidR="00E70308" w:rsidRDefault="00E70308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2E4C1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E4C1F">
        <w:rPr>
          <w:rFonts w:ascii="Times New Roman" w:hAnsi="Times New Roman" w:cs="Times New Roman"/>
          <w:sz w:val="22"/>
          <w:szCs w:val="22"/>
        </w:rPr>
        <w:t xml:space="preserve"> Staff Initial Brief at 41.</w:t>
      </w:r>
    </w:p>
    <w:p w14:paraId="7DE11542" w14:textId="77777777" w:rsidR="0056058B" w:rsidRPr="002E4C1F" w:rsidRDefault="0056058B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3">
    <w:p w14:paraId="406B208E" w14:textId="3A11B031" w:rsidR="003805FB" w:rsidRDefault="003805FB">
      <w:pPr>
        <w:pStyle w:val="FootnoteText"/>
      </w:pPr>
      <w:r w:rsidRPr="002E4C1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E4C1F">
        <w:rPr>
          <w:rFonts w:ascii="Times New Roman" w:hAnsi="Times New Roman" w:cs="Times New Roman"/>
          <w:sz w:val="22"/>
          <w:szCs w:val="22"/>
        </w:rPr>
        <w:t xml:space="preserve"> AES Initial Brief at 67-68; see also </w:t>
      </w:r>
      <w:r w:rsidRPr="0056058B">
        <w:rPr>
          <w:rFonts w:ascii="Times New Roman" w:hAnsi="Times New Roman" w:cs="Times New Roman"/>
          <w:sz w:val="22"/>
          <w:szCs w:val="22"/>
        </w:rPr>
        <w:t>Tr. at 729</w:t>
      </w:r>
      <w:r w:rsidRPr="00CA5489"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3974EE28" w14:textId="75E38149" w:rsidR="008D1D93" w:rsidRDefault="008D1D9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2E4C1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E4C1F">
        <w:rPr>
          <w:rFonts w:ascii="Times New Roman" w:hAnsi="Times New Roman" w:cs="Times New Roman"/>
          <w:sz w:val="22"/>
          <w:szCs w:val="22"/>
        </w:rPr>
        <w:t xml:space="preserve"> </w:t>
      </w:r>
      <w:r w:rsidR="001B1C4B" w:rsidRPr="002E4C1F">
        <w:rPr>
          <w:rFonts w:ascii="Times New Roman" w:hAnsi="Times New Roman" w:cs="Times New Roman"/>
          <w:sz w:val="22"/>
          <w:szCs w:val="22"/>
        </w:rPr>
        <w:t>Tr. At 729.</w:t>
      </w:r>
    </w:p>
    <w:p w14:paraId="33E3CA6D" w14:textId="77777777" w:rsidR="005120B5" w:rsidRPr="002E4C1F" w:rsidRDefault="005120B5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5">
    <w:p w14:paraId="3B1117A3" w14:textId="0C887936" w:rsidR="00895056" w:rsidRDefault="00895056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2E4C1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E4C1F">
        <w:rPr>
          <w:rFonts w:ascii="Times New Roman" w:hAnsi="Times New Roman" w:cs="Times New Roman"/>
          <w:sz w:val="22"/>
          <w:szCs w:val="22"/>
        </w:rPr>
        <w:t xml:space="preserve"> IGS Initial Brief at 10.</w:t>
      </w:r>
    </w:p>
    <w:p w14:paraId="797AF169" w14:textId="77777777" w:rsidR="00895056" w:rsidRDefault="00895056">
      <w:pPr>
        <w:pStyle w:val="FootnoteText"/>
      </w:pPr>
    </w:p>
  </w:footnote>
  <w:footnote w:id="6">
    <w:p w14:paraId="3763716B" w14:textId="44D989A5" w:rsidR="00544B2F" w:rsidRDefault="00544B2F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1C761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1C7612">
        <w:rPr>
          <w:rFonts w:ascii="Times New Roman" w:hAnsi="Times New Roman" w:cs="Times New Roman"/>
          <w:sz w:val="22"/>
          <w:szCs w:val="22"/>
        </w:rPr>
        <w:t xml:space="preserve"> </w:t>
      </w:r>
      <w:r w:rsidR="00E3232B" w:rsidRPr="001C7612">
        <w:rPr>
          <w:rFonts w:ascii="Times New Roman" w:hAnsi="Times New Roman" w:cs="Times New Roman"/>
          <w:sz w:val="22"/>
          <w:szCs w:val="22"/>
        </w:rPr>
        <w:t>R.C. 4909.18.</w:t>
      </w:r>
    </w:p>
    <w:p w14:paraId="688254CF" w14:textId="77777777" w:rsidR="005120B5" w:rsidRPr="001C7612" w:rsidRDefault="005120B5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7">
    <w:p w14:paraId="7D50C24A" w14:textId="2451778F" w:rsidR="001E5B4F" w:rsidRDefault="001E5B4F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A95DED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A95DED">
        <w:rPr>
          <w:rFonts w:ascii="Times New Roman" w:hAnsi="Times New Roman" w:cs="Times New Roman"/>
          <w:sz w:val="22"/>
          <w:szCs w:val="22"/>
        </w:rPr>
        <w:t xml:space="preserve"> Staff </w:t>
      </w:r>
      <w:r w:rsidR="009A0DCD">
        <w:rPr>
          <w:rFonts w:ascii="Times New Roman" w:hAnsi="Times New Roman" w:cs="Times New Roman"/>
          <w:sz w:val="22"/>
          <w:szCs w:val="22"/>
        </w:rPr>
        <w:t>Initial Brief at</w:t>
      </w:r>
      <w:r w:rsidRPr="00A95DED">
        <w:rPr>
          <w:rFonts w:ascii="Times New Roman" w:hAnsi="Times New Roman" w:cs="Times New Roman"/>
          <w:sz w:val="22"/>
          <w:szCs w:val="22"/>
        </w:rPr>
        <w:t xml:space="preserve"> </w:t>
      </w:r>
      <w:r w:rsidR="0086074C">
        <w:rPr>
          <w:rFonts w:ascii="Times New Roman" w:hAnsi="Times New Roman" w:cs="Times New Roman"/>
          <w:sz w:val="22"/>
          <w:szCs w:val="22"/>
        </w:rPr>
        <w:t>41</w:t>
      </w:r>
      <w:r w:rsidR="001621CE" w:rsidRPr="00A95DED">
        <w:rPr>
          <w:rFonts w:ascii="Times New Roman" w:hAnsi="Times New Roman" w:cs="Times New Roman"/>
          <w:sz w:val="22"/>
          <w:szCs w:val="22"/>
        </w:rPr>
        <w:t>.</w:t>
      </w:r>
    </w:p>
    <w:p w14:paraId="2086C6F6" w14:textId="77777777" w:rsidR="00A011A2" w:rsidRPr="00A95DED" w:rsidRDefault="00A011A2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8">
    <w:p w14:paraId="29326242" w14:textId="37961856" w:rsidR="004E1CD9" w:rsidRDefault="004E1CD9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1C761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1C7612">
        <w:rPr>
          <w:rFonts w:ascii="Times New Roman" w:hAnsi="Times New Roman" w:cs="Times New Roman"/>
          <w:sz w:val="22"/>
          <w:szCs w:val="22"/>
        </w:rPr>
        <w:t xml:space="preserve"> IGS Energy Objections to the Staff Report at </w:t>
      </w:r>
      <w:r w:rsidR="0011489A" w:rsidRPr="001C7612">
        <w:rPr>
          <w:rFonts w:ascii="Times New Roman" w:hAnsi="Times New Roman" w:cs="Times New Roman"/>
          <w:sz w:val="22"/>
          <w:szCs w:val="22"/>
        </w:rPr>
        <w:t>7-9.</w:t>
      </w:r>
    </w:p>
    <w:p w14:paraId="2061FE88" w14:textId="77777777" w:rsidR="00A011A2" w:rsidRPr="00E517DB" w:rsidRDefault="00A011A2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9">
    <w:p w14:paraId="61607C70" w14:textId="6FB9E78F" w:rsidR="00540E24" w:rsidRDefault="00621C6C" w:rsidP="00540E24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A95DED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A95DED">
        <w:rPr>
          <w:rFonts w:ascii="Times New Roman" w:hAnsi="Times New Roman" w:cs="Times New Roman"/>
          <w:sz w:val="22"/>
          <w:szCs w:val="22"/>
        </w:rPr>
        <w:t xml:space="preserve"> </w:t>
      </w:r>
      <w:r w:rsidRPr="00A95DED">
        <w:rPr>
          <w:rFonts w:ascii="Times New Roman" w:hAnsi="Times New Roman" w:cs="Times New Roman"/>
          <w:i/>
          <w:iCs/>
          <w:sz w:val="22"/>
          <w:szCs w:val="22"/>
        </w:rPr>
        <w:t>In the Matter of the Application of The Dayton Power and Light Company for an Increase in its Electric Distribution Rates</w:t>
      </w:r>
      <w:r w:rsidRPr="00A95DED">
        <w:rPr>
          <w:rFonts w:ascii="Times New Roman" w:hAnsi="Times New Roman" w:cs="Times New Roman"/>
          <w:sz w:val="22"/>
          <w:szCs w:val="22"/>
        </w:rPr>
        <w:t xml:space="preserve">, Case Nos. 15-1830-EL-AIR, et al., </w:t>
      </w:r>
      <w:r w:rsidR="001B7842">
        <w:rPr>
          <w:rFonts w:ascii="Times New Roman" w:hAnsi="Times New Roman" w:cs="Times New Roman"/>
          <w:sz w:val="22"/>
          <w:szCs w:val="22"/>
        </w:rPr>
        <w:t>Opinion and Order</w:t>
      </w:r>
      <w:r w:rsidRPr="00A95DED">
        <w:rPr>
          <w:rFonts w:ascii="Times New Roman" w:hAnsi="Times New Roman" w:cs="Times New Roman"/>
          <w:sz w:val="22"/>
          <w:szCs w:val="22"/>
        </w:rPr>
        <w:t xml:space="preserve"> (</w:t>
      </w:r>
      <w:r w:rsidR="00712A34">
        <w:rPr>
          <w:rFonts w:ascii="Times New Roman" w:hAnsi="Times New Roman" w:cs="Times New Roman"/>
          <w:sz w:val="22"/>
          <w:szCs w:val="22"/>
        </w:rPr>
        <w:t>Sept</w:t>
      </w:r>
      <w:r w:rsidRPr="00A95DED">
        <w:rPr>
          <w:rFonts w:ascii="Times New Roman" w:hAnsi="Times New Roman" w:cs="Times New Roman"/>
          <w:sz w:val="22"/>
          <w:szCs w:val="22"/>
        </w:rPr>
        <w:t xml:space="preserve"> </w:t>
      </w:r>
      <w:r w:rsidR="00712A34">
        <w:rPr>
          <w:rFonts w:ascii="Times New Roman" w:hAnsi="Times New Roman" w:cs="Times New Roman"/>
          <w:sz w:val="22"/>
          <w:szCs w:val="22"/>
        </w:rPr>
        <w:t>26</w:t>
      </w:r>
      <w:r w:rsidRPr="00A95DED">
        <w:rPr>
          <w:rFonts w:ascii="Times New Roman" w:hAnsi="Times New Roman" w:cs="Times New Roman"/>
          <w:sz w:val="22"/>
          <w:szCs w:val="22"/>
        </w:rPr>
        <w:t xml:space="preserve">, 2018) at </w:t>
      </w:r>
      <w:r w:rsidR="00F5695C" w:rsidRPr="00F5695C">
        <w:rPr>
          <w:rFonts w:ascii="Times New Roman" w:hAnsi="Times New Roman" w:cs="Times New Roman"/>
          <w:sz w:val="22"/>
          <w:szCs w:val="22"/>
        </w:rPr>
        <w:t>¶</w:t>
      </w:r>
      <w:r w:rsidR="00712A34">
        <w:rPr>
          <w:rFonts w:ascii="Times New Roman" w:hAnsi="Times New Roman" w:cs="Times New Roman"/>
          <w:sz w:val="22"/>
          <w:szCs w:val="22"/>
        </w:rPr>
        <w:t>32</w:t>
      </w:r>
      <w:r w:rsidRPr="00A95DED">
        <w:rPr>
          <w:rFonts w:ascii="Times New Roman" w:hAnsi="Times New Roman" w:cs="Times New Roman"/>
          <w:sz w:val="22"/>
          <w:szCs w:val="22"/>
        </w:rPr>
        <w:t>.</w:t>
      </w:r>
    </w:p>
    <w:p w14:paraId="2B362D03" w14:textId="77777777" w:rsidR="00A011A2" w:rsidRPr="00CC4BF9" w:rsidRDefault="00A011A2" w:rsidP="00540E24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10">
    <w:p w14:paraId="23A469A4" w14:textId="45639706" w:rsidR="00401624" w:rsidRDefault="00891034" w:rsidP="00401624">
      <w:pPr>
        <w:pStyle w:val="FootnoteText"/>
        <w:rPr>
          <w:rFonts w:ascii="Times New Roman" w:hAnsi="Times New Roman" w:cs="Times New Roman"/>
          <w:i/>
          <w:iCs/>
          <w:sz w:val="22"/>
          <w:szCs w:val="22"/>
        </w:rPr>
      </w:pPr>
      <w:r w:rsidRPr="00A95DED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A95DED">
        <w:rPr>
          <w:rFonts w:ascii="Times New Roman" w:hAnsi="Times New Roman" w:cs="Times New Roman"/>
          <w:sz w:val="22"/>
          <w:szCs w:val="22"/>
        </w:rPr>
        <w:t xml:space="preserve"> </w:t>
      </w:r>
      <w:bookmarkStart w:id="4" w:name="_Hlk97277262"/>
      <w:r w:rsidR="00F5695C" w:rsidRPr="00A95DED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="00835D04">
        <w:rPr>
          <w:rFonts w:ascii="Times New Roman" w:hAnsi="Times New Roman" w:cs="Times New Roman"/>
          <w:i/>
          <w:iCs/>
          <w:sz w:val="22"/>
          <w:szCs w:val="22"/>
        </w:rPr>
        <w:t>d.</w:t>
      </w:r>
      <w:bookmarkEnd w:id="4"/>
    </w:p>
    <w:p w14:paraId="633B64BE" w14:textId="77777777" w:rsidR="00A011A2" w:rsidRPr="00401624" w:rsidRDefault="00A011A2" w:rsidP="00401624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11">
    <w:p w14:paraId="547B7284" w14:textId="5A5D5A92" w:rsidR="00B06F9E" w:rsidRDefault="00B06F9E" w:rsidP="00E7093D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2E4C1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E4C1F">
        <w:rPr>
          <w:rFonts w:ascii="Times New Roman" w:hAnsi="Times New Roman" w:cs="Times New Roman"/>
          <w:sz w:val="22"/>
          <w:szCs w:val="22"/>
        </w:rPr>
        <w:t xml:space="preserve"> </w:t>
      </w:r>
      <w:r w:rsidR="00E7093D" w:rsidRPr="002E4C1F">
        <w:rPr>
          <w:rFonts w:ascii="Times New Roman" w:hAnsi="Times New Roman" w:cs="Times New Roman"/>
          <w:sz w:val="22"/>
          <w:szCs w:val="22"/>
        </w:rPr>
        <w:t>Cleveland Electric Illuminating, Case No. 85-</w:t>
      </w:r>
      <w:r w:rsidR="00602043" w:rsidRPr="002E4C1F">
        <w:rPr>
          <w:rFonts w:ascii="Times New Roman" w:hAnsi="Times New Roman" w:cs="Times New Roman"/>
          <w:sz w:val="22"/>
          <w:szCs w:val="22"/>
        </w:rPr>
        <w:t>675</w:t>
      </w:r>
      <w:r w:rsidR="00E7093D" w:rsidRPr="002E4C1F">
        <w:rPr>
          <w:rFonts w:ascii="Times New Roman" w:hAnsi="Times New Roman" w:cs="Times New Roman"/>
          <w:sz w:val="22"/>
          <w:szCs w:val="22"/>
        </w:rPr>
        <w:t>-EL-AIR (</w:t>
      </w:r>
      <w:r w:rsidR="00E74088" w:rsidRPr="002E4C1F">
        <w:rPr>
          <w:rFonts w:ascii="Times New Roman" w:hAnsi="Times New Roman" w:cs="Times New Roman"/>
          <w:sz w:val="22"/>
          <w:szCs w:val="22"/>
        </w:rPr>
        <w:t>June</w:t>
      </w:r>
      <w:r w:rsidR="00E7093D" w:rsidRPr="002E4C1F">
        <w:rPr>
          <w:rFonts w:ascii="Times New Roman" w:hAnsi="Times New Roman" w:cs="Times New Roman"/>
          <w:sz w:val="22"/>
          <w:szCs w:val="22"/>
        </w:rPr>
        <w:t xml:space="preserve"> </w:t>
      </w:r>
      <w:r w:rsidR="00E74088" w:rsidRPr="002E4C1F">
        <w:rPr>
          <w:rFonts w:ascii="Times New Roman" w:hAnsi="Times New Roman" w:cs="Times New Roman"/>
          <w:sz w:val="22"/>
          <w:szCs w:val="22"/>
        </w:rPr>
        <w:t>24</w:t>
      </w:r>
      <w:r w:rsidR="00E7093D" w:rsidRPr="002E4C1F">
        <w:rPr>
          <w:rFonts w:ascii="Times New Roman" w:hAnsi="Times New Roman" w:cs="Times New Roman"/>
          <w:sz w:val="22"/>
          <w:szCs w:val="22"/>
        </w:rPr>
        <w:t>, 198</w:t>
      </w:r>
      <w:r w:rsidR="00E74088" w:rsidRPr="002E4C1F">
        <w:rPr>
          <w:rFonts w:ascii="Times New Roman" w:hAnsi="Times New Roman" w:cs="Times New Roman"/>
          <w:sz w:val="22"/>
          <w:szCs w:val="22"/>
        </w:rPr>
        <w:t>6</w:t>
      </w:r>
      <w:r w:rsidR="00E7093D" w:rsidRPr="002E4C1F">
        <w:rPr>
          <w:rFonts w:ascii="Times New Roman" w:hAnsi="Times New Roman" w:cs="Times New Roman"/>
          <w:sz w:val="22"/>
          <w:szCs w:val="22"/>
        </w:rPr>
        <w:t>)</w:t>
      </w:r>
      <w:r w:rsidR="00456CC9" w:rsidRPr="002E4C1F">
        <w:rPr>
          <w:rFonts w:ascii="Times New Roman" w:hAnsi="Times New Roman" w:cs="Times New Roman"/>
          <w:sz w:val="22"/>
          <w:szCs w:val="22"/>
        </w:rPr>
        <w:t xml:space="preserve"> at</w:t>
      </w:r>
      <w:r w:rsidR="00E5234F" w:rsidRPr="002E4C1F">
        <w:rPr>
          <w:rFonts w:ascii="Times New Roman" w:hAnsi="Times New Roman" w:cs="Times New Roman"/>
          <w:sz w:val="22"/>
          <w:szCs w:val="22"/>
        </w:rPr>
        <w:t>129</w:t>
      </w:r>
      <w:r w:rsidR="00E74088" w:rsidRPr="002E4C1F" w:rsidDel="00456CC9">
        <w:rPr>
          <w:rFonts w:ascii="Times New Roman" w:hAnsi="Times New Roman" w:cs="Times New Roman"/>
          <w:sz w:val="22"/>
          <w:szCs w:val="22"/>
        </w:rPr>
        <w:t>.</w:t>
      </w:r>
    </w:p>
    <w:p w14:paraId="09DDA15D" w14:textId="77777777" w:rsidR="002973DB" w:rsidRPr="002E4C1F" w:rsidRDefault="002973DB" w:rsidP="00E7093D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12">
    <w:p w14:paraId="2F152D6F" w14:textId="77777777" w:rsidR="00E42BDD" w:rsidRPr="005120B5" w:rsidRDefault="00E42BDD" w:rsidP="00E42BDD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2E4C1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E4C1F">
        <w:rPr>
          <w:rFonts w:ascii="Times New Roman" w:hAnsi="Times New Roman" w:cs="Times New Roman"/>
          <w:sz w:val="22"/>
          <w:szCs w:val="22"/>
        </w:rPr>
        <w:t xml:space="preserve"> </w:t>
      </w:r>
      <w:r w:rsidRPr="005120B5">
        <w:rPr>
          <w:rFonts w:ascii="Times New Roman" w:hAnsi="Times New Roman" w:cs="Times New Roman"/>
          <w:sz w:val="22"/>
          <w:szCs w:val="22"/>
        </w:rPr>
        <w:t xml:space="preserve">R.C. 4909.18; R.C.4909.19(C); </w:t>
      </w:r>
      <w:r w:rsidRPr="005120B5">
        <w:rPr>
          <w:rFonts w:ascii="Times New Roman" w:hAnsi="Times New Roman" w:cs="Times New Roman"/>
          <w:i/>
          <w:iCs/>
          <w:sz w:val="22"/>
          <w:szCs w:val="22"/>
        </w:rPr>
        <w:t>Ohio Edison Co</w:t>
      </w:r>
      <w:r w:rsidRPr="005120B5">
        <w:rPr>
          <w:rFonts w:ascii="Times New Roman" w:hAnsi="Times New Roman" w:cs="Times New Roman"/>
          <w:sz w:val="22"/>
          <w:szCs w:val="22"/>
        </w:rPr>
        <w:t>.</w:t>
      </w:r>
      <w:r w:rsidRPr="005120B5">
        <w:rPr>
          <w:rFonts w:ascii="Times New Roman" w:hAnsi="Times New Roman" w:cs="Times New Roman"/>
          <w:i/>
          <w:iCs/>
          <w:sz w:val="22"/>
          <w:szCs w:val="22"/>
        </w:rPr>
        <w:t xml:space="preserve"> v</w:t>
      </w:r>
      <w:r w:rsidRPr="002973DB">
        <w:rPr>
          <w:rFonts w:ascii="Times New Roman" w:hAnsi="Times New Roman" w:cs="Times New Roman"/>
          <w:sz w:val="22"/>
          <w:szCs w:val="22"/>
        </w:rPr>
        <w:t>.</w:t>
      </w:r>
      <w:r w:rsidRPr="002973DB">
        <w:rPr>
          <w:rFonts w:ascii="Times New Roman" w:hAnsi="Times New Roman" w:cs="Times New Roman"/>
          <w:i/>
          <w:iCs/>
          <w:sz w:val="22"/>
          <w:szCs w:val="22"/>
        </w:rPr>
        <w:t xml:space="preserve"> Pub</w:t>
      </w:r>
      <w:r w:rsidRPr="002973DB">
        <w:rPr>
          <w:rFonts w:ascii="Times New Roman" w:hAnsi="Times New Roman" w:cs="Times New Roman"/>
          <w:sz w:val="22"/>
          <w:szCs w:val="22"/>
        </w:rPr>
        <w:t>.</w:t>
      </w:r>
      <w:r w:rsidRPr="002973DB">
        <w:rPr>
          <w:rFonts w:ascii="Times New Roman" w:hAnsi="Times New Roman" w:cs="Times New Roman"/>
          <w:i/>
          <w:iCs/>
          <w:sz w:val="22"/>
          <w:szCs w:val="22"/>
        </w:rPr>
        <w:t xml:space="preserve"> Util</w:t>
      </w:r>
      <w:r w:rsidRPr="003A3003">
        <w:rPr>
          <w:rFonts w:ascii="Times New Roman" w:hAnsi="Times New Roman" w:cs="Times New Roman"/>
          <w:sz w:val="22"/>
          <w:szCs w:val="22"/>
        </w:rPr>
        <w:t>.</w:t>
      </w:r>
      <w:r w:rsidRPr="00C644A5">
        <w:rPr>
          <w:rFonts w:ascii="Times New Roman" w:hAnsi="Times New Roman" w:cs="Times New Roman"/>
          <w:i/>
          <w:iCs/>
          <w:sz w:val="22"/>
          <w:szCs w:val="22"/>
        </w:rPr>
        <w:t xml:space="preserve"> Comm’n</w:t>
      </w:r>
      <w:r w:rsidRPr="00101F84">
        <w:rPr>
          <w:rFonts w:ascii="Times New Roman" w:hAnsi="Times New Roman" w:cs="Times New Roman"/>
          <w:sz w:val="22"/>
          <w:szCs w:val="22"/>
        </w:rPr>
        <w:t xml:space="preserve">, 63 Ohio St.3d 555 (1992); </w:t>
      </w:r>
      <w:r w:rsidRPr="00CB76A3">
        <w:rPr>
          <w:rFonts w:ascii="Times New Roman" w:hAnsi="Times New Roman" w:cs="Times New Roman"/>
          <w:i/>
          <w:iCs/>
          <w:sz w:val="22"/>
          <w:szCs w:val="22"/>
        </w:rPr>
        <w:t>Cincinnati Bell Tel</w:t>
      </w:r>
      <w:r w:rsidRPr="00CB76A3">
        <w:rPr>
          <w:rFonts w:ascii="Times New Roman" w:hAnsi="Times New Roman" w:cs="Times New Roman"/>
          <w:sz w:val="22"/>
          <w:szCs w:val="22"/>
        </w:rPr>
        <w:t>.</w:t>
      </w:r>
      <w:r w:rsidRPr="00CB76A3">
        <w:rPr>
          <w:rFonts w:ascii="Times New Roman" w:hAnsi="Times New Roman" w:cs="Times New Roman"/>
          <w:i/>
          <w:iCs/>
          <w:sz w:val="22"/>
          <w:szCs w:val="22"/>
        </w:rPr>
        <w:t xml:space="preserve"> Co</w:t>
      </w:r>
      <w:r w:rsidRPr="00CB76A3">
        <w:rPr>
          <w:rFonts w:ascii="Times New Roman" w:hAnsi="Times New Roman" w:cs="Times New Roman"/>
          <w:sz w:val="22"/>
          <w:szCs w:val="22"/>
        </w:rPr>
        <w:t>.</w:t>
      </w:r>
      <w:r w:rsidRPr="00CB76A3">
        <w:rPr>
          <w:rFonts w:ascii="Times New Roman" w:hAnsi="Times New Roman" w:cs="Times New Roman"/>
          <w:i/>
          <w:iCs/>
          <w:sz w:val="22"/>
          <w:szCs w:val="22"/>
        </w:rPr>
        <w:t xml:space="preserve"> v</w:t>
      </w:r>
      <w:r w:rsidRPr="00CB76A3">
        <w:rPr>
          <w:rFonts w:ascii="Times New Roman" w:hAnsi="Times New Roman" w:cs="Times New Roman"/>
          <w:sz w:val="22"/>
          <w:szCs w:val="22"/>
        </w:rPr>
        <w:t>.</w:t>
      </w:r>
      <w:r w:rsidRPr="00CB76A3">
        <w:rPr>
          <w:rFonts w:ascii="Times New Roman" w:hAnsi="Times New Roman" w:cs="Times New Roman"/>
          <w:i/>
          <w:iCs/>
          <w:sz w:val="22"/>
          <w:szCs w:val="22"/>
        </w:rPr>
        <w:t xml:space="preserve"> Pub</w:t>
      </w:r>
      <w:r w:rsidRPr="00CB76A3">
        <w:rPr>
          <w:rFonts w:ascii="Times New Roman" w:hAnsi="Times New Roman" w:cs="Times New Roman"/>
          <w:sz w:val="22"/>
          <w:szCs w:val="22"/>
        </w:rPr>
        <w:t>.</w:t>
      </w:r>
      <w:r w:rsidRPr="00CB76A3">
        <w:rPr>
          <w:rFonts w:ascii="Times New Roman" w:hAnsi="Times New Roman" w:cs="Times New Roman"/>
          <w:i/>
          <w:iCs/>
          <w:sz w:val="22"/>
          <w:szCs w:val="22"/>
        </w:rPr>
        <w:t xml:space="preserve"> Util</w:t>
      </w:r>
      <w:r w:rsidRPr="00BA0AD0">
        <w:rPr>
          <w:rFonts w:ascii="Times New Roman" w:hAnsi="Times New Roman" w:cs="Times New Roman"/>
          <w:sz w:val="22"/>
          <w:szCs w:val="22"/>
        </w:rPr>
        <w:t>.</w:t>
      </w:r>
      <w:r w:rsidRPr="005120B5">
        <w:rPr>
          <w:rFonts w:ascii="Times New Roman" w:hAnsi="Times New Roman" w:cs="Times New Roman"/>
          <w:i/>
          <w:iCs/>
          <w:sz w:val="22"/>
          <w:szCs w:val="22"/>
        </w:rPr>
        <w:t xml:space="preserve"> Comm’n</w:t>
      </w:r>
      <w:r w:rsidRPr="005120B5">
        <w:rPr>
          <w:rFonts w:ascii="Times New Roman" w:hAnsi="Times New Roman" w:cs="Times New Roman"/>
          <w:sz w:val="22"/>
          <w:szCs w:val="22"/>
        </w:rPr>
        <w:t>, 12 Ohio St.3d 280, 287 (1984).</w:t>
      </w:r>
    </w:p>
    <w:p w14:paraId="49AB17EE" w14:textId="5A7CD011" w:rsidR="00E42BDD" w:rsidRPr="002E4C1F" w:rsidRDefault="00E42BDD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13">
    <w:p w14:paraId="58401A51" w14:textId="6EE4988D" w:rsidR="00547005" w:rsidRDefault="0054700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2E4C1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E4C1F">
        <w:rPr>
          <w:rFonts w:ascii="Times New Roman" w:hAnsi="Times New Roman" w:cs="Times New Roman"/>
          <w:sz w:val="22"/>
          <w:szCs w:val="22"/>
        </w:rPr>
        <w:t xml:space="preserve"> </w:t>
      </w:r>
      <w:r w:rsidRPr="005120B5">
        <w:rPr>
          <w:rFonts w:ascii="Times New Roman" w:hAnsi="Times New Roman" w:cs="Times New Roman"/>
          <w:sz w:val="22"/>
          <w:szCs w:val="22"/>
        </w:rPr>
        <w:t>Tr. at 1238.</w:t>
      </w:r>
    </w:p>
    <w:p w14:paraId="2C54139A" w14:textId="77777777" w:rsidR="00547005" w:rsidRPr="00D5396C" w:rsidRDefault="00547005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14">
    <w:p w14:paraId="655FD8A6" w14:textId="012047EB" w:rsidR="003D6575" w:rsidRPr="002973DB" w:rsidRDefault="00237F6B" w:rsidP="003D657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5120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5120B5">
        <w:rPr>
          <w:rFonts w:ascii="Times New Roman" w:hAnsi="Times New Roman" w:cs="Times New Roman"/>
          <w:sz w:val="22"/>
          <w:szCs w:val="22"/>
        </w:rPr>
        <w:t xml:space="preserve"> </w:t>
      </w:r>
      <w:r w:rsidR="00532817" w:rsidRPr="002973DB">
        <w:rPr>
          <w:rFonts w:ascii="Times New Roman" w:hAnsi="Times New Roman" w:cs="Times New Roman"/>
          <w:sz w:val="22"/>
          <w:szCs w:val="22"/>
        </w:rPr>
        <w:t>R.C. 4909.15(C)(1).</w:t>
      </w:r>
    </w:p>
    <w:p w14:paraId="450B7A45" w14:textId="77777777" w:rsidR="00A011A2" w:rsidRPr="002973DB" w:rsidRDefault="00A011A2" w:rsidP="003D6575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15">
    <w:p w14:paraId="66C4D602" w14:textId="30F2881B" w:rsidR="003D6575" w:rsidRPr="002973DB" w:rsidRDefault="001B0578" w:rsidP="003D6575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5120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5120B5">
        <w:rPr>
          <w:rFonts w:ascii="Times New Roman" w:hAnsi="Times New Roman" w:cs="Times New Roman"/>
          <w:sz w:val="22"/>
          <w:szCs w:val="22"/>
        </w:rPr>
        <w:t xml:space="preserve"> </w:t>
      </w:r>
      <w:r w:rsidR="00713A11" w:rsidRPr="002973DB">
        <w:rPr>
          <w:rFonts w:ascii="Times New Roman" w:hAnsi="Times New Roman" w:cs="Times New Roman"/>
          <w:sz w:val="22"/>
          <w:szCs w:val="22"/>
        </w:rPr>
        <w:t>IGS Ex. 3 (Response to IGS-INT-</w:t>
      </w:r>
      <w:r w:rsidR="007B141B" w:rsidRPr="002973DB">
        <w:rPr>
          <w:rFonts w:ascii="Times New Roman" w:hAnsi="Times New Roman" w:cs="Times New Roman"/>
          <w:sz w:val="22"/>
          <w:szCs w:val="22"/>
        </w:rPr>
        <w:t>02-004).</w:t>
      </w:r>
    </w:p>
    <w:p w14:paraId="3B7CE303" w14:textId="77777777" w:rsidR="008E0603" w:rsidRPr="002973DB" w:rsidRDefault="008E0603" w:rsidP="003D6575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16">
    <w:p w14:paraId="33AA4A57" w14:textId="7EF89965" w:rsidR="00070F6F" w:rsidRDefault="00070F6F">
      <w:pPr>
        <w:pStyle w:val="FootnoteText"/>
      </w:pPr>
      <w:r w:rsidRPr="002E4C1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E4C1F">
        <w:rPr>
          <w:rFonts w:ascii="Times New Roman" w:hAnsi="Times New Roman" w:cs="Times New Roman"/>
          <w:sz w:val="22"/>
          <w:szCs w:val="22"/>
        </w:rPr>
        <w:t xml:space="preserve"> </w:t>
      </w:r>
      <w:r w:rsidR="00D056A3" w:rsidRPr="002E4C1F">
        <w:rPr>
          <w:rFonts w:ascii="Times New Roman" w:hAnsi="Times New Roman" w:cs="Times New Roman"/>
          <w:sz w:val="22"/>
          <w:szCs w:val="22"/>
        </w:rPr>
        <w:t>P.U.C.O. 17, Electric Distribution Tariff, Sheet D34 at 2.</w:t>
      </w:r>
      <w:r w:rsidR="00D056A3" w:rsidRPr="00D056A3">
        <w:t xml:space="preserve">  </w:t>
      </w:r>
    </w:p>
    <w:p w14:paraId="44E5BC62" w14:textId="77777777" w:rsidR="00070F6F" w:rsidRDefault="00070F6F">
      <w:pPr>
        <w:pStyle w:val="FootnoteText"/>
      </w:pPr>
    </w:p>
  </w:footnote>
  <w:footnote w:id="17">
    <w:p w14:paraId="0A1E93D6" w14:textId="5211077C" w:rsidR="00260101" w:rsidRDefault="00260101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2E4C1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E4C1F">
        <w:rPr>
          <w:rFonts w:ascii="Times New Roman" w:hAnsi="Times New Roman" w:cs="Times New Roman"/>
          <w:sz w:val="22"/>
          <w:szCs w:val="22"/>
        </w:rPr>
        <w:t xml:space="preserve"> </w:t>
      </w:r>
      <w:r w:rsidRPr="002973DB">
        <w:rPr>
          <w:rFonts w:ascii="Times New Roman" w:hAnsi="Times New Roman" w:cs="Times New Roman"/>
          <w:sz w:val="22"/>
          <w:szCs w:val="22"/>
        </w:rPr>
        <w:t>Staff Initial Brief at 41.</w:t>
      </w:r>
    </w:p>
    <w:p w14:paraId="7259068C" w14:textId="77777777" w:rsidR="002973DB" w:rsidRPr="002E4C1F" w:rsidRDefault="002973DB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  <w:footnote w:id="18">
    <w:p w14:paraId="0686DD7A" w14:textId="66F1D3AD" w:rsidR="00260101" w:rsidRDefault="00260101">
      <w:pPr>
        <w:pStyle w:val="FootnoteText"/>
      </w:pPr>
      <w:r w:rsidRPr="002E4C1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E4C1F">
        <w:rPr>
          <w:rFonts w:ascii="Times New Roman" w:hAnsi="Times New Roman" w:cs="Times New Roman"/>
          <w:sz w:val="22"/>
          <w:szCs w:val="22"/>
        </w:rPr>
        <w:t xml:space="preserve"> IGS Initial Brief at </w:t>
      </w:r>
      <w:r w:rsidR="009E6855" w:rsidRPr="002E4C1F">
        <w:rPr>
          <w:rFonts w:ascii="Times New Roman" w:hAnsi="Times New Roman" w:cs="Times New Roman"/>
          <w:sz w:val="22"/>
          <w:szCs w:val="22"/>
        </w:rPr>
        <w:t>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32A31" w14:textId="7C667E43" w:rsidR="00FF17DC" w:rsidRPr="00346E6A" w:rsidRDefault="00FF17DC" w:rsidP="00346E6A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D50A" w14:textId="77777777" w:rsidR="00FF17DC" w:rsidRDefault="00FF17DC" w:rsidP="00346E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3A2B"/>
    <w:multiLevelType w:val="hybridMultilevel"/>
    <w:tmpl w:val="67BC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2E7"/>
    <w:multiLevelType w:val="hybridMultilevel"/>
    <w:tmpl w:val="FB24402E"/>
    <w:lvl w:ilvl="0" w:tplc="02364310">
      <w:start w:val="1"/>
      <w:numFmt w:val="decimal"/>
      <w:lvlText w:val="(%1)"/>
      <w:lvlJc w:val="left"/>
      <w:pPr>
        <w:ind w:left="1170" w:hanging="360"/>
      </w:pPr>
      <w:rPr>
        <w:rFonts w:hint="default"/>
        <w:w w:val="1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241BC"/>
    <w:multiLevelType w:val="hybridMultilevel"/>
    <w:tmpl w:val="664AACF2"/>
    <w:lvl w:ilvl="0" w:tplc="30DCBA94">
      <w:start w:val="3"/>
      <w:numFmt w:val="upperLetter"/>
      <w:lvlText w:val="%1."/>
      <w:lvlJc w:val="left"/>
      <w:pPr>
        <w:ind w:left="6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6BAD"/>
    <w:multiLevelType w:val="hybridMultilevel"/>
    <w:tmpl w:val="23A274E2"/>
    <w:lvl w:ilvl="0" w:tplc="601A530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75D5"/>
    <w:multiLevelType w:val="hybridMultilevel"/>
    <w:tmpl w:val="7D9C551A"/>
    <w:lvl w:ilvl="0" w:tplc="1CBCE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70FD"/>
    <w:multiLevelType w:val="hybridMultilevel"/>
    <w:tmpl w:val="7CA2EF34"/>
    <w:lvl w:ilvl="0" w:tplc="68E8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87F19"/>
    <w:multiLevelType w:val="hybridMultilevel"/>
    <w:tmpl w:val="6C24FA60"/>
    <w:lvl w:ilvl="0" w:tplc="C64E13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25FAB"/>
    <w:multiLevelType w:val="hybridMultilevel"/>
    <w:tmpl w:val="BA82BA60"/>
    <w:lvl w:ilvl="0" w:tplc="ACA000FA">
      <w:start w:val="17"/>
      <w:numFmt w:val="decimal"/>
      <w:lvlText w:val="%1"/>
      <w:lvlJc w:val="left"/>
      <w:pPr>
        <w:ind w:left="1340" w:hanging="510"/>
      </w:pPr>
      <w:rPr>
        <w:rFonts w:ascii="Arial" w:eastAsia="Arial" w:hAnsi="Arial" w:hint="default"/>
        <w:w w:val="95"/>
        <w:sz w:val="20"/>
        <w:szCs w:val="20"/>
      </w:rPr>
    </w:lvl>
    <w:lvl w:ilvl="1" w:tplc="B1D6D0AE">
      <w:start w:val="1"/>
      <w:numFmt w:val="bullet"/>
      <w:lvlText w:val="•"/>
      <w:lvlJc w:val="left"/>
      <w:pPr>
        <w:ind w:left="2260" w:hanging="324"/>
      </w:pPr>
      <w:rPr>
        <w:rFonts w:ascii="Times New Roman" w:eastAsia="Times New Roman" w:hAnsi="Times New Roman" w:hint="default"/>
        <w:w w:val="145"/>
        <w:sz w:val="22"/>
        <w:szCs w:val="22"/>
      </w:rPr>
    </w:lvl>
    <w:lvl w:ilvl="2" w:tplc="55424F2E">
      <w:start w:val="1"/>
      <w:numFmt w:val="bullet"/>
      <w:lvlText w:val="•"/>
      <w:lvlJc w:val="left"/>
      <w:pPr>
        <w:ind w:left="3210" w:hanging="324"/>
      </w:pPr>
      <w:rPr>
        <w:rFonts w:hint="default"/>
      </w:rPr>
    </w:lvl>
    <w:lvl w:ilvl="3" w:tplc="EED039EC">
      <w:start w:val="1"/>
      <w:numFmt w:val="bullet"/>
      <w:lvlText w:val="•"/>
      <w:lvlJc w:val="left"/>
      <w:pPr>
        <w:ind w:left="4160" w:hanging="324"/>
      </w:pPr>
      <w:rPr>
        <w:rFonts w:hint="default"/>
      </w:rPr>
    </w:lvl>
    <w:lvl w:ilvl="4" w:tplc="A2D68162">
      <w:start w:val="1"/>
      <w:numFmt w:val="bullet"/>
      <w:lvlText w:val="•"/>
      <w:lvlJc w:val="left"/>
      <w:pPr>
        <w:ind w:left="5110" w:hanging="324"/>
      </w:pPr>
      <w:rPr>
        <w:rFonts w:hint="default"/>
      </w:rPr>
    </w:lvl>
    <w:lvl w:ilvl="5" w:tplc="0F3CBF68">
      <w:start w:val="1"/>
      <w:numFmt w:val="bullet"/>
      <w:lvlText w:val="•"/>
      <w:lvlJc w:val="left"/>
      <w:pPr>
        <w:ind w:left="6060" w:hanging="324"/>
      </w:pPr>
      <w:rPr>
        <w:rFonts w:hint="default"/>
      </w:rPr>
    </w:lvl>
    <w:lvl w:ilvl="6" w:tplc="78A25892">
      <w:start w:val="1"/>
      <w:numFmt w:val="bullet"/>
      <w:lvlText w:val="•"/>
      <w:lvlJc w:val="left"/>
      <w:pPr>
        <w:ind w:left="7011" w:hanging="324"/>
      </w:pPr>
      <w:rPr>
        <w:rFonts w:hint="default"/>
      </w:rPr>
    </w:lvl>
    <w:lvl w:ilvl="7" w:tplc="6AE2F112">
      <w:start w:val="1"/>
      <w:numFmt w:val="bullet"/>
      <w:lvlText w:val="•"/>
      <w:lvlJc w:val="left"/>
      <w:pPr>
        <w:ind w:left="7961" w:hanging="324"/>
      </w:pPr>
      <w:rPr>
        <w:rFonts w:hint="default"/>
      </w:rPr>
    </w:lvl>
    <w:lvl w:ilvl="8" w:tplc="E550AB0E">
      <w:start w:val="1"/>
      <w:numFmt w:val="bullet"/>
      <w:lvlText w:val="•"/>
      <w:lvlJc w:val="left"/>
      <w:pPr>
        <w:ind w:left="8911" w:hanging="324"/>
      </w:pPr>
      <w:rPr>
        <w:rFonts w:hint="default"/>
      </w:rPr>
    </w:lvl>
  </w:abstractNum>
  <w:abstractNum w:abstractNumId="8" w15:restartNumberingAfterBreak="0">
    <w:nsid w:val="252D7928"/>
    <w:multiLevelType w:val="hybridMultilevel"/>
    <w:tmpl w:val="80466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86630"/>
    <w:multiLevelType w:val="hybridMultilevel"/>
    <w:tmpl w:val="FF18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933DC"/>
    <w:multiLevelType w:val="hybridMultilevel"/>
    <w:tmpl w:val="8B70B786"/>
    <w:lvl w:ilvl="0" w:tplc="22A0BF9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478AC"/>
    <w:multiLevelType w:val="hybridMultilevel"/>
    <w:tmpl w:val="D910FDC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9557F"/>
    <w:multiLevelType w:val="hybridMultilevel"/>
    <w:tmpl w:val="5462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C480D"/>
    <w:multiLevelType w:val="hybridMultilevel"/>
    <w:tmpl w:val="EA5A32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05018"/>
    <w:multiLevelType w:val="hybridMultilevel"/>
    <w:tmpl w:val="C778C7A0"/>
    <w:lvl w:ilvl="0" w:tplc="D9C63A96">
      <w:start w:val="1"/>
      <w:numFmt w:val="decimal"/>
      <w:lvlText w:val="%1"/>
      <w:lvlJc w:val="left"/>
      <w:pPr>
        <w:ind w:left="102" w:hanging="1196"/>
        <w:jc w:val="right"/>
      </w:pPr>
      <w:rPr>
        <w:rFonts w:ascii="Arial" w:eastAsia="Arial" w:hAnsi="Arial" w:hint="default"/>
        <w:sz w:val="24"/>
        <w:szCs w:val="24"/>
      </w:rPr>
    </w:lvl>
    <w:lvl w:ilvl="1" w:tplc="EB7CA958">
      <w:start w:val="1"/>
      <w:numFmt w:val="bullet"/>
      <w:lvlText w:val="•"/>
      <w:lvlJc w:val="left"/>
      <w:pPr>
        <w:ind w:left="1113" w:hanging="1196"/>
      </w:pPr>
      <w:rPr>
        <w:rFonts w:hint="default"/>
      </w:rPr>
    </w:lvl>
    <w:lvl w:ilvl="2" w:tplc="35DC8E32">
      <w:start w:val="1"/>
      <w:numFmt w:val="bullet"/>
      <w:lvlText w:val="•"/>
      <w:lvlJc w:val="left"/>
      <w:pPr>
        <w:ind w:left="2124" w:hanging="1196"/>
      </w:pPr>
      <w:rPr>
        <w:rFonts w:hint="default"/>
      </w:rPr>
    </w:lvl>
    <w:lvl w:ilvl="3" w:tplc="AC9443F8">
      <w:start w:val="1"/>
      <w:numFmt w:val="bullet"/>
      <w:lvlText w:val="•"/>
      <w:lvlJc w:val="left"/>
      <w:pPr>
        <w:ind w:left="3135" w:hanging="1196"/>
      </w:pPr>
      <w:rPr>
        <w:rFonts w:hint="default"/>
      </w:rPr>
    </w:lvl>
    <w:lvl w:ilvl="4" w:tplc="122C92A4">
      <w:start w:val="1"/>
      <w:numFmt w:val="bullet"/>
      <w:lvlText w:val="•"/>
      <w:lvlJc w:val="left"/>
      <w:pPr>
        <w:ind w:left="4145" w:hanging="1196"/>
      </w:pPr>
      <w:rPr>
        <w:rFonts w:hint="default"/>
      </w:rPr>
    </w:lvl>
    <w:lvl w:ilvl="5" w:tplc="0030865A">
      <w:start w:val="1"/>
      <w:numFmt w:val="bullet"/>
      <w:lvlText w:val="•"/>
      <w:lvlJc w:val="left"/>
      <w:pPr>
        <w:ind w:left="5156" w:hanging="1196"/>
      </w:pPr>
      <w:rPr>
        <w:rFonts w:hint="default"/>
      </w:rPr>
    </w:lvl>
    <w:lvl w:ilvl="6" w:tplc="BAE2FD54">
      <w:start w:val="1"/>
      <w:numFmt w:val="bullet"/>
      <w:lvlText w:val="•"/>
      <w:lvlJc w:val="left"/>
      <w:pPr>
        <w:ind w:left="6167" w:hanging="1196"/>
      </w:pPr>
      <w:rPr>
        <w:rFonts w:hint="default"/>
      </w:rPr>
    </w:lvl>
    <w:lvl w:ilvl="7" w:tplc="15D4EAA6">
      <w:start w:val="1"/>
      <w:numFmt w:val="bullet"/>
      <w:lvlText w:val="•"/>
      <w:lvlJc w:val="left"/>
      <w:pPr>
        <w:ind w:left="7178" w:hanging="1196"/>
      </w:pPr>
      <w:rPr>
        <w:rFonts w:hint="default"/>
      </w:rPr>
    </w:lvl>
    <w:lvl w:ilvl="8" w:tplc="758C16AA">
      <w:start w:val="1"/>
      <w:numFmt w:val="bullet"/>
      <w:lvlText w:val="•"/>
      <w:lvlJc w:val="left"/>
      <w:pPr>
        <w:ind w:left="8189" w:hanging="1196"/>
      </w:pPr>
      <w:rPr>
        <w:rFonts w:hint="default"/>
      </w:rPr>
    </w:lvl>
  </w:abstractNum>
  <w:abstractNum w:abstractNumId="15" w15:restartNumberingAfterBreak="0">
    <w:nsid w:val="3BF43EF9"/>
    <w:multiLevelType w:val="hybridMultilevel"/>
    <w:tmpl w:val="37F8A55C"/>
    <w:lvl w:ilvl="0" w:tplc="1F44B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C06256"/>
    <w:multiLevelType w:val="hybridMultilevel"/>
    <w:tmpl w:val="95B858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A7713C"/>
    <w:multiLevelType w:val="hybridMultilevel"/>
    <w:tmpl w:val="97F03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7FEA"/>
    <w:multiLevelType w:val="multilevel"/>
    <w:tmpl w:val="9E5CB584"/>
    <w:name w:val="(Unnamed Numbering Scheme)"/>
    <w:lvl w:ilvl="0">
      <w:start w:val="1"/>
      <w:numFmt w:val="none"/>
      <w:lvlText w:val="%1Q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color w:val="000000"/>
        <w:sz w:val="24"/>
        <w:u w:val="none"/>
      </w:rPr>
    </w:lvl>
    <w:lvl w:ilvl="1">
      <w:start w:val="3"/>
      <w:numFmt w:val="none"/>
      <w:lvlText w:val="A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000000"/>
        <w:u w:val="none"/>
      </w:rPr>
    </w:lvl>
    <w:lvl w:ilvl="2">
      <w:start w:val="1"/>
      <w:numFmt w:val="upperRoman"/>
      <w:lvlText w:val="%3."/>
      <w:lvlJc w:val="righ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color w:val="000000"/>
        <w:sz w:val="24"/>
        <w:u w:val="no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cs="Times New Roman" w:hint="default"/>
        <w:b w:val="0"/>
        <w:i w:val="0"/>
        <w:caps w:val="0"/>
        <w:color w:val="000000"/>
        <w:u w:val="none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0" w:firstLine="0"/>
      </w:pPr>
      <w:rPr>
        <w:rFonts w:cs="Times New Roman" w:hint="default"/>
        <w:b w:val="0"/>
        <w:i w:val="0"/>
        <w:caps w:val="0"/>
        <w:color w:val="000000"/>
        <w:u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0" w:firstLine="0"/>
      </w:pPr>
      <w:rPr>
        <w:rFonts w:cs="Times New Roman" w:hint="default"/>
        <w:b w:val="0"/>
        <w:i w:val="0"/>
        <w:caps w:val="0"/>
        <w:color w:val="000000"/>
        <w:u w:val="none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0" w:firstLine="0"/>
      </w:pPr>
      <w:rPr>
        <w:rFonts w:cs="Times New Roman" w:hint="default"/>
        <w:b w:val="0"/>
        <w:i w:val="0"/>
        <w:caps w:val="0"/>
        <w:color w:val="000000"/>
        <w:u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0" w:firstLine="0"/>
      </w:pPr>
      <w:rPr>
        <w:rFonts w:cs="Times New Roman" w:hint="default"/>
        <w:b w:val="0"/>
        <w:i w:val="0"/>
        <w:caps w:val="0"/>
        <w:color w:val="000000"/>
        <w:u w:val="none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0" w:firstLine="0"/>
      </w:pPr>
      <w:rPr>
        <w:rFonts w:cs="Times New Roman" w:hint="default"/>
        <w:b w:val="0"/>
        <w:i w:val="0"/>
        <w:caps w:val="0"/>
        <w:color w:val="000000"/>
        <w:u w:val="none"/>
      </w:rPr>
    </w:lvl>
  </w:abstractNum>
  <w:abstractNum w:abstractNumId="19" w15:restartNumberingAfterBreak="0">
    <w:nsid w:val="4AC81FEC"/>
    <w:multiLevelType w:val="multilevel"/>
    <w:tmpl w:val="4DA650F6"/>
    <w:name w:val="Testimony"/>
    <w:lvl w:ilvl="0">
      <w:start w:val="1"/>
      <w:numFmt w:val="none"/>
      <w:lvlText w:val="%1Q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none"/>
      <w:pStyle w:val="Heading2"/>
      <w:lvlText w:val="A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caps w:val="0"/>
        <w:color w:val="000000"/>
        <w:u w:val="none"/>
      </w:rPr>
    </w:lvl>
    <w:lvl w:ilvl="2">
      <w:start w:val="1"/>
      <w:numFmt w:val="upperRoman"/>
      <w:lvlRestart w:val="0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color w:val="000000"/>
        <w:u w:val="none"/>
      </w:rPr>
    </w:lvl>
    <w:lvl w:ilvl="3">
      <w:start w:val="1"/>
      <w:numFmt w:val="upperLetter"/>
      <w:lvlRestart w:val="0"/>
      <w:pStyle w:val="Heading4"/>
      <w:lvlText w:val="(%4)"/>
      <w:lvlJc w:val="left"/>
      <w:pPr>
        <w:tabs>
          <w:tab w:val="num" w:pos="1440"/>
        </w:tabs>
        <w:ind w:left="720" w:firstLine="0"/>
      </w:pPr>
      <w:rPr>
        <w:rFonts w:hint="default"/>
        <w:b/>
        <w:i/>
        <w:caps w:val="0"/>
        <w:color w:val="000000"/>
        <w:u w:val="none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0" w:firstLine="0"/>
      </w:pPr>
      <w:rPr>
        <w:rFonts w:ascii="Courier New" w:hAnsi="Courier New" w:cs="Courier New" w:hint="default"/>
        <w:b w:val="0"/>
        <w:i w:val="0"/>
        <w:caps w:val="0"/>
        <w:color w:val="000000"/>
        <w:u w:val="none"/>
      </w:rPr>
    </w:lvl>
    <w:lvl w:ilvl="5">
      <w:start w:val="1"/>
      <w:numFmt w:val="none"/>
      <w:pStyle w:val="Heading6"/>
      <w:lvlText w:val="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000000"/>
        <w:u w:val="none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000000"/>
        <w:u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2880"/>
        </w:tabs>
        <w:ind w:left="0" w:firstLine="0"/>
      </w:pPr>
      <w:rPr>
        <w:rFonts w:ascii="Courier New" w:hAnsi="Courier New" w:cs="Courier New" w:hint="default"/>
        <w:b w:val="0"/>
        <w:i w:val="0"/>
        <w:caps w:val="0"/>
        <w:color w:val="000000"/>
        <w:u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000000"/>
        <w:u w:val="none"/>
      </w:rPr>
    </w:lvl>
  </w:abstractNum>
  <w:abstractNum w:abstractNumId="20" w15:restartNumberingAfterBreak="0">
    <w:nsid w:val="4B8A25D1"/>
    <w:multiLevelType w:val="hybridMultilevel"/>
    <w:tmpl w:val="63448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51296"/>
    <w:multiLevelType w:val="hybridMultilevel"/>
    <w:tmpl w:val="ECFE8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77A24"/>
    <w:multiLevelType w:val="hybridMultilevel"/>
    <w:tmpl w:val="4A308D9C"/>
    <w:lvl w:ilvl="0" w:tplc="A470FA5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A583F"/>
    <w:multiLevelType w:val="hybridMultilevel"/>
    <w:tmpl w:val="13B466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BE5903"/>
    <w:multiLevelType w:val="hybridMultilevel"/>
    <w:tmpl w:val="40BA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63949"/>
    <w:multiLevelType w:val="hybridMultilevel"/>
    <w:tmpl w:val="F32205C8"/>
    <w:lvl w:ilvl="0" w:tplc="F334BC8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860B0"/>
    <w:multiLevelType w:val="hybridMultilevel"/>
    <w:tmpl w:val="8A740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BE3C03"/>
    <w:multiLevelType w:val="hybridMultilevel"/>
    <w:tmpl w:val="D85AAA80"/>
    <w:lvl w:ilvl="0" w:tplc="657CB22E">
      <w:start w:val="19"/>
      <w:numFmt w:val="decimal"/>
      <w:lvlText w:val="%1"/>
      <w:lvlJc w:val="left"/>
      <w:pPr>
        <w:ind w:left="738" w:hanging="605"/>
      </w:pPr>
      <w:rPr>
        <w:rFonts w:ascii="Arial" w:eastAsia="Arial" w:hAnsi="Arial" w:hint="default"/>
        <w:w w:val="101"/>
        <w:sz w:val="24"/>
        <w:szCs w:val="24"/>
      </w:rPr>
    </w:lvl>
    <w:lvl w:ilvl="1" w:tplc="2D3A5F44">
      <w:start w:val="1"/>
      <w:numFmt w:val="bullet"/>
      <w:lvlText w:val="•"/>
      <w:lvlJc w:val="left"/>
      <w:pPr>
        <w:ind w:left="1687" w:hanging="605"/>
      </w:pPr>
      <w:rPr>
        <w:rFonts w:hint="default"/>
      </w:rPr>
    </w:lvl>
    <w:lvl w:ilvl="2" w:tplc="489E500E">
      <w:start w:val="1"/>
      <w:numFmt w:val="bullet"/>
      <w:lvlText w:val="•"/>
      <w:lvlJc w:val="left"/>
      <w:pPr>
        <w:ind w:left="2636" w:hanging="605"/>
      </w:pPr>
      <w:rPr>
        <w:rFonts w:hint="default"/>
      </w:rPr>
    </w:lvl>
    <w:lvl w:ilvl="3" w:tplc="7D384C94">
      <w:start w:val="1"/>
      <w:numFmt w:val="bullet"/>
      <w:lvlText w:val="•"/>
      <w:lvlJc w:val="left"/>
      <w:pPr>
        <w:ind w:left="3586" w:hanging="605"/>
      </w:pPr>
      <w:rPr>
        <w:rFonts w:hint="default"/>
      </w:rPr>
    </w:lvl>
    <w:lvl w:ilvl="4" w:tplc="4BF0CAFC">
      <w:start w:val="1"/>
      <w:numFmt w:val="bullet"/>
      <w:lvlText w:val="•"/>
      <w:lvlJc w:val="left"/>
      <w:pPr>
        <w:ind w:left="4535" w:hanging="605"/>
      </w:pPr>
      <w:rPr>
        <w:rFonts w:hint="default"/>
      </w:rPr>
    </w:lvl>
    <w:lvl w:ilvl="5" w:tplc="A5C4E898">
      <w:start w:val="1"/>
      <w:numFmt w:val="bullet"/>
      <w:lvlText w:val="•"/>
      <w:lvlJc w:val="left"/>
      <w:pPr>
        <w:ind w:left="5484" w:hanging="605"/>
      </w:pPr>
      <w:rPr>
        <w:rFonts w:hint="default"/>
      </w:rPr>
    </w:lvl>
    <w:lvl w:ilvl="6" w:tplc="9C54B4B8">
      <w:start w:val="1"/>
      <w:numFmt w:val="bullet"/>
      <w:lvlText w:val="•"/>
      <w:lvlJc w:val="left"/>
      <w:pPr>
        <w:ind w:left="6434" w:hanging="605"/>
      </w:pPr>
      <w:rPr>
        <w:rFonts w:hint="default"/>
      </w:rPr>
    </w:lvl>
    <w:lvl w:ilvl="7" w:tplc="6E40EE72">
      <w:start w:val="1"/>
      <w:numFmt w:val="bullet"/>
      <w:lvlText w:val="•"/>
      <w:lvlJc w:val="left"/>
      <w:pPr>
        <w:ind w:left="7383" w:hanging="605"/>
      </w:pPr>
      <w:rPr>
        <w:rFonts w:hint="default"/>
      </w:rPr>
    </w:lvl>
    <w:lvl w:ilvl="8" w:tplc="1B8C12F0">
      <w:start w:val="1"/>
      <w:numFmt w:val="bullet"/>
      <w:lvlText w:val="•"/>
      <w:lvlJc w:val="left"/>
      <w:pPr>
        <w:ind w:left="8332" w:hanging="605"/>
      </w:pPr>
      <w:rPr>
        <w:rFonts w:hint="default"/>
      </w:rPr>
    </w:lvl>
  </w:abstractNum>
  <w:abstractNum w:abstractNumId="28" w15:restartNumberingAfterBreak="0">
    <w:nsid w:val="61582B08"/>
    <w:multiLevelType w:val="hybridMultilevel"/>
    <w:tmpl w:val="24EE3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C8340B"/>
    <w:multiLevelType w:val="hybridMultilevel"/>
    <w:tmpl w:val="AE86DFCA"/>
    <w:lvl w:ilvl="0" w:tplc="F5D46D32">
      <w:start w:val="12"/>
      <w:numFmt w:val="decimal"/>
      <w:lvlText w:val="%1"/>
      <w:lvlJc w:val="left"/>
      <w:pPr>
        <w:ind w:left="131" w:hanging="620"/>
      </w:pPr>
      <w:rPr>
        <w:rFonts w:ascii="Arial" w:eastAsia="Arial" w:hAnsi="Arial" w:hint="default"/>
        <w:w w:val="102"/>
        <w:sz w:val="24"/>
        <w:szCs w:val="24"/>
      </w:rPr>
    </w:lvl>
    <w:lvl w:ilvl="1" w:tplc="AE4C3920">
      <w:start w:val="1"/>
      <w:numFmt w:val="decimal"/>
      <w:lvlText w:val="%2"/>
      <w:lvlJc w:val="left"/>
      <w:pPr>
        <w:ind w:left="1494" w:hanging="1203"/>
      </w:pPr>
      <w:rPr>
        <w:rFonts w:ascii="Arial" w:eastAsia="Arial" w:hAnsi="Arial" w:hint="default"/>
        <w:w w:val="123"/>
        <w:sz w:val="24"/>
        <w:szCs w:val="24"/>
      </w:rPr>
    </w:lvl>
    <w:lvl w:ilvl="2" w:tplc="FA343BB6">
      <w:start w:val="1"/>
      <w:numFmt w:val="bullet"/>
      <w:lvlText w:val="•"/>
      <w:lvlJc w:val="left"/>
      <w:pPr>
        <w:ind w:left="1453" w:hanging="1203"/>
      </w:pPr>
      <w:rPr>
        <w:rFonts w:hint="default"/>
      </w:rPr>
    </w:lvl>
    <w:lvl w:ilvl="3" w:tplc="3E80073A">
      <w:start w:val="1"/>
      <w:numFmt w:val="bullet"/>
      <w:lvlText w:val="•"/>
      <w:lvlJc w:val="left"/>
      <w:pPr>
        <w:ind w:left="1411" w:hanging="1203"/>
      </w:pPr>
      <w:rPr>
        <w:rFonts w:hint="default"/>
      </w:rPr>
    </w:lvl>
    <w:lvl w:ilvl="4" w:tplc="B40EE990">
      <w:start w:val="1"/>
      <w:numFmt w:val="bullet"/>
      <w:lvlText w:val="•"/>
      <w:lvlJc w:val="left"/>
      <w:pPr>
        <w:ind w:left="1370" w:hanging="1203"/>
      </w:pPr>
      <w:rPr>
        <w:rFonts w:hint="default"/>
      </w:rPr>
    </w:lvl>
    <w:lvl w:ilvl="5" w:tplc="FB1C2A68">
      <w:start w:val="1"/>
      <w:numFmt w:val="bullet"/>
      <w:lvlText w:val="•"/>
      <w:lvlJc w:val="left"/>
      <w:pPr>
        <w:ind w:left="1329" w:hanging="1203"/>
      </w:pPr>
      <w:rPr>
        <w:rFonts w:hint="default"/>
      </w:rPr>
    </w:lvl>
    <w:lvl w:ilvl="6" w:tplc="237225AC">
      <w:start w:val="1"/>
      <w:numFmt w:val="bullet"/>
      <w:lvlText w:val="•"/>
      <w:lvlJc w:val="left"/>
      <w:pPr>
        <w:ind w:left="1287" w:hanging="1203"/>
      </w:pPr>
      <w:rPr>
        <w:rFonts w:hint="default"/>
      </w:rPr>
    </w:lvl>
    <w:lvl w:ilvl="7" w:tplc="99B065DC">
      <w:start w:val="1"/>
      <w:numFmt w:val="bullet"/>
      <w:lvlText w:val="•"/>
      <w:lvlJc w:val="left"/>
      <w:pPr>
        <w:ind w:left="1246" w:hanging="1203"/>
      </w:pPr>
      <w:rPr>
        <w:rFonts w:hint="default"/>
      </w:rPr>
    </w:lvl>
    <w:lvl w:ilvl="8" w:tplc="4272A410">
      <w:start w:val="1"/>
      <w:numFmt w:val="bullet"/>
      <w:lvlText w:val="•"/>
      <w:lvlJc w:val="left"/>
      <w:pPr>
        <w:ind w:left="1205" w:hanging="1203"/>
      </w:pPr>
      <w:rPr>
        <w:rFonts w:hint="default"/>
      </w:rPr>
    </w:lvl>
  </w:abstractNum>
  <w:abstractNum w:abstractNumId="30" w15:restartNumberingAfterBreak="0">
    <w:nsid w:val="7DAB6B40"/>
    <w:multiLevelType w:val="hybridMultilevel"/>
    <w:tmpl w:val="A76C5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"/>
  </w:num>
  <w:num w:numId="5">
    <w:abstractNumId w:val="24"/>
  </w:num>
  <w:num w:numId="6">
    <w:abstractNumId w:val="28"/>
  </w:num>
  <w:num w:numId="7">
    <w:abstractNumId w:va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9">
    <w:abstractNumId w:val="6"/>
  </w:num>
  <w:num w:numId="10">
    <w:abstractNumId w:val="12"/>
  </w:num>
  <w:num w:numId="11">
    <w:abstractNumId w:val="0"/>
  </w:num>
  <w:num w:numId="12">
    <w:abstractNumId w:val="17"/>
  </w:num>
  <w:num w:numId="13">
    <w:abstractNumId w:val="14"/>
  </w:num>
  <w:num w:numId="14">
    <w:abstractNumId w:val="29"/>
  </w:num>
  <w:num w:numId="15">
    <w:abstractNumId w:val="7"/>
  </w:num>
  <w:num w:numId="16">
    <w:abstractNumId w:val="27"/>
  </w:num>
  <w:num w:numId="17">
    <w:abstractNumId w:val="10"/>
  </w:num>
  <w:num w:numId="18">
    <w:abstractNumId w:val="3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2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5"/>
  </w:num>
  <w:num w:numId="28">
    <w:abstractNumId w:val="5"/>
  </w:num>
  <w:num w:numId="29">
    <w:abstractNumId w:val="2"/>
  </w:num>
  <w:num w:numId="30">
    <w:abstractNumId w:val="23"/>
  </w:num>
  <w:num w:numId="31">
    <w:abstractNumId w:val="13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6A"/>
    <w:rsid w:val="0000036D"/>
    <w:rsid w:val="0000083B"/>
    <w:rsid w:val="000017C8"/>
    <w:rsid w:val="00002279"/>
    <w:rsid w:val="00002B71"/>
    <w:rsid w:val="00002B87"/>
    <w:rsid w:val="00002D2C"/>
    <w:rsid w:val="0000364A"/>
    <w:rsid w:val="00003F67"/>
    <w:rsid w:val="000044EF"/>
    <w:rsid w:val="000049A0"/>
    <w:rsid w:val="00004F58"/>
    <w:rsid w:val="0000567A"/>
    <w:rsid w:val="00005A13"/>
    <w:rsid w:val="000078AE"/>
    <w:rsid w:val="00010285"/>
    <w:rsid w:val="000103A7"/>
    <w:rsid w:val="000104A9"/>
    <w:rsid w:val="0001054C"/>
    <w:rsid w:val="00010BB0"/>
    <w:rsid w:val="00010CC7"/>
    <w:rsid w:val="000112A4"/>
    <w:rsid w:val="00011677"/>
    <w:rsid w:val="0001196D"/>
    <w:rsid w:val="00011F1F"/>
    <w:rsid w:val="00012010"/>
    <w:rsid w:val="00012AAD"/>
    <w:rsid w:val="00012B3A"/>
    <w:rsid w:val="00012C14"/>
    <w:rsid w:val="0001315A"/>
    <w:rsid w:val="00013808"/>
    <w:rsid w:val="00014412"/>
    <w:rsid w:val="00014EBF"/>
    <w:rsid w:val="00014EC4"/>
    <w:rsid w:val="00015576"/>
    <w:rsid w:val="00015807"/>
    <w:rsid w:val="00016116"/>
    <w:rsid w:val="0001619D"/>
    <w:rsid w:val="00016220"/>
    <w:rsid w:val="00016EF2"/>
    <w:rsid w:val="000170AD"/>
    <w:rsid w:val="00017AC6"/>
    <w:rsid w:val="00017F14"/>
    <w:rsid w:val="000201D9"/>
    <w:rsid w:val="000209AB"/>
    <w:rsid w:val="00020ADD"/>
    <w:rsid w:val="00020CA3"/>
    <w:rsid w:val="00020DBB"/>
    <w:rsid w:val="00020FBA"/>
    <w:rsid w:val="00021551"/>
    <w:rsid w:val="0002168B"/>
    <w:rsid w:val="00021821"/>
    <w:rsid w:val="00021973"/>
    <w:rsid w:val="000222B1"/>
    <w:rsid w:val="00023274"/>
    <w:rsid w:val="00023545"/>
    <w:rsid w:val="000238DF"/>
    <w:rsid w:val="00023BE8"/>
    <w:rsid w:val="00023FBD"/>
    <w:rsid w:val="000240D1"/>
    <w:rsid w:val="0002432C"/>
    <w:rsid w:val="00024560"/>
    <w:rsid w:val="0002510B"/>
    <w:rsid w:val="00025C79"/>
    <w:rsid w:val="000274D2"/>
    <w:rsid w:val="000309A2"/>
    <w:rsid w:val="00030E46"/>
    <w:rsid w:val="0003125B"/>
    <w:rsid w:val="00031360"/>
    <w:rsid w:val="00031E78"/>
    <w:rsid w:val="00032B0E"/>
    <w:rsid w:val="00032D9C"/>
    <w:rsid w:val="000342AF"/>
    <w:rsid w:val="00034CA3"/>
    <w:rsid w:val="00034CB6"/>
    <w:rsid w:val="000355DD"/>
    <w:rsid w:val="00035C7D"/>
    <w:rsid w:val="00036065"/>
    <w:rsid w:val="000366E4"/>
    <w:rsid w:val="00040490"/>
    <w:rsid w:val="000406AC"/>
    <w:rsid w:val="000418CA"/>
    <w:rsid w:val="00041A55"/>
    <w:rsid w:val="0004208B"/>
    <w:rsid w:val="00042743"/>
    <w:rsid w:val="00042D01"/>
    <w:rsid w:val="00042EBA"/>
    <w:rsid w:val="000441A1"/>
    <w:rsid w:val="000442BC"/>
    <w:rsid w:val="000451E0"/>
    <w:rsid w:val="00045250"/>
    <w:rsid w:val="000460E9"/>
    <w:rsid w:val="00047C70"/>
    <w:rsid w:val="00047F11"/>
    <w:rsid w:val="00050BFF"/>
    <w:rsid w:val="00050D98"/>
    <w:rsid w:val="00051AF2"/>
    <w:rsid w:val="00052820"/>
    <w:rsid w:val="00052F44"/>
    <w:rsid w:val="000532B7"/>
    <w:rsid w:val="000532F6"/>
    <w:rsid w:val="00053452"/>
    <w:rsid w:val="0005386D"/>
    <w:rsid w:val="00053A01"/>
    <w:rsid w:val="00053B23"/>
    <w:rsid w:val="00053EB8"/>
    <w:rsid w:val="00054D16"/>
    <w:rsid w:val="00054D8D"/>
    <w:rsid w:val="00054DDE"/>
    <w:rsid w:val="00055AD0"/>
    <w:rsid w:val="00055DB8"/>
    <w:rsid w:val="000561DA"/>
    <w:rsid w:val="000563B9"/>
    <w:rsid w:val="00060026"/>
    <w:rsid w:val="00061D3E"/>
    <w:rsid w:val="00062552"/>
    <w:rsid w:val="00062610"/>
    <w:rsid w:val="00063048"/>
    <w:rsid w:val="00063577"/>
    <w:rsid w:val="00063857"/>
    <w:rsid w:val="000639D4"/>
    <w:rsid w:val="00063D41"/>
    <w:rsid w:val="00064BB8"/>
    <w:rsid w:val="00064C5B"/>
    <w:rsid w:val="0006582A"/>
    <w:rsid w:val="000663BA"/>
    <w:rsid w:val="000668CF"/>
    <w:rsid w:val="0006750D"/>
    <w:rsid w:val="00067698"/>
    <w:rsid w:val="00067E8A"/>
    <w:rsid w:val="000701BA"/>
    <w:rsid w:val="00070398"/>
    <w:rsid w:val="00070BBE"/>
    <w:rsid w:val="00070F6F"/>
    <w:rsid w:val="00071374"/>
    <w:rsid w:val="000713DB"/>
    <w:rsid w:val="000717A5"/>
    <w:rsid w:val="00072BAF"/>
    <w:rsid w:val="000732E1"/>
    <w:rsid w:val="00074060"/>
    <w:rsid w:val="000740E9"/>
    <w:rsid w:val="000755B1"/>
    <w:rsid w:val="0007708A"/>
    <w:rsid w:val="00077889"/>
    <w:rsid w:val="0007789A"/>
    <w:rsid w:val="000823A2"/>
    <w:rsid w:val="00082E32"/>
    <w:rsid w:val="00082FAF"/>
    <w:rsid w:val="0008337F"/>
    <w:rsid w:val="0008389E"/>
    <w:rsid w:val="00083A54"/>
    <w:rsid w:val="00083C89"/>
    <w:rsid w:val="0008422F"/>
    <w:rsid w:val="00084A17"/>
    <w:rsid w:val="00085725"/>
    <w:rsid w:val="00086655"/>
    <w:rsid w:val="000872A2"/>
    <w:rsid w:val="00087D07"/>
    <w:rsid w:val="000901C3"/>
    <w:rsid w:val="00090637"/>
    <w:rsid w:val="00091035"/>
    <w:rsid w:val="00091696"/>
    <w:rsid w:val="000928CE"/>
    <w:rsid w:val="0009330C"/>
    <w:rsid w:val="00093372"/>
    <w:rsid w:val="00093A52"/>
    <w:rsid w:val="00093C7C"/>
    <w:rsid w:val="000944C9"/>
    <w:rsid w:val="000949C5"/>
    <w:rsid w:val="00094C75"/>
    <w:rsid w:val="00094DBA"/>
    <w:rsid w:val="00094EF8"/>
    <w:rsid w:val="00095104"/>
    <w:rsid w:val="00095233"/>
    <w:rsid w:val="00096D0A"/>
    <w:rsid w:val="0009772F"/>
    <w:rsid w:val="00097ECD"/>
    <w:rsid w:val="000A00C4"/>
    <w:rsid w:val="000A00D6"/>
    <w:rsid w:val="000A0223"/>
    <w:rsid w:val="000A02F8"/>
    <w:rsid w:val="000A0AB5"/>
    <w:rsid w:val="000A18BB"/>
    <w:rsid w:val="000A19A8"/>
    <w:rsid w:val="000A19F7"/>
    <w:rsid w:val="000A1C23"/>
    <w:rsid w:val="000A237F"/>
    <w:rsid w:val="000A24A6"/>
    <w:rsid w:val="000A427B"/>
    <w:rsid w:val="000A4291"/>
    <w:rsid w:val="000A4667"/>
    <w:rsid w:val="000A4D9A"/>
    <w:rsid w:val="000A4DC9"/>
    <w:rsid w:val="000A5D8E"/>
    <w:rsid w:val="000A5F15"/>
    <w:rsid w:val="000A6CEE"/>
    <w:rsid w:val="000A6F6F"/>
    <w:rsid w:val="000A70FE"/>
    <w:rsid w:val="000A7601"/>
    <w:rsid w:val="000A7D15"/>
    <w:rsid w:val="000B04EA"/>
    <w:rsid w:val="000B14E8"/>
    <w:rsid w:val="000B1EDB"/>
    <w:rsid w:val="000B2E75"/>
    <w:rsid w:val="000B3413"/>
    <w:rsid w:val="000B3887"/>
    <w:rsid w:val="000B4094"/>
    <w:rsid w:val="000B477F"/>
    <w:rsid w:val="000B4E5F"/>
    <w:rsid w:val="000B4FE4"/>
    <w:rsid w:val="000B5149"/>
    <w:rsid w:val="000B53AC"/>
    <w:rsid w:val="000B5B50"/>
    <w:rsid w:val="000B61FE"/>
    <w:rsid w:val="000B6A6E"/>
    <w:rsid w:val="000B6BDD"/>
    <w:rsid w:val="000B7708"/>
    <w:rsid w:val="000B78F1"/>
    <w:rsid w:val="000B7FF2"/>
    <w:rsid w:val="000C120E"/>
    <w:rsid w:val="000C17B7"/>
    <w:rsid w:val="000C1BD9"/>
    <w:rsid w:val="000C2494"/>
    <w:rsid w:val="000C24DA"/>
    <w:rsid w:val="000C262D"/>
    <w:rsid w:val="000C2C08"/>
    <w:rsid w:val="000C4199"/>
    <w:rsid w:val="000C4C8E"/>
    <w:rsid w:val="000C5098"/>
    <w:rsid w:val="000C51C1"/>
    <w:rsid w:val="000C5E46"/>
    <w:rsid w:val="000C6710"/>
    <w:rsid w:val="000C6B7C"/>
    <w:rsid w:val="000C6C2B"/>
    <w:rsid w:val="000C6CBE"/>
    <w:rsid w:val="000C7BDC"/>
    <w:rsid w:val="000D1087"/>
    <w:rsid w:val="000D1E7C"/>
    <w:rsid w:val="000D1FD2"/>
    <w:rsid w:val="000D3363"/>
    <w:rsid w:val="000D4273"/>
    <w:rsid w:val="000D4B96"/>
    <w:rsid w:val="000D53D7"/>
    <w:rsid w:val="000D5662"/>
    <w:rsid w:val="000D5823"/>
    <w:rsid w:val="000D5BED"/>
    <w:rsid w:val="000D5CC6"/>
    <w:rsid w:val="000D5E76"/>
    <w:rsid w:val="000D6310"/>
    <w:rsid w:val="000D7B7F"/>
    <w:rsid w:val="000E280C"/>
    <w:rsid w:val="000E2B45"/>
    <w:rsid w:val="000E2B50"/>
    <w:rsid w:val="000E32C2"/>
    <w:rsid w:val="000E33E1"/>
    <w:rsid w:val="000E36A8"/>
    <w:rsid w:val="000E43E2"/>
    <w:rsid w:val="000E5054"/>
    <w:rsid w:val="000E561E"/>
    <w:rsid w:val="000E59DF"/>
    <w:rsid w:val="000E5C34"/>
    <w:rsid w:val="000E67A1"/>
    <w:rsid w:val="000E7232"/>
    <w:rsid w:val="000E7982"/>
    <w:rsid w:val="000E7EE8"/>
    <w:rsid w:val="000F0864"/>
    <w:rsid w:val="000F0C20"/>
    <w:rsid w:val="000F0C7F"/>
    <w:rsid w:val="000F0E2A"/>
    <w:rsid w:val="000F1247"/>
    <w:rsid w:val="000F1B1D"/>
    <w:rsid w:val="000F23CE"/>
    <w:rsid w:val="000F25EE"/>
    <w:rsid w:val="000F2AF1"/>
    <w:rsid w:val="000F3EA1"/>
    <w:rsid w:val="000F4203"/>
    <w:rsid w:val="000F4279"/>
    <w:rsid w:val="000F4D8E"/>
    <w:rsid w:val="000F5071"/>
    <w:rsid w:val="000F53D8"/>
    <w:rsid w:val="000F7485"/>
    <w:rsid w:val="001001DD"/>
    <w:rsid w:val="00100D48"/>
    <w:rsid w:val="0010102B"/>
    <w:rsid w:val="00101DBA"/>
    <w:rsid w:val="00101F84"/>
    <w:rsid w:val="001023A1"/>
    <w:rsid w:val="00102CE3"/>
    <w:rsid w:val="00103250"/>
    <w:rsid w:val="00103856"/>
    <w:rsid w:val="001049B4"/>
    <w:rsid w:val="00104ACD"/>
    <w:rsid w:val="00104F3E"/>
    <w:rsid w:val="00105AA3"/>
    <w:rsid w:val="001071EB"/>
    <w:rsid w:val="0010747B"/>
    <w:rsid w:val="00107694"/>
    <w:rsid w:val="001077DB"/>
    <w:rsid w:val="00107863"/>
    <w:rsid w:val="001079FE"/>
    <w:rsid w:val="001104D3"/>
    <w:rsid w:val="00110865"/>
    <w:rsid w:val="00110A6C"/>
    <w:rsid w:val="00110BDD"/>
    <w:rsid w:val="00110EAC"/>
    <w:rsid w:val="001111EF"/>
    <w:rsid w:val="00111394"/>
    <w:rsid w:val="001113EC"/>
    <w:rsid w:val="001118F8"/>
    <w:rsid w:val="0011222D"/>
    <w:rsid w:val="00112613"/>
    <w:rsid w:val="00112A49"/>
    <w:rsid w:val="001131E8"/>
    <w:rsid w:val="00113DAA"/>
    <w:rsid w:val="00113FD0"/>
    <w:rsid w:val="001140D0"/>
    <w:rsid w:val="001144FB"/>
    <w:rsid w:val="0011489A"/>
    <w:rsid w:val="00114B96"/>
    <w:rsid w:val="00114EEE"/>
    <w:rsid w:val="00114F92"/>
    <w:rsid w:val="00116190"/>
    <w:rsid w:val="00116C3F"/>
    <w:rsid w:val="00117218"/>
    <w:rsid w:val="00117C83"/>
    <w:rsid w:val="0012066B"/>
    <w:rsid w:val="00120C25"/>
    <w:rsid w:val="00121955"/>
    <w:rsid w:val="00121AB7"/>
    <w:rsid w:val="00121BAB"/>
    <w:rsid w:val="00121EDA"/>
    <w:rsid w:val="00122720"/>
    <w:rsid w:val="001227AB"/>
    <w:rsid w:val="00122DAD"/>
    <w:rsid w:val="00125CBB"/>
    <w:rsid w:val="00125F68"/>
    <w:rsid w:val="00126111"/>
    <w:rsid w:val="001268C9"/>
    <w:rsid w:val="00126957"/>
    <w:rsid w:val="001273BD"/>
    <w:rsid w:val="00127784"/>
    <w:rsid w:val="001278B9"/>
    <w:rsid w:val="00130C5A"/>
    <w:rsid w:val="00130E0E"/>
    <w:rsid w:val="001318EF"/>
    <w:rsid w:val="00131BEC"/>
    <w:rsid w:val="00131F6B"/>
    <w:rsid w:val="001321B8"/>
    <w:rsid w:val="0013304C"/>
    <w:rsid w:val="00133138"/>
    <w:rsid w:val="00133488"/>
    <w:rsid w:val="001339F2"/>
    <w:rsid w:val="00134088"/>
    <w:rsid w:val="00134194"/>
    <w:rsid w:val="00134775"/>
    <w:rsid w:val="00134A08"/>
    <w:rsid w:val="00134B34"/>
    <w:rsid w:val="00134E13"/>
    <w:rsid w:val="001352C0"/>
    <w:rsid w:val="001357D7"/>
    <w:rsid w:val="00135F51"/>
    <w:rsid w:val="00135FCD"/>
    <w:rsid w:val="0013649E"/>
    <w:rsid w:val="00136FAF"/>
    <w:rsid w:val="00137032"/>
    <w:rsid w:val="00140340"/>
    <w:rsid w:val="0014041C"/>
    <w:rsid w:val="00140573"/>
    <w:rsid w:val="0014234E"/>
    <w:rsid w:val="00142AB1"/>
    <w:rsid w:val="00143A84"/>
    <w:rsid w:val="00143EC3"/>
    <w:rsid w:val="00145D01"/>
    <w:rsid w:val="00146752"/>
    <w:rsid w:val="0014682B"/>
    <w:rsid w:val="00146F89"/>
    <w:rsid w:val="00147661"/>
    <w:rsid w:val="00150808"/>
    <w:rsid w:val="001513E5"/>
    <w:rsid w:val="00152803"/>
    <w:rsid w:val="00152EEB"/>
    <w:rsid w:val="0015304C"/>
    <w:rsid w:val="0015357E"/>
    <w:rsid w:val="0015375F"/>
    <w:rsid w:val="001539BC"/>
    <w:rsid w:val="00154BE2"/>
    <w:rsid w:val="001554A7"/>
    <w:rsid w:val="001559FF"/>
    <w:rsid w:val="00155B1D"/>
    <w:rsid w:val="00156CAA"/>
    <w:rsid w:val="001573EE"/>
    <w:rsid w:val="0016041B"/>
    <w:rsid w:val="00160C93"/>
    <w:rsid w:val="00160DA1"/>
    <w:rsid w:val="00161643"/>
    <w:rsid w:val="00161935"/>
    <w:rsid w:val="001621C6"/>
    <w:rsid w:val="001621CE"/>
    <w:rsid w:val="0016231C"/>
    <w:rsid w:val="001623DF"/>
    <w:rsid w:val="001628BB"/>
    <w:rsid w:val="00162C4C"/>
    <w:rsid w:val="00163150"/>
    <w:rsid w:val="001632CC"/>
    <w:rsid w:val="00163840"/>
    <w:rsid w:val="00163CC5"/>
    <w:rsid w:val="00163FFE"/>
    <w:rsid w:val="00164273"/>
    <w:rsid w:val="00164ABE"/>
    <w:rsid w:val="00165636"/>
    <w:rsid w:val="001658B0"/>
    <w:rsid w:val="00165A8A"/>
    <w:rsid w:val="0016778D"/>
    <w:rsid w:val="00170BC4"/>
    <w:rsid w:val="00171395"/>
    <w:rsid w:val="001714BF"/>
    <w:rsid w:val="00171C9D"/>
    <w:rsid w:val="00171D8A"/>
    <w:rsid w:val="0017243D"/>
    <w:rsid w:val="001736A5"/>
    <w:rsid w:val="001737F8"/>
    <w:rsid w:val="00173EE3"/>
    <w:rsid w:val="0017499B"/>
    <w:rsid w:val="00174D21"/>
    <w:rsid w:val="00175938"/>
    <w:rsid w:val="0017621F"/>
    <w:rsid w:val="00176DBA"/>
    <w:rsid w:val="001777C2"/>
    <w:rsid w:val="00177E55"/>
    <w:rsid w:val="00177FCD"/>
    <w:rsid w:val="0018008D"/>
    <w:rsid w:val="00180319"/>
    <w:rsid w:val="00181E02"/>
    <w:rsid w:val="00181E63"/>
    <w:rsid w:val="0018240B"/>
    <w:rsid w:val="0018268B"/>
    <w:rsid w:val="00185FC5"/>
    <w:rsid w:val="00185FDB"/>
    <w:rsid w:val="00187656"/>
    <w:rsid w:val="00187862"/>
    <w:rsid w:val="00187E44"/>
    <w:rsid w:val="00191652"/>
    <w:rsid w:val="001916DA"/>
    <w:rsid w:val="00191B33"/>
    <w:rsid w:val="00192720"/>
    <w:rsid w:val="00192CEC"/>
    <w:rsid w:val="00193AB1"/>
    <w:rsid w:val="0019479A"/>
    <w:rsid w:val="001947E1"/>
    <w:rsid w:val="00195382"/>
    <w:rsid w:val="0019541C"/>
    <w:rsid w:val="0019572D"/>
    <w:rsid w:val="00196A87"/>
    <w:rsid w:val="00196BE3"/>
    <w:rsid w:val="00197D48"/>
    <w:rsid w:val="001A1C34"/>
    <w:rsid w:val="001A2822"/>
    <w:rsid w:val="001A2C34"/>
    <w:rsid w:val="001A320F"/>
    <w:rsid w:val="001A337E"/>
    <w:rsid w:val="001A3ABE"/>
    <w:rsid w:val="001A3B1D"/>
    <w:rsid w:val="001A3B5F"/>
    <w:rsid w:val="001A408C"/>
    <w:rsid w:val="001A426D"/>
    <w:rsid w:val="001A4499"/>
    <w:rsid w:val="001A4E6B"/>
    <w:rsid w:val="001A5BA2"/>
    <w:rsid w:val="001A5E95"/>
    <w:rsid w:val="001A6AD1"/>
    <w:rsid w:val="001A7540"/>
    <w:rsid w:val="001B00A1"/>
    <w:rsid w:val="001B045D"/>
    <w:rsid w:val="001B04BB"/>
    <w:rsid w:val="001B0578"/>
    <w:rsid w:val="001B05CE"/>
    <w:rsid w:val="001B07A8"/>
    <w:rsid w:val="001B17DF"/>
    <w:rsid w:val="001B1B99"/>
    <w:rsid w:val="001B1C4B"/>
    <w:rsid w:val="001B1FA1"/>
    <w:rsid w:val="001B4167"/>
    <w:rsid w:val="001B4424"/>
    <w:rsid w:val="001B59AD"/>
    <w:rsid w:val="001B5E36"/>
    <w:rsid w:val="001B679F"/>
    <w:rsid w:val="001B6A4E"/>
    <w:rsid w:val="001B6BA9"/>
    <w:rsid w:val="001B7842"/>
    <w:rsid w:val="001B7E03"/>
    <w:rsid w:val="001B7FBE"/>
    <w:rsid w:val="001C03C4"/>
    <w:rsid w:val="001C05DC"/>
    <w:rsid w:val="001C0C4D"/>
    <w:rsid w:val="001C0CA6"/>
    <w:rsid w:val="001C16C0"/>
    <w:rsid w:val="001C1BB8"/>
    <w:rsid w:val="001C2150"/>
    <w:rsid w:val="001C3266"/>
    <w:rsid w:val="001C390B"/>
    <w:rsid w:val="001C4168"/>
    <w:rsid w:val="001C498A"/>
    <w:rsid w:val="001C4AB1"/>
    <w:rsid w:val="001C4BB7"/>
    <w:rsid w:val="001C4C5B"/>
    <w:rsid w:val="001C5683"/>
    <w:rsid w:val="001C56B5"/>
    <w:rsid w:val="001C58B3"/>
    <w:rsid w:val="001C5A75"/>
    <w:rsid w:val="001C7571"/>
    <w:rsid w:val="001C7612"/>
    <w:rsid w:val="001C787A"/>
    <w:rsid w:val="001D05DD"/>
    <w:rsid w:val="001D073B"/>
    <w:rsid w:val="001D14F1"/>
    <w:rsid w:val="001D1B26"/>
    <w:rsid w:val="001D280F"/>
    <w:rsid w:val="001D2D95"/>
    <w:rsid w:val="001D3043"/>
    <w:rsid w:val="001D30BC"/>
    <w:rsid w:val="001D32EB"/>
    <w:rsid w:val="001D3695"/>
    <w:rsid w:val="001D38FC"/>
    <w:rsid w:val="001D429C"/>
    <w:rsid w:val="001D4FAA"/>
    <w:rsid w:val="001D565D"/>
    <w:rsid w:val="001D5D12"/>
    <w:rsid w:val="001D6CC9"/>
    <w:rsid w:val="001D77DF"/>
    <w:rsid w:val="001D77F2"/>
    <w:rsid w:val="001D7813"/>
    <w:rsid w:val="001D78EE"/>
    <w:rsid w:val="001D79EE"/>
    <w:rsid w:val="001E077A"/>
    <w:rsid w:val="001E09B8"/>
    <w:rsid w:val="001E0C54"/>
    <w:rsid w:val="001E0E8E"/>
    <w:rsid w:val="001E1238"/>
    <w:rsid w:val="001E1C2F"/>
    <w:rsid w:val="001E1E77"/>
    <w:rsid w:val="001E2390"/>
    <w:rsid w:val="001E4D60"/>
    <w:rsid w:val="001E5061"/>
    <w:rsid w:val="001E5902"/>
    <w:rsid w:val="001E5B4F"/>
    <w:rsid w:val="001E658A"/>
    <w:rsid w:val="001E67C0"/>
    <w:rsid w:val="001E67FD"/>
    <w:rsid w:val="001E71AD"/>
    <w:rsid w:val="001E7CF9"/>
    <w:rsid w:val="001E7E70"/>
    <w:rsid w:val="001F0A57"/>
    <w:rsid w:val="001F10C0"/>
    <w:rsid w:val="001F17B4"/>
    <w:rsid w:val="001F17C2"/>
    <w:rsid w:val="001F1DA3"/>
    <w:rsid w:val="001F1F57"/>
    <w:rsid w:val="001F2389"/>
    <w:rsid w:val="001F3203"/>
    <w:rsid w:val="001F376A"/>
    <w:rsid w:val="001F3ED4"/>
    <w:rsid w:val="001F422E"/>
    <w:rsid w:val="001F48EB"/>
    <w:rsid w:val="001F4930"/>
    <w:rsid w:val="001F4E33"/>
    <w:rsid w:val="001F4EE7"/>
    <w:rsid w:val="001F563F"/>
    <w:rsid w:val="001F573A"/>
    <w:rsid w:val="001F6F2C"/>
    <w:rsid w:val="001F752E"/>
    <w:rsid w:val="00200210"/>
    <w:rsid w:val="00200292"/>
    <w:rsid w:val="0020035E"/>
    <w:rsid w:val="00200BFC"/>
    <w:rsid w:val="00201B99"/>
    <w:rsid w:val="0020378E"/>
    <w:rsid w:val="002039E7"/>
    <w:rsid w:val="00203B61"/>
    <w:rsid w:val="00203F6B"/>
    <w:rsid w:val="00205C9E"/>
    <w:rsid w:val="00207ACA"/>
    <w:rsid w:val="00207BC5"/>
    <w:rsid w:val="00207C69"/>
    <w:rsid w:val="00207D6D"/>
    <w:rsid w:val="002101E1"/>
    <w:rsid w:val="00210414"/>
    <w:rsid w:val="0021041B"/>
    <w:rsid w:val="002108CD"/>
    <w:rsid w:val="00210CA3"/>
    <w:rsid w:val="00211032"/>
    <w:rsid w:val="0021153B"/>
    <w:rsid w:val="0021226A"/>
    <w:rsid w:val="002135BE"/>
    <w:rsid w:val="0021373E"/>
    <w:rsid w:val="00214A1B"/>
    <w:rsid w:val="00214D8D"/>
    <w:rsid w:val="0021558F"/>
    <w:rsid w:val="00215C04"/>
    <w:rsid w:val="0021621D"/>
    <w:rsid w:val="00216449"/>
    <w:rsid w:val="002167E1"/>
    <w:rsid w:val="00217A11"/>
    <w:rsid w:val="00217C3B"/>
    <w:rsid w:val="0022052B"/>
    <w:rsid w:val="00220B14"/>
    <w:rsid w:val="0022114A"/>
    <w:rsid w:val="0022172B"/>
    <w:rsid w:val="00221A54"/>
    <w:rsid w:val="00221DB4"/>
    <w:rsid w:val="00222064"/>
    <w:rsid w:val="00222075"/>
    <w:rsid w:val="00222AFC"/>
    <w:rsid w:val="00222C3C"/>
    <w:rsid w:val="00222FCB"/>
    <w:rsid w:val="002236F3"/>
    <w:rsid w:val="002239C3"/>
    <w:rsid w:val="00223A57"/>
    <w:rsid w:val="00224A25"/>
    <w:rsid w:val="00226A17"/>
    <w:rsid w:val="00226A99"/>
    <w:rsid w:val="002271A8"/>
    <w:rsid w:val="00227F7B"/>
    <w:rsid w:val="00227FD6"/>
    <w:rsid w:val="00230D34"/>
    <w:rsid w:val="00230ECD"/>
    <w:rsid w:val="002319CE"/>
    <w:rsid w:val="00231BE1"/>
    <w:rsid w:val="002327DA"/>
    <w:rsid w:val="00232BAD"/>
    <w:rsid w:val="00233A8A"/>
    <w:rsid w:val="00233B9D"/>
    <w:rsid w:val="00233E89"/>
    <w:rsid w:val="002356D5"/>
    <w:rsid w:val="00235812"/>
    <w:rsid w:val="0023600A"/>
    <w:rsid w:val="002365A5"/>
    <w:rsid w:val="00236A9A"/>
    <w:rsid w:val="00236F37"/>
    <w:rsid w:val="0023760A"/>
    <w:rsid w:val="00237C10"/>
    <w:rsid w:val="00237F37"/>
    <w:rsid w:val="00237F6B"/>
    <w:rsid w:val="0024098A"/>
    <w:rsid w:val="00240BE3"/>
    <w:rsid w:val="002411C5"/>
    <w:rsid w:val="002414ED"/>
    <w:rsid w:val="00241636"/>
    <w:rsid w:val="0024194B"/>
    <w:rsid w:val="00241A1C"/>
    <w:rsid w:val="00241F14"/>
    <w:rsid w:val="0024347D"/>
    <w:rsid w:val="0024438C"/>
    <w:rsid w:val="00244462"/>
    <w:rsid w:val="002462B7"/>
    <w:rsid w:val="002462E8"/>
    <w:rsid w:val="002469CE"/>
    <w:rsid w:val="00246EFA"/>
    <w:rsid w:val="00247032"/>
    <w:rsid w:val="002479D6"/>
    <w:rsid w:val="0025098E"/>
    <w:rsid w:val="00250A0A"/>
    <w:rsid w:val="00250ADE"/>
    <w:rsid w:val="00251178"/>
    <w:rsid w:val="00252AC3"/>
    <w:rsid w:val="0025378F"/>
    <w:rsid w:val="00253CA6"/>
    <w:rsid w:val="002541DD"/>
    <w:rsid w:val="00254474"/>
    <w:rsid w:val="002545A2"/>
    <w:rsid w:val="0025492B"/>
    <w:rsid w:val="00254B2B"/>
    <w:rsid w:val="00254D5A"/>
    <w:rsid w:val="002552C2"/>
    <w:rsid w:val="002562BE"/>
    <w:rsid w:val="002569B9"/>
    <w:rsid w:val="00260101"/>
    <w:rsid w:val="002616D0"/>
    <w:rsid w:val="00261AAE"/>
    <w:rsid w:val="00261C72"/>
    <w:rsid w:val="00261E43"/>
    <w:rsid w:val="0026332F"/>
    <w:rsid w:val="00263516"/>
    <w:rsid w:val="00263AE3"/>
    <w:rsid w:val="0026449B"/>
    <w:rsid w:val="00264D23"/>
    <w:rsid w:val="0026513F"/>
    <w:rsid w:val="00265405"/>
    <w:rsid w:val="00265CAA"/>
    <w:rsid w:val="0026747B"/>
    <w:rsid w:val="00267516"/>
    <w:rsid w:val="00270111"/>
    <w:rsid w:val="00270C19"/>
    <w:rsid w:val="00271348"/>
    <w:rsid w:val="00271407"/>
    <w:rsid w:val="00271725"/>
    <w:rsid w:val="0027188B"/>
    <w:rsid w:val="002725DC"/>
    <w:rsid w:val="0027319E"/>
    <w:rsid w:val="002735D4"/>
    <w:rsid w:val="0027407B"/>
    <w:rsid w:val="002742BB"/>
    <w:rsid w:val="0027511B"/>
    <w:rsid w:val="00275E1A"/>
    <w:rsid w:val="0027709C"/>
    <w:rsid w:val="002771F6"/>
    <w:rsid w:val="00277D70"/>
    <w:rsid w:val="00277EC7"/>
    <w:rsid w:val="0028059D"/>
    <w:rsid w:val="00280D5D"/>
    <w:rsid w:val="0028108E"/>
    <w:rsid w:val="0028125E"/>
    <w:rsid w:val="002814DE"/>
    <w:rsid w:val="00281A03"/>
    <w:rsid w:val="00281C8A"/>
    <w:rsid w:val="00282646"/>
    <w:rsid w:val="002829E9"/>
    <w:rsid w:val="00283EDB"/>
    <w:rsid w:val="00284F94"/>
    <w:rsid w:val="0028503C"/>
    <w:rsid w:val="00285FA5"/>
    <w:rsid w:val="002864BA"/>
    <w:rsid w:val="00286930"/>
    <w:rsid w:val="0028703B"/>
    <w:rsid w:val="002872D0"/>
    <w:rsid w:val="00287996"/>
    <w:rsid w:val="002906DD"/>
    <w:rsid w:val="00290C5F"/>
    <w:rsid w:val="00291001"/>
    <w:rsid w:val="00291827"/>
    <w:rsid w:val="00291D91"/>
    <w:rsid w:val="00291FD8"/>
    <w:rsid w:val="00292B1F"/>
    <w:rsid w:val="00292E07"/>
    <w:rsid w:val="00293CC4"/>
    <w:rsid w:val="00294144"/>
    <w:rsid w:val="00294251"/>
    <w:rsid w:val="0029506F"/>
    <w:rsid w:val="0029562A"/>
    <w:rsid w:val="00295A0E"/>
    <w:rsid w:val="00295B84"/>
    <w:rsid w:val="0029665A"/>
    <w:rsid w:val="002973DB"/>
    <w:rsid w:val="002979E1"/>
    <w:rsid w:val="002A0023"/>
    <w:rsid w:val="002A067D"/>
    <w:rsid w:val="002A08CC"/>
    <w:rsid w:val="002A0A71"/>
    <w:rsid w:val="002A0C5B"/>
    <w:rsid w:val="002A0EC6"/>
    <w:rsid w:val="002A194B"/>
    <w:rsid w:val="002A24F4"/>
    <w:rsid w:val="002A3295"/>
    <w:rsid w:val="002A33C9"/>
    <w:rsid w:val="002A5BD8"/>
    <w:rsid w:val="002A634D"/>
    <w:rsid w:val="002A66BC"/>
    <w:rsid w:val="002A702B"/>
    <w:rsid w:val="002A71D7"/>
    <w:rsid w:val="002A77AC"/>
    <w:rsid w:val="002A7D02"/>
    <w:rsid w:val="002A7DF4"/>
    <w:rsid w:val="002A7ED0"/>
    <w:rsid w:val="002A7FF4"/>
    <w:rsid w:val="002B0055"/>
    <w:rsid w:val="002B009B"/>
    <w:rsid w:val="002B00B0"/>
    <w:rsid w:val="002B00E1"/>
    <w:rsid w:val="002B051A"/>
    <w:rsid w:val="002B1AD7"/>
    <w:rsid w:val="002B2D65"/>
    <w:rsid w:val="002B2D91"/>
    <w:rsid w:val="002B2DE9"/>
    <w:rsid w:val="002B2E6C"/>
    <w:rsid w:val="002B2EE3"/>
    <w:rsid w:val="002B3236"/>
    <w:rsid w:val="002B3601"/>
    <w:rsid w:val="002B3B21"/>
    <w:rsid w:val="002B3CDC"/>
    <w:rsid w:val="002B4998"/>
    <w:rsid w:val="002B4A08"/>
    <w:rsid w:val="002B51AC"/>
    <w:rsid w:val="002B54BA"/>
    <w:rsid w:val="002B58B2"/>
    <w:rsid w:val="002B64FB"/>
    <w:rsid w:val="002B67CD"/>
    <w:rsid w:val="002B697B"/>
    <w:rsid w:val="002B71E9"/>
    <w:rsid w:val="002B72EA"/>
    <w:rsid w:val="002B786B"/>
    <w:rsid w:val="002C1293"/>
    <w:rsid w:val="002C210B"/>
    <w:rsid w:val="002C2276"/>
    <w:rsid w:val="002C2AAF"/>
    <w:rsid w:val="002C2CDC"/>
    <w:rsid w:val="002C3D85"/>
    <w:rsid w:val="002C3DBB"/>
    <w:rsid w:val="002C408D"/>
    <w:rsid w:val="002C5802"/>
    <w:rsid w:val="002C588E"/>
    <w:rsid w:val="002C59E3"/>
    <w:rsid w:val="002C5AB5"/>
    <w:rsid w:val="002C64F8"/>
    <w:rsid w:val="002C6BA5"/>
    <w:rsid w:val="002C701B"/>
    <w:rsid w:val="002C7201"/>
    <w:rsid w:val="002C7240"/>
    <w:rsid w:val="002C74C2"/>
    <w:rsid w:val="002C7A1B"/>
    <w:rsid w:val="002C7C40"/>
    <w:rsid w:val="002C7EC6"/>
    <w:rsid w:val="002C7FB6"/>
    <w:rsid w:val="002D0387"/>
    <w:rsid w:val="002D0545"/>
    <w:rsid w:val="002D05B3"/>
    <w:rsid w:val="002D2869"/>
    <w:rsid w:val="002D2873"/>
    <w:rsid w:val="002D2EEE"/>
    <w:rsid w:val="002D34D8"/>
    <w:rsid w:val="002D3769"/>
    <w:rsid w:val="002D4ED9"/>
    <w:rsid w:val="002D4FCA"/>
    <w:rsid w:val="002D54FD"/>
    <w:rsid w:val="002D5666"/>
    <w:rsid w:val="002D597B"/>
    <w:rsid w:val="002D6805"/>
    <w:rsid w:val="002D6841"/>
    <w:rsid w:val="002D76FF"/>
    <w:rsid w:val="002D7FD4"/>
    <w:rsid w:val="002E05AB"/>
    <w:rsid w:val="002E0E0A"/>
    <w:rsid w:val="002E11D1"/>
    <w:rsid w:val="002E1335"/>
    <w:rsid w:val="002E1ADC"/>
    <w:rsid w:val="002E1FEE"/>
    <w:rsid w:val="002E2800"/>
    <w:rsid w:val="002E28A0"/>
    <w:rsid w:val="002E2E85"/>
    <w:rsid w:val="002E2ED7"/>
    <w:rsid w:val="002E3684"/>
    <w:rsid w:val="002E436B"/>
    <w:rsid w:val="002E442C"/>
    <w:rsid w:val="002E4756"/>
    <w:rsid w:val="002E4C1F"/>
    <w:rsid w:val="002E4C92"/>
    <w:rsid w:val="002E55E1"/>
    <w:rsid w:val="002E590A"/>
    <w:rsid w:val="002E5934"/>
    <w:rsid w:val="002E5AFF"/>
    <w:rsid w:val="002E5B5D"/>
    <w:rsid w:val="002E7077"/>
    <w:rsid w:val="002E7613"/>
    <w:rsid w:val="002E7B8F"/>
    <w:rsid w:val="002E7C39"/>
    <w:rsid w:val="002E7E5A"/>
    <w:rsid w:val="002F07B9"/>
    <w:rsid w:val="002F0A6A"/>
    <w:rsid w:val="002F1571"/>
    <w:rsid w:val="002F17EC"/>
    <w:rsid w:val="002F1A3F"/>
    <w:rsid w:val="002F21F2"/>
    <w:rsid w:val="002F2858"/>
    <w:rsid w:val="002F28EB"/>
    <w:rsid w:val="002F2A4D"/>
    <w:rsid w:val="002F33D9"/>
    <w:rsid w:val="002F3714"/>
    <w:rsid w:val="002F37FE"/>
    <w:rsid w:val="002F3EBB"/>
    <w:rsid w:val="002F435E"/>
    <w:rsid w:val="002F43D8"/>
    <w:rsid w:val="002F47F4"/>
    <w:rsid w:val="002F4A81"/>
    <w:rsid w:val="002F50B0"/>
    <w:rsid w:val="002F558D"/>
    <w:rsid w:val="002F62F9"/>
    <w:rsid w:val="002F6DB9"/>
    <w:rsid w:val="002F7533"/>
    <w:rsid w:val="002F75B9"/>
    <w:rsid w:val="002F791D"/>
    <w:rsid w:val="0030039F"/>
    <w:rsid w:val="00301404"/>
    <w:rsid w:val="00301B0F"/>
    <w:rsid w:val="0030210F"/>
    <w:rsid w:val="00302A8D"/>
    <w:rsid w:val="00302C7C"/>
    <w:rsid w:val="00302CAE"/>
    <w:rsid w:val="00302D78"/>
    <w:rsid w:val="00303696"/>
    <w:rsid w:val="00304712"/>
    <w:rsid w:val="003053E5"/>
    <w:rsid w:val="003054D2"/>
    <w:rsid w:val="003054DD"/>
    <w:rsid w:val="003064F2"/>
    <w:rsid w:val="00306C4F"/>
    <w:rsid w:val="003074C5"/>
    <w:rsid w:val="00310F01"/>
    <w:rsid w:val="003110BA"/>
    <w:rsid w:val="00311B5A"/>
    <w:rsid w:val="0031283C"/>
    <w:rsid w:val="003133EF"/>
    <w:rsid w:val="00313631"/>
    <w:rsid w:val="00313E36"/>
    <w:rsid w:val="00313EBC"/>
    <w:rsid w:val="0031417F"/>
    <w:rsid w:val="0031421C"/>
    <w:rsid w:val="003143F4"/>
    <w:rsid w:val="00314BBF"/>
    <w:rsid w:val="0031702E"/>
    <w:rsid w:val="0031738D"/>
    <w:rsid w:val="0031793E"/>
    <w:rsid w:val="00317B90"/>
    <w:rsid w:val="00317F64"/>
    <w:rsid w:val="003209DC"/>
    <w:rsid w:val="00320D0B"/>
    <w:rsid w:val="00320FF3"/>
    <w:rsid w:val="00321111"/>
    <w:rsid w:val="0032111D"/>
    <w:rsid w:val="003213E0"/>
    <w:rsid w:val="0032205C"/>
    <w:rsid w:val="0032363C"/>
    <w:rsid w:val="003237C8"/>
    <w:rsid w:val="00323AA6"/>
    <w:rsid w:val="00323C0C"/>
    <w:rsid w:val="00324016"/>
    <w:rsid w:val="0032478D"/>
    <w:rsid w:val="00324CFB"/>
    <w:rsid w:val="00324E1A"/>
    <w:rsid w:val="0032512E"/>
    <w:rsid w:val="003254C2"/>
    <w:rsid w:val="00325EC7"/>
    <w:rsid w:val="00325FAC"/>
    <w:rsid w:val="0032690E"/>
    <w:rsid w:val="003271B6"/>
    <w:rsid w:val="00327886"/>
    <w:rsid w:val="003303FF"/>
    <w:rsid w:val="003314D8"/>
    <w:rsid w:val="00331732"/>
    <w:rsid w:val="00331784"/>
    <w:rsid w:val="00331E10"/>
    <w:rsid w:val="003329EE"/>
    <w:rsid w:val="00333907"/>
    <w:rsid w:val="0033460C"/>
    <w:rsid w:val="003346FD"/>
    <w:rsid w:val="00334ED5"/>
    <w:rsid w:val="00335396"/>
    <w:rsid w:val="00335C61"/>
    <w:rsid w:val="003360B7"/>
    <w:rsid w:val="00336552"/>
    <w:rsid w:val="003365B9"/>
    <w:rsid w:val="00336B67"/>
    <w:rsid w:val="0033742A"/>
    <w:rsid w:val="00337431"/>
    <w:rsid w:val="00337D7C"/>
    <w:rsid w:val="00337ED3"/>
    <w:rsid w:val="00340D5C"/>
    <w:rsid w:val="003419ED"/>
    <w:rsid w:val="00341AC9"/>
    <w:rsid w:val="00342700"/>
    <w:rsid w:val="00342887"/>
    <w:rsid w:val="0034427F"/>
    <w:rsid w:val="00344308"/>
    <w:rsid w:val="0034517B"/>
    <w:rsid w:val="00345AB7"/>
    <w:rsid w:val="003461C5"/>
    <w:rsid w:val="003462ED"/>
    <w:rsid w:val="0034682F"/>
    <w:rsid w:val="00346AB0"/>
    <w:rsid w:val="00346E6A"/>
    <w:rsid w:val="003470E8"/>
    <w:rsid w:val="003473CF"/>
    <w:rsid w:val="00347E88"/>
    <w:rsid w:val="00350B1F"/>
    <w:rsid w:val="00350C78"/>
    <w:rsid w:val="00351104"/>
    <w:rsid w:val="00352003"/>
    <w:rsid w:val="00352D11"/>
    <w:rsid w:val="0035371B"/>
    <w:rsid w:val="0035389A"/>
    <w:rsid w:val="00354B7F"/>
    <w:rsid w:val="00354E71"/>
    <w:rsid w:val="00354F7C"/>
    <w:rsid w:val="00355B33"/>
    <w:rsid w:val="00355DE4"/>
    <w:rsid w:val="00355F47"/>
    <w:rsid w:val="0035613B"/>
    <w:rsid w:val="00356331"/>
    <w:rsid w:val="00356451"/>
    <w:rsid w:val="0035664C"/>
    <w:rsid w:val="00356EAF"/>
    <w:rsid w:val="003576C2"/>
    <w:rsid w:val="00357CE9"/>
    <w:rsid w:val="00357FAD"/>
    <w:rsid w:val="00360343"/>
    <w:rsid w:val="003607A9"/>
    <w:rsid w:val="003610AB"/>
    <w:rsid w:val="0036162F"/>
    <w:rsid w:val="003619FE"/>
    <w:rsid w:val="0036200D"/>
    <w:rsid w:val="00362845"/>
    <w:rsid w:val="00362E4B"/>
    <w:rsid w:val="0036374D"/>
    <w:rsid w:val="00363AF6"/>
    <w:rsid w:val="00363E3A"/>
    <w:rsid w:val="00364CA8"/>
    <w:rsid w:val="00364D81"/>
    <w:rsid w:val="00364EE5"/>
    <w:rsid w:val="003658AD"/>
    <w:rsid w:val="00365A6F"/>
    <w:rsid w:val="003668CF"/>
    <w:rsid w:val="00366B40"/>
    <w:rsid w:val="00367976"/>
    <w:rsid w:val="00367BBD"/>
    <w:rsid w:val="0037080B"/>
    <w:rsid w:val="003718ED"/>
    <w:rsid w:val="0037257B"/>
    <w:rsid w:val="00372A0E"/>
    <w:rsid w:val="00373121"/>
    <w:rsid w:val="00373369"/>
    <w:rsid w:val="003739F1"/>
    <w:rsid w:val="00374292"/>
    <w:rsid w:val="003744ED"/>
    <w:rsid w:val="00375685"/>
    <w:rsid w:val="003759B2"/>
    <w:rsid w:val="003761E5"/>
    <w:rsid w:val="00376B05"/>
    <w:rsid w:val="00377CD1"/>
    <w:rsid w:val="003805FB"/>
    <w:rsid w:val="00380768"/>
    <w:rsid w:val="0038110A"/>
    <w:rsid w:val="00381E50"/>
    <w:rsid w:val="00381EEC"/>
    <w:rsid w:val="00381F9B"/>
    <w:rsid w:val="00382B0A"/>
    <w:rsid w:val="003838FE"/>
    <w:rsid w:val="00383B9E"/>
    <w:rsid w:val="00383D99"/>
    <w:rsid w:val="00383E90"/>
    <w:rsid w:val="00383F4D"/>
    <w:rsid w:val="003840A7"/>
    <w:rsid w:val="0038426B"/>
    <w:rsid w:val="00385259"/>
    <w:rsid w:val="00385578"/>
    <w:rsid w:val="00385AB4"/>
    <w:rsid w:val="00385FE1"/>
    <w:rsid w:val="00387699"/>
    <w:rsid w:val="003876D7"/>
    <w:rsid w:val="00390305"/>
    <w:rsid w:val="003904C6"/>
    <w:rsid w:val="00390A7E"/>
    <w:rsid w:val="00390AFF"/>
    <w:rsid w:val="00391BDD"/>
    <w:rsid w:val="00393343"/>
    <w:rsid w:val="00396724"/>
    <w:rsid w:val="003968BC"/>
    <w:rsid w:val="00397CA8"/>
    <w:rsid w:val="00397E4E"/>
    <w:rsid w:val="003A028A"/>
    <w:rsid w:val="003A06DF"/>
    <w:rsid w:val="003A0DBC"/>
    <w:rsid w:val="003A140C"/>
    <w:rsid w:val="003A1810"/>
    <w:rsid w:val="003A1A01"/>
    <w:rsid w:val="003A248C"/>
    <w:rsid w:val="003A3003"/>
    <w:rsid w:val="003A3414"/>
    <w:rsid w:val="003A3BFB"/>
    <w:rsid w:val="003A419D"/>
    <w:rsid w:val="003A4521"/>
    <w:rsid w:val="003A5014"/>
    <w:rsid w:val="003A54D7"/>
    <w:rsid w:val="003A5B88"/>
    <w:rsid w:val="003A62C7"/>
    <w:rsid w:val="003A6D9D"/>
    <w:rsid w:val="003A7244"/>
    <w:rsid w:val="003A7633"/>
    <w:rsid w:val="003B0F26"/>
    <w:rsid w:val="003B2059"/>
    <w:rsid w:val="003B245B"/>
    <w:rsid w:val="003B2DD0"/>
    <w:rsid w:val="003B3A9A"/>
    <w:rsid w:val="003B3B1F"/>
    <w:rsid w:val="003B3CAD"/>
    <w:rsid w:val="003B3F33"/>
    <w:rsid w:val="003B4872"/>
    <w:rsid w:val="003B505F"/>
    <w:rsid w:val="003B51D2"/>
    <w:rsid w:val="003B5615"/>
    <w:rsid w:val="003B6045"/>
    <w:rsid w:val="003B7C13"/>
    <w:rsid w:val="003C00F3"/>
    <w:rsid w:val="003C0F32"/>
    <w:rsid w:val="003C14A2"/>
    <w:rsid w:val="003C2246"/>
    <w:rsid w:val="003C24DD"/>
    <w:rsid w:val="003C2509"/>
    <w:rsid w:val="003C2ECC"/>
    <w:rsid w:val="003C3DF0"/>
    <w:rsid w:val="003C467B"/>
    <w:rsid w:val="003C47E5"/>
    <w:rsid w:val="003C4A50"/>
    <w:rsid w:val="003C4A82"/>
    <w:rsid w:val="003C624F"/>
    <w:rsid w:val="003C7EF7"/>
    <w:rsid w:val="003D06D0"/>
    <w:rsid w:val="003D0EAA"/>
    <w:rsid w:val="003D1900"/>
    <w:rsid w:val="003D1B1C"/>
    <w:rsid w:val="003D1FAE"/>
    <w:rsid w:val="003D224A"/>
    <w:rsid w:val="003D28F5"/>
    <w:rsid w:val="003D2B62"/>
    <w:rsid w:val="003D2D1C"/>
    <w:rsid w:val="003D325E"/>
    <w:rsid w:val="003D3A95"/>
    <w:rsid w:val="003D3C1D"/>
    <w:rsid w:val="003D3CCA"/>
    <w:rsid w:val="003D56F9"/>
    <w:rsid w:val="003D6575"/>
    <w:rsid w:val="003D66DF"/>
    <w:rsid w:val="003D6DE6"/>
    <w:rsid w:val="003D6E87"/>
    <w:rsid w:val="003D7490"/>
    <w:rsid w:val="003D795D"/>
    <w:rsid w:val="003E02DF"/>
    <w:rsid w:val="003E0F5E"/>
    <w:rsid w:val="003E16A6"/>
    <w:rsid w:val="003E17E5"/>
    <w:rsid w:val="003E193C"/>
    <w:rsid w:val="003E1CD5"/>
    <w:rsid w:val="003E1FE0"/>
    <w:rsid w:val="003E25D5"/>
    <w:rsid w:val="003E3C61"/>
    <w:rsid w:val="003E4744"/>
    <w:rsid w:val="003E4CAC"/>
    <w:rsid w:val="003E518A"/>
    <w:rsid w:val="003E53E2"/>
    <w:rsid w:val="003E5732"/>
    <w:rsid w:val="003E5A2B"/>
    <w:rsid w:val="003E5B74"/>
    <w:rsid w:val="003E5E13"/>
    <w:rsid w:val="003E62C1"/>
    <w:rsid w:val="003E6972"/>
    <w:rsid w:val="003E6D41"/>
    <w:rsid w:val="003E6F69"/>
    <w:rsid w:val="003E7526"/>
    <w:rsid w:val="003E762A"/>
    <w:rsid w:val="003E7BCF"/>
    <w:rsid w:val="003E7CA0"/>
    <w:rsid w:val="003E7EC4"/>
    <w:rsid w:val="003F058F"/>
    <w:rsid w:val="003F0F81"/>
    <w:rsid w:val="003F11D1"/>
    <w:rsid w:val="003F1AB8"/>
    <w:rsid w:val="003F259E"/>
    <w:rsid w:val="003F2A8F"/>
    <w:rsid w:val="003F2CAA"/>
    <w:rsid w:val="003F2DA3"/>
    <w:rsid w:val="003F3647"/>
    <w:rsid w:val="003F3EA6"/>
    <w:rsid w:val="003F43F2"/>
    <w:rsid w:val="003F4994"/>
    <w:rsid w:val="003F54E8"/>
    <w:rsid w:val="003F738A"/>
    <w:rsid w:val="003F7DC0"/>
    <w:rsid w:val="003F7DD1"/>
    <w:rsid w:val="003F7DDE"/>
    <w:rsid w:val="004006F2"/>
    <w:rsid w:val="00401624"/>
    <w:rsid w:val="0040214E"/>
    <w:rsid w:val="00402C76"/>
    <w:rsid w:val="00402D91"/>
    <w:rsid w:val="004041F4"/>
    <w:rsid w:val="00404B96"/>
    <w:rsid w:val="004053B9"/>
    <w:rsid w:val="00405C01"/>
    <w:rsid w:val="00406334"/>
    <w:rsid w:val="00410007"/>
    <w:rsid w:val="00410351"/>
    <w:rsid w:val="004109B1"/>
    <w:rsid w:val="004116B6"/>
    <w:rsid w:val="00411C64"/>
    <w:rsid w:val="00412089"/>
    <w:rsid w:val="004122B3"/>
    <w:rsid w:val="00412B52"/>
    <w:rsid w:val="00412C2F"/>
    <w:rsid w:val="0041363E"/>
    <w:rsid w:val="00413BE2"/>
    <w:rsid w:val="00414282"/>
    <w:rsid w:val="00414502"/>
    <w:rsid w:val="00414D24"/>
    <w:rsid w:val="004150C6"/>
    <w:rsid w:val="00415224"/>
    <w:rsid w:val="00415291"/>
    <w:rsid w:val="004152E2"/>
    <w:rsid w:val="004155CC"/>
    <w:rsid w:val="004156F5"/>
    <w:rsid w:val="00415BF8"/>
    <w:rsid w:val="00415CBE"/>
    <w:rsid w:val="00416227"/>
    <w:rsid w:val="00416381"/>
    <w:rsid w:val="00417387"/>
    <w:rsid w:val="004179FE"/>
    <w:rsid w:val="00420A56"/>
    <w:rsid w:val="00420D2E"/>
    <w:rsid w:val="004213BC"/>
    <w:rsid w:val="00421F27"/>
    <w:rsid w:val="00422DE6"/>
    <w:rsid w:val="00423AB1"/>
    <w:rsid w:val="00424B2C"/>
    <w:rsid w:val="00424CD9"/>
    <w:rsid w:val="00425D7D"/>
    <w:rsid w:val="00425F07"/>
    <w:rsid w:val="004262DB"/>
    <w:rsid w:val="0042714B"/>
    <w:rsid w:val="00427C3A"/>
    <w:rsid w:val="00430680"/>
    <w:rsid w:val="00431391"/>
    <w:rsid w:val="00431A70"/>
    <w:rsid w:val="004322A7"/>
    <w:rsid w:val="004324E5"/>
    <w:rsid w:val="00432DF3"/>
    <w:rsid w:val="00432E75"/>
    <w:rsid w:val="0043414F"/>
    <w:rsid w:val="00434301"/>
    <w:rsid w:val="00434B76"/>
    <w:rsid w:val="00435624"/>
    <w:rsid w:val="004358E8"/>
    <w:rsid w:val="00435D40"/>
    <w:rsid w:val="00435D43"/>
    <w:rsid w:val="0043647A"/>
    <w:rsid w:val="004366EF"/>
    <w:rsid w:val="0043730F"/>
    <w:rsid w:val="00437F46"/>
    <w:rsid w:val="00441CF6"/>
    <w:rsid w:val="00442358"/>
    <w:rsid w:val="004423F1"/>
    <w:rsid w:val="00443BFF"/>
    <w:rsid w:val="00443F05"/>
    <w:rsid w:val="0044432F"/>
    <w:rsid w:val="00444D23"/>
    <w:rsid w:val="00444FCE"/>
    <w:rsid w:val="0044737F"/>
    <w:rsid w:val="0044766B"/>
    <w:rsid w:val="00447866"/>
    <w:rsid w:val="00447CFA"/>
    <w:rsid w:val="00450E65"/>
    <w:rsid w:val="00451481"/>
    <w:rsid w:val="00451842"/>
    <w:rsid w:val="00451866"/>
    <w:rsid w:val="00451C1F"/>
    <w:rsid w:val="00451FDE"/>
    <w:rsid w:val="0045289E"/>
    <w:rsid w:val="00453350"/>
    <w:rsid w:val="004535E5"/>
    <w:rsid w:val="00453C5D"/>
    <w:rsid w:val="004540CC"/>
    <w:rsid w:val="00455AA0"/>
    <w:rsid w:val="00456BEC"/>
    <w:rsid w:val="00456CC9"/>
    <w:rsid w:val="0045723C"/>
    <w:rsid w:val="0046088B"/>
    <w:rsid w:val="00461114"/>
    <w:rsid w:val="004612CB"/>
    <w:rsid w:val="00462B10"/>
    <w:rsid w:val="0046361C"/>
    <w:rsid w:val="004637D6"/>
    <w:rsid w:val="00464363"/>
    <w:rsid w:val="004645C6"/>
    <w:rsid w:val="00465283"/>
    <w:rsid w:val="00465C77"/>
    <w:rsid w:val="00465D99"/>
    <w:rsid w:val="00465DCE"/>
    <w:rsid w:val="0046636A"/>
    <w:rsid w:val="00466982"/>
    <w:rsid w:val="00466B87"/>
    <w:rsid w:val="00466F26"/>
    <w:rsid w:val="004673DC"/>
    <w:rsid w:val="00467956"/>
    <w:rsid w:val="004703FD"/>
    <w:rsid w:val="00470774"/>
    <w:rsid w:val="004708FC"/>
    <w:rsid w:val="00471E92"/>
    <w:rsid w:val="004727A8"/>
    <w:rsid w:val="00473CDD"/>
    <w:rsid w:val="00474420"/>
    <w:rsid w:val="004745D1"/>
    <w:rsid w:val="00474CCE"/>
    <w:rsid w:val="00474F8F"/>
    <w:rsid w:val="004750B5"/>
    <w:rsid w:val="00475617"/>
    <w:rsid w:val="004757C1"/>
    <w:rsid w:val="00476460"/>
    <w:rsid w:val="00476998"/>
    <w:rsid w:val="004775B5"/>
    <w:rsid w:val="00477E8E"/>
    <w:rsid w:val="00480051"/>
    <w:rsid w:val="004802B8"/>
    <w:rsid w:val="00480422"/>
    <w:rsid w:val="00480CF3"/>
    <w:rsid w:val="0048134C"/>
    <w:rsid w:val="00481781"/>
    <w:rsid w:val="004818A6"/>
    <w:rsid w:val="0048204A"/>
    <w:rsid w:val="00482BCC"/>
    <w:rsid w:val="00482D37"/>
    <w:rsid w:val="00483097"/>
    <w:rsid w:val="00483DD2"/>
    <w:rsid w:val="00484EAC"/>
    <w:rsid w:val="004855B1"/>
    <w:rsid w:val="00485E2E"/>
    <w:rsid w:val="00486316"/>
    <w:rsid w:val="004865F3"/>
    <w:rsid w:val="00486E19"/>
    <w:rsid w:val="00487099"/>
    <w:rsid w:val="004872DF"/>
    <w:rsid w:val="004875AE"/>
    <w:rsid w:val="0049029B"/>
    <w:rsid w:val="0049052B"/>
    <w:rsid w:val="0049058B"/>
    <w:rsid w:val="0049079A"/>
    <w:rsid w:val="0049270B"/>
    <w:rsid w:val="00492A3D"/>
    <w:rsid w:val="00493419"/>
    <w:rsid w:val="004935CA"/>
    <w:rsid w:val="00493BA3"/>
    <w:rsid w:val="00495303"/>
    <w:rsid w:val="00495DE1"/>
    <w:rsid w:val="00496B51"/>
    <w:rsid w:val="00496BDD"/>
    <w:rsid w:val="00496CE9"/>
    <w:rsid w:val="00496F63"/>
    <w:rsid w:val="004974C1"/>
    <w:rsid w:val="00497D1A"/>
    <w:rsid w:val="004A0350"/>
    <w:rsid w:val="004A0AEE"/>
    <w:rsid w:val="004A0C74"/>
    <w:rsid w:val="004A1545"/>
    <w:rsid w:val="004A1C6A"/>
    <w:rsid w:val="004A21D3"/>
    <w:rsid w:val="004A237F"/>
    <w:rsid w:val="004A2380"/>
    <w:rsid w:val="004A429F"/>
    <w:rsid w:val="004A550C"/>
    <w:rsid w:val="004A55B6"/>
    <w:rsid w:val="004A5631"/>
    <w:rsid w:val="004A617A"/>
    <w:rsid w:val="004A70A1"/>
    <w:rsid w:val="004A71C7"/>
    <w:rsid w:val="004A7AAE"/>
    <w:rsid w:val="004A7C5D"/>
    <w:rsid w:val="004B05DE"/>
    <w:rsid w:val="004B1434"/>
    <w:rsid w:val="004B1565"/>
    <w:rsid w:val="004B1654"/>
    <w:rsid w:val="004B1CB0"/>
    <w:rsid w:val="004B2CBB"/>
    <w:rsid w:val="004B2DEB"/>
    <w:rsid w:val="004B3D9E"/>
    <w:rsid w:val="004B4121"/>
    <w:rsid w:val="004B4C86"/>
    <w:rsid w:val="004B4CAD"/>
    <w:rsid w:val="004B582C"/>
    <w:rsid w:val="004B5EBC"/>
    <w:rsid w:val="004B5EEB"/>
    <w:rsid w:val="004B5FE9"/>
    <w:rsid w:val="004B623C"/>
    <w:rsid w:val="004B66DB"/>
    <w:rsid w:val="004B68A0"/>
    <w:rsid w:val="004B79F8"/>
    <w:rsid w:val="004C0E3B"/>
    <w:rsid w:val="004C232F"/>
    <w:rsid w:val="004C3165"/>
    <w:rsid w:val="004C3520"/>
    <w:rsid w:val="004C3796"/>
    <w:rsid w:val="004C43A0"/>
    <w:rsid w:val="004C4B07"/>
    <w:rsid w:val="004C4D29"/>
    <w:rsid w:val="004C4D97"/>
    <w:rsid w:val="004C5822"/>
    <w:rsid w:val="004C5BB6"/>
    <w:rsid w:val="004C5BE7"/>
    <w:rsid w:val="004C69D4"/>
    <w:rsid w:val="004C70BE"/>
    <w:rsid w:val="004D0A33"/>
    <w:rsid w:val="004D0EF7"/>
    <w:rsid w:val="004D1B16"/>
    <w:rsid w:val="004D2B5E"/>
    <w:rsid w:val="004D35F5"/>
    <w:rsid w:val="004D3CE2"/>
    <w:rsid w:val="004D3F0D"/>
    <w:rsid w:val="004D3FE1"/>
    <w:rsid w:val="004D4437"/>
    <w:rsid w:val="004D46F2"/>
    <w:rsid w:val="004D4E5D"/>
    <w:rsid w:val="004D4F13"/>
    <w:rsid w:val="004D5527"/>
    <w:rsid w:val="004D563D"/>
    <w:rsid w:val="004D5ADB"/>
    <w:rsid w:val="004D7643"/>
    <w:rsid w:val="004D791F"/>
    <w:rsid w:val="004E0E15"/>
    <w:rsid w:val="004E149B"/>
    <w:rsid w:val="004E1CD9"/>
    <w:rsid w:val="004E2044"/>
    <w:rsid w:val="004E2088"/>
    <w:rsid w:val="004E2CAC"/>
    <w:rsid w:val="004E307D"/>
    <w:rsid w:val="004E3AAB"/>
    <w:rsid w:val="004E3F44"/>
    <w:rsid w:val="004E4810"/>
    <w:rsid w:val="004E4ADF"/>
    <w:rsid w:val="004E522B"/>
    <w:rsid w:val="004E5420"/>
    <w:rsid w:val="004E5E00"/>
    <w:rsid w:val="004E6025"/>
    <w:rsid w:val="004E6D20"/>
    <w:rsid w:val="004E6DFA"/>
    <w:rsid w:val="004E7533"/>
    <w:rsid w:val="004E7A33"/>
    <w:rsid w:val="004E7E94"/>
    <w:rsid w:val="004E7ECE"/>
    <w:rsid w:val="004F0028"/>
    <w:rsid w:val="004F03AF"/>
    <w:rsid w:val="004F04F4"/>
    <w:rsid w:val="004F0EC3"/>
    <w:rsid w:val="004F1221"/>
    <w:rsid w:val="004F1682"/>
    <w:rsid w:val="004F1A7D"/>
    <w:rsid w:val="004F2163"/>
    <w:rsid w:val="004F2840"/>
    <w:rsid w:val="004F2B93"/>
    <w:rsid w:val="004F3BC6"/>
    <w:rsid w:val="004F50D9"/>
    <w:rsid w:val="004F59C1"/>
    <w:rsid w:val="004F5DE2"/>
    <w:rsid w:val="004F6386"/>
    <w:rsid w:val="004F684E"/>
    <w:rsid w:val="004F7209"/>
    <w:rsid w:val="004F7273"/>
    <w:rsid w:val="004F7869"/>
    <w:rsid w:val="004F7EB2"/>
    <w:rsid w:val="0050020C"/>
    <w:rsid w:val="0050028A"/>
    <w:rsid w:val="00500340"/>
    <w:rsid w:val="0050254C"/>
    <w:rsid w:val="00503697"/>
    <w:rsid w:val="00503F6F"/>
    <w:rsid w:val="005044BC"/>
    <w:rsid w:val="005051D3"/>
    <w:rsid w:val="00505544"/>
    <w:rsid w:val="00506F24"/>
    <w:rsid w:val="00507240"/>
    <w:rsid w:val="005075AC"/>
    <w:rsid w:val="0050787C"/>
    <w:rsid w:val="00507D84"/>
    <w:rsid w:val="00507DA9"/>
    <w:rsid w:val="00510C79"/>
    <w:rsid w:val="00510CE6"/>
    <w:rsid w:val="00510FBC"/>
    <w:rsid w:val="00510FEC"/>
    <w:rsid w:val="00511072"/>
    <w:rsid w:val="00511ADD"/>
    <w:rsid w:val="005120B5"/>
    <w:rsid w:val="005127A6"/>
    <w:rsid w:val="00512A9B"/>
    <w:rsid w:val="00512DA7"/>
    <w:rsid w:val="00513421"/>
    <w:rsid w:val="00513A76"/>
    <w:rsid w:val="00513E6D"/>
    <w:rsid w:val="0051488A"/>
    <w:rsid w:val="00514C9B"/>
    <w:rsid w:val="00514E06"/>
    <w:rsid w:val="00515117"/>
    <w:rsid w:val="00515FC7"/>
    <w:rsid w:val="00516BDE"/>
    <w:rsid w:val="00516CCB"/>
    <w:rsid w:val="00516D0A"/>
    <w:rsid w:val="00516D1C"/>
    <w:rsid w:val="00517DC9"/>
    <w:rsid w:val="00520207"/>
    <w:rsid w:val="00521018"/>
    <w:rsid w:val="005212EF"/>
    <w:rsid w:val="00522346"/>
    <w:rsid w:val="005226B7"/>
    <w:rsid w:val="005235AD"/>
    <w:rsid w:val="0052543A"/>
    <w:rsid w:val="00526389"/>
    <w:rsid w:val="005263EB"/>
    <w:rsid w:val="00526702"/>
    <w:rsid w:val="00526980"/>
    <w:rsid w:val="00526C9A"/>
    <w:rsid w:val="00526EB6"/>
    <w:rsid w:val="00527B99"/>
    <w:rsid w:val="00530383"/>
    <w:rsid w:val="00530944"/>
    <w:rsid w:val="00530DD4"/>
    <w:rsid w:val="00531830"/>
    <w:rsid w:val="00531BC6"/>
    <w:rsid w:val="00531F60"/>
    <w:rsid w:val="00532658"/>
    <w:rsid w:val="00532817"/>
    <w:rsid w:val="00532960"/>
    <w:rsid w:val="00532C68"/>
    <w:rsid w:val="0053324C"/>
    <w:rsid w:val="00533EF3"/>
    <w:rsid w:val="005340DA"/>
    <w:rsid w:val="005341F6"/>
    <w:rsid w:val="00534204"/>
    <w:rsid w:val="005348E2"/>
    <w:rsid w:val="00535299"/>
    <w:rsid w:val="005355A2"/>
    <w:rsid w:val="00536B06"/>
    <w:rsid w:val="00537330"/>
    <w:rsid w:val="00537C05"/>
    <w:rsid w:val="0054027C"/>
    <w:rsid w:val="005402B2"/>
    <w:rsid w:val="00540E24"/>
    <w:rsid w:val="00541118"/>
    <w:rsid w:val="00541CF2"/>
    <w:rsid w:val="00542079"/>
    <w:rsid w:val="005427EF"/>
    <w:rsid w:val="00542BF3"/>
    <w:rsid w:val="005435F8"/>
    <w:rsid w:val="005437F2"/>
    <w:rsid w:val="00543960"/>
    <w:rsid w:val="005448C7"/>
    <w:rsid w:val="00544B2F"/>
    <w:rsid w:val="00544C65"/>
    <w:rsid w:val="00544D12"/>
    <w:rsid w:val="00545C5D"/>
    <w:rsid w:val="00546048"/>
    <w:rsid w:val="00546538"/>
    <w:rsid w:val="00546E21"/>
    <w:rsid w:val="00547005"/>
    <w:rsid w:val="0054793A"/>
    <w:rsid w:val="00547C2D"/>
    <w:rsid w:val="005501E4"/>
    <w:rsid w:val="005520F7"/>
    <w:rsid w:val="00552285"/>
    <w:rsid w:val="00552296"/>
    <w:rsid w:val="0055246B"/>
    <w:rsid w:val="005526D0"/>
    <w:rsid w:val="005534A8"/>
    <w:rsid w:val="0055386A"/>
    <w:rsid w:val="005539F7"/>
    <w:rsid w:val="005540DE"/>
    <w:rsid w:val="00554979"/>
    <w:rsid w:val="00555277"/>
    <w:rsid w:val="005553F9"/>
    <w:rsid w:val="0055642A"/>
    <w:rsid w:val="005564A4"/>
    <w:rsid w:val="005572A1"/>
    <w:rsid w:val="005600EE"/>
    <w:rsid w:val="005602C0"/>
    <w:rsid w:val="005602FD"/>
    <w:rsid w:val="0056058B"/>
    <w:rsid w:val="00560748"/>
    <w:rsid w:val="0056086A"/>
    <w:rsid w:val="00561800"/>
    <w:rsid w:val="00561EAA"/>
    <w:rsid w:val="005624DF"/>
    <w:rsid w:val="00562733"/>
    <w:rsid w:val="00563D1C"/>
    <w:rsid w:val="005653B5"/>
    <w:rsid w:val="00566408"/>
    <w:rsid w:val="00570970"/>
    <w:rsid w:val="005709FA"/>
    <w:rsid w:val="0057139D"/>
    <w:rsid w:val="00571B91"/>
    <w:rsid w:val="005723BA"/>
    <w:rsid w:val="00573171"/>
    <w:rsid w:val="00574157"/>
    <w:rsid w:val="005742DE"/>
    <w:rsid w:val="0057436F"/>
    <w:rsid w:val="005743FB"/>
    <w:rsid w:val="005744F6"/>
    <w:rsid w:val="005752DE"/>
    <w:rsid w:val="00575B0E"/>
    <w:rsid w:val="0057679E"/>
    <w:rsid w:val="00576878"/>
    <w:rsid w:val="00576A9D"/>
    <w:rsid w:val="00577002"/>
    <w:rsid w:val="0057744C"/>
    <w:rsid w:val="00577581"/>
    <w:rsid w:val="0058047E"/>
    <w:rsid w:val="0058050A"/>
    <w:rsid w:val="0058094E"/>
    <w:rsid w:val="00580ED6"/>
    <w:rsid w:val="005812AC"/>
    <w:rsid w:val="005815E9"/>
    <w:rsid w:val="00581616"/>
    <w:rsid w:val="00581988"/>
    <w:rsid w:val="00581EB3"/>
    <w:rsid w:val="00581ECC"/>
    <w:rsid w:val="00582407"/>
    <w:rsid w:val="005842B8"/>
    <w:rsid w:val="005856A2"/>
    <w:rsid w:val="00585B35"/>
    <w:rsid w:val="00585F54"/>
    <w:rsid w:val="00586903"/>
    <w:rsid w:val="00586C47"/>
    <w:rsid w:val="00586F19"/>
    <w:rsid w:val="00587872"/>
    <w:rsid w:val="00587FFA"/>
    <w:rsid w:val="005904EE"/>
    <w:rsid w:val="00590BBB"/>
    <w:rsid w:val="00591574"/>
    <w:rsid w:val="00592D93"/>
    <w:rsid w:val="0059393B"/>
    <w:rsid w:val="00594115"/>
    <w:rsid w:val="005951E0"/>
    <w:rsid w:val="005966F8"/>
    <w:rsid w:val="0059721F"/>
    <w:rsid w:val="00597426"/>
    <w:rsid w:val="00597810"/>
    <w:rsid w:val="005A1403"/>
    <w:rsid w:val="005A27A3"/>
    <w:rsid w:val="005A2ED8"/>
    <w:rsid w:val="005A36AB"/>
    <w:rsid w:val="005A36F3"/>
    <w:rsid w:val="005A372D"/>
    <w:rsid w:val="005A3C30"/>
    <w:rsid w:val="005A4E86"/>
    <w:rsid w:val="005A4EE4"/>
    <w:rsid w:val="005A5A30"/>
    <w:rsid w:val="005A65A3"/>
    <w:rsid w:val="005A78E5"/>
    <w:rsid w:val="005B028A"/>
    <w:rsid w:val="005B03BD"/>
    <w:rsid w:val="005B04B5"/>
    <w:rsid w:val="005B07EE"/>
    <w:rsid w:val="005B12BD"/>
    <w:rsid w:val="005B1671"/>
    <w:rsid w:val="005B1CEC"/>
    <w:rsid w:val="005B24F9"/>
    <w:rsid w:val="005B2BB0"/>
    <w:rsid w:val="005B2DED"/>
    <w:rsid w:val="005B2E26"/>
    <w:rsid w:val="005B3534"/>
    <w:rsid w:val="005B35EE"/>
    <w:rsid w:val="005B3971"/>
    <w:rsid w:val="005B3FAB"/>
    <w:rsid w:val="005B410A"/>
    <w:rsid w:val="005B4137"/>
    <w:rsid w:val="005B638B"/>
    <w:rsid w:val="005B6D56"/>
    <w:rsid w:val="005B739A"/>
    <w:rsid w:val="005B7660"/>
    <w:rsid w:val="005B78BC"/>
    <w:rsid w:val="005B7BE3"/>
    <w:rsid w:val="005C06A4"/>
    <w:rsid w:val="005C0B52"/>
    <w:rsid w:val="005C0CF6"/>
    <w:rsid w:val="005C1993"/>
    <w:rsid w:val="005C3175"/>
    <w:rsid w:val="005C37A0"/>
    <w:rsid w:val="005C49D3"/>
    <w:rsid w:val="005C52D4"/>
    <w:rsid w:val="005C5360"/>
    <w:rsid w:val="005C53A0"/>
    <w:rsid w:val="005C53A9"/>
    <w:rsid w:val="005C56F4"/>
    <w:rsid w:val="005C5892"/>
    <w:rsid w:val="005C5ACD"/>
    <w:rsid w:val="005C6175"/>
    <w:rsid w:val="005C6402"/>
    <w:rsid w:val="005C659C"/>
    <w:rsid w:val="005C6B41"/>
    <w:rsid w:val="005D050D"/>
    <w:rsid w:val="005D05A3"/>
    <w:rsid w:val="005D1628"/>
    <w:rsid w:val="005D28D7"/>
    <w:rsid w:val="005D3521"/>
    <w:rsid w:val="005D3765"/>
    <w:rsid w:val="005D4FEC"/>
    <w:rsid w:val="005D5218"/>
    <w:rsid w:val="005D57C8"/>
    <w:rsid w:val="005D61F4"/>
    <w:rsid w:val="005D71E4"/>
    <w:rsid w:val="005D7424"/>
    <w:rsid w:val="005D7D8D"/>
    <w:rsid w:val="005E04B5"/>
    <w:rsid w:val="005E0BB8"/>
    <w:rsid w:val="005E167C"/>
    <w:rsid w:val="005E1EA6"/>
    <w:rsid w:val="005E1ED2"/>
    <w:rsid w:val="005E2591"/>
    <w:rsid w:val="005E2640"/>
    <w:rsid w:val="005E2734"/>
    <w:rsid w:val="005E2E9E"/>
    <w:rsid w:val="005E4A77"/>
    <w:rsid w:val="005E5090"/>
    <w:rsid w:val="005E50F5"/>
    <w:rsid w:val="005E589F"/>
    <w:rsid w:val="005E5A20"/>
    <w:rsid w:val="005E5EF7"/>
    <w:rsid w:val="005E66F3"/>
    <w:rsid w:val="005E67E6"/>
    <w:rsid w:val="005E7890"/>
    <w:rsid w:val="005F0197"/>
    <w:rsid w:val="005F07FB"/>
    <w:rsid w:val="005F083D"/>
    <w:rsid w:val="005F0AB7"/>
    <w:rsid w:val="005F1069"/>
    <w:rsid w:val="005F22CF"/>
    <w:rsid w:val="005F2363"/>
    <w:rsid w:val="005F2C86"/>
    <w:rsid w:val="005F2C9D"/>
    <w:rsid w:val="005F36D7"/>
    <w:rsid w:val="005F4785"/>
    <w:rsid w:val="005F4BCE"/>
    <w:rsid w:val="005F509E"/>
    <w:rsid w:val="005F5DD7"/>
    <w:rsid w:val="005F5E08"/>
    <w:rsid w:val="005F5E70"/>
    <w:rsid w:val="005F6795"/>
    <w:rsid w:val="005F73CF"/>
    <w:rsid w:val="005F7A5E"/>
    <w:rsid w:val="00600057"/>
    <w:rsid w:val="006001B5"/>
    <w:rsid w:val="00600271"/>
    <w:rsid w:val="006013E7"/>
    <w:rsid w:val="0060159D"/>
    <w:rsid w:val="006015F8"/>
    <w:rsid w:val="00602043"/>
    <w:rsid w:val="006025D8"/>
    <w:rsid w:val="00602EB2"/>
    <w:rsid w:val="006033A5"/>
    <w:rsid w:val="006036A4"/>
    <w:rsid w:val="00603741"/>
    <w:rsid w:val="00603E13"/>
    <w:rsid w:val="00605E78"/>
    <w:rsid w:val="00606822"/>
    <w:rsid w:val="00606AE3"/>
    <w:rsid w:val="006072E7"/>
    <w:rsid w:val="00607FD4"/>
    <w:rsid w:val="006106A0"/>
    <w:rsid w:val="00611658"/>
    <w:rsid w:val="006116F6"/>
    <w:rsid w:val="0061186D"/>
    <w:rsid w:val="00612176"/>
    <w:rsid w:val="0061230B"/>
    <w:rsid w:val="00612DA5"/>
    <w:rsid w:val="00612F7B"/>
    <w:rsid w:val="00614BAC"/>
    <w:rsid w:val="00615044"/>
    <w:rsid w:val="00615306"/>
    <w:rsid w:val="00615406"/>
    <w:rsid w:val="00615698"/>
    <w:rsid w:val="00616B33"/>
    <w:rsid w:val="006174D3"/>
    <w:rsid w:val="00617F50"/>
    <w:rsid w:val="0062000E"/>
    <w:rsid w:val="006206B9"/>
    <w:rsid w:val="006207DD"/>
    <w:rsid w:val="00621124"/>
    <w:rsid w:val="0062134A"/>
    <w:rsid w:val="006217C2"/>
    <w:rsid w:val="00621C6C"/>
    <w:rsid w:val="00622068"/>
    <w:rsid w:val="0062235D"/>
    <w:rsid w:val="00622581"/>
    <w:rsid w:val="00622934"/>
    <w:rsid w:val="00622A60"/>
    <w:rsid w:val="00623130"/>
    <w:rsid w:val="00623162"/>
    <w:rsid w:val="006231A5"/>
    <w:rsid w:val="006234AB"/>
    <w:rsid w:val="00623CE9"/>
    <w:rsid w:val="0062513A"/>
    <w:rsid w:val="00625821"/>
    <w:rsid w:val="00625C3F"/>
    <w:rsid w:val="0062664A"/>
    <w:rsid w:val="00626C2A"/>
    <w:rsid w:val="00627324"/>
    <w:rsid w:val="006279BD"/>
    <w:rsid w:val="00630005"/>
    <w:rsid w:val="006301A7"/>
    <w:rsid w:val="00630627"/>
    <w:rsid w:val="006309D6"/>
    <w:rsid w:val="0063177D"/>
    <w:rsid w:val="00631B91"/>
    <w:rsid w:val="00631EBE"/>
    <w:rsid w:val="00632F1B"/>
    <w:rsid w:val="00633251"/>
    <w:rsid w:val="00633D72"/>
    <w:rsid w:val="0063416E"/>
    <w:rsid w:val="00634483"/>
    <w:rsid w:val="00634E07"/>
    <w:rsid w:val="00635331"/>
    <w:rsid w:val="006355B0"/>
    <w:rsid w:val="00635A32"/>
    <w:rsid w:val="00636087"/>
    <w:rsid w:val="006364BA"/>
    <w:rsid w:val="0063668B"/>
    <w:rsid w:val="006375FB"/>
    <w:rsid w:val="00640050"/>
    <w:rsid w:val="0064063D"/>
    <w:rsid w:val="00640C34"/>
    <w:rsid w:val="00640F61"/>
    <w:rsid w:val="006416D6"/>
    <w:rsid w:val="006430BA"/>
    <w:rsid w:val="006431D1"/>
    <w:rsid w:val="00643226"/>
    <w:rsid w:val="0064355D"/>
    <w:rsid w:val="00644737"/>
    <w:rsid w:val="00644FDC"/>
    <w:rsid w:val="006456C2"/>
    <w:rsid w:val="00645BD4"/>
    <w:rsid w:val="00645D47"/>
    <w:rsid w:val="006466A4"/>
    <w:rsid w:val="00646F0E"/>
    <w:rsid w:val="00647CDA"/>
    <w:rsid w:val="00647D5E"/>
    <w:rsid w:val="00651E2E"/>
    <w:rsid w:val="00651E78"/>
    <w:rsid w:val="00652CC1"/>
    <w:rsid w:val="00653482"/>
    <w:rsid w:val="00653B3D"/>
    <w:rsid w:val="00653FA2"/>
    <w:rsid w:val="006546BD"/>
    <w:rsid w:val="006566C3"/>
    <w:rsid w:val="00656BFD"/>
    <w:rsid w:val="00657689"/>
    <w:rsid w:val="006578D4"/>
    <w:rsid w:val="00657A35"/>
    <w:rsid w:val="006605A3"/>
    <w:rsid w:val="006608E4"/>
    <w:rsid w:val="00661327"/>
    <w:rsid w:val="00661397"/>
    <w:rsid w:val="00661806"/>
    <w:rsid w:val="0066197A"/>
    <w:rsid w:val="0066197C"/>
    <w:rsid w:val="00661DD2"/>
    <w:rsid w:val="00662D78"/>
    <w:rsid w:val="00663A1D"/>
    <w:rsid w:val="0066463C"/>
    <w:rsid w:val="00664C60"/>
    <w:rsid w:val="00665FBD"/>
    <w:rsid w:val="00666053"/>
    <w:rsid w:val="0066622E"/>
    <w:rsid w:val="0066626B"/>
    <w:rsid w:val="00666855"/>
    <w:rsid w:val="00667822"/>
    <w:rsid w:val="00667EF8"/>
    <w:rsid w:val="00667FFE"/>
    <w:rsid w:val="0067072D"/>
    <w:rsid w:val="0067088C"/>
    <w:rsid w:val="006708FD"/>
    <w:rsid w:val="00671695"/>
    <w:rsid w:val="00671A06"/>
    <w:rsid w:val="00673925"/>
    <w:rsid w:val="00673B6C"/>
    <w:rsid w:val="00673E66"/>
    <w:rsid w:val="00673E98"/>
    <w:rsid w:val="0067403A"/>
    <w:rsid w:val="00674092"/>
    <w:rsid w:val="00674FDE"/>
    <w:rsid w:val="00675116"/>
    <w:rsid w:val="00675816"/>
    <w:rsid w:val="006758B6"/>
    <w:rsid w:val="006758BF"/>
    <w:rsid w:val="0067680B"/>
    <w:rsid w:val="00680429"/>
    <w:rsid w:val="0068076A"/>
    <w:rsid w:val="00681590"/>
    <w:rsid w:val="00681625"/>
    <w:rsid w:val="00681757"/>
    <w:rsid w:val="00682106"/>
    <w:rsid w:val="00682AAF"/>
    <w:rsid w:val="00683773"/>
    <w:rsid w:val="00683FAB"/>
    <w:rsid w:val="00684229"/>
    <w:rsid w:val="00684851"/>
    <w:rsid w:val="00684A7F"/>
    <w:rsid w:val="00685C88"/>
    <w:rsid w:val="00685CBA"/>
    <w:rsid w:val="00685E87"/>
    <w:rsid w:val="00686148"/>
    <w:rsid w:val="0068776E"/>
    <w:rsid w:val="006877C6"/>
    <w:rsid w:val="00687D29"/>
    <w:rsid w:val="00687FEB"/>
    <w:rsid w:val="006904A2"/>
    <w:rsid w:val="006904E2"/>
    <w:rsid w:val="00690AB5"/>
    <w:rsid w:val="00690D10"/>
    <w:rsid w:val="00692199"/>
    <w:rsid w:val="006923FF"/>
    <w:rsid w:val="00692AD0"/>
    <w:rsid w:val="00693786"/>
    <w:rsid w:val="00693A88"/>
    <w:rsid w:val="00693FAC"/>
    <w:rsid w:val="00694178"/>
    <w:rsid w:val="00694846"/>
    <w:rsid w:val="0069561E"/>
    <w:rsid w:val="00696362"/>
    <w:rsid w:val="00696444"/>
    <w:rsid w:val="00696ABD"/>
    <w:rsid w:val="00696C35"/>
    <w:rsid w:val="00697A35"/>
    <w:rsid w:val="006A0220"/>
    <w:rsid w:val="006A0592"/>
    <w:rsid w:val="006A05E5"/>
    <w:rsid w:val="006A0852"/>
    <w:rsid w:val="006A10AB"/>
    <w:rsid w:val="006A158E"/>
    <w:rsid w:val="006A198D"/>
    <w:rsid w:val="006A1B6D"/>
    <w:rsid w:val="006A1EE2"/>
    <w:rsid w:val="006A2316"/>
    <w:rsid w:val="006A2A18"/>
    <w:rsid w:val="006A4C0F"/>
    <w:rsid w:val="006A4C8B"/>
    <w:rsid w:val="006A4F37"/>
    <w:rsid w:val="006A5587"/>
    <w:rsid w:val="006A5EEE"/>
    <w:rsid w:val="006A628A"/>
    <w:rsid w:val="006A75D8"/>
    <w:rsid w:val="006A7D0F"/>
    <w:rsid w:val="006B026C"/>
    <w:rsid w:val="006B028D"/>
    <w:rsid w:val="006B0ED6"/>
    <w:rsid w:val="006B1579"/>
    <w:rsid w:val="006B1688"/>
    <w:rsid w:val="006B1764"/>
    <w:rsid w:val="006B176E"/>
    <w:rsid w:val="006B1EAF"/>
    <w:rsid w:val="006B3368"/>
    <w:rsid w:val="006B3912"/>
    <w:rsid w:val="006B3C87"/>
    <w:rsid w:val="006B4609"/>
    <w:rsid w:val="006B4876"/>
    <w:rsid w:val="006B50B1"/>
    <w:rsid w:val="006B60F5"/>
    <w:rsid w:val="006B787D"/>
    <w:rsid w:val="006B7E98"/>
    <w:rsid w:val="006C1205"/>
    <w:rsid w:val="006C1D42"/>
    <w:rsid w:val="006C2A83"/>
    <w:rsid w:val="006C327D"/>
    <w:rsid w:val="006C33F3"/>
    <w:rsid w:val="006C360D"/>
    <w:rsid w:val="006C4397"/>
    <w:rsid w:val="006C4628"/>
    <w:rsid w:val="006C4833"/>
    <w:rsid w:val="006C516F"/>
    <w:rsid w:val="006C5669"/>
    <w:rsid w:val="006C5840"/>
    <w:rsid w:val="006C59D4"/>
    <w:rsid w:val="006C5EAF"/>
    <w:rsid w:val="006C631D"/>
    <w:rsid w:val="006C7BB6"/>
    <w:rsid w:val="006C7CBB"/>
    <w:rsid w:val="006D051D"/>
    <w:rsid w:val="006D0E1E"/>
    <w:rsid w:val="006D19D3"/>
    <w:rsid w:val="006D1E5D"/>
    <w:rsid w:val="006D1F1F"/>
    <w:rsid w:val="006D2200"/>
    <w:rsid w:val="006D22BA"/>
    <w:rsid w:val="006D3343"/>
    <w:rsid w:val="006D4FFD"/>
    <w:rsid w:val="006D5E4C"/>
    <w:rsid w:val="006D638A"/>
    <w:rsid w:val="006D6C2A"/>
    <w:rsid w:val="006E00E6"/>
    <w:rsid w:val="006E0F6A"/>
    <w:rsid w:val="006E16CF"/>
    <w:rsid w:val="006E1DC0"/>
    <w:rsid w:val="006E2644"/>
    <w:rsid w:val="006E28F9"/>
    <w:rsid w:val="006E32EA"/>
    <w:rsid w:val="006E5446"/>
    <w:rsid w:val="006E5DC5"/>
    <w:rsid w:val="006E7103"/>
    <w:rsid w:val="006E7838"/>
    <w:rsid w:val="006F2689"/>
    <w:rsid w:val="006F29F9"/>
    <w:rsid w:val="006F2D40"/>
    <w:rsid w:val="006F2E36"/>
    <w:rsid w:val="006F3C50"/>
    <w:rsid w:val="006F4BA8"/>
    <w:rsid w:val="006F4D23"/>
    <w:rsid w:val="006F5720"/>
    <w:rsid w:val="006F5C27"/>
    <w:rsid w:val="006F6395"/>
    <w:rsid w:val="006F6864"/>
    <w:rsid w:val="006F6A3D"/>
    <w:rsid w:val="006F6E90"/>
    <w:rsid w:val="006F73AA"/>
    <w:rsid w:val="006F77F6"/>
    <w:rsid w:val="006F7C67"/>
    <w:rsid w:val="007000B8"/>
    <w:rsid w:val="0070017B"/>
    <w:rsid w:val="00700BC9"/>
    <w:rsid w:val="00700DB7"/>
    <w:rsid w:val="00701243"/>
    <w:rsid w:val="007012B9"/>
    <w:rsid w:val="00701FE0"/>
    <w:rsid w:val="007038F2"/>
    <w:rsid w:val="00703C13"/>
    <w:rsid w:val="007040D1"/>
    <w:rsid w:val="007044D2"/>
    <w:rsid w:val="00704802"/>
    <w:rsid w:val="007048F4"/>
    <w:rsid w:val="00704AFB"/>
    <w:rsid w:val="007053B1"/>
    <w:rsid w:val="00705917"/>
    <w:rsid w:val="007059E2"/>
    <w:rsid w:val="00705D68"/>
    <w:rsid w:val="00706831"/>
    <w:rsid w:val="007075F8"/>
    <w:rsid w:val="007077B3"/>
    <w:rsid w:val="00707C98"/>
    <w:rsid w:val="00710167"/>
    <w:rsid w:val="00710234"/>
    <w:rsid w:val="007107CB"/>
    <w:rsid w:val="007108E3"/>
    <w:rsid w:val="007120C2"/>
    <w:rsid w:val="0071211D"/>
    <w:rsid w:val="00712866"/>
    <w:rsid w:val="00712A34"/>
    <w:rsid w:val="00713818"/>
    <w:rsid w:val="00713A11"/>
    <w:rsid w:val="00713D63"/>
    <w:rsid w:val="00713FD3"/>
    <w:rsid w:val="007143A8"/>
    <w:rsid w:val="00714C16"/>
    <w:rsid w:val="00715412"/>
    <w:rsid w:val="0071645D"/>
    <w:rsid w:val="007166F3"/>
    <w:rsid w:val="007168F1"/>
    <w:rsid w:val="0071714C"/>
    <w:rsid w:val="0071741D"/>
    <w:rsid w:val="0071752D"/>
    <w:rsid w:val="00720AB4"/>
    <w:rsid w:val="00721A1A"/>
    <w:rsid w:val="00721DA1"/>
    <w:rsid w:val="00721F96"/>
    <w:rsid w:val="00722591"/>
    <w:rsid w:val="00722D5A"/>
    <w:rsid w:val="00722EDE"/>
    <w:rsid w:val="00723E5D"/>
    <w:rsid w:val="007241AB"/>
    <w:rsid w:val="00724DCB"/>
    <w:rsid w:val="00724FDB"/>
    <w:rsid w:val="007251BE"/>
    <w:rsid w:val="00725573"/>
    <w:rsid w:val="0072565F"/>
    <w:rsid w:val="00725BD4"/>
    <w:rsid w:val="0072693F"/>
    <w:rsid w:val="0072726E"/>
    <w:rsid w:val="00727395"/>
    <w:rsid w:val="00727A4A"/>
    <w:rsid w:val="00727D4E"/>
    <w:rsid w:val="00727E34"/>
    <w:rsid w:val="00730BD4"/>
    <w:rsid w:val="00730C4D"/>
    <w:rsid w:val="00730EB5"/>
    <w:rsid w:val="00731569"/>
    <w:rsid w:val="00731F8B"/>
    <w:rsid w:val="0073255B"/>
    <w:rsid w:val="00732ADA"/>
    <w:rsid w:val="0073403C"/>
    <w:rsid w:val="007346CC"/>
    <w:rsid w:val="00735416"/>
    <w:rsid w:val="00735539"/>
    <w:rsid w:val="0073648C"/>
    <w:rsid w:val="00736FD4"/>
    <w:rsid w:val="00737048"/>
    <w:rsid w:val="00737AD2"/>
    <w:rsid w:val="00737EDA"/>
    <w:rsid w:val="0074075D"/>
    <w:rsid w:val="00740ACD"/>
    <w:rsid w:val="00740E44"/>
    <w:rsid w:val="00741868"/>
    <w:rsid w:val="00741A11"/>
    <w:rsid w:val="00741E1E"/>
    <w:rsid w:val="00741E9D"/>
    <w:rsid w:val="0074239D"/>
    <w:rsid w:val="00742BD6"/>
    <w:rsid w:val="00742FE7"/>
    <w:rsid w:val="00743824"/>
    <w:rsid w:val="00743A76"/>
    <w:rsid w:val="00743AD6"/>
    <w:rsid w:val="00745CB0"/>
    <w:rsid w:val="0074634B"/>
    <w:rsid w:val="00747331"/>
    <w:rsid w:val="007474AB"/>
    <w:rsid w:val="00750846"/>
    <w:rsid w:val="00750984"/>
    <w:rsid w:val="00750F21"/>
    <w:rsid w:val="00751CEE"/>
    <w:rsid w:val="00751E5E"/>
    <w:rsid w:val="00752192"/>
    <w:rsid w:val="00752284"/>
    <w:rsid w:val="007522D0"/>
    <w:rsid w:val="007529DD"/>
    <w:rsid w:val="007532EE"/>
    <w:rsid w:val="00753521"/>
    <w:rsid w:val="00754E6C"/>
    <w:rsid w:val="00754FE7"/>
    <w:rsid w:val="00755513"/>
    <w:rsid w:val="00755A05"/>
    <w:rsid w:val="007562E1"/>
    <w:rsid w:val="0075630D"/>
    <w:rsid w:val="0075657D"/>
    <w:rsid w:val="00757188"/>
    <w:rsid w:val="0075732D"/>
    <w:rsid w:val="00760096"/>
    <w:rsid w:val="00760504"/>
    <w:rsid w:val="007608FA"/>
    <w:rsid w:val="00760C37"/>
    <w:rsid w:val="00760C79"/>
    <w:rsid w:val="007612E5"/>
    <w:rsid w:val="0076204B"/>
    <w:rsid w:val="00762302"/>
    <w:rsid w:val="007627C9"/>
    <w:rsid w:val="00762FCE"/>
    <w:rsid w:val="0076330B"/>
    <w:rsid w:val="00763524"/>
    <w:rsid w:val="0076362E"/>
    <w:rsid w:val="007637FC"/>
    <w:rsid w:val="00763E6B"/>
    <w:rsid w:val="007640EC"/>
    <w:rsid w:val="007647FE"/>
    <w:rsid w:val="00764924"/>
    <w:rsid w:val="00764BD9"/>
    <w:rsid w:val="00764D3C"/>
    <w:rsid w:val="007652C4"/>
    <w:rsid w:val="007659A9"/>
    <w:rsid w:val="0076606F"/>
    <w:rsid w:val="007662A5"/>
    <w:rsid w:val="00766673"/>
    <w:rsid w:val="007669AC"/>
    <w:rsid w:val="00767184"/>
    <w:rsid w:val="0076719B"/>
    <w:rsid w:val="007675FE"/>
    <w:rsid w:val="007705FB"/>
    <w:rsid w:val="00770D5E"/>
    <w:rsid w:val="00770DBD"/>
    <w:rsid w:val="00771EBD"/>
    <w:rsid w:val="0077270A"/>
    <w:rsid w:val="00772A8F"/>
    <w:rsid w:val="00772CED"/>
    <w:rsid w:val="007730E2"/>
    <w:rsid w:val="0077322C"/>
    <w:rsid w:val="00773F79"/>
    <w:rsid w:val="0077432F"/>
    <w:rsid w:val="00774CA0"/>
    <w:rsid w:val="00775287"/>
    <w:rsid w:val="00775384"/>
    <w:rsid w:val="00776E3B"/>
    <w:rsid w:val="00776F6B"/>
    <w:rsid w:val="00777061"/>
    <w:rsid w:val="00777387"/>
    <w:rsid w:val="00777DBA"/>
    <w:rsid w:val="007809DA"/>
    <w:rsid w:val="00780E60"/>
    <w:rsid w:val="00781231"/>
    <w:rsid w:val="007813C8"/>
    <w:rsid w:val="00782519"/>
    <w:rsid w:val="0078264C"/>
    <w:rsid w:val="00782744"/>
    <w:rsid w:val="00782981"/>
    <w:rsid w:val="00783094"/>
    <w:rsid w:val="00783380"/>
    <w:rsid w:val="007838BA"/>
    <w:rsid w:val="007842BB"/>
    <w:rsid w:val="00784B4D"/>
    <w:rsid w:val="00784BE0"/>
    <w:rsid w:val="007850F3"/>
    <w:rsid w:val="0078544D"/>
    <w:rsid w:val="00785F37"/>
    <w:rsid w:val="007861B7"/>
    <w:rsid w:val="007862E3"/>
    <w:rsid w:val="00791127"/>
    <w:rsid w:val="007914AD"/>
    <w:rsid w:val="00791597"/>
    <w:rsid w:val="00792F79"/>
    <w:rsid w:val="007936D3"/>
    <w:rsid w:val="00794422"/>
    <w:rsid w:val="00794825"/>
    <w:rsid w:val="00794E27"/>
    <w:rsid w:val="00796626"/>
    <w:rsid w:val="00796D2B"/>
    <w:rsid w:val="0079728E"/>
    <w:rsid w:val="007A0061"/>
    <w:rsid w:val="007A1304"/>
    <w:rsid w:val="007A180E"/>
    <w:rsid w:val="007A18DA"/>
    <w:rsid w:val="007A20E3"/>
    <w:rsid w:val="007A26D0"/>
    <w:rsid w:val="007A27AE"/>
    <w:rsid w:val="007A2B0F"/>
    <w:rsid w:val="007A3051"/>
    <w:rsid w:val="007A32F8"/>
    <w:rsid w:val="007A3CC3"/>
    <w:rsid w:val="007A405F"/>
    <w:rsid w:val="007A4693"/>
    <w:rsid w:val="007A4CF7"/>
    <w:rsid w:val="007A50F7"/>
    <w:rsid w:val="007A5B82"/>
    <w:rsid w:val="007A691E"/>
    <w:rsid w:val="007A7799"/>
    <w:rsid w:val="007A7F26"/>
    <w:rsid w:val="007B07EE"/>
    <w:rsid w:val="007B10B2"/>
    <w:rsid w:val="007B141B"/>
    <w:rsid w:val="007B17A0"/>
    <w:rsid w:val="007B17B7"/>
    <w:rsid w:val="007B1DA1"/>
    <w:rsid w:val="007B2061"/>
    <w:rsid w:val="007B29A6"/>
    <w:rsid w:val="007B2CEB"/>
    <w:rsid w:val="007B334C"/>
    <w:rsid w:val="007B345C"/>
    <w:rsid w:val="007B3E6B"/>
    <w:rsid w:val="007B4051"/>
    <w:rsid w:val="007B499A"/>
    <w:rsid w:val="007B53BC"/>
    <w:rsid w:val="007B63B8"/>
    <w:rsid w:val="007B68CE"/>
    <w:rsid w:val="007B7149"/>
    <w:rsid w:val="007B7801"/>
    <w:rsid w:val="007B78E6"/>
    <w:rsid w:val="007B79AF"/>
    <w:rsid w:val="007C018B"/>
    <w:rsid w:val="007C0976"/>
    <w:rsid w:val="007C0F2A"/>
    <w:rsid w:val="007C104D"/>
    <w:rsid w:val="007C160E"/>
    <w:rsid w:val="007C17A8"/>
    <w:rsid w:val="007C24BD"/>
    <w:rsid w:val="007C33D1"/>
    <w:rsid w:val="007C4694"/>
    <w:rsid w:val="007C4B8E"/>
    <w:rsid w:val="007C522B"/>
    <w:rsid w:val="007C5485"/>
    <w:rsid w:val="007C5BA9"/>
    <w:rsid w:val="007C5DAA"/>
    <w:rsid w:val="007C6433"/>
    <w:rsid w:val="007C6991"/>
    <w:rsid w:val="007C730F"/>
    <w:rsid w:val="007C7985"/>
    <w:rsid w:val="007C7D8B"/>
    <w:rsid w:val="007C7E3F"/>
    <w:rsid w:val="007D0CCB"/>
    <w:rsid w:val="007D2419"/>
    <w:rsid w:val="007D25F4"/>
    <w:rsid w:val="007D297C"/>
    <w:rsid w:val="007D365F"/>
    <w:rsid w:val="007D3AE1"/>
    <w:rsid w:val="007D430F"/>
    <w:rsid w:val="007D4C1F"/>
    <w:rsid w:val="007D4C4A"/>
    <w:rsid w:val="007D4D69"/>
    <w:rsid w:val="007D55B9"/>
    <w:rsid w:val="007D584B"/>
    <w:rsid w:val="007D586A"/>
    <w:rsid w:val="007D72A7"/>
    <w:rsid w:val="007E0551"/>
    <w:rsid w:val="007E0EF6"/>
    <w:rsid w:val="007E1E62"/>
    <w:rsid w:val="007E2D41"/>
    <w:rsid w:val="007E2EB4"/>
    <w:rsid w:val="007E30D5"/>
    <w:rsid w:val="007E3C63"/>
    <w:rsid w:val="007E3E5E"/>
    <w:rsid w:val="007E46F4"/>
    <w:rsid w:val="007E4A66"/>
    <w:rsid w:val="007E5097"/>
    <w:rsid w:val="007E5AE5"/>
    <w:rsid w:val="007E5DD7"/>
    <w:rsid w:val="007E62DC"/>
    <w:rsid w:val="007E71BA"/>
    <w:rsid w:val="007E7380"/>
    <w:rsid w:val="007E7443"/>
    <w:rsid w:val="007E7582"/>
    <w:rsid w:val="007E7AF9"/>
    <w:rsid w:val="007F041F"/>
    <w:rsid w:val="007F0643"/>
    <w:rsid w:val="007F09C5"/>
    <w:rsid w:val="007F1E44"/>
    <w:rsid w:val="007F26BB"/>
    <w:rsid w:val="007F3051"/>
    <w:rsid w:val="007F30C2"/>
    <w:rsid w:val="007F37F5"/>
    <w:rsid w:val="007F475B"/>
    <w:rsid w:val="007F4A3A"/>
    <w:rsid w:val="007F4DF4"/>
    <w:rsid w:val="007F5395"/>
    <w:rsid w:val="007F60F1"/>
    <w:rsid w:val="007F620C"/>
    <w:rsid w:val="007F630C"/>
    <w:rsid w:val="007F66EF"/>
    <w:rsid w:val="007F698A"/>
    <w:rsid w:val="007F6BA8"/>
    <w:rsid w:val="007F6F5B"/>
    <w:rsid w:val="007F729C"/>
    <w:rsid w:val="007F7354"/>
    <w:rsid w:val="008003AE"/>
    <w:rsid w:val="008004F3"/>
    <w:rsid w:val="00800B0F"/>
    <w:rsid w:val="008010BE"/>
    <w:rsid w:val="00801926"/>
    <w:rsid w:val="008027DB"/>
    <w:rsid w:val="00803A65"/>
    <w:rsid w:val="008048E5"/>
    <w:rsid w:val="008049E5"/>
    <w:rsid w:val="00806303"/>
    <w:rsid w:val="0080754B"/>
    <w:rsid w:val="00807A80"/>
    <w:rsid w:val="0081002D"/>
    <w:rsid w:val="00810071"/>
    <w:rsid w:val="00810184"/>
    <w:rsid w:val="0081030B"/>
    <w:rsid w:val="008104C8"/>
    <w:rsid w:val="008120A8"/>
    <w:rsid w:val="0081218F"/>
    <w:rsid w:val="00812255"/>
    <w:rsid w:val="00813AFC"/>
    <w:rsid w:val="00814146"/>
    <w:rsid w:val="0081466F"/>
    <w:rsid w:val="00814ECF"/>
    <w:rsid w:val="00815D7A"/>
    <w:rsid w:val="0081674A"/>
    <w:rsid w:val="008172E1"/>
    <w:rsid w:val="00817A28"/>
    <w:rsid w:val="0082004B"/>
    <w:rsid w:val="008208D9"/>
    <w:rsid w:val="00820A7F"/>
    <w:rsid w:val="0082142C"/>
    <w:rsid w:val="00821B0D"/>
    <w:rsid w:val="00821BF0"/>
    <w:rsid w:val="00822220"/>
    <w:rsid w:val="00822ADD"/>
    <w:rsid w:val="00822E51"/>
    <w:rsid w:val="00823885"/>
    <w:rsid w:val="0082409D"/>
    <w:rsid w:val="0082441D"/>
    <w:rsid w:val="008245E7"/>
    <w:rsid w:val="00824B14"/>
    <w:rsid w:val="008253F8"/>
    <w:rsid w:val="00825B4E"/>
    <w:rsid w:val="00826B86"/>
    <w:rsid w:val="00826FB6"/>
    <w:rsid w:val="0082770A"/>
    <w:rsid w:val="00827D0B"/>
    <w:rsid w:val="00827F29"/>
    <w:rsid w:val="00830CEA"/>
    <w:rsid w:val="00830D8A"/>
    <w:rsid w:val="00830E11"/>
    <w:rsid w:val="008311D5"/>
    <w:rsid w:val="008322CC"/>
    <w:rsid w:val="00833635"/>
    <w:rsid w:val="00834393"/>
    <w:rsid w:val="008345F9"/>
    <w:rsid w:val="00835D04"/>
    <w:rsid w:val="008363EF"/>
    <w:rsid w:val="0084031C"/>
    <w:rsid w:val="00840A8C"/>
    <w:rsid w:val="00841517"/>
    <w:rsid w:val="00841CF1"/>
    <w:rsid w:val="00841DE0"/>
    <w:rsid w:val="00841F3A"/>
    <w:rsid w:val="00842FAE"/>
    <w:rsid w:val="0084314E"/>
    <w:rsid w:val="008435ED"/>
    <w:rsid w:val="008435FF"/>
    <w:rsid w:val="0084379D"/>
    <w:rsid w:val="00844162"/>
    <w:rsid w:val="00844462"/>
    <w:rsid w:val="008445A3"/>
    <w:rsid w:val="008445B8"/>
    <w:rsid w:val="00845CA0"/>
    <w:rsid w:val="0084663D"/>
    <w:rsid w:val="00846C7C"/>
    <w:rsid w:val="00846E38"/>
    <w:rsid w:val="0084739D"/>
    <w:rsid w:val="00847D29"/>
    <w:rsid w:val="00850613"/>
    <w:rsid w:val="0085081D"/>
    <w:rsid w:val="008511B6"/>
    <w:rsid w:val="008511DE"/>
    <w:rsid w:val="00852056"/>
    <w:rsid w:val="008520F9"/>
    <w:rsid w:val="0085218E"/>
    <w:rsid w:val="00852A37"/>
    <w:rsid w:val="00852A42"/>
    <w:rsid w:val="00852D36"/>
    <w:rsid w:val="00853686"/>
    <w:rsid w:val="008536EC"/>
    <w:rsid w:val="00853EE9"/>
    <w:rsid w:val="00854FFB"/>
    <w:rsid w:val="0085614A"/>
    <w:rsid w:val="00856BD0"/>
    <w:rsid w:val="00856C33"/>
    <w:rsid w:val="00856ED2"/>
    <w:rsid w:val="00856FFC"/>
    <w:rsid w:val="008572DD"/>
    <w:rsid w:val="008574E3"/>
    <w:rsid w:val="00857E2A"/>
    <w:rsid w:val="00857EC6"/>
    <w:rsid w:val="0086074C"/>
    <w:rsid w:val="00860A61"/>
    <w:rsid w:val="00860EC2"/>
    <w:rsid w:val="008611FB"/>
    <w:rsid w:val="00861971"/>
    <w:rsid w:val="00861DA2"/>
    <w:rsid w:val="00863528"/>
    <w:rsid w:val="0086373D"/>
    <w:rsid w:val="008642D1"/>
    <w:rsid w:val="00864AE2"/>
    <w:rsid w:val="00864B03"/>
    <w:rsid w:val="00864E94"/>
    <w:rsid w:val="00864FA0"/>
    <w:rsid w:val="00865698"/>
    <w:rsid w:val="008657B1"/>
    <w:rsid w:val="00865912"/>
    <w:rsid w:val="00866850"/>
    <w:rsid w:val="00866E85"/>
    <w:rsid w:val="00867195"/>
    <w:rsid w:val="00867BC3"/>
    <w:rsid w:val="008707C7"/>
    <w:rsid w:val="008707CD"/>
    <w:rsid w:val="00872220"/>
    <w:rsid w:val="008748A4"/>
    <w:rsid w:val="00875739"/>
    <w:rsid w:val="00875AA2"/>
    <w:rsid w:val="0087643C"/>
    <w:rsid w:val="0087697E"/>
    <w:rsid w:val="008770E9"/>
    <w:rsid w:val="0087744A"/>
    <w:rsid w:val="00880009"/>
    <w:rsid w:val="00880146"/>
    <w:rsid w:val="00880D62"/>
    <w:rsid w:val="00881A98"/>
    <w:rsid w:val="008821EB"/>
    <w:rsid w:val="0088250D"/>
    <w:rsid w:val="00883391"/>
    <w:rsid w:val="0088362D"/>
    <w:rsid w:val="00883D8E"/>
    <w:rsid w:val="00885780"/>
    <w:rsid w:val="008866D2"/>
    <w:rsid w:val="00886AD3"/>
    <w:rsid w:val="00887AB8"/>
    <w:rsid w:val="00887E38"/>
    <w:rsid w:val="00887EEB"/>
    <w:rsid w:val="00890544"/>
    <w:rsid w:val="00890894"/>
    <w:rsid w:val="008908FC"/>
    <w:rsid w:val="00890B4C"/>
    <w:rsid w:val="00891034"/>
    <w:rsid w:val="00891057"/>
    <w:rsid w:val="00891F18"/>
    <w:rsid w:val="00892315"/>
    <w:rsid w:val="00892479"/>
    <w:rsid w:val="0089327A"/>
    <w:rsid w:val="008936BD"/>
    <w:rsid w:val="00894347"/>
    <w:rsid w:val="0089446A"/>
    <w:rsid w:val="00894ED4"/>
    <w:rsid w:val="00895056"/>
    <w:rsid w:val="008965A3"/>
    <w:rsid w:val="00896842"/>
    <w:rsid w:val="00896FC7"/>
    <w:rsid w:val="008972BB"/>
    <w:rsid w:val="008A02EC"/>
    <w:rsid w:val="008A05D2"/>
    <w:rsid w:val="008A078D"/>
    <w:rsid w:val="008A0E32"/>
    <w:rsid w:val="008A181A"/>
    <w:rsid w:val="008A1E11"/>
    <w:rsid w:val="008A2270"/>
    <w:rsid w:val="008A3144"/>
    <w:rsid w:val="008A3D9F"/>
    <w:rsid w:val="008A506E"/>
    <w:rsid w:val="008A5122"/>
    <w:rsid w:val="008A5916"/>
    <w:rsid w:val="008A5C93"/>
    <w:rsid w:val="008A5E55"/>
    <w:rsid w:val="008A6402"/>
    <w:rsid w:val="008A6FEA"/>
    <w:rsid w:val="008A792C"/>
    <w:rsid w:val="008B02BD"/>
    <w:rsid w:val="008B0F68"/>
    <w:rsid w:val="008B1274"/>
    <w:rsid w:val="008B1461"/>
    <w:rsid w:val="008B27C8"/>
    <w:rsid w:val="008B29A0"/>
    <w:rsid w:val="008B2DAA"/>
    <w:rsid w:val="008B31BE"/>
    <w:rsid w:val="008B3780"/>
    <w:rsid w:val="008B4844"/>
    <w:rsid w:val="008B4B3A"/>
    <w:rsid w:val="008B4D73"/>
    <w:rsid w:val="008B6854"/>
    <w:rsid w:val="008B7AAF"/>
    <w:rsid w:val="008C1625"/>
    <w:rsid w:val="008C1752"/>
    <w:rsid w:val="008C3579"/>
    <w:rsid w:val="008C37FE"/>
    <w:rsid w:val="008C437F"/>
    <w:rsid w:val="008C4758"/>
    <w:rsid w:val="008C47DF"/>
    <w:rsid w:val="008C48FD"/>
    <w:rsid w:val="008C4A2D"/>
    <w:rsid w:val="008C4EF4"/>
    <w:rsid w:val="008C5C5E"/>
    <w:rsid w:val="008C6A15"/>
    <w:rsid w:val="008C6C00"/>
    <w:rsid w:val="008C7436"/>
    <w:rsid w:val="008D0113"/>
    <w:rsid w:val="008D0590"/>
    <w:rsid w:val="008D094E"/>
    <w:rsid w:val="008D1228"/>
    <w:rsid w:val="008D14CF"/>
    <w:rsid w:val="008D1D93"/>
    <w:rsid w:val="008D2A07"/>
    <w:rsid w:val="008D2EAF"/>
    <w:rsid w:val="008D2FA9"/>
    <w:rsid w:val="008D57CE"/>
    <w:rsid w:val="008D59CE"/>
    <w:rsid w:val="008D67A7"/>
    <w:rsid w:val="008D68B8"/>
    <w:rsid w:val="008D6AD8"/>
    <w:rsid w:val="008D71BE"/>
    <w:rsid w:val="008D7C7B"/>
    <w:rsid w:val="008E0008"/>
    <w:rsid w:val="008E012E"/>
    <w:rsid w:val="008E05CD"/>
    <w:rsid w:val="008E0603"/>
    <w:rsid w:val="008E066D"/>
    <w:rsid w:val="008E06E2"/>
    <w:rsid w:val="008E15EE"/>
    <w:rsid w:val="008E207F"/>
    <w:rsid w:val="008E293A"/>
    <w:rsid w:val="008E2A93"/>
    <w:rsid w:val="008E2C4E"/>
    <w:rsid w:val="008E33DA"/>
    <w:rsid w:val="008E3EE9"/>
    <w:rsid w:val="008E4645"/>
    <w:rsid w:val="008E4C24"/>
    <w:rsid w:val="008E4EE2"/>
    <w:rsid w:val="008E59BB"/>
    <w:rsid w:val="008E5EC2"/>
    <w:rsid w:val="008E62F9"/>
    <w:rsid w:val="008E654B"/>
    <w:rsid w:val="008E74AF"/>
    <w:rsid w:val="008E7B11"/>
    <w:rsid w:val="008F05E0"/>
    <w:rsid w:val="008F0E61"/>
    <w:rsid w:val="008F1010"/>
    <w:rsid w:val="008F17EF"/>
    <w:rsid w:val="008F1E14"/>
    <w:rsid w:val="008F237F"/>
    <w:rsid w:val="008F24AC"/>
    <w:rsid w:val="008F3793"/>
    <w:rsid w:val="008F447D"/>
    <w:rsid w:val="008F4514"/>
    <w:rsid w:val="008F5AF8"/>
    <w:rsid w:val="00900689"/>
    <w:rsid w:val="00900987"/>
    <w:rsid w:val="009015BA"/>
    <w:rsid w:val="00902D7F"/>
    <w:rsid w:val="00902E08"/>
    <w:rsid w:val="00903431"/>
    <w:rsid w:val="009034A0"/>
    <w:rsid w:val="0090376F"/>
    <w:rsid w:val="009038A6"/>
    <w:rsid w:val="0090455F"/>
    <w:rsid w:val="009047E2"/>
    <w:rsid w:val="009072F7"/>
    <w:rsid w:val="00907B62"/>
    <w:rsid w:val="00907E8E"/>
    <w:rsid w:val="009101D6"/>
    <w:rsid w:val="00910A43"/>
    <w:rsid w:val="00910DBA"/>
    <w:rsid w:val="009115A0"/>
    <w:rsid w:val="00911A6E"/>
    <w:rsid w:val="00911A7B"/>
    <w:rsid w:val="00912E39"/>
    <w:rsid w:val="009132E7"/>
    <w:rsid w:val="00914002"/>
    <w:rsid w:val="00914CEA"/>
    <w:rsid w:val="00915965"/>
    <w:rsid w:val="00915A7F"/>
    <w:rsid w:val="00915AF7"/>
    <w:rsid w:val="00915D1E"/>
    <w:rsid w:val="00916325"/>
    <w:rsid w:val="009166E8"/>
    <w:rsid w:val="009169D1"/>
    <w:rsid w:val="00917543"/>
    <w:rsid w:val="009175C6"/>
    <w:rsid w:val="00917949"/>
    <w:rsid w:val="009205A9"/>
    <w:rsid w:val="00920A44"/>
    <w:rsid w:val="00920B20"/>
    <w:rsid w:val="00920C50"/>
    <w:rsid w:val="009211F6"/>
    <w:rsid w:val="0092150A"/>
    <w:rsid w:val="00921628"/>
    <w:rsid w:val="00922B1A"/>
    <w:rsid w:val="00923210"/>
    <w:rsid w:val="00924EA4"/>
    <w:rsid w:val="009252A8"/>
    <w:rsid w:val="00926188"/>
    <w:rsid w:val="00926319"/>
    <w:rsid w:val="0092652A"/>
    <w:rsid w:val="0092784A"/>
    <w:rsid w:val="00927E0E"/>
    <w:rsid w:val="009320B6"/>
    <w:rsid w:val="00932F1E"/>
    <w:rsid w:val="00933164"/>
    <w:rsid w:val="00933719"/>
    <w:rsid w:val="00934075"/>
    <w:rsid w:val="00934B27"/>
    <w:rsid w:val="00934BC8"/>
    <w:rsid w:val="00936D76"/>
    <w:rsid w:val="00937998"/>
    <w:rsid w:val="00937E66"/>
    <w:rsid w:val="00940B9A"/>
    <w:rsid w:val="00940D19"/>
    <w:rsid w:val="00941161"/>
    <w:rsid w:val="00941354"/>
    <w:rsid w:val="009415BD"/>
    <w:rsid w:val="009420A1"/>
    <w:rsid w:val="009423E0"/>
    <w:rsid w:val="00942A39"/>
    <w:rsid w:val="00942B8E"/>
    <w:rsid w:val="00943667"/>
    <w:rsid w:val="009437A7"/>
    <w:rsid w:val="00944559"/>
    <w:rsid w:val="00944770"/>
    <w:rsid w:val="009452C0"/>
    <w:rsid w:val="009457EA"/>
    <w:rsid w:val="00945BB7"/>
    <w:rsid w:val="00945CC8"/>
    <w:rsid w:val="00946473"/>
    <w:rsid w:val="009466E7"/>
    <w:rsid w:val="009476C3"/>
    <w:rsid w:val="009506A1"/>
    <w:rsid w:val="0095166F"/>
    <w:rsid w:val="009518A6"/>
    <w:rsid w:val="00951AFB"/>
    <w:rsid w:val="009520C2"/>
    <w:rsid w:val="00952215"/>
    <w:rsid w:val="00952C28"/>
    <w:rsid w:val="00952D69"/>
    <w:rsid w:val="00952DF4"/>
    <w:rsid w:val="00953241"/>
    <w:rsid w:val="00953295"/>
    <w:rsid w:val="0095475F"/>
    <w:rsid w:val="00954B24"/>
    <w:rsid w:val="00955978"/>
    <w:rsid w:val="00955ED9"/>
    <w:rsid w:val="00955FAE"/>
    <w:rsid w:val="00956297"/>
    <w:rsid w:val="0095682F"/>
    <w:rsid w:val="00956B23"/>
    <w:rsid w:val="00957090"/>
    <w:rsid w:val="00957F51"/>
    <w:rsid w:val="009603B0"/>
    <w:rsid w:val="009605BA"/>
    <w:rsid w:val="00960875"/>
    <w:rsid w:val="009615EB"/>
    <w:rsid w:val="009639C6"/>
    <w:rsid w:val="00963BC0"/>
    <w:rsid w:val="00964EB6"/>
    <w:rsid w:val="0096544D"/>
    <w:rsid w:val="00965778"/>
    <w:rsid w:val="009664FD"/>
    <w:rsid w:val="00966505"/>
    <w:rsid w:val="0096663E"/>
    <w:rsid w:val="0096794D"/>
    <w:rsid w:val="0097002D"/>
    <w:rsid w:val="00971809"/>
    <w:rsid w:val="00971CA3"/>
    <w:rsid w:val="00972882"/>
    <w:rsid w:val="00973243"/>
    <w:rsid w:val="00973279"/>
    <w:rsid w:val="00973467"/>
    <w:rsid w:val="009737CC"/>
    <w:rsid w:val="0097460C"/>
    <w:rsid w:val="009755CB"/>
    <w:rsid w:val="009759EF"/>
    <w:rsid w:val="00975F70"/>
    <w:rsid w:val="009763DE"/>
    <w:rsid w:val="00976ADC"/>
    <w:rsid w:val="00976D60"/>
    <w:rsid w:val="00980FD1"/>
    <w:rsid w:val="00981080"/>
    <w:rsid w:val="009816B4"/>
    <w:rsid w:val="00981A33"/>
    <w:rsid w:val="00982034"/>
    <w:rsid w:val="00982439"/>
    <w:rsid w:val="00982459"/>
    <w:rsid w:val="00982775"/>
    <w:rsid w:val="00983008"/>
    <w:rsid w:val="0098386F"/>
    <w:rsid w:val="0098398D"/>
    <w:rsid w:val="00983DC7"/>
    <w:rsid w:val="0098596E"/>
    <w:rsid w:val="00985EA1"/>
    <w:rsid w:val="009901F9"/>
    <w:rsid w:val="009914E8"/>
    <w:rsid w:val="0099153E"/>
    <w:rsid w:val="00991B8F"/>
    <w:rsid w:val="00992758"/>
    <w:rsid w:val="0099325C"/>
    <w:rsid w:val="009941EE"/>
    <w:rsid w:val="00994645"/>
    <w:rsid w:val="00994B20"/>
    <w:rsid w:val="00995CD4"/>
    <w:rsid w:val="00995F71"/>
    <w:rsid w:val="0099609F"/>
    <w:rsid w:val="009960D0"/>
    <w:rsid w:val="009971EA"/>
    <w:rsid w:val="009977F1"/>
    <w:rsid w:val="009A0DCD"/>
    <w:rsid w:val="009A156A"/>
    <w:rsid w:val="009A19E2"/>
    <w:rsid w:val="009A1A9A"/>
    <w:rsid w:val="009A1D03"/>
    <w:rsid w:val="009A3086"/>
    <w:rsid w:val="009A3263"/>
    <w:rsid w:val="009A3655"/>
    <w:rsid w:val="009A3EAC"/>
    <w:rsid w:val="009A44EC"/>
    <w:rsid w:val="009A4B0C"/>
    <w:rsid w:val="009A56CF"/>
    <w:rsid w:val="009A5D6B"/>
    <w:rsid w:val="009A660B"/>
    <w:rsid w:val="009A71CC"/>
    <w:rsid w:val="009A74B0"/>
    <w:rsid w:val="009A7B18"/>
    <w:rsid w:val="009B0245"/>
    <w:rsid w:val="009B0746"/>
    <w:rsid w:val="009B1BCA"/>
    <w:rsid w:val="009B22C1"/>
    <w:rsid w:val="009B23F6"/>
    <w:rsid w:val="009B3179"/>
    <w:rsid w:val="009B3261"/>
    <w:rsid w:val="009B52BD"/>
    <w:rsid w:val="009B5925"/>
    <w:rsid w:val="009B5FF4"/>
    <w:rsid w:val="009B662B"/>
    <w:rsid w:val="009B67BF"/>
    <w:rsid w:val="009B6E3A"/>
    <w:rsid w:val="009B6E5E"/>
    <w:rsid w:val="009B7083"/>
    <w:rsid w:val="009C0CA9"/>
    <w:rsid w:val="009C0D2B"/>
    <w:rsid w:val="009C1560"/>
    <w:rsid w:val="009C1A02"/>
    <w:rsid w:val="009C2075"/>
    <w:rsid w:val="009C20F6"/>
    <w:rsid w:val="009C2415"/>
    <w:rsid w:val="009C253D"/>
    <w:rsid w:val="009C2794"/>
    <w:rsid w:val="009C2E39"/>
    <w:rsid w:val="009C2E58"/>
    <w:rsid w:val="009C2F95"/>
    <w:rsid w:val="009C3170"/>
    <w:rsid w:val="009C3481"/>
    <w:rsid w:val="009C40F8"/>
    <w:rsid w:val="009C5253"/>
    <w:rsid w:val="009C5A1C"/>
    <w:rsid w:val="009C7C0C"/>
    <w:rsid w:val="009D00A1"/>
    <w:rsid w:val="009D0741"/>
    <w:rsid w:val="009D0AF8"/>
    <w:rsid w:val="009D0EC4"/>
    <w:rsid w:val="009D111F"/>
    <w:rsid w:val="009D1530"/>
    <w:rsid w:val="009D2135"/>
    <w:rsid w:val="009D2C79"/>
    <w:rsid w:val="009D45DD"/>
    <w:rsid w:val="009D5F6C"/>
    <w:rsid w:val="009D6AE5"/>
    <w:rsid w:val="009E00DE"/>
    <w:rsid w:val="009E0FD6"/>
    <w:rsid w:val="009E18ED"/>
    <w:rsid w:val="009E32A0"/>
    <w:rsid w:val="009E3427"/>
    <w:rsid w:val="009E35CA"/>
    <w:rsid w:val="009E372D"/>
    <w:rsid w:val="009E3F72"/>
    <w:rsid w:val="009E4327"/>
    <w:rsid w:val="009E4B32"/>
    <w:rsid w:val="009E537D"/>
    <w:rsid w:val="009E555D"/>
    <w:rsid w:val="009E5A06"/>
    <w:rsid w:val="009E5DA5"/>
    <w:rsid w:val="009E5DF3"/>
    <w:rsid w:val="009E6855"/>
    <w:rsid w:val="009E7827"/>
    <w:rsid w:val="009E79F6"/>
    <w:rsid w:val="009E7D95"/>
    <w:rsid w:val="009E7DD5"/>
    <w:rsid w:val="009E7F2E"/>
    <w:rsid w:val="009F06FF"/>
    <w:rsid w:val="009F12C1"/>
    <w:rsid w:val="009F1ACC"/>
    <w:rsid w:val="009F2DC1"/>
    <w:rsid w:val="009F2FCE"/>
    <w:rsid w:val="009F3BF0"/>
    <w:rsid w:val="009F419D"/>
    <w:rsid w:val="009F4AF4"/>
    <w:rsid w:val="009F5171"/>
    <w:rsid w:val="009F5454"/>
    <w:rsid w:val="009F6DB1"/>
    <w:rsid w:val="009F6DDE"/>
    <w:rsid w:val="009F7529"/>
    <w:rsid w:val="009F761B"/>
    <w:rsid w:val="009F7813"/>
    <w:rsid w:val="009F7B15"/>
    <w:rsid w:val="00A00030"/>
    <w:rsid w:val="00A00703"/>
    <w:rsid w:val="00A00827"/>
    <w:rsid w:val="00A00A19"/>
    <w:rsid w:val="00A00AC1"/>
    <w:rsid w:val="00A00C02"/>
    <w:rsid w:val="00A00F4D"/>
    <w:rsid w:val="00A01018"/>
    <w:rsid w:val="00A010E3"/>
    <w:rsid w:val="00A011A2"/>
    <w:rsid w:val="00A0121D"/>
    <w:rsid w:val="00A01D1A"/>
    <w:rsid w:val="00A022DC"/>
    <w:rsid w:val="00A028B9"/>
    <w:rsid w:val="00A029DD"/>
    <w:rsid w:val="00A02AA2"/>
    <w:rsid w:val="00A02D6C"/>
    <w:rsid w:val="00A03A56"/>
    <w:rsid w:val="00A041FC"/>
    <w:rsid w:val="00A0428F"/>
    <w:rsid w:val="00A04A15"/>
    <w:rsid w:val="00A04B61"/>
    <w:rsid w:val="00A04EA8"/>
    <w:rsid w:val="00A06080"/>
    <w:rsid w:val="00A0632B"/>
    <w:rsid w:val="00A07242"/>
    <w:rsid w:val="00A07F33"/>
    <w:rsid w:val="00A10029"/>
    <w:rsid w:val="00A10DF9"/>
    <w:rsid w:val="00A11030"/>
    <w:rsid w:val="00A1142C"/>
    <w:rsid w:val="00A11FB0"/>
    <w:rsid w:val="00A11FBC"/>
    <w:rsid w:val="00A124EB"/>
    <w:rsid w:val="00A12AE5"/>
    <w:rsid w:val="00A13552"/>
    <w:rsid w:val="00A1367C"/>
    <w:rsid w:val="00A14473"/>
    <w:rsid w:val="00A170B2"/>
    <w:rsid w:val="00A17FF6"/>
    <w:rsid w:val="00A202A3"/>
    <w:rsid w:val="00A2084F"/>
    <w:rsid w:val="00A20899"/>
    <w:rsid w:val="00A20B9E"/>
    <w:rsid w:val="00A21345"/>
    <w:rsid w:val="00A216E0"/>
    <w:rsid w:val="00A217B2"/>
    <w:rsid w:val="00A224C1"/>
    <w:rsid w:val="00A22B54"/>
    <w:rsid w:val="00A231DC"/>
    <w:rsid w:val="00A237A0"/>
    <w:rsid w:val="00A23929"/>
    <w:rsid w:val="00A24E2D"/>
    <w:rsid w:val="00A25E8B"/>
    <w:rsid w:val="00A25F5D"/>
    <w:rsid w:val="00A266AF"/>
    <w:rsid w:val="00A26AE3"/>
    <w:rsid w:val="00A27616"/>
    <w:rsid w:val="00A27800"/>
    <w:rsid w:val="00A305B4"/>
    <w:rsid w:val="00A3071C"/>
    <w:rsid w:val="00A30832"/>
    <w:rsid w:val="00A30F16"/>
    <w:rsid w:val="00A3127C"/>
    <w:rsid w:val="00A31531"/>
    <w:rsid w:val="00A31E52"/>
    <w:rsid w:val="00A32270"/>
    <w:rsid w:val="00A33179"/>
    <w:rsid w:val="00A346F8"/>
    <w:rsid w:val="00A34961"/>
    <w:rsid w:val="00A35894"/>
    <w:rsid w:val="00A35EF1"/>
    <w:rsid w:val="00A362AE"/>
    <w:rsid w:val="00A36A3C"/>
    <w:rsid w:val="00A36F0F"/>
    <w:rsid w:val="00A37DBE"/>
    <w:rsid w:val="00A37E4A"/>
    <w:rsid w:val="00A40A93"/>
    <w:rsid w:val="00A41ABA"/>
    <w:rsid w:val="00A42291"/>
    <w:rsid w:val="00A423CF"/>
    <w:rsid w:val="00A42603"/>
    <w:rsid w:val="00A42A35"/>
    <w:rsid w:val="00A42DE0"/>
    <w:rsid w:val="00A435A9"/>
    <w:rsid w:val="00A43907"/>
    <w:rsid w:val="00A43C65"/>
    <w:rsid w:val="00A441EC"/>
    <w:rsid w:val="00A4481E"/>
    <w:rsid w:val="00A44C98"/>
    <w:rsid w:val="00A451C8"/>
    <w:rsid w:val="00A45684"/>
    <w:rsid w:val="00A45AA4"/>
    <w:rsid w:val="00A45F35"/>
    <w:rsid w:val="00A46156"/>
    <w:rsid w:val="00A465FC"/>
    <w:rsid w:val="00A466DA"/>
    <w:rsid w:val="00A46FA5"/>
    <w:rsid w:val="00A4738B"/>
    <w:rsid w:val="00A517C4"/>
    <w:rsid w:val="00A529AC"/>
    <w:rsid w:val="00A52C8D"/>
    <w:rsid w:val="00A52D4E"/>
    <w:rsid w:val="00A54961"/>
    <w:rsid w:val="00A54ACE"/>
    <w:rsid w:val="00A54B86"/>
    <w:rsid w:val="00A55234"/>
    <w:rsid w:val="00A561CA"/>
    <w:rsid w:val="00A563E3"/>
    <w:rsid w:val="00A566A8"/>
    <w:rsid w:val="00A56CA1"/>
    <w:rsid w:val="00A57711"/>
    <w:rsid w:val="00A578C7"/>
    <w:rsid w:val="00A57B4B"/>
    <w:rsid w:val="00A60255"/>
    <w:rsid w:val="00A6047D"/>
    <w:rsid w:val="00A605EF"/>
    <w:rsid w:val="00A60E92"/>
    <w:rsid w:val="00A620AD"/>
    <w:rsid w:val="00A621D5"/>
    <w:rsid w:val="00A62C5D"/>
    <w:rsid w:val="00A62ED9"/>
    <w:rsid w:val="00A6331E"/>
    <w:rsid w:val="00A63849"/>
    <w:rsid w:val="00A638AC"/>
    <w:rsid w:val="00A63CDC"/>
    <w:rsid w:val="00A63EDC"/>
    <w:rsid w:val="00A63F75"/>
    <w:rsid w:val="00A64C4B"/>
    <w:rsid w:val="00A66349"/>
    <w:rsid w:val="00A67EE8"/>
    <w:rsid w:val="00A70071"/>
    <w:rsid w:val="00A70303"/>
    <w:rsid w:val="00A703EF"/>
    <w:rsid w:val="00A70774"/>
    <w:rsid w:val="00A7087C"/>
    <w:rsid w:val="00A71220"/>
    <w:rsid w:val="00A7158F"/>
    <w:rsid w:val="00A71696"/>
    <w:rsid w:val="00A71B59"/>
    <w:rsid w:val="00A7354D"/>
    <w:rsid w:val="00A73667"/>
    <w:rsid w:val="00A741CD"/>
    <w:rsid w:val="00A76264"/>
    <w:rsid w:val="00A765BE"/>
    <w:rsid w:val="00A76801"/>
    <w:rsid w:val="00A769D6"/>
    <w:rsid w:val="00A76BAB"/>
    <w:rsid w:val="00A76E4F"/>
    <w:rsid w:val="00A7754B"/>
    <w:rsid w:val="00A8022C"/>
    <w:rsid w:val="00A80287"/>
    <w:rsid w:val="00A804A8"/>
    <w:rsid w:val="00A80AD4"/>
    <w:rsid w:val="00A80D59"/>
    <w:rsid w:val="00A8159E"/>
    <w:rsid w:val="00A817E8"/>
    <w:rsid w:val="00A82135"/>
    <w:rsid w:val="00A8286C"/>
    <w:rsid w:val="00A828C9"/>
    <w:rsid w:val="00A82C6D"/>
    <w:rsid w:val="00A82E19"/>
    <w:rsid w:val="00A83336"/>
    <w:rsid w:val="00A83660"/>
    <w:rsid w:val="00A83E9E"/>
    <w:rsid w:val="00A84112"/>
    <w:rsid w:val="00A84329"/>
    <w:rsid w:val="00A84709"/>
    <w:rsid w:val="00A84D90"/>
    <w:rsid w:val="00A85336"/>
    <w:rsid w:val="00A86273"/>
    <w:rsid w:val="00A87717"/>
    <w:rsid w:val="00A87E40"/>
    <w:rsid w:val="00A906B1"/>
    <w:rsid w:val="00A91238"/>
    <w:rsid w:val="00A91921"/>
    <w:rsid w:val="00A91E26"/>
    <w:rsid w:val="00A92014"/>
    <w:rsid w:val="00A92453"/>
    <w:rsid w:val="00A9269E"/>
    <w:rsid w:val="00A92F95"/>
    <w:rsid w:val="00A94386"/>
    <w:rsid w:val="00A94513"/>
    <w:rsid w:val="00A94DD2"/>
    <w:rsid w:val="00A9522B"/>
    <w:rsid w:val="00A95DED"/>
    <w:rsid w:val="00A9603B"/>
    <w:rsid w:val="00A96A77"/>
    <w:rsid w:val="00A97AB8"/>
    <w:rsid w:val="00AA03B1"/>
    <w:rsid w:val="00AA055D"/>
    <w:rsid w:val="00AA07D6"/>
    <w:rsid w:val="00AA0BF5"/>
    <w:rsid w:val="00AA0CF1"/>
    <w:rsid w:val="00AA1262"/>
    <w:rsid w:val="00AA1506"/>
    <w:rsid w:val="00AA17A2"/>
    <w:rsid w:val="00AA18D2"/>
    <w:rsid w:val="00AA1B3E"/>
    <w:rsid w:val="00AA2529"/>
    <w:rsid w:val="00AA28E1"/>
    <w:rsid w:val="00AA28FB"/>
    <w:rsid w:val="00AA37EA"/>
    <w:rsid w:val="00AA3B64"/>
    <w:rsid w:val="00AA424B"/>
    <w:rsid w:val="00AA50E4"/>
    <w:rsid w:val="00AA6FB4"/>
    <w:rsid w:val="00AA7D88"/>
    <w:rsid w:val="00AB0B00"/>
    <w:rsid w:val="00AB1289"/>
    <w:rsid w:val="00AB2A60"/>
    <w:rsid w:val="00AB3885"/>
    <w:rsid w:val="00AB3E5C"/>
    <w:rsid w:val="00AB6C82"/>
    <w:rsid w:val="00AB75C8"/>
    <w:rsid w:val="00AB775F"/>
    <w:rsid w:val="00AB7EB6"/>
    <w:rsid w:val="00AC0D2F"/>
    <w:rsid w:val="00AC1BC6"/>
    <w:rsid w:val="00AC276D"/>
    <w:rsid w:val="00AC2929"/>
    <w:rsid w:val="00AC2C4A"/>
    <w:rsid w:val="00AC2F89"/>
    <w:rsid w:val="00AC30B9"/>
    <w:rsid w:val="00AC375E"/>
    <w:rsid w:val="00AC3845"/>
    <w:rsid w:val="00AC3FB5"/>
    <w:rsid w:val="00AC434E"/>
    <w:rsid w:val="00AC4AA8"/>
    <w:rsid w:val="00AC5944"/>
    <w:rsid w:val="00AC5A45"/>
    <w:rsid w:val="00AC6751"/>
    <w:rsid w:val="00AC69D2"/>
    <w:rsid w:val="00AC7052"/>
    <w:rsid w:val="00AC74F6"/>
    <w:rsid w:val="00AC756F"/>
    <w:rsid w:val="00AC7C55"/>
    <w:rsid w:val="00AC7CB1"/>
    <w:rsid w:val="00AD0D06"/>
    <w:rsid w:val="00AD1424"/>
    <w:rsid w:val="00AD1ECF"/>
    <w:rsid w:val="00AD22C9"/>
    <w:rsid w:val="00AD2426"/>
    <w:rsid w:val="00AD2795"/>
    <w:rsid w:val="00AD27C6"/>
    <w:rsid w:val="00AD282F"/>
    <w:rsid w:val="00AD32B9"/>
    <w:rsid w:val="00AD33C6"/>
    <w:rsid w:val="00AD3865"/>
    <w:rsid w:val="00AD454E"/>
    <w:rsid w:val="00AD46FA"/>
    <w:rsid w:val="00AD486D"/>
    <w:rsid w:val="00AD4EBA"/>
    <w:rsid w:val="00AD4FFE"/>
    <w:rsid w:val="00AD619E"/>
    <w:rsid w:val="00AD65B7"/>
    <w:rsid w:val="00AD68FB"/>
    <w:rsid w:val="00AD7596"/>
    <w:rsid w:val="00AD7AF3"/>
    <w:rsid w:val="00AE0729"/>
    <w:rsid w:val="00AE0959"/>
    <w:rsid w:val="00AE0E48"/>
    <w:rsid w:val="00AE1AD9"/>
    <w:rsid w:val="00AE277B"/>
    <w:rsid w:val="00AE29F1"/>
    <w:rsid w:val="00AE2F1F"/>
    <w:rsid w:val="00AE3205"/>
    <w:rsid w:val="00AE3CD3"/>
    <w:rsid w:val="00AE3DA4"/>
    <w:rsid w:val="00AE40D0"/>
    <w:rsid w:val="00AE43C8"/>
    <w:rsid w:val="00AE4D52"/>
    <w:rsid w:val="00AE4FA4"/>
    <w:rsid w:val="00AE5004"/>
    <w:rsid w:val="00AE5BB8"/>
    <w:rsid w:val="00AE6D03"/>
    <w:rsid w:val="00AE6FD9"/>
    <w:rsid w:val="00AE7C0C"/>
    <w:rsid w:val="00AF019E"/>
    <w:rsid w:val="00AF0437"/>
    <w:rsid w:val="00AF04DA"/>
    <w:rsid w:val="00AF1983"/>
    <w:rsid w:val="00AF19FA"/>
    <w:rsid w:val="00AF1FCD"/>
    <w:rsid w:val="00AF2974"/>
    <w:rsid w:val="00AF2F3A"/>
    <w:rsid w:val="00AF3064"/>
    <w:rsid w:val="00AF3A8A"/>
    <w:rsid w:val="00AF4ACF"/>
    <w:rsid w:val="00AF5125"/>
    <w:rsid w:val="00AF51E9"/>
    <w:rsid w:val="00AF5A41"/>
    <w:rsid w:val="00AF5C67"/>
    <w:rsid w:val="00AF6DDF"/>
    <w:rsid w:val="00AF7445"/>
    <w:rsid w:val="00AF746E"/>
    <w:rsid w:val="00B009DC"/>
    <w:rsid w:val="00B00CC6"/>
    <w:rsid w:val="00B0117A"/>
    <w:rsid w:val="00B031C3"/>
    <w:rsid w:val="00B04434"/>
    <w:rsid w:val="00B0481B"/>
    <w:rsid w:val="00B04D2B"/>
    <w:rsid w:val="00B0613C"/>
    <w:rsid w:val="00B06989"/>
    <w:rsid w:val="00B06A8F"/>
    <w:rsid w:val="00B06F9E"/>
    <w:rsid w:val="00B076CF"/>
    <w:rsid w:val="00B07EDE"/>
    <w:rsid w:val="00B1060B"/>
    <w:rsid w:val="00B1066E"/>
    <w:rsid w:val="00B10CAE"/>
    <w:rsid w:val="00B11088"/>
    <w:rsid w:val="00B11827"/>
    <w:rsid w:val="00B11863"/>
    <w:rsid w:val="00B11992"/>
    <w:rsid w:val="00B13ED3"/>
    <w:rsid w:val="00B1487A"/>
    <w:rsid w:val="00B14C65"/>
    <w:rsid w:val="00B14E3A"/>
    <w:rsid w:val="00B14FA3"/>
    <w:rsid w:val="00B1592E"/>
    <w:rsid w:val="00B164D4"/>
    <w:rsid w:val="00B17114"/>
    <w:rsid w:val="00B17FE2"/>
    <w:rsid w:val="00B204C1"/>
    <w:rsid w:val="00B209D4"/>
    <w:rsid w:val="00B213CA"/>
    <w:rsid w:val="00B215DC"/>
    <w:rsid w:val="00B21F54"/>
    <w:rsid w:val="00B225E0"/>
    <w:rsid w:val="00B22BB6"/>
    <w:rsid w:val="00B22DF6"/>
    <w:rsid w:val="00B23094"/>
    <w:rsid w:val="00B23185"/>
    <w:rsid w:val="00B23656"/>
    <w:rsid w:val="00B240FC"/>
    <w:rsid w:val="00B2426F"/>
    <w:rsid w:val="00B24470"/>
    <w:rsid w:val="00B250AE"/>
    <w:rsid w:val="00B25C9A"/>
    <w:rsid w:val="00B26840"/>
    <w:rsid w:val="00B277E1"/>
    <w:rsid w:val="00B27DF3"/>
    <w:rsid w:val="00B3013C"/>
    <w:rsid w:val="00B3097D"/>
    <w:rsid w:val="00B30CF3"/>
    <w:rsid w:val="00B30EDB"/>
    <w:rsid w:val="00B31441"/>
    <w:rsid w:val="00B3282C"/>
    <w:rsid w:val="00B32C2B"/>
    <w:rsid w:val="00B3392E"/>
    <w:rsid w:val="00B33C30"/>
    <w:rsid w:val="00B33FC9"/>
    <w:rsid w:val="00B345E5"/>
    <w:rsid w:val="00B3484B"/>
    <w:rsid w:val="00B34DC0"/>
    <w:rsid w:val="00B35341"/>
    <w:rsid w:val="00B35FD6"/>
    <w:rsid w:val="00B3769D"/>
    <w:rsid w:val="00B37CFB"/>
    <w:rsid w:val="00B4004B"/>
    <w:rsid w:val="00B41334"/>
    <w:rsid w:val="00B41842"/>
    <w:rsid w:val="00B41CC1"/>
    <w:rsid w:val="00B41E83"/>
    <w:rsid w:val="00B41FE3"/>
    <w:rsid w:val="00B43F5F"/>
    <w:rsid w:val="00B43F8C"/>
    <w:rsid w:val="00B45DD2"/>
    <w:rsid w:val="00B47059"/>
    <w:rsid w:val="00B47282"/>
    <w:rsid w:val="00B47D15"/>
    <w:rsid w:val="00B505BE"/>
    <w:rsid w:val="00B50BDD"/>
    <w:rsid w:val="00B51C0A"/>
    <w:rsid w:val="00B52D7C"/>
    <w:rsid w:val="00B53F84"/>
    <w:rsid w:val="00B547F8"/>
    <w:rsid w:val="00B5481C"/>
    <w:rsid w:val="00B55F12"/>
    <w:rsid w:val="00B55F4C"/>
    <w:rsid w:val="00B56213"/>
    <w:rsid w:val="00B5621C"/>
    <w:rsid w:val="00B565C0"/>
    <w:rsid w:val="00B56AE7"/>
    <w:rsid w:val="00B56FA7"/>
    <w:rsid w:val="00B5708D"/>
    <w:rsid w:val="00B573DE"/>
    <w:rsid w:val="00B57629"/>
    <w:rsid w:val="00B57C25"/>
    <w:rsid w:val="00B6015A"/>
    <w:rsid w:val="00B615A7"/>
    <w:rsid w:val="00B617C3"/>
    <w:rsid w:val="00B61D46"/>
    <w:rsid w:val="00B62000"/>
    <w:rsid w:val="00B62B5A"/>
    <w:rsid w:val="00B6355D"/>
    <w:rsid w:val="00B64757"/>
    <w:rsid w:val="00B6479D"/>
    <w:rsid w:val="00B64BDF"/>
    <w:rsid w:val="00B6556C"/>
    <w:rsid w:val="00B656B7"/>
    <w:rsid w:val="00B657AD"/>
    <w:rsid w:val="00B6593D"/>
    <w:rsid w:val="00B65BAC"/>
    <w:rsid w:val="00B66017"/>
    <w:rsid w:val="00B66517"/>
    <w:rsid w:val="00B668B5"/>
    <w:rsid w:val="00B6732A"/>
    <w:rsid w:val="00B67945"/>
    <w:rsid w:val="00B67AE9"/>
    <w:rsid w:val="00B67AF3"/>
    <w:rsid w:val="00B67D6D"/>
    <w:rsid w:val="00B7050A"/>
    <w:rsid w:val="00B716EE"/>
    <w:rsid w:val="00B71D51"/>
    <w:rsid w:val="00B72574"/>
    <w:rsid w:val="00B73458"/>
    <w:rsid w:val="00B74804"/>
    <w:rsid w:val="00B74A72"/>
    <w:rsid w:val="00B74D60"/>
    <w:rsid w:val="00B763BF"/>
    <w:rsid w:val="00B76EA2"/>
    <w:rsid w:val="00B77194"/>
    <w:rsid w:val="00B772A5"/>
    <w:rsid w:val="00B81323"/>
    <w:rsid w:val="00B81D32"/>
    <w:rsid w:val="00B82747"/>
    <w:rsid w:val="00B8285A"/>
    <w:rsid w:val="00B829F7"/>
    <w:rsid w:val="00B83032"/>
    <w:rsid w:val="00B832CA"/>
    <w:rsid w:val="00B83A08"/>
    <w:rsid w:val="00B83CBF"/>
    <w:rsid w:val="00B841D3"/>
    <w:rsid w:val="00B84A5C"/>
    <w:rsid w:val="00B862E2"/>
    <w:rsid w:val="00B8662A"/>
    <w:rsid w:val="00B87643"/>
    <w:rsid w:val="00B87993"/>
    <w:rsid w:val="00B908AD"/>
    <w:rsid w:val="00B90BB4"/>
    <w:rsid w:val="00B90E4A"/>
    <w:rsid w:val="00B92B8D"/>
    <w:rsid w:val="00B941C3"/>
    <w:rsid w:val="00B947C8"/>
    <w:rsid w:val="00B94900"/>
    <w:rsid w:val="00B94A35"/>
    <w:rsid w:val="00B95417"/>
    <w:rsid w:val="00B95518"/>
    <w:rsid w:val="00B95BD9"/>
    <w:rsid w:val="00B95DCD"/>
    <w:rsid w:val="00B967D5"/>
    <w:rsid w:val="00B967DD"/>
    <w:rsid w:val="00B96C13"/>
    <w:rsid w:val="00B973EB"/>
    <w:rsid w:val="00B97749"/>
    <w:rsid w:val="00B97AD1"/>
    <w:rsid w:val="00B97E18"/>
    <w:rsid w:val="00BA0068"/>
    <w:rsid w:val="00BA0095"/>
    <w:rsid w:val="00BA0331"/>
    <w:rsid w:val="00BA0AD0"/>
    <w:rsid w:val="00BA1CBC"/>
    <w:rsid w:val="00BA2775"/>
    <w:rsid w:val="00BA2CF4"/>
    <w:rsid w:val="00BA35E7"/>
    <w:rsid w:val="00BA3746"/>
    <w:rsid w:val="00BA3D61"/>
    <w:rsid w:val="00BA4502"/>
    <w:rsid w:val="00BA45D8"/>
    <w:rsid w:val="00BA4742"/>
    <w:rsid w:val="00BA47FB"/>
    <w:rsid w:val="00BA55AE"/>
    <w:rsid w:val="00BA599B"/>
    <w:rsid w:val="00BA5EB3"/>
    <w:rsid w:val="00BA6276"/>
    <w:rsid w:val="00BA648D"/>
    <w:rsid w:val="00BA6D79"/>
    <w:rsid w:val="00BA724F"/>
    <w:rsid w:val="00BA7EC7"/>
    <w:rsid w:val="00BB1F94"/>
    <w:rsid w:val="00BB2F5A"/>
    <w:rsid w:val="00BB391D"/>
    <w:rsid w:val="00BB3DA0"/>
    <w:rsid w:val="00BB4341"/>
    <w:rsid w:val="00BB4617"/>
    <w:rsid w:val="00BB4ACF"/>
    <w:rsid w:val="00BB59FC"/>
    <w:rsid w:val="00BB7092"/>
    <w:rsid w:val="00BB7966"/>
    <w:rsid w:val="00BB7BAC"/>
    <w:rsid w:val="00BC0E04"/>
    <w:rsid w:val="00BC1331"/>
    <w:rsid w:val="00BC1F7A"/>
    <w:rsid w:val="00BC231C"/>
    <w:rsid w:val="00BC25C0"/>
    <w:rsid w:val="00BC26AF"/>
    <w:rsid w:val="00BC281D"/>
    <w:rsid w:val="00BC305C"/>
    <w:rsid w:val="00BC35D2"/>
    <w:rsid w:val="00BC375B"/>
    <w:rsid w:val="00BC42A4"/>
    <w:rsid w:val="00BC49AA"/>
    <w:rsid w:val="00BC51BD"/>
    <w:rsid w:val="00BC56C6"/>
    <w:rsid w:val="00BC6A45"/>
    <w:rsid w:val="00BD0674"/>
    <w:rsid w:val="00BD25B7"/>
    <w:rsid w:val="00BD280F"/>
    <w:rsid w:val="00BD36C2"/>
    <w:rsid w:val="00BD3859"/>
    <w:rsid w:val="00BD3867"/>
    <w:rsid w:val="00BD3E50"/>
    <w:rsid w:val="00BD3FE0"/>
    <w:rsid w:val="00BD4C32"/>
    <w:rsid w:val="00BD4E43"/>
    <w:rsid w:val="00BD5341"/>
    <w:rsid w:val="00BD54EC"/>
    <w:rsid w:val="00BD5C95"/>
    <w:rsid w:val="00BD6B0A"/>
    <w:rsid w:val="00BD778F"/>
    <w:rsid w:val="00BD7809"/>
    <w:rsid w:val="00BE0366"/>
    <w:rsid w:val="00BE045C"/>
    <w:rsid w:val="00BE0D5C"/>
    <w:rsid w:val="00BE13E0"/>
    <w:rsid w:val="00BE1BCF"/>
    <w:rsid w:val="00BE1EED"/>
    <w:rsid w:val="00BE2079"/>
    <w:rsid w:val="00BE2135"/>
    <w:rsid w:val="00BE220B"/>
    <w:rsid w:val="00BE229F"/>
    <w:rsid w:val="00BE3A19"/>
    <w:rsid w:val="00BE3B53"/>
    <w:rsid w:val="00BE3B7F"/>
    <w:rsid w:val="00BE3BC3"/>
    <w:rsid w:val="00BE464A"/>
    <w:rsid w:val="00BE4CF2"/>
    <w:rsid w:val="00BE563E"/>
    <w:rsid w:val="00BE61CE"/>
    <w:rsid w:val="00BE668E"/>
    <w:rsid w:val="00BE72E5"/>
    <w:rsid w:val="00BE7B1D"/>
    <w:rsid w:val="00BE7BD4"/>
    <w:rsid w:val="00BE7E5C"/>
    <w:rsid w:val="00BF00A6"/>
    <w:rsid w:val="00BF02A8"/>
    <w:rsid w:val="00BF030A"/>
    <w:rsid w:val="00BF0331"/>
    <w:rsid w:val="00BF0BE5"/>
    <w:rsid w:val="00BF1075"/>
    <w:rsid w:val="00BF10E8"/>
    <w:rsid w:val="00BF13C6"/>
    <w:rsid w:val="00BF168A"/>
    <w:rsid w:val="00BF2670"/>
    <w:rsid w:val="00BF2E2F"/>
    <w:rsid w:val="00BF3786"/>
    <w:rsid w:val="00BF3866"/>
    <w:rsid w:val="00BF40D1"/>
    <w:rsid w:val="00BF430F"/>
    <w:rsid w:val="00BF45D0"/>
    <w:rsid w:val="00BF467B"/>
    <w:rsid w:val="00BF4D27"/>
    <w:rsid w:val="00BF4F63"/>
    <w:rsid w:val="00BF5237"/>
    <w:rsid w:val="00BF62CB"/>
    <w:rsid w:val="00BF62EA"/>
    <w:rsid w:val="00BF652B"/>
    <w:rsid w:val="00BF6D85"/>
    <w:rsid w:val="00BF6DDA"/>
    <w:rsid w:val="00BF7239"/>
    <w:rsid w:val="00BF765E"/>
    <w:rsid w:val="00BF768A"/>
    <w:rsid w:val="00C00163"/>
    <w:rsid w:val="00C01552"/>
    <w:rsid w:val="00C015B2"/>
    <w:rsid w:val="00C01A2B"/>
    <w:rsid w:val="00C02343"/>
    <w:rsid w:val="00C02C91"/>
    <w:rsid w:val="00C03B05"/>
    <w:rsid w:val="00C03B72"/>
    <w:rsid w:val="00C03B97"/>
    <w:rsid w:val="00C049EF"/>
    <w:rsid w:val="00C04A08"/>
    <w:rsid w:val="00C04D0C"/>
    <w:rsid w:val="00C05BEC"/>
    <w:rsid w:val="00C0660D"/>
    <w:rsid w:val="00C06665"/>
    <w:rsid w:val="00C06D53"/>
    <w:rsid w:val="00C07257"/>
    <w:rsid w:val="00C072AB"/>
    <w:rsid w:val="00C10746"/>
    <w:rsid w:val="00C1079E"/>
    <w:rsid w:val="00C107B3"/>
    <w:rsid w:val="00C12592"/>
    <w:rsid w:val="00C1269A"/>
    <w:rsid w:val="00C12D8C"/>
    <w:rsid w:val="00C12F96"/>
    <w:rsid w:val="00C130F6"/>
    <w:rsid w:val="00C1322C"/>
    <w:rsid w:val="00C14A1D"/>
    <w:rsid w:val="00C15FD4"/>
    <w:rsid w:val="00C167F6"/>
    <w:rsid w:val="00C1693D"/>
    <w:rsid w:val="00C2060F"/>
    <w:rsid w:val="00C21772"/>
    <w:rsid w:val="00C218F2"/>
    <w:rsid w:val="00C21E69"/>
    <w:rsid w:val="00C231EF"/>
    <w:rsid w:val="00C24343"/>
    <w:rsid w:val="00C245A0"/>
    <w:rsid w:val="00C24D2D"/>
    <w:rsid w:val="00C25362"/>
    <w:rsid w:val="00C2554D"/>
    <w:rsid w:val="00C25DA1"/>
    <w:rsid w:val="00C25F32"/>
    <w:rsid w:val="00C26990"/>
    <w:rsid w:val="00C26B4A"/>
    <w:rsid w:val="00C273FD"/>
    <w:rsid w:val="00C31084"/>
    <w:rsid w:val="00C31295"/>
    <w:rsid w:val="00C3263A"/>
    <w:rsid w:val="00C328B9"/>
    <w:rsid w:val="00C329F1"/>
    <w:rsid w:val="00C34662"/>
    <w:rsid w:val="00C35B09"/>
    <w:rsid w:val="00C40E9F"/>
    <w:rsid w:val="00C41305"/>
    <w:rsid w:val="00C41BDB"/>
    <w:rsid w:val="00C4220A"/>
    <w:rsid w:val="00C428FF"/>
    <w:rsid w:val="00C42ED5"/>
    <w:rsid w:val="00C4308F"/>
    <w:rsid w:val="00C43804"/>
    <w:rsid w:val="00C4450E"/>
    <w:rsid w:val="00C447EA"/>
    <w:rsid w:val="00C44FE8"/>
    <w:rsid w:val="00C45359"/>
    <w:rsid w:val="00C462E1"/>
    <w:rsid w:val="00C464CD"/>
    <w:rsid w:val="00C46EBC"/>
    <w:rsid w:val="00C47588"/>
    <w:rsid w:val="00C47864"/>
    <w:rsid w:val="00C47FBD"/>
    <w:rsid w:val="00C5010A"/>
    <w:rsid w:val="00C50433"/>
    <w:rsid w:val="00C50983"/>
    <w:rsid w:val="00C51642"/>
    <w:rsid w:val="00C52D42"/>
    <w:rsid w:val="00C5326C"/>
    <w:rsid w:val="00C539D5"/>
    <w:rsid w:val="00C54A71"/>
    <w:rsid w:val="00C54E97"/>
    <w:rsid w:val="00C55487"/>
    <w:rsid w:val="00C55569"/>
    <w:rsid w:val="00C559B8"/>
    <w:rsid w:val="00C57E06"/>
    <w:rsid w:val="00C60DA4"/>
    <w:rsid w:val="00C617CB"/>
    <w:rsid w:val="00C619EA"/>
    <w:rsid w:val="00C62154"/>
    <w:rsid w:val="00C62472"/>
    <w:rsid w:val="00C62593"/>
    <w:rsid w:val="00C62B8D"/>
    <w:rsid w:val="00C63DE5"/>
    <w:rsid w:val="00C644A5"/>
    <w:rsid w:val="00C644BE"/>
    <w:rsid w:val="00C652CF"/>
    <w:rsid w:val="00C655EE"/>
    <w:rsid w:val="00C6593B"/>
    <w:rsid w:val="00C66286"/>
    <w:rsid w:val="00C71223"/>
    <w:rsid w:val="00C71A45"/>
    <w:rsid w:val="00C721C1"/>
    <w:rsid w:val="00C7249F"/>
    <w:rsid w:val="00C72F29"/>
    <w:rsid w:val="00C7346F"/>
    <w:rsid w:val="00C739F4"/>
    <w:rsid w:val="00C73EFF"/>
    <w:rsid w:val="00C74918"/>
    <w:rsid w:val="00C7515D"/>
    <w:rsid w:val="00C75171"/>
    <w:rsid w:val="00C75214"/>
    <w:rsid w:val="00C757EB"/>
    <w:rsid w:val="00C75C5C"/>
    <w:rsid w:val="00C75D91"/>
    <w:rsid w:val="00C76347"/>
    <w:rsid w:val="00C765AF"/>
    <w:rsid w:val="00C765EF"/>
    <w:rsid w:val="00C77241"/>
    <w:rsid w:val="00C778FC"/>
    <w:rsid w:val="00C77968"/>
    <w:rsid w:val="00C8031D"/>
    <w:rsid w:val="00C80581"/>
    <w:rsid w:val="00C80666"/>
    <w:rsid w:val="00C809D2"/>
    <w:rsid w:val="00C818EB"/>
    <w:rsid w:val="00C81D71"/>
    <w:rsid w:val="00C83164"/>
    <w:rsid w:val="00C838C3"/>
    <w:rsid w:val="00C838E7"/>
    <w:rsid w:val="00C839E9"/>
    <w:rsid w:val="00C84BF9"/>
    <w:rsid w:val="00C84D55"/>
    <w:rsid w:val="00C8533D"/>
    <w:rsid w:val="00C86117"/>
    <w:rsid w:val="00C86147"/>
    <w:rsid w:val="00C86A46"/>
    <w:rsid w:val="00C86E68"/>
    <w:rsid w:val="00C87325"/>
    <w:rsid w:val="00C873A4"/>
    <w:rsid w:val="00C8758C"/>
    <w:rsid w:val="00C9083C"/>
    <w:rsid w:val="00C90CD7"/>
    <w:rsid w:val="00C91034"/>
    <w:rsid w:val="00C913FA"/>
    <w:rsid w:val="00C916AE"/>
    <w:rsid w:val="00C91731"/>
    <w:rsid w:val="00C92B10"/>
    <w:rsid w:val="00C92C4D"/>
    <w:rsid w:val="00C932DB"/>
    <w:rsid w:val="00C93533"/>
    <w:rsid w:val="00C93791"/>
    <w:rsid w:val="00C93A5B"/>
    <w:rsid w:val="00C93D85"/>
    <w:rsid w:val="00C942D9"/>
    <w:rsid w:val="00C956B5"/>
    <w:rsid w:val="00C95CEB"/>
    <w:rsid w:val="00C9768B"/>
    <w:rsid w:val="00C97E4C"/>
    <w:rsid w:val="00CA0150"/>
    <w:rsid w:val="00CA0D75"/>
    <w:rsid w:val="00CA1352"/>
    <w:rsid w:val="00CA150B"/>
    <w:rsid w:val="00CA159F"/>
    <w:rsid w:val="00CA1AD6"/>
    <w:rsid w:val="00CA2576"/>
    <w:rsid w:val="00CA2617"/>
    <w:rsid w:val="00CA31B2"/>
    <w:rsid w:val="00CA381C"/>
    <w:rsid w:val="00CA4129"/>
    <w:rsid w:val="00CA5489"/>
    <w:rsid w:val="00CA5D78"/>
    <w:rsid w:val="00CA61E6"/>
    <w:rsid w:val="00CA77E6"/>
    <w:rsid w:val="00CB0390"/>
    <w:rsid w:val="00CB0536"/>
    <w:rsid w:val="00CB068E"/>
    <w:rsid w:val="00CB17D5"/>
    <w:rsid w:val="00CB19C6"/>
    <w:rsid w:val="00CB209B"/>
    <w:rsid w:val="00CB32F4"/>
    <w:rsid w:val="00CB4362"/>
    <w:rsid w:val="00CB46E9"/>
    <w:rsid w:val="00CB5102"/>
    <w:rsid w:val="00CB5140"/>
    <w:rsid w:val="00CB51B0"/>
    <w:rsid w:val="00CB5635"/>
    <w:rsid w:val="00CB5680"/>
    <w:rsid w:val="00CB6A3A"/>
    <w:rsid w:val="00CB724D"/>
    <w:rsid w:val="00CB76A3"/>
    <w:rsid w:val="00CB7907"/>
    <w:rsid w:val="00CB7ADD"/>
    <w:rsid w:val="00CB7FDF"/>
    <w:rsid w:val="00CC00D6"/>
    <w:rsid w:val="00CC048D"/>
    <w:rsid w:val="00CC142E"/>
    <w:rsid w:val="00CC1BB6"/>
    <w:rsid w:val="00CC1E1D"/>
    <w:rsid w:val="00CC2521"/>
    <w:rsid w:val="00CC3D22"/>
    <w:rsid w:val="00CC3F3E"/>
    <w:rsid w:val="00CC4BF9"/>
    <w:rsid w:val="00CC4CA1"/>
    <w:rsid w:val="00CC5B7B"/>
    <w:rsid w:val="00CC5C90"/>
    <w:rsid w:val="00CC7102"/>
    <w:rsid w:val="00CC71C3"/>
    <w:rsid w:val="00CC71DF"/>
    <w:rsid w:val="00CC7CB2"/>
    <w:rsid w:val="00CC7F6C"/>
    <w:rsid w:val="00CD049B"/>
    <w:rsid w:val="00CD0511"/>
    <w:rsid w:val="00CD12E4"/>
    <w:rsid w:val="00CD19A7"/>
    <w:rsid w:val="00CD1BF8"/>
    <w:rsid w:val="00CD1C07"/>
    <w:rsid w:val="00CD27C3"/>
    <w:rsid w:val="00CD2B55"/>
    <w:rsid w:val="00CD3FED"/>
    <w:rsid w:val="00CD45CD"/>
    <w:rsid w:val="00CD5F67"/>
    <w:rsid w:val="00CD72CC"/>
    <w:rsid w:val="00CE0D9F"/>
    <w:rsid w:val="00CE170F"/>
    <w:rsid w:val="00CE18B3"/>
    <w:rsid w:val="00CE1A54"/>
    <w:rsid w:val="00CE389D"/>
    <w:rsid w:val="00CE4547"/>
    <w:rsid w:val="00CE4740"/>
    <w:rsid w:val="00CE4FAE"/>
    <w:rsid w:val="00CE5891"/>
    <w:rsid w:val="00CE5B31"/>
    <w:rsid w:val="00CE5C88"/>
    <w:rsid w:val="00CE64D6"/>
    <w:rsid w:val="00CE68AD"/>
    <w:rsid w:val="00CE6F6D"/>
    <w:rsid w:val="00CE74E1"/>
    <w:rsid w:val="00CE752B"/>
    <w:rsid w:val="00CF0389"/>
    <w:rsid w:val="00CF05A3"/>
    <w:rsid w:val="00CF076F"/>
    <w:rsid w:val="00CF1238"/>
    <w:rsid w:val="00CF2BB4"/>
    <w:rsid w:val="00CF3FE7"/>
    <w:rsid w:val="00CF4F2C"/>
    <w:rsid w:val="00CF4F7D"/>
    <w:rsid w:val="00CF57D5"/>
    <w:rsid w:val="00CF5C3D"/>
    <w:rsid w:val="00CF5D17"/>
    <w:rsid w:val="00CF71E6"/>
    <w:rsid w:val="00CF7E83"/>
    <w:rsid w:val="00D00775"/>
    <w:rsid w:val="00D00A7F"/>
    <w:rsid w:val="00D00BC3"/>
    <w:rsid w:val="00D0144C"/>
    <w:rsid w:val="00D014DD"/>
    <w:rsid w:val="00D02AD3"/>
    <w:rsid w:val="00D03D4B"/>
    <w:rsid w:val="00D04A71"/>
    <w:rsid w:val="00D04ECA"/>
    <w:rsid w:val="00D056A3"/>
    <w:rsid w:val="00D05ABA"/>
    <w:rsid w:val="00D05DCA"/>
    <w:rsid w:val="00D05F7D"/>
    <w:rsid w:val="00D06A4C"/>
    <w:rsid w:val="00D07533"/>
    <w:rsid w:val="00D1085D"/>
    <w:rsid w:val="00D11292"/>
    <w:rsid w:val="00D12881"/>
    <w:rsid w:val="00D129D1"/>
    <w:rsid w:val="00D13749"/>
    <w:rsid w:val="00D1484D"/>
    <w:rsid w:val="00D156F7"/>
    <w:rsid w:val="00D15B3F"/>
    <w:rsid w:val="00D15EBA"/>
    <w:rsid w:val="00D164C9"/>
    <w:rsid w:val="00D16F78"/>
    <w:rsid w:val="00D17D62"/>
    <w:rsid w:val="00D17EDE"/>
    <w:rsid w:val="00D212AF"/>
    <w:rsid w:val="00D21306"/>
    <w:rsid w:val="00D220DB"/>
    <w:rsid w:val="00D228B4"/>
    <w:rsid w:val="00D238FE"/>
    <w:rsid w:val="00D23FDC"/>
    <w:rsid w:val="00D24010"/>
    <w:rsid w:val="00D2465A"/>
    <w:rsid w:val="00D24A2E"/>
    <w:rsid w:val="00D2519E"/>
    <w:rsid w:val="00D256CB"/>
    <w:rsid w:val="00D259FC"/>
    <w:rsid w:val="00D25A23"/>
    <w:rsid w:val="00D25C25"/>
    <w:rsid w:val="00D26F0E"/>
    <w:rsid w:val="00D27704"/>
    <w:rsid w:val="00D2784E"/>
    <w:rsid w:val="00D300CF"/>
    <w:rsid w:val="00D30747"/>
    <w:rsid w:val="00D30974"/>
    <w:rsid w:val="00D30C6F"/>
    <w:rsid w:val="00D3104D"/>
    <w:rsid w:val="00D312D4"/>
    <w:rsid w:val="00D3130F"/>
    <w:rsid w:val="00D31337"/>
    <w:rsid w:val="00D313DD"/>
    <w:rsid w:val="00D314B5"/>
    <w:rsid w:val="00D31D7A"/>
    <w:rsid w:val="00D32067"/>
    <w:rsid w:val="00D3253E"/>
    <w:rsid w:val="00D3304D"/>
    <w:rsid w:val="00D33202"/>
    <w:rsid w:val="00D33729"/>
    <w:rsid w:val="00D33A55"/>
    <w:rsid w:val="00D343F3"/>
    <w:rsid w:val="00D34465"/>
    <w:rsid w:val="00D35B49"/>
    <w:rsid w:val="00D36092"/>
    <w:rsid w:val="00D36716"/>
    <w:rsid w:val="00D36D3C"/>
    <w:rsid w:val="00D37149"/>
    <w:rsid w:val="00D37402"/>
    <w:rsid w:val="00D37C96"/>
    <w:rsid w:val="00D40A3F"/>
    <w:rsid w:val="00D413F7"/>
    <w:rsid w:val="00D4229D"/>
    <w:rsid w:val="00D42480"/>
    <w:rsid w:val="00D42D1C"/>
    <w:rsid w:val="00D4300E"/>
    <w:rsid w:val="00D43267"/>
    <w:rsid w:val="00D433EF"/>
    <w:rsid w:val="00D43A50"/>
    <w:rsid w:val="00D43F3A"/>
    <w:rsid w:val="00D440FF"/>
    <w:rsid w:val="00D44361"/>
    <w:rsid w:val="00D44B1D"/>
    <w:rsid w:val="00D4518C"/>
    <w:rsid w:val="00D4644B"/>
    <w:rsid w:val="00D46A3A"/>
    <w:rsid w:val="00D47888"/>
    <w:rsid w:val="00D510F0"/>
    <w:rsid w:val="00D51661"/>
    <w:rsid w:val="00D517BE"/>
    <w:rsid w:val="00D51FC0"/>
    <w:rsid w:val="00D522CD"/>
    <w:rsid w:val="00D52B4E"/>
    <w:rsid w:val="00D52E16"/>
    <w:rsid w:val="00D5348D"/>
    <w:rsid w:val="00D5396C"/>
    <w:rsid w:val="00D54667"/>
    <w:rsid w:val="00D54D23"/>
    <w:rsid w:val="00D5511C"/>
    <w:rsid w:val="00D551B6"/>
    <w:rsid w:val="00D556C5"/>
    <w:rsid w:val="00D55880"/>
    <w:rsid w:val="00D55E1C"/>
    <w:rsid w:val="00D55EB5"/>
    <w:rsid w:val="00D55FA5"/>
    <w:rsid w:val="00D56CB6"/>
    <w:rsid w:val="00D5702F"/>
    <w:rsid w:val="00D57697"/>
    <w:rsid w:val="00D576F9"/>
    <w:rsid w:val="00D6077A"/>
    <w:rsid w:val="00D609AE"/>
    <w:rsid w:val="00D611E8"/>
    <w:rsid w:val="00D6133D"/>
    <w:rsid w:val="00D61692"/>
    <w:rsid w:val="00D622CC"/>
    <w:rsid w:val="00D628AD"/>
    <w:rsid w:val="00D631D2"/>
    <w:rsid w:val="00D638DE"/>
    <w:rsid w:val="00D63BBC"/>
    <w:rsid w:val="00D63C1A"/>
    <w:rsid w:val="00D6597A"/>
    <w:rsid w:val="00D66621"/>
    <w:rsid w:val="00D6720C"/>
    <w:rsid w:val="00D672D8"/>
    <w:rsid w:val="00D673BC"/>
    <w:rsid w:val="00D67501"/>
    <w:rsid w:val="00D70154"/>
    <w:rsid w:val="00D705F8"/>
    <w:rsid w:val="00D7073A"/>
    <w:rsid w:val="00D710F3"/>
    <w:rsid w:val="00D71989"/>
    <w:rsid w:val="00D71E2A"/>
    <w:rsid w:val="00D7355B"/>
    <w:rsid w:val="00D73CD6"/>
    <w:rsid w:val="00D73D25"/>
    <w:rsid w:val="00D73FD6"/>
    <w:rsid w:val="00D74692"/>
    <w:rsid w:val="00D74B2F"/>
    <w:rsid w:val="00D74FA3"/>
    <w:rsid w:val="00D74FDC"/>
    <w:rsid w:val="00D7646F"/>
    <w:rsid w:val="00D766C2"/>
    <w:rsid w:val="00D76C6E"/>
    <w:rsid w:val="00D76D94"/>
    <w:rsid w:val="00D76EF4"/>
    <w:rsid w:val="00D80471"/>
    <w:rsid w:val="00D805F3"/>
    <w:rsid w:val="00D80B6F"/>
    <w:rsid w:val="00D8136B"/>
    <w:rsid w:val="00D819AA"/>
    <w:rsid w:val="00D8252E"/>
    <w:rsid w:val="00D828A3"/>
    <w:rsid w:val="00D828DA"/>
    <w:rsid w:val="00D846AD"/>
    <w:rsid w:val="00D849A9"/>
    <w:rsid w:val="00D84D0A"/>
    <w:rsid w:val="00D8532F"/>
    <w:rsid w:val="00D8535B"/>
    <w:rsid w:val="00D85A48"/>
    <w:rsid w:val="00D85C2A"/>
    <w:rsid w:val="00D86808"/>
    <w:rsid w:val="00D8695A"/>
    <w:rsid w:val="00D86E18"/>
    <w:rsid w:val="00D86FB2"/>
    <w:rsid w:val="00D870F9"/>
    <w:rsid w:val="00D8730D"/>
    <w:rsid w:val="00D87CA9"/>
    <w:rsid w:val="00D90175"/>
    <w:rsid w:val="00D9031D"/>
    <w:rsid w:val="00D90425"/>
    <w:rsid w:val="00D90628"/>
    <w:rsid w:val="00D90ED5"/>
    <w:rsid w:val="00D90F11"/>
    <w:rsid w:val="00D910EB"/>
    <w:rsid w:val="00D912DF"/>
    <w:rsid w:val="00D9153C"/>
    <w:rsid w:val="00D91723"/>
    <w:rsid w:val="00D91C0D"/>
    <w:rsid w:val="00D91DA9"/>
    <w:rsid w:val="00D9300F"/>
    <w:rsid w:val="00D93269"/>
    <w:rsid w:val="00D95402"/>
    <w:rsid w:val="00D9600B"/>
    <w:rsid w:val="00D968EF"/>
    <w:rsid w:val="00D9740C"/>
    <w:rsid w:val="00D9784A"/>
    <w:rsid w:val="00D9791E"/>
    <w:rsid w:val="00D97951"/>
    <w:rsid w:val="00D97B22"/>
    <w:rsid w:val="00D97C1F"/>
    <w:rsid w:val="00DA0AD9"/>
    <w:rsid w:val="00DA1155"/>
    <w:rsid w:val="00DA16E0"/>
    <w:rsid w:val="00DA1A5A"/>
    <w:rsid w:val="00DA1DCD"/>
    <w:rsid w:val="00DA32CD"/>
    <w:rsid w:val="00DA343F"/>
    <w:rsid w:val="00DA34C2"/>
    <w:rsid w:val="00DA3644"/>
    <w:rsid w:val="00DA3954"/>
    <w:rsid w:val="00DA3BBF"/>
    <w:rsid w:val="00DA3E6B"/>
    <w:rsid w:val="00DA4696"/>
    <w:rsid w:val="00DA478A"/>
    <w:rsid w:val="00DA52A2"/>
    <w:rsid w:val="00DA5383"/>
    <w:rsid w:val="00DA6E3F"/>
    <w:rsid w:val="00DA7A30"/>
    <w:rsid w:val="00DA7AA4"/>
    <w:rsid w:val="00DB034D"/>
    <w:rsid w:val="00DB128D"/>
    <w:rsid w:val="00DB1328"/>
    <w:rsid w:val="00DB16C8"/>
    <w:rsid w:val="00DB19F9"/>
    <w:rsid w:val="00DB1AE3"/>
    <w:rsid w:val="00DB267F"/>
    <w:rsid w:val="00DB2924"/>
    <w:rsid w:val="00DB2AA4"/>
    <w:rsid w:val="00DB2C97"/>
    <w:rsid w:val="00DB3023"/>
    <w:rsid w:val="00DB3392"/>
    <w:rsid w:val="00DB390D"/>
    <w:rsid w:val="00DB3DD8"/>
    <w:rsid w:val="00DB3FA1"/>
    <w:rsid w:val="00DB4ADB"/>
    <w:rsid w:val="00DB4D97"/>
    <w:rsid w:val="00DB55C4"/>
    <w:rsid w:val="00DB5AD5"/>
    <w:rsid w:val="00DB6357"/>
    <w:rsid w:val="00DB6681"/>
    <w:rsid w:val="00DB668A"/>
    <w:rsid w:val="00DB6E67"/>
    <w:rsid w:val="00DB6E98"/>
    <w:rsid w:val="00DB70E1"/>
    <w:rsid w:val="00DB7258"/>
    <w:rsid w:val="00DB74EC"/>
    <w:rsid w:val="00DC0DC3"/>
    <w:rsid w:val="00DC1A0D"/>
    <w:rsid w:val="00DC373F"/>
    <w:rsid w:val="00DC484C"/>
    <w:rsid w:val="00DC4B94"/>
    <w:rsid w:val="00DC4E07"/>
    <w:rsid w:val="00DC4EF9"/>
    <w:rsid w:val="00DC5FAE"/>
    <w:rsid w:val="00DC64A7"/>
    <w:rsid w:val="00DC64D4"/>
    <w:rsid w:val="00DC6F1B"/>
    <w:rsid w:val="00DC776B"/>
    <w:rsid w:val="00DD01B4"/>
    <w:rsid w:val="00DD0CE9"/>
    <w:rsid w:val="00DD1DFE"/>
    <w:rsid w:val="00DD226C"/>
    <w:rsid w:val="00DD28FF"/>
    <w:rsid w:val="00DD3511"/>
    <w:rsid w:val="00DD3849"/>
    <w:rsid w:val="00DD3F2D"/>
    <w:rsid w:val="00DD407C"/>
    <w:rsid w:val="00DD463E"/>
    <w:rsid w:val="00DD4A18"/>
    <w:rsid w:val="00DD51BF"/>
    <w:rsid w:val="00DD5BC6"/>
    <w:rsid w:val="00DD7313"/>
    <w:rsid w:val="00DD7A05"/>
    <w:rsid w:val="00DD7DFF"/>
    <w:rsid w:val="00DE0799"/>
    <w:rsid w:val="00DE1014"/>
    <w:rsid w:val="00DE1172"/>
    <w:rsid w:val="00DE11A6"/>
    <w:rsid w:val="00DE180F"/>
    <w:rsid w:val="00DE19B4"/>
    <w:rsid w:val="00DE1A91"/>
    <w:rsid w:val="00DE1CAA"/>
    <w:rsid w:val="00DE1E2F"/>
    <w:rsid w:val="00DE2060"/>
    <w:rsid w:val="00DE2AA9"/>
    <w:rsid w:val="00DE4E24"/>
    <w:rsid w:val="00DE6436"/>
    <w:rsid w:val="00DE6A09"/>
    <w:rsid w:val="00DE6A7F"/>
    <w:rsid w:val="00DE7167"/>
    <w:rsid w:val="00DE7DD1"/>
    <w:rsid w:val="00DF0810"/>
    <w:rsid w:val="00DF0815"/>
    <w:rsid w:val="00DF0EE8"/>
    <w:rsid w:val="00DF108E"/>
    <w:rsid w:val="00DF1C5F"/>
    <w:rsid w:val="00DF1E3A"/>
    <w:rsid w:val="00DF205E"/>
    <w:rsid w:val="00DF2636"/>
    <w:rsid w:val="00DF2EDB"/>
    <w:rsid w:val="00DF3036"/>
    <w:rsid w:val="00DF33A5"/>
    <w:rsid w:val="00DF3C48"/>
    <w:rsid w:val="00DF3DCF"/>
    <w:rsid w:val="00DF5C91"/>
    <w:rsid w:val="00DF6550"/>
    <w:rsid w:val="00DF6CC1"/>
    <w:rsid w:val="00DF73DB"/>
    <w:rsid w:val="00DF74FB"/>
    <w:rsid w:val="00DF755C"/>
    <w:rsid w:val="00E003C0"/>
    <w:rsid w:val="00E00436"/>
    <w:rsid w:val="00E01D24"/>
    <w:rsid w:val="00E02079"/>
    <w:rsid w:val="00E02935"/>
    <w:rsid w:val="00E02EA6"/>
    <w:rsid w:val="00E03075"/>
    <w:rsid w:val="00E036CE"/>
    <w:rsid w:val="00E03EEB"/>
    <w:rsid w:val="00E04233"/>
    <w:rsid w:val="00E04957"/>
    <w:rsid w:val="00E05706"/>
    <w:rsid w:val="00E0608A"/>
    <w:rsid w:val="00E0630D"/>
    <w:rsid w:val="00E06C2F"/>
    <w:rsid w:val="00E07F7F"/>
    <w:rsid w:val="00E10C1F"/>
    <w:rsid w:val="00E10D5B"/>
    <w:rsid w:val="00E111C3"/>
    <w:rsid w:val="00E126EF"/>
    <w:rsid w:val="00E13701"/>
    <w:rsid w:val="00E143B2"/>
    <w:rsid w:val="00E14669"/>
    <w:rsid w:val="00E149C3"/>
    <w:rsid w:val="00E14A08"/>
    <w:rsid w:val="00E14B70"/>
    <w:rsid w:val="00E15A1D"/>
    <w:rsid w:val="00E15CA3"/>
    <w:rsid w:val="00E16AE1"/>
    <w:rsid w:val="00E16E3B"/>
    <w:rsid w:val="00E174B8"/>
    <w:rsid w:val="00E177BD"/>
    <w:rsid w:val="00E179A9"/>
    <w:rsid w:val="00E2071D"/>
    <w:rsid w:val="00E214DD"/>
    <w:rsid w:val="00E214F1"/>
    <w:rsid w:val="00E21761"/>
    <w:rsid w:val="00E21F7A"/>
    <w:rsid w:val="00E22079"/>
    <w:rsid w:val="00E22582"/>
    <w:rsid w:val="00E22621"/>
    <w:rsid w:val="00E228A0"/>
    <w:rsid w:val="00E22AF2"/>
    <w:rsid w:val="00E22F4D"/>
    <w:rsid w:val="00E239C9"/>
    <w:rsid w:val="00E240A4"/>
    <w:rsid w:val="00E255C9"/>
    <w:rsid w:val="00E2573D"/>
    <w:rsid w:val="00E2590C"/>
    <w:rsid w:val="00E25A97"/>
    <w:rsid w:val="00E25C88"/>
    <w:rsid w:val="00E2678F"/>
    <w:rsid w:val="00E26F75"/>
    <w:rsid w:val="00E26FB6"/>
    <w:rsid w:val="00E27CAC"/>
    <w:rsid w:val="00E30BF2"/>
    <w:rsid w:val="00E3232B"/>
    <w:rsid w:val="00E32450"/>
    <w:rsid w:val="00E324D4"/>
    <w:rsid w:val="00E328EE"/>
    <w:rsid w:val="00E32C64"/>
    <w:rsid w:val="00E334C7"/>
    <w:rsid w:val="00E33E2A"/>
    <w:rsid w:val="00E34B7C"/>
    <w:rsid w:val="00E354DC"/>
    <w:rsid w:val="00E35BD2"/>
    <w:rsid w:val="00E36008"/>
    <w:rsid w:val="00E3648A"/>
    <w:rsid w:val="00E36D84"/>
    <w:rsid w:val="00E37A6F"/>
    <w:rsid w:val="00E37E88"/>
    <w:rsid w:val="00E4197B"/>
    <w:rsid w:val="00E41AEA"/>
    <w:rsid w:val="00E42A46"/>
    <w:rsid w:val="00E42BDD"/>
    <w:rsid w:val="00E4330D"/>
    <w:rsid w:val="00E43335"/>
    <w:rsid w:val="00E437DF"/>
    <w:rsid w:val="00E44667"/>
    <w:rsid w:val="00E455A1"/>
    <w:rsid w:val="00E45A9A"/>
    <w:rsid w:val="00E462D6"/>
    <w:rsid w:val="00E466EE"/>
    <w:rsid w:val="00E468AE"/>
    <w:rsid w:val="00E506F0"/>
    <w:rsid w:val="00E512BE"/>
    <w:rsid w:val="00E517DB"/>
    <w:rsid w:val="00E5181E"/>
    <w:rsid w:val="00E51E34"/>
    <w:rsid w:val="00E51F10"/>
    <w:rsid w:val="00E5234F"/>
    <w:rsid w:val="00E5364E"/>
    <w:rsid w:val="00E53E54"/>
    <w:rsid w:val="00E5438B"/>
    <w:rsid w:val="00E55112"/>
    <w:rsid w:val="00E5571E"/>
    <w:rsid w:val="00E55DCE"/>
    <w:rsid w:val="00E55DF3"/>
    <w:rsid w:val="00E56529"/>
    <w:rsid w:val="00E57068"/>
    <w:rsid w:val="00E579E3"/>
    <w:rsid w:val="00E57D65"/>
    <w:rsid w:val="00E61388"/>
    <w:rsid w:val="00E61623"/>
    <w:rsid w:val="00E625E3"/>
    <w:rsid w:val="00E62A3E"/>
    <w:rsid w:val="00E634A8"/>
    <w:rsid w:val="00E645DD"/>
    <w:rsid w:val="00E64629"/>
    <w:rsid w:val="00E65431"/>
    <w:rsid w:val="00E6545C"/>
    <w:rsid w:val="00E65997"/>
    <w:rsid w:val="00E659AB"/>
    <w:rsid w:val="00E65CA8"/>
    <w:rsid w:val="00E66A3E"/>
    <w:rsid w:val="00E70308"/>
    <w:rsid w:val="00E7038C"/>
    <w:rsid w:val="00E70546"/>
    <w:rsid w:val="00E7093D"/>
    <w:rsid w:val="00E71319"/>
    <w:rsid w:val="00E715A9"/>
    <w:rsid w:val="00E71652"/>
    <w:rsid w:val="00E72931"/>
    <w:rsid w:val="00E72AED"/>
    <w:rsid w:val="00E72DC8"/>
    <w:rsid w:val="00E72FEB"/>
    <w:rsid w:val="00E73EB4"/>
    <w:rsid w:val="00E74088"/>
    <w:rsid w:val="00E7413B"/>
    <w:rsid w:val="00E748C7"/>
    <w:rsid w:val="00E748E2"/>
    <w:rsid w:val="00E74E37"/>
    <w:rsid w:val="00E754EC"/>
    <w:rsid w:val="00E7555D"/>
    <w:rsid w:val="00E76163"/>
    <w:rsid w:val="00E810EE"/>
    <w:rsid w:val="00E81863"/>
    <w:rsid w:val="00E81B5E"/>
    <w:rsid w:val="00E82A03"/>
    <w:rsid w:val="00E83A96"/>
    <w:rsid w:val="00E83D6B"/>
    <w:rsid w:val="00E83E68"/>
    <w:rsid w:val="00E84902"/>
    <w:rsid w:val="00E84A2C"/>
    <w:rsid w:val="00E85033"/>
    <w:rsid w:val="00E853CF"/>
    <w:rsid w:val="00E857A6"/>
    <w:rsid w:val="00E85D90"/>
    <w:rsid w:val="00E865B1"/>
    <w:rsid w:val="00E86A37"/>
    <w:rsid w:val="00E86D3B"/>
    <w:rsid w:val="00E90868"/>
    <w:rsid w:val="00E90BBE"/>
    <w:rsid w:val="00E91153"/>
    <w:rsid w:val="00E91D2F"/>
    <w:rsid w:val="00E91EDB"/>
    <w:rsid w:val="00E924A9"/>
    <w:rsid w:val="00E93168"/>
    <w:rsid w:val="00E93844"/>
    <w:rsid w:val="00E945C9"/>
    <w:rsid w:val="00E946D7"/>
    <w:rsid w:val="00E949C9"/>
    <w:rsid w:val="00E94B8F"/>
    <w:rsid w:val="00E94E26"/>
    <w:rsid w:val="00E9500D"/>
    <w:rsid w:val="00E95C7D"/>
    <w:rsid w:val="00E96049"/>
    <w:rsid w:val="00E966B7"/>
    <w:rsid w:val="00E96B44"/>
    <w:rsid w:val="00E96B7F"/>
    <w:rsid w:val="00E96DE6"/>
    <w:rsid w:val="00EA01E9"/>
    <w:rsid w:val="00EA13AE"/>
    <w:rsid w:val="00EA22DC"/>
    <w:rsid w:val="00EA245E"/>
    <w:rsid w:val="00EA2D6E"/>
    <w:rsid w:val="00EA2E4A"/>
    <w:rsid w:val="00EA3AA0"/>
    <w:rsid w:val="00EA3FC0"/>
    <w:rsid w:val="00EA403F"/>
    <w:rsid w:val="00EA5C23"/>
    <w:rsid w:val="00EA63AE"/>
    <w:rsid w:val="00EA671C"/>
    <w:rsid w:val="00EA6A13"/>
    <w:rsid w:val="00EA6E8B"/>
    <w:rsid w:val="00EA7689"/>
    <w:rsid w:val="00EA76F5"/>
    <w:rsid w:val="00EA7CB7"/>
    <w:rsid w:val="00EA7CD0"/>
    <w:rsid w:val="00EA7D78"/>
    <w:rsid w:val="00EB0517"/>
    <w:rsid w:val="00EB094A"/>
    <w:rsid w:val="00EB0E72"/>
    <w:rsid w:val="00EB240D"/>
    <w:rsid w:val="00EB2EDD"/>
    <w:rsid w:val="00EB362E"/>
    <w:rsid w:val="00EB4BC1"/>
    <w:rsid w:val="00EB4C0E"/>
    <w:rsid w:val="00EB4C96"/>
    <w:rsid w:val="00EB54EE"/>
    <w:rsid w:val="00EB5AF4"/>
    <w:rsid w:val="00EB63BA"/>
    <w:rsid w:val="00EB6BC7"/>
    <w:rsid w:val="00EB7530"/>
    <w:rsid w:val="00EB7C3E"/>
    <w:rsid w:val="00EB7E62"/>
    <w:rsid w:val="00EC018A"/>
    <w:rsid w:val="00EC0FA6"/>
    <w:rsid w:val="00EC15FC"/>
    <w:rsid w:val="00EC1E80"/>
    <w:rsid w:val="00EC3160"/>
    <w:rsid w:val="00EC3710"/>
    <w:rsid w:val="00EC3ED6"/>
    <w:rsid w:val="00EC472A"/>
    <w:rsid w:val="00EC4FB4"/>
    <w:rsid w:val="00EC52D1"/>
    <w:rsid w:val="00EC61DA"/>
    <w:rsid w:val="00EC749A"/>
    <w:rsid w:val="00ED0767"/>
    <w:rsid w:val="00ED08A0"/>
    <w:rsid w:val="00ED1254"/>
    <w:rsid w:val="00ED2E93"/>
    <w:rsid w:val="00ED3367"/>
    <w:rsid w:val="00ED3C55"/>
    <w:rsid w:val="00ED6149"/>
    <w:rsid w:val="00ED6560"/>
    <w:rsid w:val="00ED6EA2"/>
    <w:rsid w:val="00ED70D1"/>
    <w:rsid w:val="00ED7508"/>
    <w:rsid w:val="00EE01B1"/>
    <w:rsid w:val="00EE191F"/>
    <w:rsid w:val="00EE1DE5"/>
    <w:rsid w:val="00EE28EF"/>
    <w:rsid w:val="00EE34F1"/>
    <w:rsid w:val="00EE3E75"/>
    <w:rsid w:val="00EE4391"/>
    <w:rsid w:val="00EE4661"/>
    <w:rsid w:val="00EE5921"/>
    <w:rsid w:val="00EE73C5"/>
    <w:rsid w:val="00EE7852"/>
    <w:rsid w:val="00EF14CA"/>
    <w:rsid w:val="00EF2305"/>
    <w:rsid w:val="00EF2807"/>
    <w:rsid w:val="00EF2949"/>
    <w:rsid w:val="00EF2D3C"/>
    <w:rsid w:val="00EF3031"/>
    <w:rsid w:val="00EF3640"/>
    <w:rsid w:val="00EF37B8"/>
    <w:rsid w:val="00EF48C1"/>
    <w:rsid w:val="00EF4D6A"/>
    <w:rsid w:val="00EF5A38"/>
    <w:rsid w:val="00EF6697"/>
    <w:rsid w:val="00EF6997"/>
    <w:rsid w:val="00EF79FC"/>
    <w:rsid w:val="00EF7FD2"/>
    <w:rsid w:val="00EF7FE6"/>
    <w:rsid w:val="00F00374"/>
    <w:rsid w:val="00F005E6"/>
    <w:rsid w:val="00F00796"/>
    <w:rsid w:val="00F0139B"/>
    <w:rsid w:val="00F02079"/>
    <w:rsid w:val="00F021E3"/>
    <w:rsid w:val="00F0254A"/>
    <w:rsid w:val="00F02A91"/>
    <w:rsid w:val="00F02CE0"/>
    <w:rsid w:val="00F02F55"/>
    <w:rsid w:val="00F02FF2"/>
    <w:rsid w:val="00F03028"/>
    <w:rsid w:val="00F033C6"/>
    <w:rsid w:val="00F0384A"/>
    <w:rsid w:val="00F038D1"/>
    <w:rsid w:val="00F04ACF"/>
    <w:rsid w:val="00F05DF3"/>
    <w:rsid w:val="00F064F7"/>
    <w:rsid w:val="00F06D58"/>
    <w:rsid w:val="00F074C3"/>
    <w:rsid w:val="00F07EFF"/>
    <w:rsid w:val="00F11DF8"/>
    <w:rsid w:val="00F1323F"/>
    <w:rsid w:val="00F13CA1"/>
    <w:rsid w:val="00F151BF"/>
    <w:rsid w:val="00F155DA"/>
    <w:rsid w:val="00F1564F"/>
    <w:rsid w:val="00F166FD"/>
    <w:rsid w:val="00F16B3B"/>
    <w:rsid w:val="00F1705E"/>
    <w:rsid w:val="00F202C0"/>
    <w:rsid w:val="00F2033E"/>
    <w:rsid w:val="00F206BB"/>
    <w:rsid w:val="00F21C55"/>
    <w:rsid w:val="00F21E68"/>
    <w:rsid w:val="00F229EA"/>
    <w:rsid w:val="00F22D54"/>
    <w:rsid w:val="00F234E9"/>
    <w:rsid w:val="00F239AF"/>
    <w:rsid w:val="00F23EF4"/>
    <w:rsid w:val="00F244E9"/>
    <w:rsid w:val="00F248F7"/>
    <w:rsid w:val="00F26EA7"/>
    <w:rsid w:val="00F27066"/>
    <w:rsid w:val="00F273E2"/>
    <w:rsid w:val="00F27D61"/>
    <w:rsid w:val="00F27DDB"/>
    <w:rsid w:val="00F30EFA"/>
    <w:rsid w:val="00F30F0E"/>
    <w:rsid w:val="00F3125F"/>
    <w:rsid w:val="00F314A9"/>
    <w:rsid w:val="00F31977"/>
    <w:rsid w:val="00F32169"/>
    <w:rsid w:val="00F32393"/>
    <w:rsid w:val="00F32CF6"/>
    <w:rsid w:val="00F32F76"/>
    <w:rsid w:val="00F330F8"/>
    <w:rsid w:val="00F3395A"/>
    <w:rsid w:val="00F33EB0"/>
    <w:rsid w:val="00F34585"/>
    <w:rsid w:val="00F348C7"/>
    <w:rsid w:val="00F36299"/>
    <w:rsid w:val="00F36C45"/>
    <w:rsid w:val="00F36CB9"/>
    <w:rsid w:val="00F3700A"/>
    <w:rsid w:val="00F3772A"/>
    <w:rsid w:val="00F37755"/>
    <w:rsid w:val="00F400C3"/>
    <w:rsid w:val="00F418E4"/>
    <w:rsid w:val="00F41AFD"/>
    <w:rsid w:val="00F41D08"/>
    <w:rsid w:val="00F4200E"/>
    <w:rsid w:val="00F42ABB"/>
    <w:rsid w:val="00F42FAE"/>
    <w:rsid w:val="00F4316C"/>
    <w:rsid w:val="00F438AB"/>
    <w:rsid w:val="00F43A4D"/>
    <w:rsid w:val="00F43D7F"/>
    <w:rsid w:val="00F4426D"/>
    <w:rsid w:val="00F442D8"/>
    <w:rsid w:val="00F4451E"/>
    <w:rsid w:val="00F44D07"/>
    <w:rsid w:val="00F45037"/>
    <w:rsid w:val="00F45070"/>
    <w:rsid w:val="00F4543E"/>
    <w:rsid w:val="00F45819"/>
    <w:rsid w:val="00F4659A"/>
    <w:rsid w:val="00F467C3"/>
    <w:rsid w:val="00F47157"/>
    <w:rsid w:val="00F47F9C"/>
    <w:rsid w:val="00F5062D"/>
    <w:rsid w:val="00F50B6C"/>
    <w:rsid w:val="00F50FA5"/>
    <w:rsid w:val="00F5219C"/>
    <w:rsid w:val="00F521BF"/>
    <w:rsid w:val="00F5237C"/>
    <w:rsid w:val="00F52BFA"/>
    <w:rsid w:val="00F531EF"/>
    <w:rsid w:val="00F53756"/>
    <w:rsid w:val="00F53774"/>
    <w:rsid w:val="00F54460"/>
    <w:rsid w:val="00F55127"/>
    <w:rsid w:val="00F5695C"/>
    <w:rsid w:val="00F5696A"/>
    <w:rsid w:val="00F5706E"/>
    <w:rsid w:val="00F57A87"/>
    <w:rsid w:val="00F57DFF"/>
    <w:rsid w:val="00F57ED0"/>
    <w:rsid w:val="00F60022"/>
    <w:rsid w:val="00F600BC"/>
    <w:rsid w:val="00F61874"/>
    <w:rsid w:val="00F62EDD"/>
    <w:rsid w:val="00F62FF0"/>
    <w:rsid w:val="00F63E31"/>
    <w:rsid w:val="00F64894"/>
    <w:rsid w:val="00F6496B"/>
    <w:rsid w:val="00F65100"/>
    <w:rsid w:val="00F65B1C"/>
    <w:rsid w:val="00F65BBA"/>
    <w:rsid w:val="00F6633F"/>
    <w:rsid w:val="00F665DA"/>
    <w:rsid w:val="00F670E2"/>
    <w:rsid w:val="00F675FE"/>
    <w:rsid w:val="00F67D3F"/>
    <w:rsid w:val="00F704BD"/>
    <w:rsid w:val="00F7081D"/>
    <w:rsid w:val="00F726B0"/>
    <w:rsid w:val="00F727D7"/>
    <w:rsid w:val="00F72A08"/>
    <w:rsid w:val="00F72C60"/>
    <w:rsid w:val="00F73A0F"/>
    <w:rsid w:val="00F73CB8"/>
    <w:rsid w:val="00F74080"/>
    <w:rsid w:val="00F74546"/>
    <w:rsid w:val="00F74587"/>
    <w:rsid w:val="00F746A8"/>
    <w:rsid w:val="00F74877"/>
    <w:rsid w:val="00F74F0A"/>
    <w:rsid w:val="00F7562A"/>
    <w:rsid w:val="00F76275"/>
    <w:rsid w:val="00F7679D"/>
    <w:rsid w:val="00F770BB"/>
    <w:rsid w:val="00F77256"/>
    <w:rsid w:val="00F77C1F"/>
    <w:rsid w:val="00F801C7"/>
    <w:rsid w:val="00F801FB"/>
    <w:rsid w:val="00F806A3"/>
    <w:rsid w:val="00F80A3D"/>
    <w:rsid w:val="00F80B1B"/>
    <w:rsid w:val="00F81115"/>
    <w:rsid w:val="00F8129C"/>
    <w:rsid w:val="00F82DB1"/>
    <w:rsid w:val="00F8321F"/>
    <w:rsid w:val="00F832B6"/>
    <w:rsid w:val="00F832E6"/>
    <w:rsid w:val="00F839F9"/>
    <w:rsid w:val="00F84598"/>
    <w:rsid w:val="00F8506F"/>
    <w:rsid w:val="00F85552"/>
    <w:rsid w:val="00F86A92"/>
    <w:rsid w:val="00F8766A"/>
    <w:rsid w:val="00F87729"/>
    <w:rsid w:val="00F900D0"/>
    <w:rsid w:val="00F90C81"/>
    <w:rsid w:val="00F90E7B"/>
    <w:rsid w:val="00F91122"/>
    <w:rsid w:val="00F9186D"/>
    <w:rsid w:val="00F91AC5"/>
    <w:rsid w:val="00F92340"/>
    <w:rsid w:val="00F927E1"/>
    <w:rsid w:val="00F93105"/>
    <w:rsid w:val="00F9317A"/>
    <w:rsid w:val="00F9371E"/>
    <w:rsid w:val="00F93CDB"/>
    <w:rsid w:val="00F94976"/>
    <w:rsid w:val="00F94A2C"/>
    <w:rsid w:val="00F95999"/>
    <w:rsid w:val="00F95D87"/>
    <w:rsid w:val="00F969E5"/>
    <w:rsid w:val="00F96EC2"/>
    <w:rsid w:val="00F97211"/>
    <w:rsid w:val="00FA0543"/>
    <w:rsid w:val="00FA20C2"/>
    <w:rsid w:val="00FA2394"/>
    <w:rsid w:val="00FA2515"/>
    <w:rsid w:val="00FA2BE5"/>
    <w:rsid w:val="00FA2D45"/>
    <w:rsid w:val="00FA2D46"/>
    <w:rsid w:val="00FA3E31"/>
    <w:rsid w:val="00FA4112"/>
    <w:rsid w:val="00FA459D"/>
    <w:rsid w:val="00FA4E5A"/>
    <w:rsid w:val="00FA59D4"/>
    <w:rsid w:val="00FA5C4F"/>
    <w:rsid w:val="00FA63A7"/>
    <w:rsid w:val="00FA6986"/>
    <w:rsid w:val="00FA763A"/>
    <w:rsid w:val="00FA766B"/>
    <w:rsid w:val="00FA7D21"/>
    <w:rsid w:val="00FB0278"/>
    <w:rsid w:val="00FB0D0D"/>
    <w:rsid w:val="00FB2CDD"/>
    <w:rsid w:val="00FB3094"/>
    <w:rsid w:val="00FB3C2F"/>
    <w:rsid w:val="00FB4989"/>
    <w:rsid w:val="00FB6B1E"/>
    <w:rsid w:val="00FB6EC9"/>
    <w:rsid w:val="00FB6FCA"/>
    <w:rsid w:val="00FB7F15"/>
    <w:rsid w:val="00FC00A1"/>
    <w:rsid w:val="00FC047C"/>
    <w:rsid w:val="00FC0BD5"/>
    <w:rsid w:val="00FC1219"/>
    <w:rsid w:val="00FC14CC"/>
    <w:rsid w:val="00FC1E2D"/>
    <w:rsid w:val="00FC2172"/>
    <w:rsid w:val="00FC228E"/>
    <w:rsid w:val="00FC2704"/>
    <w:rsid w:val="00FC2C08"/>
    <w:rsid w:val="00FC2DB4"/>
    <w:rsid w:val="00FC2F28"/>
    <w:rsid w:val="00FC512B"/>
    <w:rsid w:val="00FC56C3"/>
    <w:rsid w:val="00FC66CF"/>
    <w:rsid w:val="00FC6949"/>
    <w:rsid w:val="00FC6A09"/>
    <w:rsid w:val="00FC7C5F"/>
    <w:rsid w:val="00FD03E8"/>
    <w:rsid w:val="00FD05A8"/>
    <w:rsid w:val="00FD1F1B"/>
    <w:rsid w:val="00FD227B"/>
    <w:rsid w:val="00FD399C"/>
    <w:rsid w:val="00FD456C"/>
    <w:rsid w:val="00FD5B8D"/>
    <w:rsid w:val="00FD5BC6"/>
    <w:rsid w:val="00FD5E61"/>
    <w:rsid w:val="00FD5F5A"/>
    <w:rsid w:val="00FD6509"/>
    <w:rsid w:val="00FD66E0"/>
    <w:rsid w:val="00FD7A0C"/>
    <w:rsid w:val="00FD7CB7"/>
    <w:rsid w:val="00FE029A"/>
    <w:rsid w:val="00FE0A5F"/>
    <w:rsid w:val="00FE1796"/>
    <w:rsid w:val="00FE1B03"/>
    <w:rsid w:val="00FE1DCF"/>
    <w:rsid w:val="00FE1F85"/>
    <w:rsid w:val="00FE3371"/>
    <w:rsid w:val="00FE39E0"/>
    <w:rsid w:val="00FE3AAE"/>
    <w:rsid w:val="00FE500D"/>
    <w:rsid w:val="00FE5146"/>
    <w:rsid w:val="00FE5951"/>
    <w:rsid w:val="00FE599A"/>
    <w:rsid w:val="00FE5FB0"/>
    <w:rsid w:val="00FE6099"/>
    <w:rsid w:val="00FF17DC"/>
    <w:rsid w:val="00FF21A4"/>
    <w:rsid w:val="00FF26D9"/>
    <w:rsid w:val="00FF2C0D"/>
    <w:rsid w:val="00FF2C77"/>
    <w:rsid w:val="00FF376A"/>
    <w:rsid w:val="00FF38B6"/>
    <w:rsid w:val="00FF4D1C"/>
    <w:rsid w:val="00FF5344"/>
    <w:rsid w:val="00FF572E"/>
    <w:rsid w:val="00FF5E22"/>
    <w:rsid w:val="00FF6303"/>
    <w:rsid w:val="00FF7059"/>
    <w:rsid w:val="00FF71AA"/>
    <w:rsid w:val="00FF724E"/>
    <w:rsid w:val="00FF76A0"/>
    <w:rsid w:val="00FF781F"/>
    <w:rsid w:val="00FF7932"/>
    <w:rsid w:val="00FF7E0F"/>
    <w:rsid w:val="072F51FF"/>
    <w:rsid w:val="07393965"/>
    <w:rsid w:val="076C0936"/>
    <w:rsid w:val="0EF18F92"/>
    <w:rsid w:val="2D02959D"/>
    <w:rsid w:val="395F3CA2"/>
    <w:rsid w:val="4070A22D"/>
    <w:rsid w:val="407ACBCB"/>
    <w:rsid w:val="57CD824F"/>
    <w:rsid w:val="7092D3F5"/>
    <w:rsid w:val="7B430356"/>
    <w:rsid w:val="7D4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47C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B6"/>
  </w:style>
  <w:style w:type="paragraph" w:styleId="Heading1">
    <w:name w:val="heading 1"/>
    <w:basedOn w:val="BodyText"/>
    <w:next w:val="BodyText"/>
    <w:link w:val="Heading1Char"/>
    <w:qFormat/>
    <w:rsid w:val="00FB0278"/>
    <w:pPr>
      <w:spacing w:line="480" w:lineRule="auto"/>
      <w:jc w:val="both"/>
      <w:outlineLvl w:val="0"/>
    </w:pPr>
    <w:rPr>
      <w:rFonts w:ascii="Arial" w:hAnsi="Arial" w:cs="Arial"/>
      <w:b/>
      <w:caps/>
      <w:sz w:val="24"/>
      <w:szCs w:val="24"/>
    </w:rPr>
  </w:style>
  <w:style w:type="paragraph" w:styleId="Heading2">
    <w:name w:val="heading 2"/>
    <w:basedOn w:val="Normal"/>
    <w:next w:val="BodyText"/>
    <w:link w:val="Heading2Char"/>
    <w:unhideWhenUsed/>
    <w:qFormat/>
    <w:rsid w:val="00346E6A"/>
    <w:pPr>
      <w:numPr>
        <w:ilvl w:val="1"/>
        <w:numId w:val="2"/>
      </w:numPr>
      <w:spacing w:after="0" w:line="480" w:lineRule="auto"/>
      <w:outlineLvl w:val="1"/>
    </w:pPr>
    <w:rPr>
      <w:rFonts w:eastAsiaTheme="majorEastAsia"/>
      <w:bCs/>
      <w:szCs w:val="26"/>
    </w:rPr>
  </w:style>
  <w:style w:type="paragraph" w:styleId="Heading3">
    <w:name w:val="heading 3"/>
    <w:basedOn w:val="Heading1"/>
    <w:next w:val="BodyText"/>
    <w:link w:val="Heading3Char"/>
    <w:unhideWhenUsed/>
    <w:qFormat/>
    <w:rsid w:val="00F00374"/>
    <w:pPr>
      <w:outlineLvl w:val="2"/>
    </w:pPr>
  </w:style>
  <w:style w:type="paragraph" w:styleId="Heading4">
    <w:name w:val="heading 4"/>
    <w:basedOn w:val="Normal"/>
    <w:next w:val="BodyText"/>
    <w:link w:val="Heading4Char"/>
    <w:unhideWhenUsed/>
    <w:qFormat/>
    <w:rsid w:val="00346E6A"/>
    <w:pPr>
      <w:keepNext/>
      <w:numPr>
        <w:ilvl w:val="3"/>
        <w:numId w:val="2"/>
      </w:numPr>
      <w:outlineLvl w:val="3"/>
    </w:pPr>
    <w:rPr>
      <w:rFonts w:eastAsiaTheme="majorEastAsia"/>
      <w:b/>
      <w:bCs/>
      <w:i/>
      <w:iCs/>
      <w:u w:val="single"/>
    </w:rPr>
  </w:style>
  <w:style w:type="paragraph" w:styleId="Heading6">
    <w:name w:val="heading 6"/>
    <w:basedOn w:val="Normal"/>
    <w:next w:val="BodyText"/>
    <w:link w:val="Heading6Char"/>
    <w:unhideWhenUsed/>
    <w:qFormat/>
    <w:rsid w:val="00346E6A"/>
    <w:pPr>
      <w:numPr>
        <w:ilvl w:val="5"/>
        <w:numId w:val="2"/>
      </w:numPr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BodyText"/>
    <w:link w:val="Heading7Char"/>
    <w:unhideWhenUsed/>
    <w:qFormat/>
    <w:rsid w:val="00346E6A"/>
    <w:pPr>
      <w:numPr>
        <w:ilvl w:val="6"/>
        <w:numId w:val="2"/>
      </w:numPr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BodyText"/>
    <w:link w:val="Heading8Char"/>
    <w:unhideWhenUsed/>
    <w:qFormat/>
    <w:rsid w:val="00346E6A"/>
    <w:pPr>
      <w:numPr>
        <w:ilvl w:val="7"/>
        <w:numId w:val="2"/>
      </w:numPr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BodyText"/>
    <w:link w:val="Heading9Char"/>
    <w:unhideWhenUsed/>
    <w:qFormat/>
    <w:rsid w:val="00346E6A"/>
    <w:pPr>
      <w:numPr>
        <w:ilvl w:val="8"/>
        <w:numId w:val="2"/>
      </w:numPr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E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46E6A"/>
    <w:pPr>
      <w:spacing w:after="0"/>
    </w:pPr>
    <w:rPr>
      <w:rFonts w:ascii="Calisto MT" w:eastAsia="Times New Roman" w:hAnsi="Calisto MT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346E6A"/>
    <w:rPr>
      <w:rFonts w:ascii="Calisto MT" w:eastAsia="Times New Roman" w:hAnsi="Calisto MT"/>
      <w:sz w:val="26"/>
      <w:szCs w:val="26"/>
    </w:rPr>
  </w:style>
  <w:style w:type="character" w:styleId="PageNumber">
    <w:name w:val="page number"/>
    <w:basedOn w:val="DefaultParagraphFont"/>
    <w:rsid w:val="00346E6A"/>
  </w:style>
  <w:style w:type="character" w:customStyle="1" w:styleId="Heading1Char">
    <w:name w:val="Heading 1 Char"/>
    <w:basedOn w:val="DefaultParagraphFont"/>
    <w:link w:val="Heading1"/>
    <w:rsid w:val="00FB0278"/>
    <w:rPr>
      <w:rFonts w:ascii="Arial" w:hAnsi="Arial" w:cs="Arial"/>
      <w:b/>
      <w:caps/>
    </w:rPr>
  </w:style>
  <w:style w:type="character" w:customStyle="1" w:styleId="Heading2Char">
    <w:name w:val="Heading 2 Char"/>
    <w:basedOn w:val="DefaultParagraphFont"/>
    <w:link w:val="Heading2"/>
    <w:rsid w:val="00346E6A"/>
    <w:rPr>
      <w:rFonts w:eastAsiaTheme="majorEastAsia"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F00374"/>
    <w:rPr>
      <w:rFonts w:ascii="Arial" w:hAnsi="Arial" w:cs="Arial"/>
      <w:b/>
      <w:caps/>
    </w:rPr>
  </w:style>
  <w:style w:type="character" w:customStyle="1" w:styleId="Heading4Char">
    <w:name w:val="Heading 4 Char"/>
    <w:basedOn w:val="DefaultParagraphFont"/>
    <w:link w:val="Heading4"/>
    <w:rsid w:val="00346E6A"/>
    <w:rPr>
      <w:rFonts w:eastAsiaTheme="majorEastAsia"/>
      <w:b/>
      <w:bCs/>
      <w:i/>
      <w:iCs/>
      <w:u w:val="single"/>
    </w:rPr>
  </w:style>
  <w:style w:type="character" w:customStyle="1" w:styleId="Heading6Char">
    <w:name w:val="Heading 6 Char"/>
    <w:basedOn w:val="DefaultParagraphFont"/>
    <w:link w:val="Heading6"/>
    <w:rsid w:val="00346E6A"/>
    <w:rPr>
      <w:rFonts w:eastAsiaTheme="majorEastAsia"/>
      <w:iCs/>
    </w:rPr>
  </w:style>
  <w:style w:type="character" w:customStyle="1" w:styleId="Heading7Char">
    <w:name w:val="Heading 7 Char"/>
    <w:basedOn w:val="DefaultParagraphFont"/>
    <w:link w:val="Heading7"/>
    <w:rsid w:val="00346E6A"/>
    <w:rPr>
      <w:rFonts w:eastAsiaTheme="majorEastAsia"/>
      <w:iCs/>
    </w:rPr>
  </w:style>
  <w:style w:type="character" w:customStyle="1" w:styleId="Heading8Char">
    <w:name w:val="Heading 8 Char"/>
    <w:basedOn w:val="DefaultParagraphFont"/>
    <w:link w:val="Heading8"/>
    <w:rsid w:val="00346E6A"/>
    <w:rPr>
      <w:rFonts w:eastAsiaTheme="majorEastAsia"/>
      <w:szCs w:val="20"/>
    </w:rPr>
  </w:style>
  <w:style w:type="character" w:customStyle="1" w:styleId="Heading9Char">
    <w:name w:val="Heading 9 Char"/>
    <w:basedOn w:val="DefaultParagraphFont"/>
    <w:link w:val="Heading9"/>
    <w:rsid w:val="00346E6A"/>
    <w:rPr>
      <w:rFonts w:eastAsiaTheme="majorEastAsia"/>
      <w:iCs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46E6A"/>
    <w:pPr>
      <w:spacing w:after="0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E6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E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E6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46E6A"/>
    <w:pPr>
      <w:spacing w:after="120" w:line="259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46E6A"/>
    <w:rPr>
      <w:rFonts w:ascii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346E6A"/>
  </w:style>
  <w:style w:type="paragraph" w:styleId="BalloonText">
    <w:name w:val="Balloon Text"/>
    <w:basedOn w:val="Normal"/>
    <w:link w:val="BalloonTextChar"/>
    <w:uiPriority w:val="99"/>
    <w:semiHidden/>
    <w:unhideWhenUsed/>
    <w:rsid w:val="00346E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E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E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6E6A"/>
  </w:style>
  <w:style w:type="character" w:styleId="CommentReference">
    <w:name w:val="annotation reference"/>
    <w:basedOn w:val="DefaultParagraphFont"/>
    <w:uiPriority w:val="99"/>
    <w:semiHidden/>
    <w:unhideWhenUsed/>
    <w:rsid w:val="005C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1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1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2B52"/>
  </w:style>
  <w:style w:type="character" w:customStyle="1" w:styleId="CaptionText">
    <w:name w:val="Caption Text"/>
    <w:basedOn w:val="DefaultParagraphFont"/>
    <w:rsid w:val="00475617"/>
  </w:style>
  <w:style w:type="paragraph" w:styleId="EndnoteText">
    <w:name w:val="endnote text"/>
    <w:basedOn w:val="Normal"/>
    <w:link w:val="EndnoteTextChar"/>
    <w:uiPriority w:val="99"/>
    <w:unhideWhenUsed/>
    <w:rsid w:val="00EC1E8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C1E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1E80"/>
    <w:rPr>
      <w:vertAlign w:val="superscript"/>
    </w:rPr>
  </w:style>
  <w:style w:type="paragraph" w:customStyle="1" w:styleId="CommentText1">
    <w:name w:val="Comment Text1"/>
    <w:basedOn w:val="Normal"/>
    <w:next w:val="CommentText"/>
    <w:uiPriority w:val="99"/>
    <w:semiHidden/>
    <w:rsid w:val="00AA1B3E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5233"/>
    <w:rPr>
      <w:color w:val="605E5C"/>
      <w:shd w:val="clear" w:color="auto" w:fill="E1DFDD"/>
    </w:rPr>
  </w:style>
  <w:style w:type="character" w:customStyle="1" w:styleId="sh3638218548">
    <w:name w:val="sh_3638218548"/>
    <w:basedOn w:val="DefaultParagraphFont"/>
    <w:rsid w:val="0088250D"/>
  </w:style>
  <w:style w:type="character" w:customStyle="1" w:styleId="normaltextrun">
    <w:name w:val="normaltextrun"/>
    <w:basedOn w:val="DefaultParagraphFont"/>
    <w:rsid w:val="00A741CD"/>
  </w:style>
  <w:style w:type="paragraph" w:styleId="TOC3">
    <w:name w:val="toc 3"/>
    <w:basedOn w:val="Normal"/>
    <w:next w:val="Normal"/>
    <w:autoRedefine/>
    <w:uiPriority w:val="39"/>
    <w:unhideWhenUsed/>
    <w:rsid w:val="001A337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1A337E"/>
    <w:pPr>
      <w:spacing w:after="100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unhideWhenUsed/>
    <w:rsid w:val="00751CEE"/>
    <w:pPr>
      <w:tabs>
        <w:tab w:val="left" w:pos="880"/>
        <w:tab w:val="right" w:leader="dot" w:pos="9355"/>
      </w:tabs>
      <w:spacing w:before="120" w:after="220" w:line="480" w:lineRule="auto"/>
      <w:ind w:left="240"/>
    </w:pPr>
    <w:rPr>
      <w:noProof/>
    </w:rPr>
  </w:style>
  <w:style w:type="table" w:customStyle="1" w:styleId="TableGrid1">
    <w:name w:val="Table Grid1"/>
    <w:basedOn w:val="TableNormal"/>
    <w:next w:val="TableGrid"/>
    <w:uiPriority w:val="59"/>
    <w:rsid w:val="002B009B"/>
    <w:pPr>
      <w:widowControl w:val="0"/>
      <w:autoSpaceDE w:val="0"/>
      <w:autoSpaceDN w:val="0"/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2ED9"/>
    <w:pPr>
      <w:autoSpaceDE w:val="0"/>
      <w:autoSpaceDN w:val="0"/>
      <w:adjustRightInd w:val="0"/>
      <w:spacing w:after="0"/>
    </w:pPr>
    <w:rPr>
      <w:color w:val="000000"/>
    </w:rPr>
  </w:style>
  <w:style w:type="paragraph" w:styleId="NoSpacing">
    <w:name w:val="No Spacing"/>
    <w:uiPriority w:val="1"/>
    <w:qFormat/>
    <w:rsid w:val="00A00A19"/>
    <w:pPr>
      <w:spacing w:after="0"/>
    </w:pPr>
  </w:style>
  <w:style w:type="character" w:customStyle="1" w:styleId="spelle">
    <w:name w:val="spelle"/>
    <w:basedOn w:val="DefaultParagraphFont"/>
    <w:rsid w:val="0034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52F9974ECA4090E456E20DC829D0" ma:contentTypeVersion="11" ma:contentTypeDescription="Create a new document." ma:contentTypeScope="" ma:versionID="8f23a9f14c7b669bb431a078318a1026">
  <xsd:schema xmlns:xsd="http://www.w3.org/2001/XMLSchema" xmlns:xs="http://www.w3.org/2001/XMLSchema" xmlns:p="http://schemas.microsoft.com/office/2006/metadata/properties" xmlns:ns2="7b65a839-91ea-4ae8-a3e7-aa2e1fd1ecb0" xmlns:ns3="55d5c4c6-b9eb-4cda-b39a-7fef7100373c" targetNamespace="http://schemas.microsoft.com/office/2006/metadata/properties" ma:root="true" ma:fieldsID="f162440257928ffa5f99813ae9dfa356" ns2:_="" ns3:_="">
    <xsd:import namespace="7b65a839-91ea-4ae8-a3e7-aa2e1fd1ecb0"/>
    <xsd:import namespace="55d5c4c6-b9eb-4cda-b39a-7fef71003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a839-91ea-4ae8-a3e7-aa2e1fd1e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c4c6-b9eb-4cda-b39a-7fef71003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BF23-6431-45E3-959B-FABB9649E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5a839-91ea-4ae8-a3e7-aa2e1fd1ecb0"/>
    <ds:schemaRef ds:uri="55d5c4c6-b9eb-4cda-b39a-7fef71003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98B5C-B3E5-4669-BCB6-C1F500793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4ECD7-93E5-486C-83C9-C1E60229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D525F0-06C3-43B6-8B96-7AB86403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17860</CharactersWithSpaces>
  <SharedDoc>false</SharedDoc>
  <HLinks>
    <vt:vector size="36" baseType="variant"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_Toc99069960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_Toc99069959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_Toc99069958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_Toc99069957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_Toc99069956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_Toc99069955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2022-03-30T20:22:00Z</dcterms:created>
  <dcterms:modified xsi:type="dcterms:W3CDTF">2022-03-30T20:22:00Z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0x010100134952F9974ECA4090E456E20DC829D0</vt:lpwstr>
  </property>
</Properties>
</file>