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5D4" w:rsidRPr="00077D10" w:rsidRDefault="004F1909">
      <w:pPr>
        <w:tabs>
          <w:tab w:val="left" w:pos="-720"/>
        </w:tabs>
        <w:suppressAutoHyphens/>
        <w:jc w:val="both"/>
        <w:rPr>
          <w:b/>
          <w:spacing w:val="-3"/>
        </w:rPr>
      </w:pPr>
      <w:r>
        <w:rPr>
          <w:b/>
          <w:spacing w:val="-3"/>
        </w:rPr>
        <w:t xml:space="preserve"> </w:t>
      </w:r>
    </w:p>
    <w:p w:rsidR="00AD35D4" w:rsidRPr="00077D10" w:rsidRDefault="00AD35D4">
      <w:pPr>
        <w:tabs>
          <w:tab w:val="left" w:pos="-720"/>
        </w:tabs>
        <w:suppressAutoHyphens/>
        <w:jc w:val="both"/>
        <w:rPr>
          <w:spacing w:val="-3"/>
        </w:rPr>
      </w:pPr>
    </w:p>
    <w:p w:rsidR="00D94754" w:rsidRPr="00077D10" w:rsidRDefault="00D94754">
      <w:pPr>
        <w:tabs>
          <w:tab w:val="left" w:pos="-720"/>
        </w:tabs>
        <w:suppressAutoHyphens/>
        <w:jc w:val="both"/>
        <w:rPr>
          <w:spacing w:val="-3"/>
        </w:rPr>
      </w:pPr>
      <w:r w:rsidRPr="00077D10">
        <w:rPr>
          <w:b/>
          <w:spacing w:val="-3"/>
        </w:rPr>
        <w:t>RATE:</w:t>
      </w:r>
    </w:p>
    <w:p w:rsidR="00D94754" w:rsidRPr="00077D10" w:rsidRDefault="00D94754">
      <w:pPr>
        <w:tabs>
          <w:tab w:val="left" w:pos="-720"/>
        </w:tabs>
        <w:suppressAutoHyphens/>
        <w:jc w:val="both"/>
        <w:rPr>
          <w:spacing w:val="-3"/>
        </w:rPr>
      </w:pPr>
    </w:p>
    <w:p w:rsidR="00D94754" w:rsidRPr="00077D10" w:rsidRDefault="00D94754">
      <w:pPr>
        <w:tabs>
          <w:tab w:val="left" w:pos="-720"/>
          <w:tab w:val="left" w:pos="0"/>
        </w:tabs>
        <w:suppressAutoHyphens/>
        <w:ind w:left="720" w:hanging="720"/>
        <w:jc w:val="both"/>
        <w:rPr>
          <w:spacing w:val="-3"/>
        </w:rPr>
      </w:pPr>
      <w:r w:rsidRPr="00077D10">
        <w:rPr>
          <w:spacing w:val="-3"/>
        </w:rPr>
        <w:tab/>
        <w:t xml:space="preserve">Customers that subscribe for this service will be billed the applicable rate per </w:t>
      </w:r>
      <w:proofErr w:type="spellStart"/>
      <w:r w:rsidRPr="00077D10">
        <w:rPr>
          <w:spacing w:val="-3"/>
        </w:rPr>
        <w:t>Mcf</w:t>
      </w:r>
      <w:proofErr w:type="spellEnd"/>
      <w:r w:rsidRPr="00077D10">
        <w:rPr>
          <w:spacing w:val="-3"/>
        </w:rPr>
        <w:t xml:space="preserve"> on all volumes </w:t>
      </w:r>
      <w:r w:rsidR="001650A5" w:rsidRPr="00077D10">
        <w:rPr>
          <w:spacing w:val="-3"/>
        </w:rPr>
        <w:t xml:space="preserve">consumed </w:t>
      </w:r>
      <w:r w:rsidRPr="00077D10">
        <w:rPr>
          <w:spacing w:val="-3"/>
        </w:rPr>
        <w:t xml:space="preserve">which corresponds to the level of balancing service </w:t>
      </w:r>
      <w:r w:rsidR="001650A5" w:rsidRPr="00077D10">
        <w:rPr>
          <w:spacing w:val="-3"/>
        </w:rPr>
        <w:t>elected by the Customer</w:t>
      </w:r>
      <w:r w:rsidRPr="00077D10">
        <w:rPr>
          <w:spacing w:val="-3"/>
        </w:rPr>
        <w:t xml:space="preserve">.  These rates will be updated concurrent with the Company's </w:t>
      </w:r>
      <w:r w:rsidR="001650A5" w:rsidRPr="00077D10">
        <w:rPr>
          <w:spacing w:val="-3"/>
        </w:rPr>
        <w:t xml:space="preserve">Standard Sales Offer </w:t>
      </w:r>
      <w:r w:rsidRPr="00077D10">
        <w:rPr>
          <w:spacing w:val="-3"/>
        </w:rPr>
        <w:t>filings to reflect changes in rates contained herein.</w:t>
      </w:r>
    </w:p>
    <w:p w:rsidR="001650A5" w:rsidRPr="00077D10" w:rsidRDefault="00D94754" w:rsidP="001650A5">
      <w:pPr>
        <w:tabs>
          <w:tab w:val="left" w:pos="-720"/>
        </w:tabs>
        <w:suppressAutoHyphens/>
        <w:jc w:val="both"/>
      </w:pPr>
      <w:r w:rsidRPr="00077D10">
        <w:tab/>
      </w:r>
    </w:p>
    <w:p w:rsidR="001650A5" w:rsidRPr="00077D10" w:rsidRDefault="001650A5" w:rsidP="001650A5">
      <w:pPr>
        <w:tabs>
          <w:tab w:val="left" w:pos="-720"/>
        </w:tabs>
        <w:suppressAutoHyphens/>
        <w:ind w:left="720"/>
        <w:jc w:val="both"/>
        <w:rPr>
          <w:spacing w:val="-3"/>
        </w:rPr>
      </w:pPr>
      <w:r w:rsidRPr="00077D10">
        <w:rPr>
          <w:spacing w:val="-3"/>
        </w:rPr>
        <w:t xml:space="preserve">Monthly Bank Tolerance Levels </w:t>
      </w:r>
      <w:r w:rsidRPr="00077D10">
        <w:rPr>
          <w:spacing w:val="-3"/>
        </w:rPr>
        <w:tab/>
      </w:r>
      <w:r w:rsidRPr="00077D10">
        <w:rPr>
          <w:spacing w:val="-3"/>
        </w:rPr>
        <w:tab/>
      </w:r>
      <w:r w:rsidRPr="00077D10">
        <w:rPr>
          <w:spacing w:val="-3"/>
        </w:rPr>
        <w:tab/>
      </w:r>
      <w:r w:rsidRPr="00077D10">
        <w:rPr>
          <w:spacing w:val="-3"/>
        </w:rPr>
        <w:tab/>
      </w:r>
      <w:r w:rsidR="003C280D" w:rsidRPr="00077D10">
        <w:rPr>
          <w:spacing w:val="-3"/>
        </w:rPr>
        <w:tab/>
      </w:r>
      <w:r w:rsidR="00004761">
        <w:rPr>
          <w:spacing w:val="-3"/>
        </w:rPr>
        <w:t xml:space="preserve">Rate Per </w:t>
      </w:r>
      <w:proofErr w:type="spellStart"/>
      <w:r w:rsidR="00004761">
        <w:rPr>
          <w:spacing w:val="-3"/>
        </w:rPr>
        <w:t>Mcf</w:t>
      </w:r>
      <w:proofErr w:type="spellEnd"/>
      <w:r w:rsidR="00004761">
        <w:rPr>
          <w:spacing w:val="-3"/>
        </w:rPr>
        <w:t xml:space="preserve"> </w:t>
      </w:r>
      <w:proofErr w:type="gramStart"/>
      <w:r w:rsidR="00004761">
        <w:rPr>
          <w:spacing w:val="-3"/>
        </w:rPr>
        <w:t>For</w:t>
      </w:r>
      <w:proofErr w:type="gramEnd"/>
      <w:r w:rsidR="00004761">
        <w:rPr>
          <w:spacing w:val="-3"/>
        </w:rPr>
        <w:t xml:space="preserve"> </w:t>
      </w:r>
      <w:r w:rsidRPr="00077D10">
        <w:rPr>
          <w:spacing w:val="-3"/>
        </w:rPr>
        <w:t>All</w:t>
      </w:r>
    </w:p>
    <w:p w:rsidR="001650A5" w:rsidRPr="00077D10" w:rsidRDefault="001650A5" w:rsidP="001650A5">
      <w:pPr>
        <w:tabs>
          <w:tab w:val="left" w:pos="-720"/>
        </w:tabs>
        <w:suppressAutoHyphens/>
        <w:jc w:val="both"/>
        <w:rPr>
          <w:spacing w:val="-3"/>
        </w:rPr>
      </w:pPr>
      <w:r w:rsidRPr="00077D10">
        <w:rPr>
          <w:spacing w:val="-3"/>
        </w:rPr>
        <w:tab/>
        <w:t>Maximum Percent of Annual Transportation Volumes</w:t>
      </w:r>
      <w:r w:rsidRPr="00077D10">
        <w:rPr>
          <w:spacing w:val="-3"/>
        </w:rPr>
        <w:tab/>
      </w:r>
      <w:r w:rsidRPr="00077D10">
        <w:rPr>
          <w:spacing w:val="-3"/>
        </w:rPr>
        <w:tab/>
        <w:t xml:space="preserve">               </w:t>
      </w:r>
      <w:proofErr w:type="spellStart"/>
      <w:r w:rsidRPr="00077D10">
        <w:rPr>
          <w:spacing w:val="-3"/>
        </w:rPr>
        <w:t>Volumes</w:t>
      </w:r>
      <w:proofErr w:type="spellEnd"/>
      <w:r w:rsidRPr="00077D10">
        <w:rPr>
          <w:spacing w:val="-3"/>
        </w:rPr>
        <w:t xml:space="preserve"> Consumed</w:t>
      </w:r>
    </w:p>
    <w:p w:rsidR="001650A5" w:rsidRPr="00077D10" w:rsidRDefault="001650A5" w:rsidP="001650A5">
      <w:pPr>
        <w:tabs>
          <w:tab w:val="left" w:pos="-720"/>
        </w:tabs>
        <w:suppressAutoHyphens/>
        <w:jc w:val="both"/>
        <w:rPr>
          <w:spacing w:val="-3"/>
        </w:rPr>
      </w:pPr>
    </w:p>
    <w:p w:rsidR="001650A5" w:rsidRPr="00077D10" w:rsidRDefault="001650A5" w:rsidP="001650A5">
      <w:pPr>
        <w:tabs>
          <w:tab w:val="left" w:pos="-720"/>
        </w:tabs>
        <w:suppressAutoHyphens/>
        <w:jc w:val="both"/>
        <w:rPr>
          <w:spacing w:val="-3"/>
        </w:rPr>
      </w:pPr>
      <w:r w:rsidRPr="00077D10">
        <w:rPr>
          <w:spacing w:val="-3"/>
        </w:rPr>
        <w:tab/>
      </w:r>
      <w:r w:rsidRPr="00077D10">
        <w:rPr>
          <w:spacing w:val="-3"/>
        </w:rPr>
        <w:tab/>
      </w:r>
    </w:p>
    <w:p w:rsidR="001650A5" w:rsidRPr="00406576" w:rsidRDefault="001650A5" w:rsidP="001650A5">
      <w:pPr>
        <w:tabs>
          <w:tab w:val="left" w:pos="-720"/>
        </w:tabs>
        <w:suppressAutoHyphens/>
        <w:jc w:val="both"/>
        <w:rPr>
          <w:spacing w:val="-3"/>
        </w:rPr>
      </w:pPr>
      <w:r w:rsidRPr="00077D10">
        <w:rPr>
          <w:spacing w:val="-3"/>
        </w:rPr>
        <w:tab/>
      </w:r>
      <w:r w:rsidRPr="00077D10">
        <w:rPr>
          <w:spacing w:val="-3"/>
        </w:rPr>
        <w:tab/>
      </w:r>
      <w:r w:rsidRPr="00406576">
        <w:rPr>
          <w:spacing w:val="-3"/>
        </w:rPr>
        <w:t>1.0%</w:t>
      </w:r>
      <w:r w:rsidRPr="00406576">
        <w:rPr>
          <w:spacing w:val="-3"/>
        </w:rPr>
        <w:tab/>
      </w:r>
      <w:r w:rsidRPr="00406576">
        <w:rPr>
          <w:spacing w:val="-3"/>
        </w:rPr>
        <w:tab/>
      </w:r>
      <w:r w:rsidRPr="00406576">
        <w:rPr>
          <w:spacing w:val="-3"/>
        </w:rPr>
        <w:tab/>
      </w:r>
      <w:r w:rsidRPr="00406576">
        <w:rPr>
          <w:spacing w:val="-3"/>
        </w:rPr>
        <w:tab/>
      </w:r>
      <w:r w:rsidRPr="00406576">
        <w:rPr>
          <w:spacing w:val="-3"/>
        </w:rPr>
        <w:tab/>
      </w:r>
      <w:r w:rsidRPr="00406576">
        <w:rPr>
          <w:spacing w:val="-3"/>
        </w:rPr>
        <w:tab/>
      </w:r>
      <w:r w:rsidRPr="00406576">
        <w:rPr>
          <w:spacing w:val="-3"/>
        </w:rPr>
        <w:tab/>
        <w:t>$</w:t>
      </w:r>
      <w:r w:rsidR="00DE79FC" w:rsidRPr="00406576">
        <w:rPr>
          <w:spacing w:val="-3"/>
        </w:rPr>
        <w:t>0</w:t>
      </w:r>
      <w:r w:rsidR="00425198" w:rsidRPr="00406576">
        <w:rPr>
          <w:spacing w:val="-3"/>
        </w:rPr>
        <w:t>.00</w:t>
      </w:r>
      <w:r w:rsidR="00F067B3" w:rsidRPr="00406576">
        <w:rPr>
          <w:spacing w:val="-3"/>
        </w:rPr>
        <w:t>6</w:t>
      </w:r>
      <w:r w:rsidR="00467DFB">
        <w:rPr>
          <w:spacing w:val="-3"/>
        </w:rPr>
        <w:t>4</w:t>
      </w:r>
      <w:r w:rsidRPr="00406576">
        <w:rPr>
          <w:spacing w:val="-3"/>
        </w:rPr>
        <w:t xml:space="preserve"> per </w:t>
      </w:r>
      <w:proofErr w:type="spellStart"/>
      <w:r w:rsidRPr="00406576">
        <w:rPr>
          <w:spacing w:val="-3"/>
        </w:rPr>
        <w:t>Mcf</w:t>
      </w:r>
      <w:proofErr w:type="spellEnd"/>
    </w:p>
    <w:p w:rsidR="001650A5" w:rsidRPr="00406576" w:rsidRDefault="001650A5" w:rsidP="001650A5">
      <w:pPr>
        <w:tabs>
          <w:tab w:val="left" w:pos="-720"/>
        </w:tabs>
        <w:suppressAutoHyphens/>
        <w:jc w:val="both"/>
        <w:rPr>
          <w:spacing w:val="-3"/>
        </w:rPr>
      </w:pPr>
    </w:p>
    <w:p w:rsidR="001650A5" w:rsidRPr="00406576" w:rsidRDefault="001650A5" w:rsidP="001650A5">
      <w:pPr>
        <w:tabs>
          <w:tab w:val="left" w:pos="-720"/>
        </w:tabs>
        <w:suppressAutoHyphens/>
        <w:jc w:val="both"/>
        <w:rPr>
          <w:spacing w:val="-3"/>
        </w:rPr>
      </w:pPr>
      <w:r w:rsidRPr="00406576">
        <w:rPr>
          <w:spacing w:val="-3"/>
        </w:rPr>
        <w:tab/>
      </w:r>
      <w:r w:rsidRPr="00406576">
        <w:rPr>
          <w:spacing w:val="-3"/>
        </w:rPr>
        <w:tab/>
        <w:t>2.0%</w:t>
      </w:r>
      <w:r w:rsidRPr="00406576">
        <w:rPr>
          <w:spacing w:val="-3"/>
        </w:rPr>
        <w:tab/>
      </w:r>
      <w:r w:rsidRPr="00406576">
        <w:rPr>
          <w:spacing w:val="-3"/>
        </w:rPr>
        <w:tab/>
      </w:r>
      <w:r w:rsidRPr="00406576">
        <w:rPr>
          <w:spacing w:val="-3"/>
        </w:rPr>
        <w:tab/>
      </w:r>
      <w:r w:rsidRPr="00406576">
        <w:rPr>
          <w:spacing w:val="-3"/>
        </w:rPr>
        <w:tab/>
      </w:r>
      <w:r w:rsidRPr="00406576">
        <w:rPr>
          <w:spacing w:val="-3"/>
        </w:rPr>
        <w:tab/>
      </w:r>
      <w:r w:rsidRPr="00406576">
        <w:rPr>
          <w:spacing w:val="-3"/>
        </w:rPr>
        <w:tab/>
      </w:r>
      <w:r w:rsidRPr="00406576">
        <w:rPr>
          <w:spacing w:val="-3"/>
        </w:rPr>
        <w:tab/>
      </w:r>
      <w:r w:rsidR="00160CC6" w:rsidRPr="00406576">
        <w:rPr>
          <w:spacing w:val="-3"/>
        </w:rPr>
        <w:t>$</w:t>
      </w:r>
      <w:r w:rsidR="00DE79FC" w:rsidRPr="00406576">
        <w:rPr>
          <w:spacing w:val="-3"/>
        </w:rPr>
        <w:t>0</w:t>
      </w:r>
      <w:r w:rsidR="00160CC6" w:rsidRPr="00406576">
        <w:rPr>
          <w:spacing w:val="-3"/>
        </w:rPr>
        <w:t>.0</w:t>
      </w:r>
      <w:r w:rsidR="00467DFB">
        <w:rPr>
          <w:spacing w:val="-3"/>
        </w:rPr>
        <w:t>100</w:t>
      </w:r>
      <w:r w:rsidRPr="00406576">
        <w:rPr>
          <w:spacing w:val="-3"/>
        </w:rPr>
        <w:t xml:space="preserve"> per </w:t>
      </w:r>
      <w:proofErr w:type="spellStart"/>
      <w:r w:rsidRPr="00406576">
        <w:rPr>
          <w:spacing w:val="-3"/>
        </w:rPr>
        <w:t>Mcf</w:t>
      </w:r>
      <w:proofErr w:type="spellEnd"/>
    </w:p>
    <w:p w:rsidR="001650A5" w:rsidRPr="00406576" w:rsidRDefault="001650A5" w:rsidP="001650A5">
      <w:pPr>
        <w:tabs>
          <w:tab w:val="left" w:pos="-720"/>
        </w:tabs>
        <w:suppressAutoHyphens/>
        <w:jc w:val="both"/>
        <w:rPr>
          <w:spacing w:val="-3"/>
        </w:rPr>
      </w:pPr>
    </w:p>
    <w:p w:rsidR="001650A5" w:rsidRPr="00406576" w:rsidRDefault="000025F2" w:rsidP="001650A5">
      <w:pPr>
        <w:tabs>
          <w:tab w:val="left" w:pos="-720"/>
        </w:tabs>
        <w:suppressAutoHyphens/>
        <w:jc w:val="both"/>
        <w:rPr>
          <w:spacing w:val="-3"/>
        </w:rPr>
      </w:pPr>
      <w:r w:rsidRPr="00406576">
        <w:rPr>
          <w:spacing w:val="-3"/>
        </w:rPr>
        <w:tab/>
      </w:r>
      <w:r w:rsidRPr="00406576">
        <w:rPr>
          <w:spacing w:val="-3"/>
        </w:rPr>
        <w:tab/>
        <w:t>3.0%</w:t>
      </w:r>
      <w:r w:rsidRPr="00406576">
        <w:rPr>
          <w:spacing w:val="-3"/>
        </w:rPr>
        <w:tab/>
      </w:r>
      <w:r w:rsidRPr="00406576">
        <w:rPr>
          <w:spacing w:val="-3"/>
        </w:rPr>
        <w:tab/>
      </w:r>
      <w:r w:rsidRPr="00406576">
        <w:rPr>
          <w:spacing w:val="-3"/>
        </w:rPr>
        <w:tab/>
      </w:r>
      <w:r w:rsidRPr="00406576">
        <w:rPr>
          <w:spacing w:val="-3"/>
        </w:rPr>
        <w:tab/>
      </w:r>
      <w:r w:rsidRPr="00406576">
        <w:rPr>
          <w:spacing w:val="-3"/>
        </w:rPr>
        <w:tab/>
      </w:r>
      <w:r w:rsidRPr="00406576">
        <w:rPr>
          <w:spacing w:val="-3"/>
        </w:rPr>
        <w:tab/>
      </w:r>
      <w:r w:rsidRPr="00406576">
        <w:rPr>
          <w:spacing w:val="-3"/>
        </w:rPr>
        <w:tab/>
        <w:t>$</w:t>
      </w:r>
      <w:r w:rsidR="00DE79FC" w:rsidRPr="00406576">
        <w:rPr>
          <w:spacing w:val="-3"/>
        </w:rPr>
        <w:t>0</w:t>
      </w:r>
      <w:r w:rsidRPr="00406576">
        <w:rPr>
          <w:spacing w:val="-3"/>
        </w:rPr>
        <w:t>.</w:t>
      </w:r>
      <w:r w:rsidR="00160CC6" w:rsidRPr="00406576">
        <w:rPr>
          <w:spacing w:val="-3"/>
        </w:rPr>
        <w:t>01</w:t>
      </w:r>
      <w:r w:rsidR="00467DFB">
        <w:rPr>
          <w:spacing w:val="-3"/>
        </w:rPr>
        <w:t>38</w:t>
      </w:r>
      <w:r w:rsidR="001650A5" w:rsidRPr="00406576">
        <w:rPr>
          <w:spacing w:val="-3"/>
        </w:rPr>
        <w:t xml:space="preserve"> per </w:t>
      </w:r>
      <w:proofErr w:type="spellStart"/>
      <w:r w:rsidR="001650A5" w:rsidRPr="00406576">
        <w:rPr>
          <w:spacing w:val="-3"/>
        </w:rPr>
        <w:t>Mcf</w:t>
      </w:r>
      <w:proofErr w:type="spellEnd"/>
    </w:p>
    <w:p w:rsidR="001650A5" w:rsidRPr="00406576" w:rsidRDefault="001650A5" w:rsidP="001650A5">
      <w:pPr>
        <w:tabs>
          <w:tab w:val="left" w:pos="-720"/>
        </w:tabs>
        <w:suppressAutoHyphens/>
        <w:jc w:val="both"/>
        <w:rPr>
          <w:spacing w:val="-3"/>
        </w:rPr>
      </w:pPr>
    </w:p>
    <w:p w:rsidR="001650A5" w:rsidRPr="00077D10" w:rsidRDefault="001650A5" w:rsidP="001650A5">
      <w:pPr>
        <w:tabs>
          <w:tab w:val="left" w:pos="-720"/>
        </w:tabs>
        <w:suppressAutoHyphens/>
        <w:jc w:val="both"/>
        <w:rPr>
          <w:spacing w:val="-3"/>
        </w:rPr>
      </w:pPr>
      <w:r w:rsidRPr="00406576">
        <w:rPr>
          <w:spacing w:val="-3"/>
        </w:rPr>
        <w:tab/>
      </w:r>
      <w:r w:rsidRPr="00406576">
        <w:rPr>
          <w:spacing w:val="-3"/>
        </w:rPr>
        <w:tab/>
        <w:t>4.0%</w:t>
      </w:r>
      <w:r w:rsidRPr="00406576">
        <w:rPr>
          <w:spacing w:val="-3"/>
        </w:rPr>
        <w:tab/>
      </w:r>
      <w:r w:rsidRPr="00406576">
        <w:rPr>
          <w:spacing w:val="-3"/>
        </w:rPr>
        <w:tab/>
      </w:r>
      <w:r w:rsidRPr="00406576">
        <w:rPr>
          <w:spacing w:val="-3"/>
        </w:rPr>
        <w:tab/>
      </w:r>
      <w:r w:rsidRPr="00406576">
        <w:rPr>
          <w:spacing w:val="-3"/>
        </w:rPr>
        <w:tab/>
      </w:r>
      <w:r w:rsidRPr="00406576">
        <w:rPr>
          <w:spacing w:val="-3"/>
        </w:rPr>
        <w:tab/>
        <w:t xml:space="preserve">               </w:t>
      </w:r>
      <w:r w:rsidRPr="00406576">
        <w:rPr>
          <w:spacing w:val="-3"/>
        </w:rPr>
        <w:tab/>
      </w:r>
      <w:r w:rsidRPr="00406576">
        <w:rPr>
          <w:spacing w:val="-3"/>
        </w:rPr>
        <w:tab/>
        <w:t>$</w:t>
      </w:r>
      <w:r w:rsidR="00DE79FC" w:rsidRPr="00406576">
        <w:rPr>
          <w:spacing w:val="-3"/>
        </w:rPr>
        <w:t>0</w:t>
      </w:r>
      <w:r w:rsidRPr="00406576">
        <w:rPr>
          <w:spacing w:val="-3"/>
        </w:rPr>
        <w:t>.</w:t>
      </w:r>
      <w:r w:rsidR="00126A8A" w:rsidRPr="00406576">
        <w:rPr>
          <w:spacing w:val="-3"/>
        </w:rPr>
        <w:t>01</w:t>
      </w:r>
      <w:r w:rsidR="00467DFB">
        <w:rPr>
          <w:spacing w:val="-3"/>
        </w:rPr>
        <w:t>74</w:t>
      </w:r>
      <w:r w:rsidR="00160CC6" w:rsidRPr="00406576">
        <w:rPr>
          <w:spacing w:val="-3"/>
        </w:rPr>
        <w:t xml:space="preserve"> </w:t>
      </w:r>
      <w:r w:rsidRPr="00406576">
        <w:rPr>
          <w:spacing w:val="-3"/>
        </w:rPr>
        <w:t xml:space="preserve">per </w:t>
      </w:r>
      <w:proofErr w:type="spellStart"/>
      <w:r w:rsidRPr="00406576">
        <w:rPr>
          <w:spacing w:val="-3"/>
        </w:rPr>
        <w:t>Mcf</w:t>
      </w:r>
      <w:proofErr w:type="spellEnd"/>
    </w:p>
    <w:p w:rsidR="00D94754" w:rsidRPr="00077D10" w:rsidRDefault="00D94754">
      <w:pPr>
        <w:tabs>
          <w:tab w:val="left" w:pos="-720"/>
        </w:tabs>
        <w:suppressAutoHyphens/>
        <w:jc w:val="both"/>
        <w:rPr>
          <w:spacing w:val="-3"/>
        </w:rPr>
      </w:pPr>
    </w:p>
    <w:p w:rsidR="003C280D" w:rsidRPr="00077D10" w:rsidRDefault="003C280D" w:rsidP="003C280D">
      <w:pPr>
        <w:tabs>
          <w:tab w:val="left" w:pos="-720"/>
        </w:tabs>
        <w:suppressAutoHyphens/>
        <w:ind w:left="720"/>
        <w:jc w:val="both"/>
        <w:rPr>
          <w:spacing w:val="-3"/>
        </w:rPr>
      </w:pPr>
      <w:r w:rsidRPr="00077D10">
        <w:rPr>
          <w:spacing w:val="-3"/>
        </w:rPr>
        <w:t xml:space="preserve">To meet competition and retain throughput, the Company may be required to flex the level of the Banking and Balancing </w:t>
      </w:r>
      <w:r w:rsidR="007B6399" w:rsidRPr="00077D10">
        <w:rPr>
          <w:spacing w:val="-3"/>
        </w:rPr>
        <w:t xml:space="preserve">Service </w:t>
      </w:r>
      <w:r w:rsidRPr="00077D10">
        <w:rPr>
          <w:spacing w:val="-3"/>
        </w:rPr>
        <w:t>rate to customers subject to this tariff.</w:t>
      </w:r>
    </w:p>
    <w:p w:rsidR="00C82EC1" w:rsidRPr="00077D10" w:rsidRDefault="00C82EC1" w:rsidP="001650A5">
      <w:pPr>
        <w:tabs>
          <w:tab w:val="left" w:pos="-1560"/>
          <w:tab w:val="left" w:pos="-840"/>
          <w:tab w:val="left" w:pos="-120"/>
        </w:tabs>
        <w:suppressAutoHyphens/>
        <w:spacing w:after="240"/>
        <w:ind w:left="360" w:hanging="360"/>
        <w:jc w:val="both"/>
        <w:rPr>
          <w:b/>
          <w:caps/>
          <w:spacing w:val="-3"/>
        </w:rPr>
      </w:pPr>
      <w:bookmarkStart w:id="0" w:name="_GoBack"/>
      <w:bookmarkEnd w:id="0"/>
    </w:p>
    <w:p w:rsidR="001650A5" w:rsidRPr="00077D10" w:rsidRDefault="00C82EC1" w:rsidP="001650A5">
      <w:pPr>
        <w:tabs>
          <w:tab w:val="left" w:pos="-1560"/>
          <w:tab w:val="left" w:pos="-840"/>
          <w:tab w:val="left" w:pos="-120"/>
        </w:tabs>
        <w:suppressAutoHyphens/>
        <w:spacing w:after="240"/>
        <w:ind w:left="360" w:hanging="360"/>
        <w:jc w:val="both"/>
        <w:rPr>
          <w:b/>
          <w:spacing w:val="-3"/>
        </w:rPr>
      </w:pPr>
      <w:r w:rsidRPr="00077D10">
        <w:rPr>
          <w:b/>
          <w:caps/>
          <w:spacing w:val="-3"/>
        </w:rPr>
        <w:t xml:space="preserve">TRANSPORTATION SERVICE </w:t>
      </w:r>
      <w:r w:rsidR="001650A5" w:rsidRPr="00077D10">
        <w:rPr>
          <w:b/>
          <w:caps/>
          <w:spacing w:val="-3"/>
        </w:rPr>
        <w:t>Imbalanc</w:t>
      </w:r>
      <w:r w:rsidR="001650A5" w:rsidRPr="00077D10">
        <w:rPr>
          <w:b/>
          <w:spacing w:val="-3"/>
        </w:rPr>
        <w:t>E CHARGES</w:t>
      </w:r>
    </w:p>
    <w:p w:rsidR="001650A5" w:rsidRPr="00077D10" w:rsidRDefault="001650A5" w:rsidP="001650A5">
      <w:pPr>
        <w:numPr>
          <w:ilvl w:val="1"/>
          <w:numId w:val="3"/>
        </w:numPr>
        <w:tabs>
          <w:tab w:val="clear" w:pos="1440"/>
          <w:tab w:val="num" w:pos="720"/>
        </w:tabs>
        <w:ind w:left="720"/>
        <w:jc w:val="both"/>
      </w:pPr>
      <w:r w:rsidRPr="00077D10">
        <w:t xml:space="preserve">In any month when a </w:t>
      </w:r>
      <w:r w:rsidR="00C82EC1" w:rsidRPr="00077D10">
        <w:t xml:space="preserve">TS </w:t>
      </w:r>
      <w:r w:rsidRPr="00077D10">
        <w:t xml:space="preserve">Customer’s deliveries </w:t>
      </w:r>
      <w:r w:rsidR="00E5471A" w:rsidRPr="00077D10">
        <w:t xml:space="preserve">to Company, </w:t>
      </w:r>
      <w:r w:rsidRPr="00077D10">
        <w:t>when added to their available bank volume</w:t>
      </w:r>
      <w:r w:rsidR="00E5471A" w:rsidRPr="00077D10">
        <w:t xml:space="preserve"> and applicable </w:t>
      </w:r>
      <w:r w:rsidR="00136137" w:rsidRPr="00077D10">
        <w:t>Backup</w:t>
      </w:r>
      <w:r w:rsidR="00E5471A" w:rsidRPr="00077D10">
        <w:t xml:space="preserve"> Service quantities</w:t>
      </w:r>
      <w:r w:rsidRPr="00077D10">
        <w:t xml:space="preserve">, are less than their usage, the incremental shortfall will be sold to the Customer at a price equal to 130% of the average of the TCO Daily Index prices for each day of the applicable month, plus the 100% load factor TCO FTS costs (including demand, commodity and retainage), plus the gross receipts or other applicable taxes plus the applicable Company transportation.  In addition, if, in any month, Company incurs other charges, including gas costs, penalty charges or cash-outs caused by excess monthly usage, the </w:t>
      </w:r>
      <w:r w:rsidR="00C82EC1" w:rsidRPr="00077D10">
        <w:t xml:space="preserve">TS </w:t>
      </w:r>
      <w:r w:rsidRPr="00077D10">
        <w:t xml:space="preserve">Customer shall be charged </w:t>
      </w:r>
      <w:proofErr w:type="gramStart"/>
      <w:r w:rsidRPr="00077D10">
        <w:t>its</w:t>
      </w:r>
      <w:proofErr w:type="gramEnd"/>
      <w:r w:rsidRPr="00077D10">
        <w:t xml:space="preserve"> pro rata share of such charges.  All non-Company transportation revenue from such sales and charges paid by the </w:t>
      </w:r>
      <w:r w:rsidR="00C82EC1" w:rsidRPr="00077D10">
        <w:t xml:space="preserve">TS </w:t>
      </w:r>
      <w:r w:rsidRPr="00077D10">
        <w:t xml:space="preserve">Customer to Company shall be credited to the CSRR. </w:t>
      </w:r>
    </w:p>
    <w:p w:rsidR="001650A5" w:rsidRPr="00077D10" w:rsidRDefault="001650A5" w:rsidP="001650A5">
      <w:pPr>
        <w:jc w:val="both"/>
      </w:pPr>
    </w:p>
    <w:p w:rsidR="001650A5" w:rsidRPr="00077D10" w:rsidRDefault="001650A5" w:rsidP="001650A5">
      <w:pPr>
        <w:numPr>
          <w:ilvl w:val="1"/>
          <w:numId w:val="3"/>
        </w:numPr>
        <w:tabs>
          <w:tab w:val="clear" w:pos="1440"/>
          <w:tab w:val="num" w:pos="720"/>
        </w:tabs>
        <w:ind w:left="720"/>
        <w:jc w:val="both"/>
      </w:pPr>
      <w:r w:rsidRPr="00077D10">
        <w:t xml:space="preserve">In any month when a </w:t>
      </w:r>
      <w:r w:rsidR="00C82EC1" w:rsidRPr="00077D10">
        <w:t xml:space="preserve">TS </w:t>
      </w:r>
      <w:r w:rsidRPr="00077D10">
        <w:t xml:space="preserve">Customer’s Volume Bank exceeds the allowed bank level, Company will purchase the excess volumes.  The purchase price shall be equal to 70% of the average of the TCO Daily Index prices for each day of the applicable month, plus the 100% load factor TCO FTS costs (including demand, commodity and retainage).    In addition, if, in any month, Company incurs other charges, including gas costs, penalty charges or cash-outs caused by excess monthly gas supply, the </w:t>
      </w:r>
      <w:r w:rsidR="00C82EC1" w:rsidRPr="00077D10">
        <w:t xml:space="preserve">TS </w:t>
      </w:r>
      <w:r w:rsidRPr="00077D10">
        <w:t xml:space="preserve">Customer shall be charged </w:t>
      </w:r>
      <w:proofErr w:type="gramStart"/>
      <w:r w:rsidRPr="00077D10">
        <w:t>its</w:t>
      </w:r>
      <w:proofErr w:type="gramEnd"/>
      <w:r w:rsidRPr="00077D10">
        <w:t xml:space="preserve"> pro rata share of such charges. All costs from such purchases made by Company from the </w:t>
      </w:r>
      <w:r w:rsidR="00C82EC1" w:rsidRPr="00077D10">
        <w:t xml:space="preserve">TS </w:t>
      </w:r>
      <w:r w:rsidRPr="00077D10">
        <w:t>Customer shall be debited to the CSRR with all revenues for the Customer credited to the CSRR.</w:t>
      </w:r>
    </w:p>
    <w:p w:rsidR="001650A5" w:rsidRPr="00077D10" w:rsidRDefault="001650A5" w:rsidP="001650A5">
      <w:pPr>
        <w:jc w:val="both"/>
      </w:pPr>
    </w:p>
    <w:p w:rsidR="00D94754" w:rsidRPr="00077D10" w:rsidRDefault="00D94754" w:rsidP="00D63DAB">
      <w:pPr>
        <w:ind w:left="360"/>
        <w:jc w:val="both"/>
      </w:pPr>
    </w:p>
    <w:sectPr w:rsidR="00D94754" w:rsidRPr="00077D1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AEF" w:rsidRDefault="00805AEF">
      <w:r>
        <w:separator/>
      </w:r>
    </w:p>
  </w:endnote>
  <w:endnote w:type="continuationSeparator" w:id="0">
    <w:p w:rsidR="00805AEF" w:rsidRDefault="00805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E2F" w:rsidRDefault="00484E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77" w:rsidRDefault="00746077">
    <w:pPr>
      <w:pStyle w:val="Footer"/>
      <w:jc w:val="center"/>
      <w:rPr>
        <w:sz w:val="16"/>
      </w:rPr>
    </w:pPr>
    <w:r>
      <w:rPr>
        <w:sz w:val="16"/>
      </w:rPr>
      <w:t xml:space="preserve">Filed in accordance with Public Utilities Commission of Ohio Order dated January </w:t>
    </w:r>
    <w:r w:rsidR="003A1531">
      <w:rPr>
        <w:sz w:val="16"/>
      </w:rPr>
      <w:t>9</w:t>
    </w:r>
    <w:r>
      <w:rPr>
        <w:sz w:val="16"/>
      </w:rPr>
      <w:t>, 201</w:t>
    </w:r>
    <w:r w:rsidR="003A1531">
      <w:rPr>
        <w:sz w:val="16"/>
      </w:rPr>
      <w:t>3</w:t>
    </w:r>
    <w:r>
      <w:rPr>
        <w:sz w:val="16"/>
      </w:rPr>
      <w:t xml:space="preserve"> in Case No. </w:t>
    </w:r>
    <w:r w:rsidR="003A1531">
      <w:rPr>
        <w:sz w:val="16"/>
      </w:rPr>
      <w:t>12-2637-GA-EXM</w:t>
    </w:r>
    <w:r w:rsidR="0054651F">
      <w:rPr>
        <w:sz w:val="16"/>
      </w:rPr>
      <w:t>.</w:t>
    </w:r>
  </w:p>
  <w:p w:rsidR="00746077" w:rsidRDefault="00746077">
    <w:pPr>
      <w:pStyle w:val="Footer"/>
      <w:jc w:val="center"/>
      <w:rPr>
        <w:sz w:val="16"/>
      </w:rPr>
    </w:pPr>
  </w:p>
  <w:tbl>
    <w:tblPr>
      <w:tblW w:w="9540" w:type="dxa"/>
      <w:tblInd w:w="-90" w:type="dxa"/>
      <w:tblLayout w:type="fixed"/>
      <w:tblLook w:val="0000" w:firstRow="0" w:lastRow="0" w:firstColumn="0" w:lastColumn="0" w:noHBand="0" w:noVBand="0"/>
    </w:tblPr>
    <w:tblGrid>
      <w:gridCol w:w="4302"/>
      <w:gridCol w:w="5238"/>
    </w:tblGrid>
    <w:tr w:rsidR="00746077" w:rsidTr="002C7958">
      <w:trPr>
        <w:trHeight w:val="295"/>
      </w:trPr>
      <w:tc>
        <w:tcPr>
          <w:tcW w:w="4302" w:type="dxa"/>
        </w:tcPr>
        <w:p w:rsidR="00746077" w:rsidRDefault="00746077" w:rsidP="00814628">
          <w:pPr>
            <w:pStyle w:val="Footer"/>
            <w:rPr>
              <w:sz w:val="16"/>
            </w:rPr>
          </w:pPr>
          <w:r w:rsidRPr="006724D3">
            <w:rPr>
              <w:sz w:val="16"/>
            </w:rPr>
            <w:t xml:space="preserve">Issued:  </w:t>
          </w:r>
          <w:r w:rsidR="00467DFB">
            <w:rPr>
              <w:sz w:val="16"/>
            </w:rPr>
            <w:t>April 28, 2020</w:t>
          </w:r>
        </w:p>
      </w:tc>
      <w:tc>
        <w:tcPr>
          <w:tcW w:w="5238" w:type="dxa"/>
        </w:tcPr>
        <w:p w:rsidR="002C7958" w:rsidRDefault="00746077" w:rsidP="002C7958">
          <w:pPr>
            <w:pStyle w:val="Footer"/>
            <w:ind w:left="1602" w:right="-90"/>
            <w:jc w:val="right"/>
            <w:rPr>
              <w:sz w:val="16"/>
            </w:rPr>
          </w:pPr>
          <w:r>
            <w:rPr>
              <w:sz w:val="16"/>
            </w:rPr>
            <w:t>Effective:  With bills rendered on or afte</w:t>
          </w:r>
          <w:r w:rsidR="002C7958">
            <w:rPr>
              <w:sz w:val="16"/>
            </w:rPr>
            <w:t xml:space="preserve">r </w:t>
          </w:r>
        </w:p>
        <w:p w:rsidR="00746077" w:rsidRDefault="00467DFB" w:rsidP="002C7958">
          <w:pPr>
            <w:pStyle w:val="Footer"/>
            <w:ind w:left="1602" w:right="-90"/>
            <w:jc w:val="right"/>
            <w:rPr>
              <w:sz w:val="16"/>
            </w:rPr>
          </w:pPr>
          <w:r>
            <w:rPr>
              <w:sz w:val="16"/>
            </w:rPr>
            <w:t>April</w:t>
          </w:r>
          <w:r w:rsidR="00D521B4">
            <w:rPr>
              <w:sz w:val="16"/>
            </w:rPr>
            <w:t xml:space="preserve"> </w:t>
          </w:r>
          <w:r>
            <w:rPr>
              <w:sz w:val="16"/>
            </w:rPr>
            <w:t>29, 2020</w:t>
          </w:r>
          <w:r w:rsidR="00746077">
            <w:rPr>
              <w:sz w:val="16"/>
            </w:rPr>
            <w:t xml:space="preserve"> </w:t>
          </w:r>
        </w:p>
        <w:p w:rsidR="002C7958" w:rsidRDefault="002C7958" w:rsidP="002C7958">
          <w:pPr>
            <w:pStyle w:val="Footer"/>
            <w:ind w:left="1602" w:right="-90"/>
            <w:jc w:val="right"/>
            <w:rPr>
              <w:sz w:val="16"/>
            </w:rPr>
          </w:pPr>
        </w:p>
      </w:tc>
    </w:tr>
  </w:tbl>
  <w:p w:rsidR="00746077" w:rsidRDefault="00746077">
    <w:pPr>
      <w:pStyle w:val="Footer"/>
      <w:rPr>
        <w:sz w:val="16"/>
      </w:rPr>
    </w:pPr>
  </w:p>
  <w:p w:rsidR="00746077" w:rsidRDefault="00746077">
    <w:pPr>
      <w:pStyle w:val="Footer"/>
      <w:jc w:val="center"/>
      <w:rPr>
        <w:sz w:val="16"/>
      </w:rPr>
    </w:pPr>
    <w:r>
      <w:rPr>
        <w:sz w:val="16"/>
      </w:rPr>
      <w:t>Issued By</w:t>
    </w:r>
  </w:p>
  <w:p w:rsidR="00746077" w:rsidRDefault="00BC0E9E">
    <w:pPr>
      <w:pStyle w:val="Footer"/>
      <w:jc w:val="center"/>
      <w:rPr>
        <w:sz w:val="16"/>
      </w:rPr>
    </w:pPr>
    <w:r>
      <w:rPr>
        <w:sz w:val="16"/>
      </w:rPr>
      <w:t>Daniel A. Creekmur,</w:t>
    </w:r>
    <w:r w:rsidR="00746077">
      <w:rPr>
        <w:sz w:val="16"/>
      </w:rPr>
      <w:t xml:space="preserve"> President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E2F" w:rsidRDefault="00484E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AEF" w:rsidRDefault="00805AEF">
      <w:r>
        <w:separator/>
      </w:r>
    </w:p>
  </w:footnote>
  <w:footnote w:type="continuationSeparator" w:id="0">
    <w:p w:rsidR="00805AEF" w:rsidRDefault="00805A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746077">
      <w:tc>
        <w:tcPr>
          <w:tcW w:w="4428" w:type="dxa"/>
        </w:tcPr>
        <w:p w:rsidR="00746077" w:rsidRDefault="00746077">
          <w:pPr>
            <w:pStyle w:val="Header"/>
          </w:pPr>
        </w:p>
      </w:tc>
      <w:tc>
        <w:tcPr>
          <w:tcW w:w="4428" w:type="dxa"/>
        </w:tcPr>
        <w:p w:rsidR="00746077" w:rsidRDefault="00746077">
          <w:pPr>
            <w:pStyle w:val="Header"/>
          </w:pPr>
        </w:p>
      </w:tc>
    </w:tr>
  </w:tbl>
  <w:p w:rsidR="00746077" w:rsidRDefault="007460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77" w:rsidRDefault="00746077" w:rsidP="00F93ED3">
    <w:pPr>
      <w:pStyle w:val="Header"/>
      <w:jc w:val="center"/>
      <w:rPr>
        <w:b/>
        <w:sz w:val="22"/>
      </w:rPr>
    </w:pPr>
    <w:r>
      <w:rPr>
        <w:b/>
        <w:sz w:val="22"/>
      </w:rPr>
      <w:t>P.U.C.O. No. 2</w:t>
    </w:r>
  </w:p>
  <w:p w:rsidR="00746077" w:rsidRDefault="00467DFB" w:rsidP="00765B09">
    <w:pPr>
      <w:pStyle w:val="Header"/>
      <w:jc w:val="right"/>
      <w:rPr>
        <w:b/>
        <w:sz w:val="22"/>
      </w:rPr>
    </w:pPr>
    <w:r>
      <w:rPr>
        <w:b/>
        <w:sz w:val="22"/>
      </w:rPr>
      <w:t>Eighty-Second</w:t>
    </w:r>
    <w:r w:rsidR="00746077">
      <w:rPr>
        <w:b/>
        <w:sz w:val="22"/>
      </w:rPr>
      <w:t xml:space="preserve"> Revised Sheet No. 67</w:t>
    </w:r>
  </w:p>
  <w:p w:rsidR="00746077" w:rsidRDefault="00746077" w:rsidP="00765B09">
    <w:pPr>
      <w:pStyle w:val="Header"/>
      <w:jc w:val="right"/>
      <w:rPr>
        <w:b/>
        <w:sz w:val="22"/>
      </w:rPr>
    </w:pPr>
    <w:r>
      <w:rPr>
        <w:b/>
        <w:sz w:val="22"/>
      </w:rPr>
      <w:t>Cancels</w:t>
    </w:r>
  </w:p>
  <w:p w:rsidR="00746077" w:rsidRDefault="000A2837">
    <w:pPr>
      <w:pStyle w:val="Header"/>
      <w:tabs>
        <w:tab w:val="left" w:pos="6210"/>
      </w:tabs>
      <w:jc w:val="right"/>
      <w:rPr>
        <w:b/>
        <w:sz w:val="22"/>
      </w:rPr>
    </w:pPr>
    <w:r>
      <w:rPr>
        <w:b/>
        <w:sz w:val="22"/>
      </w:rPr>
      <w:t xml:space="preserve">  </w:t>
    </w:r>
    <w:r w:rsidR="00746077">
      <w:rPr>
        <w:b/>
        <w:sz w:val="22"/>
      </w:rPr>
      <w:t xml:space="preserve">         </w:t>
    </w:r>
    <w:r w:rsidR="00467DFB">
      <w:rPr>
        <w:b/>
        <w:sz w:val="22"/>
      </w:rPr>
      <w:t>Eighty-First</w:t>
    </w:r>
    <w:r w:rsidR="00FC5952">
      <w:rPr>
        <w:b/>
        <w:sz w:val="22"/>
      </w:rPr>
      <w:t xml:space="preserve"> </w:t>
    </w:r>
    <w:r w:rsidR="00746077">
      <w:rPr>
        <w:b/>
        <w:sz w:val="22"/>
      </w:rPr>
      <w:t>Revised Sheet No. 67</w:t>
    </w:r>
  </w:p>
  <w:p w:rsidR="00746077" w:rsidRDefault="00746077">
    <w:pPr>
      <w:pStyle w:val="Header"/>
      <w:tabs>
        <w:tab w:val="left" w:pos="6210"/>
      </w:tabs>
      <w:jc w:val="right"/>
      <w:rPr>
        <w:b/>
        <w:sz w:val="22"/>
      </w:rPr>
    </w:pPr>
    <w:r>
      <w:rPr>
        <w:b/>
        <w:sz w:val="22"/>
      </w:rPr>
      <w:t xml:space="preserve">Page 2 of 3     </w:t>
    </w:r>
  </w:p>
  <w:p w:rsidR="00746077" w:rsidRDefault="00F93ED3" w:rsidP="00F93ED3">
    <w:pPr>
      <w:pStyle w:val="Header"/>
      <w:jc w:val="center"/>
      <w:rPr>
        <w:b/>
        <w:sz w:val="22"/>
      </w:rPr>
    </w:pPr>
    <w:r>
      <w:rPr>
        <w:b/>
        <w:sz w:val="22"/>
      </w:rPr>
      <w:t>COLUMBIA GAS OF OHIO, INC.</w:t>
    </w:r>
  </w:p>
  <w:p w:rsidR="00746077" w:rsidRDefault="00746077">
    <w:pPr>
      <w:pStyle w:val="Header"/>
      <w:jc w:val="center"/>
      <w:rPr>
        <w:b/>
        <w:sz w:val="22"/>
      </w:rPr>
    </w:pPr>
    <w:r>
      <w:rPr>
        <w:b/>
        <w:sz w:val="22"/>
      </w:rPr>
      <w:t>RULES AND REGULATIONS GOVERNING THE DISTRIBUTION</w:t>
    </w:r>
  </w:p>
  <w:p w:rsidR="00746077" w:rsidRDefault="00746077">
    <w:pPr>
      <w:pStyle w:val="Header"/>
      <w:pBdr>
        <w:bottom w:val="single" w:sz="4" w:space="3" w:color="auto"/>
      </w:pBdr>
      <w:jc w:val="center"/>
      <w:rPr>
        <w:u w:val="single"/>
      </w:rPr>
    </w:pPr>
    <w:r>
      <w:rPr>
        <w:b/>
        <w:sz w:val="22"/>
      </w:rPr>
      <w:t>AND SALE OF GAS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E2F" w:rsidRDefault="00484E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26A00"/>
    <w:multiLevelType w:val="hybridMultilevel"/>
    <w:tmpl w:val="0B7E2A44"/>
    <w:lvl w:ilvl="0" w:tplc="340E611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923782D"/>
    <w:multiLevelType w:val="singleLevel"/>
    <w:tmpl w:val="74B48F8C"/>
    <w:lvl w:ilvl="0">
      <w:start w:val="3"/>
      <w:numFmt w:val="decimal"/>
      <w:lvlText w:val="%1. "/>
      <w:legacy w:legacy="1" w:legacySpace="0" w:legacyIndent="360"/>
      <w:lvlJc w:val="left"/>
      <w:pPr>
        <w:ind w:left="360" w:hanging="360"/>
      </w:pPr>
      <w:rPr>
        <w:rFonts w:ascii="Arial" w:hAnsi="Arial" w:hint="default"/>
        <w:b/>
        <w:i w:val="0"/>
        <w:sz w:val="22"/>
        <w:u w:val="none"/>
      </w:rPr>
    </w:lvl>
  </w:abstractNum>
  <w:abstractNum w:abstractNumId="2" w15:restartNumberingAfterBreak="0">
    <w:nsid w:val="3B29569C"/>
    <w:multiLevelType w:val="singleLevel"/>
    <w:tmpl w:val="272E6EB0"/>
    <w:lvl w:ilvl="0">
      <w:start w:val="3"/>
      <w:numFmt w:val="decimal"/>
      <w:lvlText w:val="%1."/>
      <w:lvlJc w:val="left"/>
      <w:pPr>
        <w:tabs>
          <w:tab w:val="num" w:pos="360"/>
        </w:tabs>
        <w:ind w:left="360" w:hanging="360"/>
      </w:pPr>
      <w:rPr>
        <w:rFonts w:hint="default"/>
      </w:rPr>
    </w:lvl>
  </w:abstractNum>
  <w:abstractNum w:abstractNumId="3" w15:restartNumberingAfterBreak="0">
    <w:nsid w:val="54F203E5"/>
    <w:multiLevelType w:val="hybridMultilevel"/>
    <w:tmpl w:val="2B3C0E0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3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01A"/>
    <w:rsid w:val="00000932"/>
    <w:rsid w:val="000025F2"/>
    <w:rsid w:val="00004761"/>
    <w:rsid w:val="00006F1A"/>
    <w:rsid w:val="000136CC"/>
    <w:rsid w:val="00020FC3"/>
    <w:rsid w:val="000230EF"/>
    <w:rsid w:val="00025A3F"/>
    <w:rsid w:val="0002797E"/>
    <w:rsid w:val="00031908"/>
    <w:rsid w:val="00034558"/>
    <w:rsid w:val="000550BA"/>
    <w:rsid w:val="00062C2F"/>
    <w:rsid w:val="00066417"/>
    <w:rsid w:val="00077D10"/>
    <w:rsid w:val="00080C6A"/>
    <w:rsid w:val="000A069D"/>
    <w:rsid w:val="000A2837"/>
    <w:rsid w:val="000B08F9"/>
    <w:rsid w:val="000B10F3"/>
    <w:rsid w:val="000F5FDE"/>
    <w:rsid w:val="00101D70"/>
    <w:rsid w:val="00101E0E"/>
    <w:rsid w:val="00103150"/>
    <w:rsid w:val="001176D2"/>
    <w:rsid w:val="00117E67"/>
    <w:rsid w:val="00126A8A"/>
    <w:rsid w:val="00136137"/>
    <w:rsid w:val="00150425"/>
    <w:rsid w:val="00160CC6"/>
    <w:rsid w:val="00162337"/>
    <w:rsid w:val="001650A5"/>
    <w:rsid w:val="00174D8D"/>
    <w:rsid w:val="00181491"/>
    <w:rsid w:val="001859FF"/>
    <w:rsid w:val="001978E3"/>
    <w:rsid w:val="001C46AA"/>
    <w:rsid w:val="001C7A9F"/>
    <w:rsid w:val="001D0822"/>
    <w:rsid w:val="0022169C"/>
    <w:rsid w:val="00226AAB"/>
    <w:rsid w:val="00255B04"/>
    <w:rsid w:val="002647CE"/>
    <w:rsid w:val="0026764E"/>
    <w:rsid w:val="00284C0D"/>
    <w:rsid w:val="002A49D3"/>
    <w:rsid w:val="002B5F3D"/>
    <w:rsid w:val="002C1350"/>
    <w:rsid w:val="002C7958"/>
    <w:rsid w:val="002D3B0C"/>
    <w:rsid w:val="002D70B7"/>
    <w:rsid w:val="002F1BE0"/>
    <w:rsid w:val="002F475E"/>
    <w:rsid w:val="00307CA1"/>
    <w:rsid w:val="003137EB"/>
    <w:rsid w:val="00317118"/>
    <w:rsid w:val="0033598F"/>
    <w:rsid w:val="0034169A"/>
    <w:rsid w:val="00364726"/>
    <w:rsid w:val="00364EF4"/>
    <w:rsid w:val="00374A5D"/>
    <w:rsid w:val="00385920"/>
    <w:rsid w:val="00393E79"/>
    <w:rsid w:val="00397333"/>
    <w:rsid w:val="003A1531"/>
    <w:rsid w:val="003B6B1C"/>
    <w:rsid w:val="003C280D"/>
    <w:rsid w:val="003D5E77"/>
    <w:rsid w:val="003E6B21"/>
    <w:rsid w:val="003E6FDD"/>
    <w:rsid w:val="003F12F1"/>
    <w:rsid w:val="003F1E26"/>
    <w:rsid w:val="004029C1"/>
    <w:rsid w:val="004043CF"/>
    <w:rsid w:val="00404C63"/>
    <w:rsid w:val="0040611D"/>
    <w:rsid w:val="00406576"/>
    <w:rsid w:val="00425198"/>
    <w:rsid w:val="004260A0"/>
    <w:rsid w:val="00427033"/>
    <w:rsid w:val="00457A25"/>
    <w:rsid w:val="0046097C"/>
    <w:rsid w:val="00464016"/>
    <w:rsid w:val="00467DFB"/>
    <w:rsid w:val="004727E1"/>
    <w:rsid w:val="0048116A"/>
    <w:rsid w:val="00483691"/>
    <w:rsid w:val="00484E2F"/>
    <w:rsid w:val="00484EB6"/>
    <w:rsid w:val="0049187D"/>
    <w:rsid w:val="00493BA2"/>
    <w:rsid w:val="0049401A"/>
    <w:rsid w:val="004C5AA4"/>
    <w:rsid w:val="004D2B72"/>
    <w:rsid w:val="004D7504"/>
    <w:rsid w:val="004F1026"/>
    <w:rsid w:val="004F1909"/>
    <w:rsid w:val="004F40EE"/>
    <w:rsid w:val="004F68B7"/>
    <w:rsid w:val="00516CC2"/>
    <w:rsid w:val="00530A18"/>
    <w:rsid w:val="0053221C"/>
    <w:rsid w:val="005446CC"/>
    <w:rsid w:val="0054651F"/>
    <w:rsid w:val="005539B3"/>
    <w:rsid w:val="00565528"/>
    <w:rsid w:val="00573A81"/>
    <w:rsid w:val="005963A4"/>
    <w:rsid w:val="005A2B55"/>
    <w:rsid w:val="005B6E37"/>
    <w:rsid w:val="005C48F4"/>
    <w:rsid w:val="005E66C6"/>
    <w:rsid w:val="005F2DB2"/>
    <w:rsid w:val="005F6DBD"/>
    <w:rsid w:val="005F73A4"/>
    <w:rsid w:val="006128A8"/>
    <w:rsid w:val="00613BC8"/>
    <w:rsid w:val="006240B7"/>
    <w:rsid w:val="006269E2"/>
    <w:rsid w:val="00631A32"/>
    <w:rsid w:val="00631AA0"/>
    <w:rsid w:val="00641490"/>
    <w:rsid w:val="00647208"/>
    <w:rsid w:val="00651D6F"/>
    <w:rsid w:val="00652BF4"/>
    <w:rsid w:val="00654019"/>
    <w:rsid w:val="006545E4"/>
    <w:rsid w:val="00670868"/>
    <w:rsid w:val="00670F0E"/>
    <w:rsid w:val="006724D3"/>
    <w:rsid w:val="006734BF"/>
    <w:rsid w:val="00682AE8"/>
    <w:rsid w:val="006878C8"/>
    <w:rsid w:val="006A7278"/>
    <w:rsid w:val="006C0425"/>
    <w:rsid w:val="00710B98"/>
    <w:rsid w:val="0071546D"/>
    <w:rsid w:val="00717C8E"/>
    <w:rsid w:val="007237D5"/>
    <w:rsid w:val="00725723"/>
    <w:rsid w:val="00746077"/>
    <w:rsid w:val="007473B5"/>
    <w:rsid w:val="00752300"/>
    <w:rsid w:val="007565F2"/>
    <w:rsid w:val="00765B09"/>
    <w:rsid w:val="0077378D"/>
    <w:rsid w:val="00773AA4"/>
    <w:rsid w:val="00773C21"/>
    <w:rsid w:val="00785E65"/>
    <w:rsid w:val="007B6399"/>
    <w:rsid w:val="007C257B"/>
    <w:rsid w:val="007C4775"/>
    <w:rsid w:val="007C64FC"/>
    <w:rsid w:val="007E2472"/>
    <w:rsid w:val="0080370C"/>
    <w:rsid w:val="00805AEF"/>
    <w:rsid w:val="00805B29"/>
    <w:rsid w:val="008139B6"/>
    <w:rsid w:val="00814628"/>
    <w:rsid w:val="0083282A"/>
    <w:rsid w:val="00856FCC"/>
    <w:rsid w:val="00861849"/>
    <w:rsid w:val="008662EA"/>
    <w:rsid w:val="00871090"/>
    <w:rsid w:val="008804FF"/>
    <w:rsid w:val="008A7EA9"/>
    <w:rsid w:val="008B0D81"/>
    <w:rsid w:val="008B20FA"/>
    <w:rsid w:val="008B2869"/>
    <w:rsid w:val="008C670F"/>
    <w:rsid w:val="008D5F92"/>
    <w:rsid w:val="008F18E9"/>
    <w:rsid w:val="00926318"/>
    <w:rsid w:val="00942790"/>
    <w:rsid w:val="009461AD"/>
    <w:rsid w:val="0095191A"/>
    <w:rsid w:val="00960CEA"/>
    <w:rsid w:val="0096118D"/>
    <w:rsid w:val="00961E01"/>
    <w:rsid w:val="009726B5"/>
    <w:rsid w:val="00986EFF"/>
    <w:rsid w:val="0099510A"/>
    <w:rsid w:val="009A7514"/>
    <w:rsid w:val="009C7E01"/>
    <w:rsid w:val="009D5B21"/>
    <w:rsid w:val="009E6ABF"/>
    <w:rsid w:val="009F3B67"/>
    <w:rsid w:val="00A4581C"/>
    <w:rsid w:val="00A520EA"/>
    <w:rsid w:val="00A70F67"/>
    <w:rsid w:val="00A71958"/>
    <w:rsid w:val="00A87505"/>
    <w:rsid w:val="00A93C2A"/>
    <w:rsid w:val="00A958B2"/>
    <w:rsid w:val="00AB2B8B"/>
    <w:rsid w:val="00AD35D4"/>
    <w:rsid w:val="00AE589C"/>
    <w:rsid w:val="00AF3EFD"/>
    <w:rsid w:val="00AF6E35"/>
    <w:rsid w:val="00B21768"/>
    <w:rsid w:val="00B219E4"/>
    <w:rsid w:val="00B23DCE"/>
    <w:rsid w:val="00B453E6"/>
    <w:rsid w:val="00B57607"/>
    <w:rsid w:val="00B6036E"/>
    <w:rsid w:val="00B640D0"/>
    <w:rsid w:val="00B72E5A"/>
    <w:rsid w:val="00B86F22"/>
    <w:rsid w:val="00B974A1"/>
    <w:rsid w:val="00BB5E30"/>
    <w:rsid w:val="00BC0E9E"/>
    <w:rsid w:val="00BF01A2"/>
    <w:rsid w:val="00BF3C85"/>
    <w:rsid w:val="00BF6E25"/>
    <w:rsid w:val="00C00B24"/>
    <w:rsid w:val="00C119B7"/>
    <w:rsid w:val="00C207DE"/>
    <w:rsid w:val="00C2756F"/>
    <w:rsid w:val="00C34728"/>
    <w:rsid w:val="00C61261"/>
    <w:rsid w:val="00C74C6B"/>
    <w:rsid w:val="00C77726"/>
    <w:rsid w:val="00C82EC1"/>
    <w:rsid w:val="00C84659"/>
    <w:rsid w:val="00C851F2"/>
    <w:rsid w:val="00C92F06"/>
    <w:rsid w:val="00CA2E20"/>
    <w:rsid w:val="00CE66FC"/>
    <w:rsid w:val="00CF24EF"/>
    <w:rsid w:val="00CF7FD4"/>
    <w:rsid w:val="00D16A78"/>
    <w:rsid w:val="00D521B4"/>
    <w:rsid w:val="00D63DAB"/>
    <w:rsid w:val="00D82E66"/>
    <w:rsid w:val="00D82F96"/>
    <w:rsid w:val="00D9413F"/>
    <w:rsid w:val="00D94754"/>
    <w:rsid w:val="00DA198D"/>
    <w:rsid w:val="00DA7321"/>
    <w:rsid w:val="00DB5780"/>
    <w:rsid w:val="00DC5345"/>
    <w:rsid w:val="00DD08BA"/>
    <w:rsid w:val="00DD5DB2"/>
    <w:rsid w:val="00DE46B4"/>
    <w:rsid w:val="00DE5A30"/>
    <w:rsid w:val="00DE79FC"/>
    <w:rsid w:val="00E03E84"/>
    <w:rsid w:val="00E072D6"/>
    <w:rsid w:val="00E31DA5"/>
    <w:rsid w:val="00E35066"/>
    <w:rsid w:val="00E37843"/>
    <w:rsid w:val="00E5471A"/>
    <w:rsid w:val="00E651D7"/>
    <w:rsid w:val="00E72103"/>
    <w:rsid w:val="00E93CC8"/>
    <w:rsid w:val="00EA015D"/>
    <w:rsid w:val="00EA74E1"/>
    <w:rsid w:val="00EB14DA"/>
    <w:rsid w:val="00EB39E6"/>
    <w:rsid w:val="00EC3300"/>
    <w:rsid w:val="00EC4147"/>
    <w:rsid w:val="00EC6C44"/>
    <w:rsid w:val="00ED4D83"/>
    <w:rsid w:val="00EE3A1C"/>
    <w:rsid w:val="00EF0A11"/>
    <w:rsid w:val="00F067B3"/>
    <w:rsid w:val="00F13E3E"/>
    <w:rsid w:val="00F35721"/>
    <w:rsid w:val="00F60935"/>
    <w:rsid w:val="00F61035"/>
    <w:rsid w:val="00F62863"/>
    <w:rsid w:val="00F62DAE"/>
    <w:rsid w:val="00F663BC"/>
    <w:rsid w:val="00F83F72"/>
    <w:rsid w:val="00F86CCB"/>
    <w:rsid w:val="00F93ED3"/>
    <w:rsid w:val="00F96092"/>
    <w:rsid w:val="00F964E7"/>
    <w:rsid w:val="00FB25B1"/>
    <w:rsid w:val="00FB33DF"/>
    <w:rsid w:val="00FC5952"/>
    <w:rsid w:val="00FE6AD2"/>
    <w:rsid w:val="00FF4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3297"/>
    <o:shapelayout v:ext="edit">
      <o:idmap v:ext="edit" data="1"/>
    </o:shapelayout>
  </w:shapeDefaults>
  <w:decimalSymbol w:val="."/>
  <w:listSeparator w:val=","/>
  <w15:docId w15:val="{09E28901-0CE0-4ABC-9D3C-B4D356C1B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720"/>
      </w:tabs>
      <w:suppressAutoHyphens/>
      <w:jc w:val="both"/>
      <w:outlineLvl w:val="0"/>
    </w:pPr>
    <w:rPr>
      <w:b/>
      <w:spacing w:val="-3"/>
    </w:rPr>
  </w:style>
  <w:style w:type="paragraph" w:styleId="Heading2">
    <w:name w:val="heading 2"/>
    <w:basedOn w:val="Normal"/>
    <w:next w:val="Normal"/>
    <w:qFormat/>
    <w:pPr>
      <w:keepNext/>
      <w:tabs>
        <w:tab w:val="left" w:pos="-720"/>
        <w:tab w:val="left" w:pos="0"/>
      </w:tabs>
      <w:suppressAutoHyphens/>
      <w:ind w:left="720" w:hanging="720"/>
      <w:jc w:val="both"/>
      <w:outlineLvl w:val="1"/>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tabs>
        <w:tab w:val="center" w:pos="4560"/>
      </w:tabs>
      <w:suppressAutoHyphens/>
      <w:jc w:val="center"/>
    </w:pPr>
    <w:rPr>
      <w:b/>
      <w:spacing w:val="-3"/>
    </w:rPr>
  </w:style>
  <w:style w:type="paragraph" w:styleId="Subtitle">
    <w:name w:val="Subtitle"/>
    <w:basedOn w:val="Normal"/>
    <w:qFormat/>
    <w:pPr>
      <w:tabs>
        <w:tab w:val="center" w:pos="4560"/>
      </w:tabs>
      <w:suppressAutoHyphens/>
      <w:jc w:val="center"/>
    </w:pPr>
    <w:rPr>
      <w:b/>
      <w:spacing w:val="-3"/>
    </w:rPr>
  </w:style>
  <w:style w:type="paragraph" w:styleId="BalloonText">
    <w:name w:val="Balloon Text"/>
    <w:basedOn w:val="Normal"/>
    <w:semiHidden/>
    <w:rsid w:val="004940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73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VI - Sheet No 67 - pg 2.doc</vt:lpstr>
    </vt:vector>
  </TitlesOfParts>
  <Company>NiSource</Company>
  <LinksUpToDate>false</LinksUpToDate>
  <CharactersWithSpaces>2381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 - Sheet No 67 - pg 2.doc</dc:title>
  <dc:creator>NiSource</dc:creator>
  <cp:keywords>Legal, State Regulatory &amp; Legislation, State Utility Commission, Ohio, tariffs, 2010, Auction, 08-1344-GA-EXM, final, V, VI, IV, VII, VIII</cp:keywords>
  <cp:lastModifiedBy>Battig \ May \ L</cp:lastModifiedBy>
  <cp:revision>38</cp:revision>
  <cp:lastPrinted>2011-08-03T19:46:00Z</cp:lastPrinted>
  <dcterms:created xsi:type="dcterms:W3CDTF">2017-10-27T17:54:00Z</dcterms:created>
  <dcterms:modified xsi:type="dcterms:W3CDTF">2020-04-28T11:48:00Z</dcterms:modified>
</cp:coreProperties>
</file>