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Pr="00220816" w:rsidRDefault="00BC2D00" w:rsidP="00671B5F">
      <w:pPr>
        <w:pStyle w:val="BodyText"/>
        <w:spacing w:before="69"/>
        <w:rPr>
          <w:spacing w:val="-3"/>
        </w:rPr>
      </w:pPr>
      <w:r>
        <w:rPr>
          <w:spacing w:val="-3"/>
        </w:rPr>
        <w:t>April 28</w:t>
      </w:r>
      <w:r w:rsidR="00C67AE1">
        <w:rPr>
          <w:spacing w:val="-3"/>
        </w:rPr>
        <w:t>, 20</w:t>
      </w:r>
      <w:r w:rsidR="00E94549">
        <w:rPr>
          <w:spacing w:val="-3"/>
        </w:rPr>
        <w:t>20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 w:rsidR="008434C7">
        <w:rPr>
          <w:spacing w:val="-4"/>
        </w:rPr>
        <w:t>20</w:t>
      </w:r>
      <w:r w:rsidR="00C67AE1">
        <w:rPr>
          <w:spacing w:val="-4"/>
        </w:rPr>
        <w:t>-121-GA-UNC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7188C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7188C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C67AE1" w:rsidP="00C67AE1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Three</w:t>
            </w:r>
            <w:r w:rsidR="005420D7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Hundred</w:t>
            </w:r>
            <w:r w:rsidR="005420D7"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and</w:t>
            </w:r>
            <w:r w:rsidR="005420D7"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BC2D00">
              <w:rPr>
                <w:rFonts w:ascii="Times New Roman"/>
                <w:spacing w:val="-8"/>
                <w:sz w:val="24"/>
              </w:rPr>
              <w:t>Six</w:t>
            </w:r>
            <w:r w:rsidR="00A93DB7">
              <w:rPr>
                <w:rFonts w:ascii="Times New Roman"/>
                <w:spacing w:val="-8"/>
                <w:sz w:val="24"/>
              </w:rPr>
              <w:t>th</w:t>
            </w:r>
            <w:r w:rsidR="005420D7"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Revised</w:t>
            </w:r>
            <w:r w:rsidR="005420D7"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Sheet</w:t>
            </w:r>
            <w:r w:rsidR="005420D7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No.</w:t>
            </w:r>
            <w:r w:rsidR="005420D7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671B5F" w:rsidTr="00B7188C">
        <w:trPr>
          <w:trHeight w:hRule="exact" w:val="270"/>
        </w:trPr>
        <w:tc>
          <w:tcPr>
            <w:tcW w:w="1146" w:type="dxa"/>
          </w:tcPr>
          <w:p w:rsidR="00671B5F" w:rsidRPr="00705343" w:rsidRDefault="00671B5F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671B5F" w:rsidRDefault="00BC2D00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Thirty-Nin</w:t>
            </w:r>
            <w:r w:rsidR="00A93DB7">
              <w:rPr>
                <w:rFonts w:ascii="Times New Roman"/>
                <w:spacing w:val="-5"/>
                <w:sz w:val="24"/>
              </w:rPr>
              <w:t>th</w:t>
            </w:r>
            <w:r w:rsidR="00671B5F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671B5F" w:rsidRDefault="00671B5F" w:rsidP="00A67198"/>
        </w:tc>
        <w:tc>
          <w:tcPr>
            <w:tcW w:w="4360" w:type="dxa"/>
          </w:tcPr>
          <w:p w:rsidR="00671B5F" w:rsidRDefault="00671B5F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671B5F" w:rsidTr="00B7188C">
        <w:trPr>
          <w:trHeight w:hRule="exact" w:val="270"/>
        </w:trPr>
        <w:tc>
          <w:tcPr>
            <w:tcW w:w="1146" w:type="dxa"/>
          </w:tcPr>
          <w:p w:rsidR="00671B5F" w:rsidRPr="00705343" w:rsidRDefault="00671B5F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671B5F" w:rsidRDefault="00671B5F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>Sheet No. 1b</w:t>
            </w:r>
          </w:p>
        </w:tc>
        <w:tc>
          <w:tcPr>
            <w:tcW w:w="1142" w:type="dxa"/>
          </w:tcPr>
          <w:p w:rsidR="00671B5F" w:rsidRDefault="00671B5F" w:rsidP="00A67198"/>
        </w:tc>
        <w:tc>
          <w:tcPr>
            <w:tcW w:w="4360" w:type="dxa"/>
          </w:tcPr>
          <w:p w:rsidR="00671B5F" w:rsidRDefault="00671B5F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7188C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C2D00">
              <w:rPr>
                <w:rFonts w:ascii="Times New Roman"/>
                <w:spacing w:val="-5"/>
                <w:sz w:val="24"/>
              </w:rPr>
              <w:t>and Thirtieth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7188C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671B5F" w:rsidTr="00B7188C">
        <w:trPr>
          <w:trHeight w:hRule="exact" w:val="270"/>
        </w:trPr>
        <w:tc>
          <w:tcPr>
            <w:tcW w:w="1146" w:type="dxa"/>
          </w:tcPr>
          <w:p w:rsidR="00671B5F" w:rsidRPr="00705343" w:rsidRDefault="00671B5F" w:rsidP="00671B5F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  <w:r w:rsidR="00BC2D00">
              <w:rPr>
                <w:rFonts w:ascii="Times New Roman"/>
                <w:sz w:val="24"/>
              </w:rPr>
              <w:t>I</w:t>
            </w:r>
          </w:p>
        </w:tc>
        <w:tc>
          <w:tcPr>
            <w:tcW w:w="3859" w:type="dxa"/>
          </w:tcPr>
          <w:p w:rsidR="00671B5F" w:rsidRPr="00705343" w:rsidRDefault="00BC2D00" w:rsidP="00671B5F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Eighty-Second Revised Sheet No. 67</w:t>
            </w:r>
          </w:p>
        </w:tc>
        <w:tc>
          <w:tcPr>
            <w:tcW w:w="1142" w:type="dxa"/>
          </w:tcPr>
          <w:p w:rsidR="00671B5F" w:rsidRPr="000751F1" w:rsidRDefault="009F5F7F" w:rsidP="0067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671B5F" w:rsidRPr="000751F1" w:rsidRDefault="00BC2D00" w:rsidP="00671B5F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20816"/>
    <w:rsid w:val="00285B1A"/>
    <w:rsid w:val="002A36C3"/>
    <w:rsid w:val="003475E8"/>
    <w:rsid w:val="003836BA"/>
    <w:rsid w:val="003A1243"/>
    <w:rsid w:val="00506380"/>
    <w:rsid w:val="00510478"/>
    <w:rsid w:val="005420D7"/>
    <w:rsid w:val="00671B5F"/>
    <w:rsid w:val="00693F47"/>
    <w:rsid w:val="00695CB7"/>
    <w:rsid w:val="006C48E2"/>
    <w:rsid w:val="00705343"/>
    <w:rsid w:val="00723F3E"/>
    <w:rsid w:val="00733B42"/>
    <w:rsid w:val="007830B1"/>
    <w:rsid w:val="007A0A0A"/>
    <w:rsid w:val="00832D14"/>
    <w:rsid w:val="008434C7"/>
    <w:rsid w:val="008B4166"/>
    <w:rsid w:val="00921DEB"/>
    <w:rsid w:val="00960415"/>
    <w:rsid w:val="009E0A53"/>
    <w:rsid w:val="009F5F7F"/>
    <w:rsid w:val="00A32969"/>
    <w:rsid w:val="00A3625C"/>
    <w:rsid w:val="00A565ED"/>
    <w:rsid w:val="00A63F35"/>
    <w:rsid w:val="00A67198"/>
    <w:rsid w:val="00A90076"/>
    <w:rsid w:val="00A93DB7"/>
    <w:rsid w:val="00AB7896"/>
    <w:rsid w:val="00AC177E"/>
    <w:rsid w:val="00B66508"/>
    <w:rsid w:val="00B7188C"/>
    <w:rsid w:val="00BA709F"/>
    <w:rsid w:val="00BC2D00"/>
    <w:rsid w:val="00BC49C1"/>
    <w:rsid w:val="00BC4E3A"/>
    <w:rsid w:val="00BC6FB4"/>
    <w:rsid w:val="00BF0E91"/>
    <w:rsid w:val="00C67AE1"/>
    <w:rsid w:val="00C85270"/>
    <w:rsid w:val="00C92D91"/>
    <w:rsid w:val="00D16622"/>
    <w:rsid w:val="00D357E9"/>
    <w:rsid w:val="00D91F02"/>
    <w:rsid w:val="00E2567E"/>
    <w:rsid w:val="00E50A32"/>
    <w:rsid w:val="00E94549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6</cp:revision>
  <dcterms:created xsi:type="dcterms:W3CDTF">2020-04-28T10:43:00Z</dcterms:created>
  <dcterms:modified xsi:type="dcterms:W3CDTF">2020-04-28T11:31:00Z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