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E2643" w14:textId="62773CA2" w:rsidR="009B3E51" w:rsidRPr="00A900F2" w:rsidRDefault="00BA1EC6" w:rsidP="009B3E51">
      <w:pPr>
        <w:tabs>
          <w:tab w:val="left" w:pos="4320"/>
        </w:tabs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August </w:t>
      </w:r>
      <w:r w:rsidR="00340AF5">
        <w:rPr>
          <w:rFonts w:ascii="Book Antiqua" w:hAnsi="Book Antiqua"/>
          <w:sz w:val="24"/>
          <w:szCs w:val="24"/>
        </w:rPr>
        <w:t>1</w:t>
      </w:r>
      <w:r w:rsidR="009B3E51" w:rsidRPr="001B365C">
        <w:rPr>
          <w:rFonts w:ascii="Book Antiqua" w:hAnsi="Book Antiqua"/>
          <w:sz w:val="24"/>
          <w:szCs w:val="24"/>
        </w:rPr>
        <w:t>, 202</w:t>
      </w:r>
      <w:r w:rsidR="00AC13A2">
        <w:rPr>
          <w:rFonts w:ascii="Book Antiqua" w:hAnsi="Book Antiqua"/>
          <w:sz w:val="24"/>
          <w:szCs w:val="24"/>
        </w:rPr>
        <w:t>3</w:t>
      </w:r>
    </w:p>
    <w:p w14:paraId="71AED564" w14:textId="77777777" w:rsidR="009B3E51" w:rsidRPr="00A900F2" w:rsidRDefault="009B3E51" w:rsidP="009B3E51">
      <w:pPr>
        <w:tabs>
          <w:tab w:val="left" w:pos="4320"/>
        </w:tabs>
        <w:rPr>
          <w:rFonts w:ascii="Book Antiqua" w:hAnsi="Book Antiqua"/>
          <w:sz w:val="24"/>
          <w:szCs w:val="24"/>
        </w:rPr>
      </w:pPr>
    </w:p>
    <w:p w14:paraId="5B3D63AC" w14:textId="77777777" w:rsidR="009B3E51" w:rsidRPr="00A900F2" w:rsidRDefault="009B3E51" w:rsidP="009B3E51">
      <w:pPr>
        <w:tabs>
          <w:tab w:val="left" w:pos="4320"/>
        </w:tabs>
        <w:rPr>
          <w:rFonts w:ascii="Book Antiqua" w:hAnsi="Book Antiqua"/>
          <w:sz w:val="24"/>
          <w:szCs w:val="24"/>
        </w:rPr>
      </w:pPr>
    </w:p>
    <w:p w14:paraId="5D25B18C" w14:textId="77777777" w:rsidR="009B3E51" w:rsidRPr="00A900F2" w:rsidRDefault="009B3E51" w:rsidP="009B3E51">
      <w:pPr>
        <w:tabs>
          <w:tab w:val="left" w:pos="4320"/>
        </w:tabs>
        <w:rPr>
          <w:rFonts w:ascii="Book Antiqua" w:hAnsi="Book Antiqua"/>
          <w:sz w:val="24"/>
          <w:szCs w:val="24"/>
        </w:rPr>
      </w:pPr>
    </w:p>
    <w:p w14:paraId="0A192F90" w14:textId="77777777" w:rsidR="009B3E51" w:rsidRPr="00A900F2" w:rsidRDefault="009B3E51" w:rsidP="009B3E51">
      <w:pPr>
        <w:tabs>
          <w:tab w:val="left" w:pos="4320"/>
        </w:tabs>
        <w:rPr>
          <w:rFonts w:ascii="Book Antiqua" w:hAnsi="Book Antiqua"/>
          <w:sz w:val="24"/>
          <w:szCs w:val="24"/>
        </w:rPr>
      </w:pPr>
      <w:r w:rsidRPr="00A900F2">
        <w:rPr>
          <w:rFonts w:ascii="Book Antiqua" w:hAnsi="Book Antiqua"/>
          <w:sz w:val="24"/>
          <w:szCs w:val="24"/>
        </w:rPr>
        <w:t>Docketing Division</w:t>
      </w:r>
    </w:p>
    <w:p w14:paraId="034269C7" w14:textId="77777777" w:rsidR="009B3E51" w:rsidRPr="00A900F2" w:rsidRDefault="009B3E51" w:rsidP="009B3E51">
      <w:pPr>
        <w:tabs>
          <w:tab w:val="left" w:pos="4320"/>
        </w:tabs>
        <w:rPr>
          <w:rFonts w:ascii="Book Antiqua" w:hAnsi="Book Antiqua"/>
          <w:sz w:val="24"/>
          <w:szCs w:val="24"/>
        </w:rPr>
      </w:pPr>
      <w:r w:rsidRPr="00A900F2">
        <w:rPr>
          <w:rFonts w:ascii="Book Antiqua" w:hAnsi="Book Antiqua"/>
          <w:sz w:val="24"/>
          <w:szCs w:val="24"/>
        </w:rPr>
        <w:t>Public Utilities Commission of Ohio</w:t>
      </w:r>
    </w:p>
    <w:p w14:paraId="25E0AF31" w14:textId="77777777" w:rsidR="009B3E51" w:rsidRPr="00A900F2" w:rsidRDefault="009B3E51" w:rsidP="009B3E51">
      <w:pPr>
        <w:tabs>
          <w:tab w:val="left" w:pos="4320"/>
        </w:tabs>
        <w:rPr>
          <w:rFonts w:ascii="Book Antiqua" w:hAnsi="Book Antiqua"/>
          <w:sz w:val="24"/>
          <w:szCs w:val="24"/>
        </w:rPr>
      </w:pPr>
      <w:r w:rsidRPr="00A900F2">
        <w:rPr>
          <w:rFonts w:ascii="Book Antiqua" w:hAnsi="Book Antiqua"/>
          <w:sz w:val="24"/>
          <w:szCs w:val="24"/>
        </w:rPr>
        <w:t>180 East Broad Street</w:t>
      </w:r>
    </w:p>
    <w:p w14:paraId="37ADB19C" w14:textId="77777777" w:rsidR="009B3E51" w:rsidRPr="00A900F2" w:rsidRDefault="009B3E51" w:rsidP="009B3E51">
      <w:pPr>
        <w:tabs>
          <w:tab w:val="left" w:pos="4320"/>
        </w:tabs>
        <w:rPr>
          <w:rFonts w:ascii="Book Antiqua" w:hAnsi="Book Antiqua"/>
          <w:sz w:val="24"/>
          <w:szCs w:val="24"/>
        </w:rPr>
      </w:pPr>
      <w:r w:rsidRPr="00A900F2">
        <w:rPr>
          <w:rFonts w:ascii="Book Antiqua" w:hAnsi="Book Antiqua"/>
          <w:sz w:val="24"/>
          <w:szCs w:val="24"/>
        </w:rPr>
        <w:t>Columbus OH  43215</w:t>
      </w:r>
    </w:p>
    <w:p w14:paraId="1D83911B" w14:textId="77777777" w:rsidR="009B3E51" w:rsidRPr="00A900F2" w:rsidRDefault="009B3E51" w:rsidP="009B3E51">
      <w:pPr>
        <w:tabs>
          <w:tab w:val="left" w:pos="4320"/>
        </w:tabs>
        <w:rPr>
          <w:rFonts w:ascii="Book Antiqua" w:hAnsi="Book Antiqua"/>
          <w:sz w:val="24"/>
          <w:szCs w:val="24"/>
        </w:rPr>
      </w:pPr>
    </w:p>
    <w:p w14:paraId="5B626DB5" w14:textId="77777777" w:rsidR="009B3E51" w:rsidRPr="00A900F2" w:rsidRDefault="009B3E51" w:rsidP="009B3E51">
      <w:pPr>
        <w:tabs>
          <w:tab w:val="left" w:pos="4320"/>
        </w:tabs>
        <w:rPr>
          <w:rFonts w:ascii="Book Antiqua" w:hAnsi="Book Antiqua"/>
          <w:sz w:val="24"/>
          <w:szCs w:val="24"/>
        </w:rPr>
      </w:pPr>
    </w:p>
    <w:p w14:paraId="6A179BBB" w14:textId="58F0DCF4" w:rsidR="009B3E51" w:rsidRPr="00A900F2" w:rsidRDefault="009B3E51" w:rsidP="009B3E51">
      <w:pPr>
        <w:widowControl w:val="0"/>
        <w:suppressLineNumbers/>
        <w:tabs>
          <w:tab w:val="left" w:pos="630"/>
          <w:tab w:val="left" w:pos="900"/>
          <w:tab w:val="left" w:pos="4770"/>
        </w:tabs>
        <w:ind w:left="810" w:right="342" w:hanging="810"/>
        <w:jc w:val="both"/>
        <w:rPr>
          <w:rFonts w:ascii="Book Antiqua" w:hAnsi="Book Antiqua"/>
          <w:i/>
          <w:sz w:val="24"/>
          <w:szCs w:val="24"/>
        </w:rPr>
      </w:pPr>
      <w:r w:rsidRPr="00A900F2">
        <w:rPr>
          <w:rFonts w:ascii="Book Antiqua" w:hAnsi="Book Antiqua"/>
          <w:sz w:val="24"/>
          <w:szCs w:val="24"/>
        </w:rPr>
        <w:t xml:space="preserve">RE:      </w:t>
      </w:r>
      <w:r w:rsidRPr="00A900F2">
        <w:rPr>
          <w:rFonts w:ascii="Book Antiqua" w:hAnsi="Book Antiqua"/>
          <w:sz w:val="24"/>
          <w:szCs w:val="24"/>
        </w:rPr>
        <w:tab/>
      </w:r>
      <w:r w:rsidRPr="00A900F2">
        <w:rPr>
          <w:rFonts w:ascii="Book Antiqua" w:hAnsi="Book Antiqua"/>
          <w:i/>
          <w:sz w:val="24"/>
          <w:szCs w:val="24"/>
        </w:rPr>
        <w:t xml:space="preserve">In the Matter </w:t>
      </w:r>
      <w:r w:rsidRPr="00963523">
        <w:rPr>
          <w:rFonts w:ascii="Book Antiqua" w:hAnsi="Book Antiqua"/>
          <w:i/>
          <w:iCs/>
          <w:sz w:val="24"/>
          <w:szCs w:val="24"/>
        </w:rPr>
        <w:t>of the Application of</w:t>
      </w:r>
      <w:r w:rsidR="003E657D">
        <w:rPr>
          <w:rFonts w:ascii="Book Antiqua" w:hAnsi="Book Antiqua"/>
          <w:i/>
          <w:iCs/>
          <w:sz w:val="24"/>
          <w:szCs w:val="24"/>
        </w:rPr>
        <w:t xml:space="preserve"> </w:t>
      </w:r>
      <w:r w:rsidR="003635B2">
        <w:rPr>
          <w:rFonts w:ascii="Book Antiqua" w:hAnsi="Book Antiqua"/>
          <w:i/>
          <w:iCs/>
          <w:sz w:val="24"/>
          <w:szCs w:val="24"/>
        </w:rPr>
        <w:t xml:space="preserve">Columbia Gas of Ohio, Inc. </w:t>
      </w:r>
      <w:r w:rsidR="003E657D">
        <w:rPr>
          <w:rFonts w:ascii="Book Antiqua" w:hAnsi="Book Antiqua"/>
          <w:i/>
          <w:iCs/>
          <w:sz w:val="24"/>
          <w:szCs w:val="24"/>
        </w:rPr>
        <w:t xml:space="preserve"> for Approval </w:t>
      </w:r>
      <w:r w:rsidR="003635B2">
        <w:rPr>
          <w:rFonts w:ascii="Book Antiqua" w:hAnsi="Book Antiqua"/>
          <w:i/>
          <w:iCs/>
          <w:sz w:val="24"/>
          <w:szCs w:val="24"/>
        </w:rPr>
        <w:t xml:space="preserve">to Amend its Tariff to Incorporate Formatting Changes </w:t>
      </w:r>
      <w:r w:rsidR="003635B2" w:rsidRPr="003635B2">
        <w:rPr>
          <w:rFonts w:ascii="Book Antiqua" w:hAnsi="Book Antiqua"/>
          <w:i/>
          <w:sz w:val="24"/>
          <w:szCs w:val="24"/>
        </w:rPr>
        <w:t>Case</w:t>
      </w:r>
      <w:r w:rsidRPr="003635B2">
        <w:rPr>
          <w:rFonts w:ascii="Book Antiqua" w:hAnsi="Book Antiqua"/>
          <w:i/>
          <w:sz w:val="24"/>
          <w:szCs w:val="24"/>
        </w:rPr>
        <w:t xml:space="preserve"> No. 2</w:t>
      </w:r>
      <w:r w:rsidR="003E657D" w:rsidRPr="003635B2">
        <w:rPr>
          <w:rFonts w:ascii="Book Antiqua" w:hAnsi="Book Antiqua"/>
          <w:i/>
          <w:sz w:val="24"/>
          <w:szCs w:val="24"/>
        </w:rPr>
        <w:t>3</w:t>
      </w:r>
      <w:r w:rsidRPr="003635B2">
        <w:rPr>
          <w:rFonts w:ascii="Book Antiqua" w:hAnsi="Book Antiqua"/>
          <w:i/>
          <w:sz w:val="24"/>
          <w:szCs w:val="24"/>
        </w:rPr>
        <w:t>-</w:t>
      </w:r>
      <w:r w:rsidR="003E657D" w:rsidRPr="003635B2">
        <w:rPr>
          <w:rFonts w:ascii="Book Antiqua" w:hAnsi="Book Antiqua"/>
          <w:i/>
          <w:sz w:val="24"/>
          <w:szCs w:val="24"/>
        </w:rPr>
        <w:t>0</w:t>
      </w:r>
      <w:r w:rsidR="003635B2" w:rsidRPr="003635B2">
        <w:rPr>
          <w:rFonts w:ascii="Book Antiqua" w:hAnsi="Book Antiqua"/>
          <w:i/>
          <w:sz w:val="24"/>
          <w:szCs w:val="24"/>
        </w:rPr>
        <w:t>724</w:t>
      </w:r>
      <w:r w:rsidRPr="003635B2">
        <w:rPr>
          <w:rFonts w:ascii="Book Antiqua" w:hAnsi="Book Antiqua"/>
          <w:i/>
          <w:sz w:val="24"/>
          <w:szCs w:val="24"/>
        </w:rPr>
        <w:t>-G</w:t>
      </w:r>
      <w:r w:rsidR="003E657D" w:rsidRPr="003635B2">
        <w:rPr>
          <w:rFonts w:ascii="Book Antiqua" w:hAnsi="Book Antiqua"/>
          <w:i/>
          <w:sz w:val="24"/>
          <w:szCs w:val="24"/>
        </w:rPr>
        <w:t>A</w:t>
      </w:r>
      <w:r w:rsidR="004F5360" w:rsidRPr="003635B2">
        <w:rPr>
          <w:rFonts w:ascii="Book Antiqua" w:hAnsi="Book Antiqua"/>
          <w:i/>
          <w:sz w:val="24"/>
          <w:szCs w:val="24"/>
        </w:rPr>
        <w:t>-</w:t>
      </w:r>
      <w:r w:rsidR="003635B2" w:rsidRPr="003635B2">
        <w:rPr>
          <w:rFonts w:ascii="Book Antiqua" w:hAnsi="Book Antiqua"/>
          <w:i/>
          <w:sz w:val="24"/>
          <w:szCs w:val="24"/>
        </w:rPr>
        <w:t>ATA</w:t>
      </w:r>
      <w:r w:rsidR="003E657D">
        <w:rPr>
          <w:rFonts w:ascii="Book Antiqua" w:hAnsi="Book Antiqua"/>
          <w:iCs/>
          <w:sz w:val="24"/>
          <w:szCs w:val="24"/>
        </w:rPr>
        <w:t>.</w:t>
      </w:r>
      <w:r w:rsidRPr="00A900F2">
        <w:rPr>
          <w:rFonts w:ascii="Book Antiqua" w:hAnsi="Book Antiqua"/>
          <w:i/>
          <w:sz w:val="24"/>
          <w:szCs w:val="24"/>
        </w:rPr>
        <w:t xml:space="preserve"> </w:t>
      </w:r>
    </w:p>
    <w:p w14:paraId="26BE531D" w14:textId="77777777" w:rsidR="009B3E51" w:rsidRPr="00A900F2" w:rsidRDefault="009B3E51" w:rsidP="009B3E51">
      <w:pPr>
        <w:tabs>
          <w:tab w:val="left" w:pos="720"/>
          <w:tab w:val="left" w:pos="4320"/>
        </w:tabs>
        <w:ind w:left="720" w:hanging="720"/>
        <w:rPr>
          <w:rFonts w:ascii="Book Antiqua" w:hAnsi="Book Antiqua"/>
          <w:sz w:val="24"/>
          <w:szCs w:val="24"/>
        </w:rPr>
      </w:pPr>
    </w:p>
    <w:p w14:paraId="6E8754E0" w14:textId="77777777" w:rsidR="009B3E51" w:rsidRPr="00A900F2" w:rsidRDefault="009B3E51" w:rsidP="009B3E51">
      <w:pPr>
        <w:tabs>
          <w:tab w:val="left" w:pos="720"/>
          <w:tab w:val="left" w:pos="4320"/>
        </w:tabs>
        <w:ind w:left="720" w:hanging="720"/>
        <w:rPr>
          <w:rFonts w:ascii="Book Antiqua" w:hAnsi="Book Antiqua"/>
          <w:sz w:val="24"/>
          <w:szCs w:val="24"/>
        </w:rPr>
      </w:pPr>
    </w:p>
    <w:p w14:paraId="58D0114E" w14:textId="77777777" w:rsidR="009B3E51" w:rsidRPr="00A900F2" w:rsidRDefault="009B3E51" w:rsidP="009B3E51">
      <w:pPr>
        <w:tabs>
          <w:tab w:val="left" w:pos="720"/>
          <w:tab w:val="left" w:pos="4320"/>
        </w:tabs>
        <w:ind w:left="720" w:hanging="720"/>
        <w:rPr>
          <w:rFonts w:ascii="Book Antiqua" w:hAnsi="Book Antiqua"/>
          <w:sz w:val="24"/>
          <w:szCs w:val="24"/>
        </w:rPr>
      </w:pPr>
      <w:r w:rsidRPr="00A900F2">
        <w:rPr>
          <w:rFonts w:ascii="Book Antiqua" w:hAnsi="Book Antiqua"/>
          <w:sz w:val="24"/>
          <w:szCs w:val="24"/>
        </w:rPr>
        <w:t>Dear Docketing Division:</w:t>
      </w:r>
    </w:p>
    <w:p w14:paraId="4134C7F6" w14:textId="77777777" w:rsidR="009B3E51" w:rsidRPr="009E693E" w:rsidRDefault="009B3E51" w:rsidP="009B3E51">
      <w:pPr>
        <w:tabs>
          <w:tab w:val="left" w:pos="720"/>
          <w:tab w:val="left" w:pos="4320"/>
        </w:tabs>
        <w:ind w:left="720" w:hanging="720"/>
        <w:rPr>
          <w:rFonts w:ascii="Book Antiqua" w:hAnsi="Book Antiqua"/>
          <w:sz w:val="24"/>
          <w:szCs w:val="24"/>
        </w:rPr>
      </w:pPr>
    </w:p>
    <w:p w14:paraId="5E7B93B0" w14:textId="14DFA9DB" w:rsidR="003E657D" w:rsidRPr="009E693E" w:rsidRDefault="003E657D" w:rsidP="003E657D">
      <w:pPr>
        <w:widowControl w:val="0"/>
        <w:suppressLineNumbers/>
        <w:tabs>
          <w:tab w:val="left" w:pos="0"/>
          <w:tab w:val="left" w:pos="630"/>
          <w:tab w:val="left" w:pos="720"/>
          <w:tab w:val="left" w:pos="4770"/>
        </w:tabs>
        <w:ind w:right="346" w:hanging="810"/>
        <w:rPr>
          <w:rFonts w:ascii="Book Antiqua" w:hAnsi="Book Antiqua"/>
          <w:sz w:val="24"/>
          <w:szCs w:val="24"/>
        </w:rPr>
      </w:pPr>
      <w:r w:rsidRPr="009E693E">
        <w:rPr>
          <w:rFonts w:ascii="Book Antiqua" w:hAnsi="Book Antiqua"/>
          <w:sz w:val="24"/>
          <w:szCs w:val="24"/>
        </w:rPr>
        <w:tab/>
      </w:r>
      <w:r w:rsidRPr="009E693E">
        <w:rPr>
          <w:rFonts w:ascii="Book Antiqua" w:hAnsi="Book Antiqua"/>
          <w:sz w:val="24"/>
          <w:szCs w:val="24"/>
        </w:rPr>
        <w:tab/>
      </w:r>
      <w:r w:rsidR="009B3E51" w:rsidRPr="009E693E">
        <w:rPr>
          <w:rFonts w:ascii="Book Antiqua" w:hAnsi="Book Antiqua"/>
          <w:sz w:val="24"/>
          <w:szCs w:val="24"/>
        </w:rPr>
        <w:t xml:space="preserve">Enclosed please find Staff Comments in </w:t>
      </w:r>
      <w:r w:rsidR="009E693E" w:rsidRPr="009E693E">
        <w:rPr>
          <w:rFonts w:ascii="Book Antiqua" w:hAnsi="Book Antiqua"/>
          <w:sz w:val="24"/>
          <w:szCs w:val="24"/>
        </w:rPr>
        <w:t>the Matter of the Application of Columbia Gas of Ohio, Inc.  for Approval to Amend its Tariff to Incorporate Formatting Changes Case No. 23-0724-GA-ATA.</w:t>
      </w:r>
    </w:p>
    <w:p w14:paraId="20E7EE0D" w14:textId="45DDB5AE" w:rsidR="009B3E51" w:rsidRPr="009E693E" w:rsidRDefault="009B3E51" w:rsidP="009B3E51">
      <w:pPr>
        <w:tabs>
          <w:tab w:val="left" w:pos="4320"/>
        </w:tabs>
        <w:ind w:right="360"/>
        <w:rPr>
          <w:rFonts w:ascii="Book Antiqua" w:hAnsi="Book Antiqua"/>
          <w:sz w:val="24"/>
          <w:szCs w:val="24"/>
        </w:rPr>
      </w:pPr>
    </w:p>
    <w:p w14:paraId="7CA43FB6" w14:textId="77777777" w:rsidR="009B3E51" w:rsidRPr="00A900F2" w:rsidRDefault="009B3E51" w:rsidP="009B3E51">
      <w:pPr>
        <w:tabs>
          <w:tab w:val="left" w:pos="4320"/>
        </w:tabs>
        <w:rPr>
          <w:rFonts w:ascii="Book Antiqua" w:hAnsi="Book Antiqua"/>
          <w:sz w:val="24"/>
          <w:szCs w:val="24"/>
        </w:rPr>
      </w:pPr>
      <w:r w:rsidRPr="00A900F2">
        <w:rPr>
          <w:rFonts w:ascii="Book Antiqua" w:hAnsi="Book Antiqua"/>
          <w:sz w:val="24"/>
          <w:szCs w:val="24"/>
        </w:rPr>
        <w:tab/>
      </w:r>
    </w:p>
    <w:p w14:paraId="442D24E6" w14:textId="1D698E49" w:rsidR="009B3E51" w:rsidRPr="00963523" w:rsidRDefault="00340AF5" w:rsidP="009B3E51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  <w14:ligatures w14:val="standardContextual"/>
        </w:rPr>
        <w:drawing>
          <wp:inline distT="0" distB="0" distL="0" distR="0" wp14:anchorId="75843E6A" wp14:editId="4E18C108">
            <wp:extent cx="1998980" cy="438119"/>
            <wp:effectExtent l="0" t="0" r="1270" b="635"/>
            <wp:docPr id="1680364824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364824" name="Picture 1" descr="A picture containing 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910" cy="450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F20B5" w14:textId="601B1799" w:rsidR="009B3E51" w:rsidRPr="00A900F2" w:rsidRDefault="00340AF5" w:rsidP="009B3E51">
      <w:pPr>
        <w:rPr>
          <w:rFonts w:ascii="Book Antiqua" w:eastAsia="Calibri" w:hAnsi="Book Antiqua" w:cs="Calibri"/>
          <w:sz w:val="24"/>
          <w:szCs w:val="24"/>
        </w:rPr>
      </w:pPr>
      <w:r>
        <w:rPr>
          <w:rFonts w:ascii="Book Antiqua" w:eastAsia="Calibri" w:hAnsi="Book Antiqua" w:cs="Calibri"/>
          <w:sz w:val="24"/>
          <w:szCs w:val="24"/>
        </w:rPr>
        <w:t>Craig Smith</w:t>
      </w:r>
    </w:p>
    <w:p w14:paraId="17569E3E" w14:textId="21EA744E" w:rsidR="009B3E51" w:rsidRPr="00A900F2" w:rsidRDefault="00340AF5" w:rsidP="009B3E51">
      <w:pPr>
        <w:rPr>
          <w:rFonts w:ascii="Book Antiqua" w:eastAsia="Calibri" w:hAnsi="Book Antiqua" w:cs="Calibri"/>
          <w:sz w:val="24"/>
          <w:szCs w:val="24"/>
        </w:rPr>
      </w:pPr>
      <w:r>
        <w:rPr>
          <w:rFonts w:ascii="Book Antiqua" w:eastAsia="Calibri" w:hAnsi="Book Antiqua" w:cs="Calibri"/>
          <w:sz w:val="24"/>
          <w:szCs w:val="24"/>
        </w:rPr>
        <w:t>Manager</w:t>
      </w:r>
      <w:r w:rsidR="009B3E51" w:rsidRPr="00A900F2">
        <w:rPr>
          <w:rFonts w:ascii="Book Antiqua" w:eastAsia="Calibri" w:hAnsi="Book Antiqua" w:cs="Calibri"/>
          <w:sz w:val="24"/>
          <w:szCs w:val="24"/>
        </w:rPr>
        <w:t>, Reliability and Service Analysis Division</w:t>
      </w:r>
    </w:p>
    <w:p w14:paraId="710165DF" w14:textId="77777777" w:rsidR="009B3E51" w:rsidRPr="00A900F2" w:rsidRDefault="009B3E51" w:rsidP="009B3E51">
      <w:pPr>
        <w:rPr>
          <w:rFonts w:ascii="Book Antiqua" w:eastAsia="Calibri" w:hAnsi="Book Antiqua" w:cs="Calibri"/>
          <w:sz w:val="24"/>
          <w:szCs w:val="24"/>
        </w:rPr>
      </w:pPr>
      <w:r w:rsidRPr="00A900F2">
        <w:rPr>
          <w:rFonts w:ascii="Book Antiqua" w:eastAsia="Calibri" w:hAnsi="Book Antiqua" w:cs="Calibri"/>
          <w:sz w:val="24"/>
          <w:szCs w:val="24"/>
        </w:rPr>
        <w:t>Service Monitoring and Enforcement Department</w:t>
      </w:r>
    </w:p>
    <w:p w14:paraId="5DAE0270" w14:textId="77777777" w:rsidR="009B3E51" w:rsidRPr="00A900F2" w:rsidRDefault="009B3E51" w:rsidP="009B3E51">
      <w:pPr>
        <w:rPr>
          <w:rFonts w:ascii="Book Antiqua" w:eastAsia="Calibri" w:hAnsi="Book Antiqua" w:cs="Calibri"/>
          <w:sz w:val="24"/>
          <w:szCs w:val="24"/>
        </w:rPr>
      </w:pPr>
      <w:r w:rsidRPr="00A900F2">
        <w:rPr>
          <w:rFonts w:ascii="Book Antiqua" w:eastAsia="Calibri" w:hAnsi="Book Antiqua" w:cs="Calibri"/>
          <w:sz w:val="24"/>
          <w:szCs w:val="24"/>
        </w:rPr>
        <w:t>Public Utilities Commission of Ohio</w:t>
      </w:r>
    </w:p>
    <w:p w14:paraId="77A06836" w14:textId="77777777" w:rsidR="009B3E51" w:rsidRPr="00A900F2" w:rsidRDefault="009B3E51" w:rsidP="009B3E51">
      <w:pPr>
        <w:tabs>
          <w:tab w:val="left" w:pos="4320"/>
        </w:tabs>
        <w:rPr>
          <w:rFonts w:ascii="Book Antiqua" w:hAnsi="Book Antiqua"/>
          <w:sz w:val="24"/>
          <w:szCs w:val="24"/>
        </w:rPr>
      </w:pPr>
    </w:p>
    <w:p w14:paraId="5FCAE48A" w14:textId="77777777" w:rsidR="009B3E51" w:rsidRPr="00A900F2" w:rsidRDefault="009B3E51" w:rsidP="009B3E51">
      <w:pPr>
        <w:tabs>
          <w:tab w:val="left" w:pos="4320"/>
        </w:tabs>
        <w:rPr>
          <w:rFonts w:ascii="Book Antiqua" w:hAnsi="Book Antiqua"/>
          <w:sz w:val="24"/>
          <w:szCs w:val="24"/>
        </w:rPr>
      </w:pPr>
    </w:p>
    <w:p w14:paraId="05AE64F8" w14:textId="77777777" w:rsidR="009B3E51" w:rsidRPr="00A900F2" w:rsidRDefault="009B3E51" w:rsidP="009B3E51">
      <w:pPr>
        <w:tabs>
          <w:tab w:val="left" w:pos="4320"/>
        </w:tabs>
        <w:rPr>
          <w:rFonts w:ascii="Book Antiqua" w:hAnsi="Book Antiqua"/>
          <w:sz w:val="24"/>
          <w:szCs w:val="24"/>
        </w:rPr>
      </w:pPr>
    </w:p>
    <w:p w14:paraId="0E64219D" w14:textId="77777777" w:rsidR="009B3E51" w:rsidRPr="00A900F2" w:rsidRDefault="009B3E51" w:rsidP="009B3E51">
      <w:pPr>
        <w:tabs>
          <w:tab w:val="left" w:pos="4320"/>
        </w:tabs>
        <w:rPr>
          <w:rFonts w:ascii="Book Antiqua" w:hAnsi="Book Antiqua"/>
          <w:sz w:val="24"/>
          <w:szCs w:val="24"/>
        </w:rPr>
      </w:pPr>
      <w:r w:rsidRPr="00A900F2">
        <w:rPr>
          <w:rFonts w:ascii="Book Antiqua" w:hAnsi="Book Antiqua"/>
          <w:sz w:val="24"/>
          <w:szCs w:val="24"/>
        </w:rPr>
        <w:t>Enclosure</w:t>
      </w:r>
    </w:p>
    <w:p w14:paraId="326A3B42" w14:textId="77777777" w:rsidR="009B3E51" w:rsidRPr="00A900F2" w:rsidRDefault="009B3E51" w:rsidP="009B3E51">
      <w:pPr>
        <w:rPr>
          <w:rFonts w:ascii="Book Antiqua" w:hAnsi="Book Antiqua"/>
          <w:sz w:val="24"/>
          <w:szCs w:val="24"/>
        </w:rPr>
      </w:pPr>
    </w:p>
    <w:p w14:paraId="307027CC" w14:textId="77777777" w:rsidR="009B3E51" w:rsidRPr="00A900F2" w:rsidRDefault="009B3E51" w:rsidP="009B3E51">
      <w:pPr>
        <w:tabs>
          <w:tab w:val="left" w:pos="4320"/>
        </w:tabs>
        <w:rPr>
          <w:rFonts w:ascii="Book Antiqua" w:hAnsi="Book Antiqua"/>
          <w:sz w:val="24"/>
          <w:szCs w:val="24"/>
        </w:rPr>
      </w:pPr>
      <w:r w:rsidRPr="00A900F2">
        <w:rPr>
          <w:rFonts w:ascii="Book Antiqua" w:hAnsi="Book Antiqua"/>
          <w:sz w:val="24"/>
          <w:szCs w:val="24"/>
        </w:rPr>
        <w:t>Cc:  Parties of Record</w:t>
      </w:r>
    </w:p>
    <w:p w14:paraId="59B38843" w14:textId="77777777" w:rsidR="009B3E51" w:rsidRPr="00963523" w:rsidRDefault="009B3E51" w:rsidP="009B3E51">
      <w:pPr>
        <w:rPr>
          <w:rFonts w:ascii="Book Antiqua" w:hAnsi="Book Antiqua"/>
          <w:b/>
          <w:sz w:val="24"/>
          <w:szCs w:val="24"/>
        </w:rPr>
      </w:pPr>
    </w:p>
    <w:p w14:paraId="577F534C" w14:textId="77777777" w:rsidR="009B3E51" w:rsidRPr="00963523" w:rsidRDefault="009B3E51" w:rsidP="009B3E51">
      <w:pPr>
        <w:jc w:val="both"/>
        <w:rPr>
          <w:rFonts w:ascii="Book Antiqua" w:hAnsi="Book Antiqua"/>
          <w:sz w:val="24"/>
        </w:rPr>
      </w:pPr>
    </w:p>
    <w:p w14:paraId="4AAB6619" w14:textId="77777777" w:rsidR="009B3E51" w:rsidRPr="00963523" w:rsidRDefault="009B3E51" w:rsidP="009B3E51">
      <w:pPr>
        <w:jc w:val="both"/>
        <w:rPr>
          <w:rFonts w:ascii="Book Antiqua" w:hAnsi="Book Antiqua"/>
          <w:sz w:val="24"/>
        </w:rPr>
      </w:pPr>
    </w:p>
    <w:p w14:paraId="2C789E9B" w14:textId="77777777" w:rsidR="009B3E51" w:rsidRPr="00963523" w:rsidRDefault="009B3E51" w:rsidP="009B3E51">
      <w:pPr>
        <w:jc w:val="both"/>
        <w:rPr>
          <w:rFonts w:ascii="Book Antiqua" w:hAnsi="Book Antiqua"/>
          <w:sz w:val="24"/>
        </w:rPr>
      </w:pPr>
    </w:p>
    <w:p w14:paraId="2A696BC3" w14:textId="77777777" w:rsidR="009B3E51" w:rsidRPr="00963523" w:rsidRDefault="009B3E51" w:rsidP="009B3E51">
      <w:pPr>
        <w:jc w:val="both"/>
        <w:rPr>
          <w:rFonts w:ascii="Book Antiqua" w:hAnsi="Book Antiqua"/>
          <w:sz w:val="24"/>
        </w:rPr>
        <w:sectPr w:rsidR="009B3E51" w:rsidRPr="00963523" w:rsidSect="00726445">
          <w:headerReference w:type="first" r:id="rId8"/>
          <w:footerReference w:type="first" r:id="rId9"/>
          <w:pgSz w:w="12240" w:h="15840"/>
          <w:pgMar w:top="1138" w:right="1138" w:bottom="1138" w:left="1138" w:header="562" w:footer="567" w:gutter="0"/>
          <w:cols w:space="720"/>
          <w:titlePg/>
          <w:docGrid w:linePitch="272"/>
        </w:sectPr>
      </w:pPr>
    </w:p>
    <w:p w14:paraId="2957EE4F" w14:textId="77777777" w:rsidR="009B3E51" w:rsidRPr="00963523" w:rsidRDefault="009B3E51" w:rsidP="009B3E51">
      <w:pPr>
        <w:jc w:val="both"/>
        <w:rPr>
          <w:rFonts w:ascii="Book Antiqua" w:hAnsi="Book Antiqua"/>
          <w:sz w:val="24"/>
        </w:rPr>
      </w:pPr>
    </w:p>
    <w:p w14:paraId="2D5E17B4" w14:textId="77777777" w:rsidR="009B3E51" w:rsidRPr="00963523" w:rsidRDefault="009B3E51" w:rsidP="009B3E51">
      <w:pPr>
        <w:rPr>
          <w:rFonts w:ascii="Book Antiqua" w:hAnsi="Book Antiqua"/>
          <w:sz w:val="26"/>
          <w:szCs w:val="26"/>
        </w:rPr>
      </w:pPr>
    </w:p>
    <w:p w14:paraId="0DC0276A" w14:textId="77777777" w:rsidR="009B3E51" w:rsidRPr="00963523" w:rsidRDefault="009B3E51" w:rsidP="009B3E51">
      <w:pPr>
        <w:spacing w:line="20" w:lineRule="atLeast"/>
        <w:ind w:left="113"/>
        <w:rPr>
          <w:rFonts w:ascii="Book Antiqua" w:hAnsi="Book Antiqua"/>
          <w:sz w:val="26"/>
          <w:szCs w:val="26"/>
        </w:rPr>
      </w:pPr>
      <w:r w:rsidRPr="00963523">
        <w:rPr>
          <w:rFonts w:ascii="Book Antiqua" w:hAnsi="Book Antiqua"/>
          <w:noProof/>
          <w:sz w:val="26"/>
          <w:szCs w:val="26"/>
        </w:rPr>
        <mc:AlternateContent>
          <mc:Choice Requires="wpg">
            <w:drawing>
              <wp:inline distT="0" distB="0" distL="0" distR="0" wp14:anchorId="6544C425" wp14:editId="1A25AECA">
                <wp:extent cx="5953760" cy="8890"/>
                <wp:effectExtent l="5080" t="635" r="3810" b="952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760" cy="8890"/>
                          <a:chOff x="0" y="0"/>
                          <a:chExt cx="9376" cy="14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62" cy="2"/>
                            <a:chOff x="7" y="7"/>
                            <a:chExt cx="9362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6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62"/>
                                <a:gd name="T2" fmla="+- 0 9368 7"/>
                                <a:gd name="T3" fmla="*/ T2 w 9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2">
                                  <a:moveTo>
                                    <a:pt x="0" y="0"/>
                                  </a:moveTo>
                                  <a:lnTo>
                                    <a:pt x="936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8218F9" id="Group 10" o:spid="_x0000_s1026" style="width:468.8pt;height:.7pt;mso-position-horizontal-relative:char;mso-position-vertical-relative:line" coordsize="937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VnnJAMAAMkHAAAOAAAAZHJzL2Uyb0RvYy54bWysVdtu2zAMfR+wfxD0uGF1nLRNYtQpht4w&#10;oNsKNPsARZYvmC1pkhKn+/pRlO06KYoB3fIQUCZFHh5edHG5b2qyE8ZWSqY0PplQIiRXWSWLlP5Y&#10;335aUGIdkxmrlRQpfRKWXq7ev7todSKmqlR1JgwBJ9ImrU5p6ZxOosjyUjTMnigtJChzZRrm4GiK&#10;KDOsBe9NHU0nk/OoVSbTRnFhLXy9Dkq6Qv95Lrj7nudWOFKnFLA5/Df4v/H/0eqCJYVhuqx4B4O9&#10;AUXDKglBB1fXzDGyNdULV03FjbIqdydcNZHK84oLzAGyiSdH2dwZtdWYS5G0hR5oAmqPeHqzW/5t&#10;d2f0o34wAT2I94r/tMBL1OoiGev9uQjGZNN+VRnUk22dwsT3uWm8C0iJ7JHfp4FfsXeEw8ez5dls&#10;fg5l4KBbLJYd/byEGr24xMub7toSLoU78akvWMSSEA0Rdoh8xTt4QQTkD4ZUGXRlTIlkDaBFQkk8&#10;9V6Os/O1+1/ZzymBDOehu/rsl7PzaUgD47NkyPvAfJz3wYVX04bJsc/NYf+tOR5LpgX2nPXF7ykE&#10;5IHCWyOEH0cSzwKLaNY3kB13z0jTaptYaLK/9s0BFa8wNxABFG6tuxMKO4/t7q0L85yBhP2cdajX&#10;0HR5U8Nof/xEJmROutoUgwH0SDD4EJH1hLQEy9W5670ACyMvYLF46WjW23hH05EjgF30wFjZY+V7&#10;2YEFiTC/Nic4UFpZPxNrANZPEngAI5/YK7YQ+9g23OlCGNiHx5vQUAKbcBN6VTPnkfkQXiRtSpEH&#10;/6FRO7FWqHJH0wpBnrW1HFvB9cMMghpu+AA4zENQj3VUUKluq7rGEtTSQ8GV4QFYVVeZV+LBFJur&#10;2pAd8zsefz4ZcHZgBrtUZuisFCy76WTHqjrIYF8Dt7BTQqv6DWGTjcqeoG2NCi8HvHQglMr8pqSF&#10;VyOl9teWGUFJ/UXC5C3j01P/zODh9Gw+hYMZazZjDZMcXKXUUSi8F69ceJq22lRFCZFibAWpPsOa&#10;zSvf3YgvoOoOMPwoDdsP1yK8F/D14EEan/HG8wu8+gMAAP//AwBQSwMEFAAGAAgAAAAhAErFzRDb&#10;AAAAAwEAAA8AAABkcnMvZG93bnJldi54bWxMj0FLw0AQhe+C/2EZwZvdxGqtMZtSinoqBVuheJsm&#10;0yQ0Oxuy2yT9945e9PJgeI/3vkkXo21UT52vHRuIJxEo4twVNZcGPndvd3NQPiAX2DgmAxfysMiu&#10;r1JMCjfwB/XbUCopYZ+ggSqENtHa5xVZ9BPXEot3dJ3FIGdX6qLDQcpto++jaKYt1iwLFba0qig/&#10;bc/WwPuAw3Iav/br03F1+do9bvbrmIy5vRmXL6ACjeEvDD/4gg6ZMB3cmQuvGgPySPhV8Z6nTzNQ&#10;Bwk9gM5S/Z89+wYAAP//AwBQSwECLQAUAAYACAAAACEAtoM4kv4AAADhAQAAEwAAAAAAAAAAAAAA&#10;AAAAAAAAW0NvbnRlbnRfVHlwZXNdLnhtbFBLAQItABQABgAIAAAAIQA4/SH/1gAAAJQBAAALAAAA&#10;AAAAAAAAAAAAAC8BAABfcmVscy8ucmVsc1BLAQItABQABgAIAAAAIQBJiVnnJAMAAMkHAAAOAAAA&#10;AAAAAAAAAAAAAC4CAABkcnMvZTJvRG9jLnhtbFBLAQItABQABgAIAAAAIQBKxc0Q2wAAAAMBAAAP&#10;AAAAAAAAAAAAAAAAAH4FAABkcnMvZG93bnJldi54bWxQSwUGAAAAAAQABADzAAAAhgYAAAAA&#10;">
                <v:group id="Group 12" o:spid="_x0000_s1027" style="position:absolute;left:7;top:7;width:9362;height:2" coordorigin="7,7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7;top:7;width:9362;height:2;visibility:visible;mso-wrap-style:square;v-text-anchor:top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Gl5wQAAANsAAAAPAAAAZHJzL2Rvd25yZXYueG1sRE9Li8Iw&#10;EL4L/ocwC940XQ/qdo2igg9YL7p6H5qx6dpMahO1/vuNIHibj+8542ljS3Gj2heOFXz2EhDEmdMF&#10;5woOv8vuCIQPyBpLx6TgQR6mk3ZrjKl2d97RbR9yEUPYp6jAhFClUvrMkEXfcxVx5E6uthgirHOp&#10;a7zHcFvKfpIMpMWCY4PBihaGsvP+ahWUx3w7/1qdVoGXj+Phsh6O/syPUp2PZvYNIlAT3uKXe6Pj&#10;/D48f4kHyMk/AAAA//8DAFBLAQItABQABgAIAAAAIQDb4fbL7gAAAIUBAAATAAAAAAAAAAAAAAAA&#10;AAAAAABbQ29udGVudF9UeXBlc10ueG1sUEsBAi0AFAAGAAgAAAAhAFr0LFu/AAAAFQEAAAsAAAAA&#10;AAAAAAAAAAAAHwEAAF9yZWxzLy5yZWxzUEsBAi0AFAAGAAgAAAAhAPr4aXnBAAAA2wAAAA8AAAAA&#10;AAAAAAAAAAAABwIAAGRycy9kb3ducmV2LnhtbFBLBQYAAAAAAwADALcAAAD1AgAAAAA=&#10;" path="m,l9361,e" filled="f" strokeweight=".7pt">
                    <v:path arrowok="t" o:connecttype="custom" o:connectlocs="0,0;9361,0" o:connectangles="0,0"/>
                  </v:shape>
                </v:group>
                <w10:anchorlock/>
              </v:group>
            </w:pict>
          </mc:Fallback>
        </mc:AlternateContent>
      </w:r>
    </w:p>
    <w:p w14:paraId="1FB4CAE0" w14:textId="77777777" w:rsidR="009B3E51" w:rsidRPr="00963523" w:rsidRDefault="009B3E51" w:rsidP="009B3E51">
      <w:pPr>
        <w:widowControl w:val="0"/>
        <w:spacing w:before="64"/>
        <w:ind w:left="1562" w:right="1200"/>
        <w:jc w:val="center"/>
        <w:outlineLvl w:val="0"/>
        <w:rPr>
          <w:rFonts w:ascii="Book Antiqua" w:hAnsi="Book Antiqua"/>
          <w:sz w:val="26"/>
          <w:szCs w:val="26"/>
        </w:rPr>
      </w:pPr>
      <w:r w:rsidRPr="00963523">
        <w:rPr>
          <w:rFonts w:ascii="Book Antiqua" w:hAnsi="Book Antiqua"/>
          <w:b/>
          <w:bCs/>
          <w:spacing w:val="-1"/>
          <w:sz w:val="26"/>
          <w:szCs w:val="26"/>
        </w:rPr>
        <w:t>COMMENTS</w:t>
      </w:r>
    </w:p>
    <w:p w14:paraId="75D7C425" w14:textId="7E4E8683" w:rsidR="009B3E51" w:rsidRPr="00963523" w:rsidRDefault="009B3E51" w:rsidP="009B3E51">
      <w:pPr>
        <w:widowControl w:val="0"/>
        <w:spacing w:before="1"/>
        <w:ind w:left="2021" w:right="1663" w:hanging="1"/>
        <w:jc w:val="center"/>
        <w:outlineLvl w:val="2"/>
        <w:rPr>
          <w:rFonts w:ascii="Book Antiqua" w:hAnsi="Book Antiqua"/>
          <w:sz w:val="26"/>
          <w:szCs w:val="26"/>
        </w:rPr>
      </w:pPr>
      <w:r w:rsidRPr="00963523">
        <w:rPr>
          <w:rFonts w:ascii="Book Antiqua" w:hAnsi="Book Antiqua"/>
          <w:b/>
          <w:bCs/>
          <w:sz w:val="26"/>
          <w:szCs w:val="26"/>
        </w:rPr>
        <w:t>OF</w:t>
      </w:r>
      <w:r w:rsidRPr="00963523">
        <w:rPr>
          <w:rFonts w:ascii="Book Antiqua" w:hAnsi="Book Antiqua"/>
          <w:b/>
          <w:bCs/>
          <w:spacing w:val="-8"/>
          <w:sz w:val="26"/>
          <w:szCs w:val="26"/>
        </w:rPr>
        <w:t xml:space="preserve"> </w:t>
      </w:r>
      <w:r w:rsidRPr="00963523">
        <w:rPr>
          <w:rFonts w:ascii="Book Antiqua" w:hAnsi="Book Antiqua"/>
          <w:b/>
          <w:bCs/>
          <w:sz w:val="26"/>
          <w:szCs w:val="26"/>
        </w:rPr>
        <w:t>THE</w:t>
      </w:r>
      <w:r w:rsidRPr="00963523">
        <w:rPr>
          <w:rFonts w:ascii="Book Antiqua" w:hAnsi="Book Antiqua"/>
          <w:b/>
          <w:bCs/>
          <w:spacing w:val="-7"/>
          <w:sz w:val="26"/>
          <w:szCs w:val="26"/>
        </w:rPr>
        <w:t xml:space="preserve"> </w:t>
      </w:r>
      <w:r w:rsidRPr="00963523">
        <w:rPr>
          <w:rFonts w:ascii="Book Antiqua" w:hAnsi="Book Antiqua"/>
          <w:b/>
          <w:bCs/>
          <w:sz w:val="26"/>
          <w:szCs w:val="26"/>
        </w:rPr>
        <w:t>STAFF</w:t>
      </w:r>
      <w:r w:rsidRPr="00963523">
        <w:rPr>
          <w:rFonts w:ascii="Book Antiqua" w:hAnsi="Book Antiqua"/>
          <w:b/>
          <w:bCs/>
          <w:spacing w:val="-10"/>
          <w:sz w:val="26"/>
          <w:szCs w:val="26"/>
        </w:rPr>
        <w:t xml:space="preserve"> </w:t>
      </w:r>
      <w:r w:rsidRPr="00963523">
        <w:rPr>
          <w:rFonts w:ascii="Book Antiqua" w:hAnsi="Book Antiqua"/>
          <w:b/>
          <w:bCs/>
          <w:sz w:val="26"/>
          <w:szCs w:val="26"/>
        </w:rPr>
        <w:t>OF</w:t>
      </w:r>
      <w:r w:rsidRPr="00963523">
        <w:rPr>
          <w:rFonts w:ascii="Book Antiqua" w:hAnsi="Book Antiqua"/>
          <w:b/>
          <w:bCs/>
          <w:spacing w:val="25"/>
          <w:w w:val="99"/>
          <w:sz w:val="26"/>
          <w:szCs w:val="26"/>
        </w:rPr>
        <w:t xml:space="preserve"> </w:t>
      </w:r>
      <w:r w:rsidRPr="00963523">
        <w:rPr>
          <w:rFonts w:ascii="Book Antiqua" w:hAnsi="Book Antiqua"/>
          <w:b/>
          <w:bCs/>
          <w:sz w:val="26"/>
          <w:szCs w:val="26"/>
        </w:rPr>
        <w:t>THE</w:t>
      </w:r>
      <w:r w:rsidRPr="00963523">
        <w:rPr>
          <w:rFonts w:ascii="Book Antiqua" w:hAnsi="Book Antiqua"/>
          <w:b/>
          <w:bCs/>
          <w:spacing w:val="-12"/>
          <w:sz w:val="26"/>
          <w:szCs w:val="26"/>
        </w:rPr>
        <w:t xml:space="preserve"> </w:t>
      </w:r>
      <w:r w:rsidRPr="00963523">
        <w:rPr>
          <w:rFonts w:ascii="Book Antiqua" w:hAnsi="Book Antiqua"/>
          <w:b/>
          <w:bCs/>
          <w:sz w:val="26"/>
          <w:szCs w:val="26"/>
        </w:rPr>
        <w:t>PUBLIC</w:t>
      </w:r>
      <w:r w:rsidRPr="00963523">
        <w:rPr>
          <w:rFonts w:ascii="Book Antiqua" w:hAnsi="Book Antiqua"/>
          <w:b/>
          <w:bCs/>
          <w:spacing w:val="-11"/>
          <w:sz w:val="26"/>
          <w:szCs w:val="26"/>
        </w:rPr>
        <w:t xml:space="preserve"> </w:t>
      </w:r>
      <w:r w:rsidRPr="00963523">
        <w:rPr>
          <w:rFonts w:ascii="Book Antiqua" w:hAnsi="Book Antiqua"/>
          <w:b/>
          <w:bCs/>
          <w:sz w:val="26"/>
          <w:szCs w:val="26"/>
        </w:rPr>
        <w:t>UTLITIES</w:t>
      </w:r>
      <w:r w:rsidRPr="00963523">
        <w:rPr>
          <w:rFonts w:ascii="Book Antiqua" w:hAnsi="Book Antiqua"/>
          <w:b/>
          <w:bCs/>
          <w:spacing w:val="-11"/>
          <w:sz w:val="26"/>
          <w:szCs w:val="26"/>
        </w:rPr>
        <w:t xml:space="preserve"> </w:t>
      </w:r>
      <w:r w:rsidRPr="00963523">
        <w:rPr>
          <w:rFonts w:ascii="Book Antiqua" w:hAnsi="Book Antiqua"/>
          <w:b/>
          <w:bCs/>
          <w:sz w:val="26"/>
          <w:szCs w:val="26"/>
        </w:rPr>
        <w:t>COMMISSION</w:t>
      </w:r>
      <w:r w:rsidRPr="00963523">
        <w:rPr>
          <w:rFonts w:ascii="Book Antiqua" w:hAnsi="Book Antiqua"/>
          <w:b/>
          <w:bCs/>
          <w:spacing w:val="-10"/>
          <w:sz w:val="26"/>
          <w:szCs w:val="26"/>
        </w:rPr>
        <w:t xml:space="preserve"> </w:t>
      </w:r>
      <w:r w:rsidRPr="00963523">
        <w:rPr>
          <w:rFonts w:ascii="Book Antiqua" w:hAnsi="Book Antiqua"/>
          <w:b/>
          <w:bCs/>
          <w:sz w:val="26"/>
          <w:szCs w:val="26"/>
        </w:rPr>
        <w:t>OF</w:t>
      </w:r>
      <w:r w:rsidRPr="00963523">
        <w:rPr>
          <w:rFonts w:ascii="Book Antiqua" w:hAnsi="Book Antiqua"/>
          <w:b/>
          <w:bCs/>
          <w:spacing w:val="-12"/>
          <w:sz w:val="26"/>
          <w:szCs w:val="26"/>
        </w:rPr>
        <w:t xml:space="preserve"> </w:t>
      </w:r>
      <w:r w:rsidRPr="00963523">
        <w:rPr>
          <w:rFonts w:ascii="Book Antiqua" w:hAnsi="Book Antiqua"/>
          <w:b/>
          <w:bCs/>
          <w:sz w:val="26"/>
          <w:szCs w:val="26"/>
        </w:rPr>
        <w:t>OHIO</w:t>
      </w:r>
    </w:p>
    <w:p w14:paraId="718CB84C" w14:textId="77777777" w:rsidR="009B3E51" w:rsidRPr="00963523" w:rsidRDefault="009B3E51" w:rsidP="009B3E51">
      <w:pPr>
        <w:spacing w:line="20" w:lineRule="atLeast"/>
        <w:ind w:left="113"/>
        <w:rPr>
          <w:rFonts w:ascii="Book Antiqua" w:hAnsi="Book Antiqua"/>
          <w:sz w:val="26"/>
          <w:szCs w:val="26"/>
        </w:rPr>
      </w:pPr>
      <w:r w:rsidRPr="00963523">
        <w:rPr>
          <w:rFonts w:ascii="Book Antiqua" w:hAnsi="Book Antiqua"/>
          <w:noProof/>
          <w:sz w:val="26"/>
          <w:szCs w:val="26"/>
        </w:rPr>
        <mc:AlternateContent>
          <mc:Choice Requires="wpg">
            <w:drawing>
              <wp:inline distT="0" distB="0" distL="0" distR="0" wp14:anchorId="32AF2BB6" wp14:editId="052CC508">
                <wp:extent cx="5953760" cy="8890"/>
                <wp:effectExtent l="5080" t="4445" r="3810" b="571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760" cy="8890"/>
                          <a:chOff x="0" y="0"/>
                          <a:chExt cx="9376" cy="14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62" cy="2"/>
                            <a:chOff x="7" y="7"/>
                            <a:chExt cx="9362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6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62"/>
                                <a:gd name="T2" fmla="+- 0 9368 7"/>
                                <a:gd name="T3" fmla="*/ T2 w 9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2">
                                  <a:moveTo>
                                    <a:pt x="0" y="0"/>
                                  </a:moveTo>
                                  <a:lnTo>
                                    <a:pt x="936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65A302" id="Group 7" o:spid="_x0000_s1026" style="width:468.8pt;height:.7pt;mso-position-horizontal-relative:char;mso-position-vertical-relative:line" coordsize="937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Xg5HwMAAMYHAAAOAAAAZHJzL2Uyb0RvYy54bWysVdtu2zAMfR+wfxD0uGF1kqZNbNQpht4w&#10;oNsKNPsARZYvmC1pkhKn+/pRlO06KYoB3fIQUCZ1eHjVxeW+qclOGFspmdLpyYQSIbnKKlmk9Mf6&#10;9tOSEuuYzFitpEjpk7D0cvX+3UWrEzFTpaozYQiASJu0OqWlczqJIstL0TB7orSQoMyVaZiDoymi&#10;zLAW0Js6mk0m51GrTKaN4sJa+HodlHSF+HkuuPue51Y4UqcUuDn8N/i/8f/R6oIlhWG6rHhHg72B&#10;RcMqCU4HqGvmGNma6gVUU3GjrMrdCVdNpPK84gJjgGimk6No7ozaaoylSNpCD2mC1B7l6c2w/Nvu&#10;zuhH/WACexDvFf9pIS9Rq4tkrPfnIhiTTftVZVBPtnUKA9/npvEQEBLZY36fhvyKvSMcPp7FZ6eL&#10;cygDB91yGXfp5yXU6MUlXt5012K4FO5M575gEUuCN2TYMfIV7+gFEZg/GFJl4IkSyRogi/kkscc4&#10;js1X7n/FvqAE4luE3upjj0/PZyGIWVAMUR+Yj6M+uPBq0DA39rk17L+1xmPJtMCOs770XQLjPoG3&#10;Rgg/i2SKpWs1WvXdY8etM9J4Mwsd9temOcjEK4kb8sASvrXuTihsO7a7ty4McwYSNnPWlX0NHZc3&#10;Ncz1x09kQhakK00xGEx7gw8RWU9IS7BaHVyPAuUboYDF8iXQaW/jgWYjIKBd9MRY2XPle9mRBYkw&#10;vzMnOE1aWT8QayDWjxEggJEP7BVb8H1sG+50Lgwsw+M1aCiBNbgJHamZ88y8Cy+SNqWYB/+hUTux&#10;VqhyR6MKTp61tRxbwfXDCIIabngHOMmDU891VFCpbqu6xhLU0lPBfeEJWFVXmVfiwRSbq9qQHfML&#10;Hn8+GAA7MINFKjMEKwXLbjrZsaoOMtjXkFtYKKFV/YKwyUZlT9C2RoVnA545EEplflPSwpORUvtr&#10;y4ygpP4iYfDi6Xzu3xg8zM8WMziYsWYz1jDJASqljkLhvXjlwru01aYqSvA0xVaQ6jPs2Lzy3Y38&#10;AqvuALOP0rD6cCfCYwFfD16j8RlvPD+/qz8AAAD//wMAUEsDBBQABgAIAAAAIQBKxc0Q2wAAAAMB&#10;AAAPAAAAZHJzL2Rvd25yZXYueG1sTI9BS8NAEIXvgv9hGcGb3cRqrTGbUop6KgVboXibJtMkNDsb&#10;stsk/feOXvTyYHiP975JF6NtVE+drx0biCcRKOLcFTWXBj53b3dzUD4gF9g4JgMX8rDIrq9STAo3&#10;8Af121AqKWGfoIEqhDbR2ucVWfQT1xKLd3SdxSBnV+qiw0HKbaPvo2imLdYsCxW2tKooP23P1sD7&#10;gMNyGr/269NxdfnaPW7265iMub0Zly+gAo3hLww/+IIOmTAd3JkLrxoD8kj4VfGep08zUAcJPYDO&#10;Uv2fPfsGAAD//wMAUEsBAi0AFAAGAAgAAAAhALaDOJL+AAAA4QEAABMAAAAAAAAAAAAAAAAAAAAA&#10;AFtDb250ZW50X1R5cGVzXS54bWxQSwECLQAUAAYACAAAACEAOP0h/9YAAACUAQAACwAAAAAAAAAA&#10;AAAAAAAvAQAAX3JlbHMvLnJlbHNQSwECLQAUAAYACAAAACEArwl4OR8DAADGBwAADgAAAAAAAAAA&#10;AAAAAAAuAgAAZHJzL2Uyb0RvYy54bWxQSwECLQAUAAYACAAAACEASsXNENsAAAADAQAADwAAAAAA&#10;AAAAAAAAAAB5BQAAZHJzL2Rvd25yZXYueG1sUEsFBgAAAAAEAAQA8wAAAIEGAAAAAA==&#10;">
                <v:group id="Group 9" o:spid="_x0000_s1027" style="position:absolute;left:7;top:7;width:9362;height:2" coordorigin="7,7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7;top:7;width:9362;height:2;visibility:visible;mso-wrap-style:square;v-text-anchor:top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0zYwgAAANoAAAAPAAAAZHJzL2Rvd25yZXYueG1sRI9Pi8Iw&#10;FMTvgt8hPMGbpu5h1WoUXdBdcC/+uz+aZ1NtXrpN1PrtjbDgcZiZ3zDTeWNLcaPaF44VDPoJCOLM&#10;6YJzBYf9qjcC4QOyxtIxKXiQh/ms3Zpiqt2dt3TbhVxECPsUFZgQqlRKnxmy6PuuIo7eydUWQ5R1&#10;LnWN9wi3pfxIkk9pseC4YLCiL0PZZXe1Cspj/rscr0/rwKvH8fD3PRydzUapbqdZTEAEasI7/N/+&#10;0QrG8LoSb4CcPQEAAP//AwBQSwECLQAUAAYACAAAACEA2+H2y+4AAACFAQAAEwAAAAAAAAAAAAAA&#10;AAAAAAAAW0NvbnRlbnRfVHlwZXNdLnhtbFBLAQItABQABgAIAAAAIQBa9CxbvwAAABUBAAALAAAA&#10;AAAAAAAAAAAAAB8BAABfcmVscy8ucmVsc1BLAQItABQABgAIAAAAIQBg40zYwgAAANoAAAAPAAAA&#10;AAAAAAAAAAAAAAcCAABkcnMvZG93bnJldi54bWxQSwUGAAAAAAMAAwC3AAAA9gIAAAAA&#10;" path="m,l9361,e" filled="f" strokeweight=".7pt">
                    <v:path arrowok="t" o:connecttype="custom" o:connectlocs="0,0;9361,0" o:connectangles="0,0"/>
                  </v:shape>
                </v:group>
                <w10:anchorlock/>
              </v:group>
            </w:pict>
          </mc:Fallback>
        </mc:AlternateContent>
      </w:r>
    </w:p>
    <w:p w14:paraId="3E873B5D" w14:textId="77777777" w:rsidR="009B3E51" w:rsidRPr="00963523" w:rsidRDefault="009B3E51" w:rsidP="009B3E51">
      <w:pPr>
        <w:autoSpaceDE w:val="0"/>
        <w:autoSpaceDN w:val="0"/>
        <w:adjustRightInd w:val="0"/>
        <w:jc w:val="center"/>
        <w:rPr>
          <w:rFonts w:ascii="Book Antiqua" w:hAnsi="Book Antiqua"/>
          <w:b/>
          <w:sz w:val="24"/>
          <w:szCs w:val="24"/>
        </w:rPr>
      </w:pPr>
    </w:p>
    <w:p w14:paraId="64FD2D15" w14:textId="77777777" w:rsidR="009B3E51" w:rsidRPr="00963523" w:rsidRDefault="009B3E51" w:rsidP="009B3E51">
      <w:pPr>
        <w:rPr>
          <w:rFonts w:ascii="Book Antiqua" w:hAnsi="Book Antiqua"/>
          <w:b/>
          <w:bCs/>
          <w:sz w:val="24"/>
          <w:szCs w:val="24"/>
          <w:u w:val="single"/>
        </w:rPr>
      </w:pPr>
      <w:r w:rsidRPr="005430D4">
        <w:rPr>
          <w:rFonts w:ascii="Book Antiqua" w:hAnsi="Book Antiqua"/>
          <w:b/>
          <w:bCs/>
          <w:sz w:val="24"/>
          <w:szCs w:val="24"/>
          <w:u w:val="single"/>
        </w:rPr>
        <w:t>I. BACKGROUND</w:t>
      </w:r>
    </w:p>
    <w:p w14:paraId="5FB777B6" w14:textId="77777777" w:rsidR="009B3E51" w:rsidRPr="00963523" w:rsidRDefault="009B3E51" w:rsidP="009B3E51">
      <w:pPr>
        <w:rPr>
          <w:rFonts w:ascii="Book Antiqua" w:hAnsi="Book Antiqua"/>
          <w:b/>
          <w:bCs/>
          <w:sz w:val="24"/>
          <w:szCs w:val="24"/>
          <w:u w:val="single"/>
        </w:rPr>
      </w:pPr>
    </w:p>
    <w:p w14:paraId="1C786F57" w14:textId="4C67EC9C" w:rsidR="009B3E51" w:rsidRPr="005430D4" w:rsidRDefault="003D0EE3" w:rsidP="009B3E51">
      <w:pPr>
        <w:spacing w:line="480" w:lineRule="auto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On </w:t>
      </w:r>
      <w:r w:rsidR="009E693E">
        <w:rPr>
          <w:rFonts w:ascii="Book Antiqua" w:hAnsi="Book Antiqua"/>
          <w:sz w:val="24"/>
          <w:szCs w:val="24"/>
        </w:rPr>
        <w:t>July 21</w:t>
      </w:r>
      <w:r>
        <w:rPr>
          <w:rFonts w:ascii="Book Antiqua" w:hAnsi="Book Antiqua"/>
          <w:sz w:val="24"/>
          <w:szCs w:val="24"/>
        </w:rPr>
        <w:t xml:space="preserve">, 2023, </w:t>
      </w:r>
      <w:r w:rsidR="009E693E" w:rsidRPr="009E693E">
        <w:rPr>
          <w:rFonts w:ascii="Book Antiqua" w:hAnsi="Book Antiqua"/>
          <w:sz w:val="24"/>
          <w:szCs w:val="24"/>
        </w:rPr>
        <w:t>Columbia Gas of Ohio, Inc.</w:t>
      </w:r>
      <w:r w:rsidR="009E693E">
        <w:rPr>
          <w:rFonts w:ascii="Book Antiqua" w:hAnsi="Book Antiqua"/>
          <w:sz w:val="24"/>
          <w:szCs w:val="24"/>
        </w:rPr>
        <w:t xml:space="preserve"> (“Columbia”)</w:t>
      </w:r>
      <w:r w:rsidR="009E693E" w:rsidRPr="009E693E">
        <w:rPr>
          <w:rFonts w:ascii="Book Antiqua" w:hAnsi="Book Antiqua"/>
          <w:sz w:val="24"/>
          <w:szCs w:val="24"/>
        </w:rPr>
        <w:t xml:space="preserve"> filed</w:t>
      </w:r>
      <w:r w:rsidR="009E693E">
        <w:rPr>
          <w:rFonts w:ascii="Book Antiqua" w:hAnsi="Book Antiqua"/>
          <w:sz w:val="24"/>
          <w:szCs w:val="24"/>
        </w:rPr>
        <w:t xml:space="preserve"> an application </w:t>
      </w:r>
      <w:r w:rsidR="009E693E" w:rsidRPr="009E693E">
        <w:rPr>
          <w:rFonts w:ascii="Book Antiqua" w:hAnsi="Book Antiqua"/>
          <w:sz w:val="24"/>
          <w:szCs w:val="24"/>
        </w:rPr>
        <w:t xml:space="preserve">for </w:t>
      </w:r>
      <w:r w:rsidR="009E693E">
        <w:rPr>
          <w:rFonts w:ascii="Book Antiqua" w:hAnsi="Book Antiqua"/>
          <w:sz w:val="24"/>
          <w:szCs w:val="24"/>
        </w:rPr>
        <w:t>a</w:t>
      </w:r>
      <w:r w:rsidR="009E693E" w:rsidRPr="009E693E">
        <w:rPr>
          <w:rFonts w:ascii="Book Antiqua" w:hAnsi="Book Antiqua"/>
          <w:sz w:val="24"/>
          <w:szCs w:val="24"/>
        </w:rPr>
        <w:t xml:space="preserve">pproval to </w:t>
      </w:r>
      <w:r w:rsidR="009E693E">
        <w:rPr>
          <w:rFonts w:ascii="Book Antiqua" w:hAnsi="Book Antiqua"/>
          <w:sz w:val="24"/>
          <w:szCs w:val="24"/>
        </w:rPr>
        <w:t>a</w:t>
      </w:r>
      <w:r w:rsidR="009E693E" w:rsidRPr="009E693E">
        <w:rPr>
          <w:rFonts w:ascii="Book Antiqua" w:hAnsi="Book Antiqua"/>
          <w:sz w:val="24"/>
          <w:szCs w:val="24"/>
        </w:rPr>
        <w:t xml:space="preserve">mend its </w:t>
      </w:r>
      <w:r w:rsidR="009E693E">
        <w:rPr>
          <w:rFonts w:ascii="Book Antiqua" w:hAnsi="Book Antiqua"/>
          <w:sz w:val="24"/>
          <w:szCs w:val="24"/>
        </w:rPr>
        <w:t>t</w:t>
      </w:r>
      <w:r w:rsidR="009E693E" w:rsidRPr="009E693E">
        <w:rPr>
          <w:rFonts w:ascii="Book Antiqua" w:hAnsi="Book Antiqua"/>
          <w:sz w:val="24"/>
          <w:szCs w:val="24"/>
        </w:rPr>
        <w:t xml:space="preserve">ariff to </w:t>
      </w:r>
      <w:r w:rsidR="009E693E">
        <w:rPr>
          <w:rFonts w:ascii="Book Antiqua" w:hAnsi="Book Antiqua"/>
          <w:sz w:val="24"/>
          <w:szCs w:val="24"/>
        </w:rPr>
        <w:t>i</w:t>
      </w:r>
      <w:r w:rsidR="009E693E" w:rsidRPr="009E693E">
        <w:rPr>
          <w:rFonts w:ascii="Book Antiqua" w:hAnsi="Book Antiqua"/>
          <w:sz w:val="24"/>
          <w:szCs w:val="24"/>
        </w:rPr>
        <w:t xml:space="preserve">ncorporate </w:t>
      </w:r>
      <w:r w:rsidR="009E693E">
        <w:rPr>
          <w:rFonts w:ascii="Book Antiqua" w:hAnsi="Book Antiqua"/>
          <w:sz w:val="24"/>
          <w:szCs w:val="24"/>
        </w:rPr>
        <w:t>f</w:t>
      </w:r>
      <w:r w:rsidR="009E693E" w:rsidRPr="009E693E">
        <w:rPr>
          <w:rFonts w:ascii="Book Antiqua" w:hAnsi="Book Antiqua"/>
          <w:sz w:val="24"/>
          <w:szCs w:val="24"/>
        </w:rPr>
        <w:t xml:space="preserve">ormatting </w:t>
      </w:r>
      <w:r w:rsidR="009E693E">
        <w:rPr>
          <w:rFonts w:ascii="Book Antiqua" w:hAnsi="Book Antiqua"/>
          <w:sz w:val="24"/>
          <w:szCs w:val="24"/>
        </w:rPr>
        <w:t>c</w:t>
      </w:r>
      <w:r w:rsidR="009E693E" w:rsidRPr="009E693E">
        <w:rPr>
          <w:rFonts w:ascii="Book Antiqua" w:hAnsi="Book Antiqua"/>
          <w:sz w:val="24"/>
          <w:szCs w:val="24"/>
        </w:rPr>
        <w:t xml:space="preserve">hanges </w:t>
      </w:r>
      <w:r w:rsidR="009E693E">
        <w:rPr>
          <w:rFonts w:ascii="Book Antiqua" w:hAnsi="Book Antiqua"/>
          <w:sz w:val="24"/>
          <w:szCs w:val="24"/>
        </w:rPr>
        <w:t xml:space="preserve">in </w:t>
      </w:r>
      <w:r w:rsidR="009E693E" w:rsidRPr="009E693E">
        <w:rPr>
          <w:rFonts w:ascii="Book Antiqua" w:hAnsi="Book Antiqua"/>
          <w:sz w:val="24"/>
          <w:szCs w:val="24"/>
        </w:rPr>
        <w:t>Case No. 23-0724-GA-ATA.</w:t>
      </w:r>
      <w:r w:rsidR="009E693E" w:rsidRPr="00A900F2">
        <w:rPr>
          <w:rFonts w:ascii="Book Antiqua" w:hAnsi="Book Antiqua"/>
          <w:i/>
          <w:sz w:val="24"/>
          <w:szCs w:val="24"/>
        </w:rPr>
        <w:t xml:space="preserve"> </w:t>
      </w:r>
      <w:r w:rsidR="009E693E">
        <w:rPr>
          <w:rFonts w:ascii="Book Antiqua" w:hAnsi="Book Antiqua"/>
          <w:sz w:val="24"/>
          <w:szCs w:val="24"/>
        </w:rPr>
        <w:t xml:space="preserve"> Columbia’s application proposes to make format and style changes to its tariff based on changes identified by Commission Staff in the Staff Report filed in Case Nos. 21-637-GA-AIR, </w:t>
      </w:r>
      <w:r w:rsidR="009E693E" w:rsidRPr="009E693E">
        <w:rPr>
          <w:rFonts w:ascii="Book Antiqua" w:hAnsi="Book Antiqua"/>
          <w:i/>
          <w:iCs/>
          <w:sz w:val="24"/>
          <w:szCs w:val="24"/>
        </w:rPr>
        <w:t>et al</w:t>
      </w:r>
      <w:r w:rsidR="009E693E">
        <w:rPr>
          <w:rFonts w:ascii="Book Antiqua" w:hAnsi="Book Antiqua"/>
          <w:sz w:val="24"/>
          <w:szCs w:val="24"/>
        </w:rPr>
        <w:t>.</w:t>
      </w:r>
    </w:p>
    <w:p w14:paraId="0FC12C60" w14:textId="49ECF636" w:rsidR="009B3E51" w:rsidRDefault="009B3E51" w:rsidP="009E693E">
      <w:pPr>
        <w:autoSpaceDE w:val="0"/>
        <w:autoSpaceDN w:val="0"/>
        <w:adjustRightInd w:val="0"/>
        <w:spacing w:line="480" w:lineRule="auto"/>
        <w:ind w:firstLine="720"/>
        <w:rPr>
          <w:rFonts w:ascii="Book Antiqua" w:hAnsi="Book Antiqua"/>
          <w:b/>
          <w:bCs/>
          <w:sz w:val="24"/>
          <w:szCs w:val="24"/>
          <w:u w:val="single"/>
        </w:rPr>
      </w:pPr>
      <w:r w:rsidRPr="005430D4">
        <w:rPr>
          <w:rFonts w:ascii="Book Antiqua" w:hAnsi="Book Antiqua"/>
          <w:sz w:val="24"/>
          <w:szCs w:val="24"/>
        </w:rPr>
        <w:t xml:space="preserve"> </w:t>
      </w:r>
    </w:p>
    <w:p w14:paraId="00D02430" w14:textId="75FD8A6B" w:rsidR="009B3E51" w:rsidRDefault="009B3E51" w:rsidP="009B3E51">
      <w:pPr>
        <w:spacing w:after="120" w:line="480" w:lineRule="auto"/>
        <w:rPr>
          <w:rFonts w:ascii="Book Antiqua" w:hAnsi="Book Antiqua"/>
          <w:b/>
          <w:bCs/>
          <w:sz w:val="24"/>
          <w:szCs w:val="24"/>
          <w:u w:val="single"/>
        </w:rPr>
      </w:pPr>
      <w:r w:rsidRPr="00C154B0">
        <w:rPr>
          <w:rFonts w:ascii="Book Antiqua" w:hAnsi="Book Antiqua"/>
          <w:b/>
          <w:bCs/>
          <w:sz w:val="24"/>
          <w:szCs w:val="24"/>
          <w:u w:val="single"/>
        </w:rPr>
        <w:t>II. COMMENTS</w:t>
      </w:r>
    </w:p>
    <w:p w14:paraId="0B27C92A" w14:textId="62537D40" w:rsidR="009E693E" w:rsidRPr="009E693E" w:rsidRDefault="009E693E" w:rsidP="009B3E51">
      <w:pPr>
        <w:spacing w:after="120" w:line="48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 xml:space="preserve">Commission Staff has reviewed the application ensuring that both format recommendations from the Staff Report in Case Nos. 21-637-GA-AIR, </w:t>
      </w:r>
      <w:r w:rsidRPr="009E693E">
        <w:rPr>
          <w:rFonts w:ascii="Book Antiqua" w:hAnsi="Book Antiqua"/>
          <w:i/>
          <w:iCs/>
          <w:sz w:val="24"/>
          <w:szCs w:val="24"/>
        </w:rPr>
        <w:t>et al</w:t>
      </w:r>
      <w:r>
        <w:rPr>
          <w:rFonts w:ascii="Book Antiqua" w:hAnsi="Book Antiqua"/>
          <w:i/>
          <w:iCs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and that rates are accurat</w:t>
      </w:r>
      <w:r w:rsidR="00340AF5">
        <w:rPr>
          <w:rFonts w:ascii="Book Antiqua" w:hAnsi="Book Antiqua"/>
          <w:sz w:val="24"/>
          <w:szCs w:val="24"/>
        </w:rPr>
        <w:t>e</w:t>
      </w:r>
      <w:r>
        <w:rPr>
          <w:rFonts w:ascii="Book Antiqua" w:hAnsi="Book Antiqua"/>
          <w:sz w:val="24"/>
          <w:szCs w:val="24"/>
        </w:rPr>
        <w:t xml:space="preserve">.  </w:t>
      </w:r>
      <w:r w:rsidR="00340AF5">
        <w:rPr>
          <w:rFonts w:ascii="Book Antiqua" w:hAnsi="Book Antiqua"/>
          <w:sz w:val="24"/>
          <w:szCs w:val="24"/>
        </w:rPr>
        <w:t xml:space="preserve">Staff examined the rates to verify that there are no changes to rates.  </w:t>
      </w:r>
      <w:r>
        <w:rPr>
          <w:rFonts w:ascii="Book Antiqua" w:hAnsi="Book Antiqua"/>
          <w:sz w:val="24"/>
          <w:szCs w:val="24"/>
        </w:rPr>
        <w:t xml:space="preserve">Staff has discovered one minor tariff </w:t>
      </w:r>
      <w:r w:rsidR="00340AF5">
        <w:rPr>
          <w:rFonts w:ascii="Book Antiqua" w:hAnsi="Book Antiqua"/>
          <w:sz w:val="24"/>
          <w:szCs w:val="24"/>
        </w:rPr>
        <w:t xml:space="preserve">formatting </w:t>
      </w:r>
      <w:r>
        <w:rPr>
          <w:rFonts w:ascii="Book Antiqua" w:hAnsi="Book Antiqua"/>
          <w:sz w:val="24"/>
          <w:szCs w:val="24"/>
        </w:rPr>
        <w:t xml:space="preserve">error in the application.  </w:t>
      </w:r>
      <w:r w:rsidR="008F5AE0">
        <w:rPr>
          <w:rFonts w:ascii="Book Antiqua" w:hAnsi="Book Antiqua"/>
          <w:sz w:val="24"/>
          <w:szCs w:val="24"/>
        </w:rPr>
        <w:t xml:space="preserve">The updated tariff as submitted has two sheet No. 66s.  Each tariff page should </w:t>
      </w:r>
      <w:r w:rsidR="009C3676">
        <w:rPr>
          <w:rFonts w:ascii="Book Antiqua" w:hAnsi="Book Antiqua"/>
          <w:sz w:val="24"/>
          <w:szCs w:val="24"/>
        </w:rPr>
        <w:t xml:space="preserve">have </w:t>
      </w:r>
      <w:r w:rsidR="008F5AE0">
        <w:rPr>
          <w:rFonts w:ascii="Book Antiqua" w:hAnsi="Book Antiqua"/>
          <w:sz w:val="24"/>
          <w:szCs w:val="24"/>
        </w:rPr>
        <w:t xml:space="preserve">a unique sheet number.  </w:t>
      </w:r>
    </w:p>
    <w:p w14:paraId="1BBC8B59" w14:textId="77777777" w:rsidR="009B3E51" w:rsidRDefault="009B3E51" w:rsidP="009B3E51">
      <w:pPr>
        <w:spacing w:after="120" w:line="480" w:lineRule="auto"/>
        <w:rPr>
          <w:rFonts w:ascii="Book Antiqua" w:hAnsi="Book Antiqua"/>
          <w:b/>
          <w:bCs/>
          <w:sz w:val="24"/>
          <w:szCs w:val="24"/>
          <w:u w:val="single"/>
        </w:rPr>
      </w:pPr>
      <w:r w:rsidRPr="00C154B0">
        <w:rPr>
          <w:rFonts w:ascii="Book Antiqua" w:hAnsi="Book Antiqua"/>
          <w:b/>
          <w:bCs/>
          <w:sz w:val="24"/>
          <w:szCs w:val="24"/>
          <w:u w:val="single"/>
        </w:rPr>
        <w:t>II</w:t>
      </w:r>
      <w:r>
        <w:rPr>
          <w:rFonts w:ascii="Book Antiqua" w:hAnsi="Book Antiqua"/>
          <w:b/>
          <w:bCs/>
          <w:sz w:val="24"/>
          <w:szCs w:val="24"/>
          <w:u w:val="single"/>
        </w:rPr>
        <w:t>I</w:t>
      </w:r>
      <w:r w:rsidRPr="00C154B0">
        <w:rPr>
          <w:rFonts w:ascii="Book Antiqua" w:hAnsi="Book Antiqua"/>
          <w:b/>
          <w:bCs/>
          <w:sz w:val="24"/>
          <w:szCs w:val="24"/>
          <w:u w:val="single"/>
        </w:rPr>
        <w:t xml:space="preserve">. </w:t>
      </w:r>
      <w:r>
        <w:rPr>
          <w:rFonts w:ascii="Book Antiqua" w:hAnsi="Book Antiqua"/>
          <w:b/>
          <w:bCs/>
          <w:sz w:val="24"/>
          <w:szCs w:val="24"/>
          <w:u w:val="single"/>
        </w:rPr>
        <w:t>RECOMMENDATIONS</w:t>
      </w:r>
    </w:p>
    <w:p w14:paraId="036DB309" w14:textId="6C6870B1" w:rsidR="009B3E51" w:rsidRPr="00CB1312" w:rsidRDefault="009B3E51" w:rsidP="009B3E51">
      <w:pPr>
        <w:spacing w:after="120" w:line="48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 xml:space="preserve">Staff recommends that the </w:t>
      </w:r>
      <w:r w:rsidR="00156651">
        <w:rPr>
          <w:rFonts w:ascii="Book Antiqua" w:hAnsi="Book Antiqua"/>
          <w:sz w:val="24"/>
          <w:szCs w:val="24"/>
        </w:rPr>
        <w:t>Commission approve</w:t>
      </w:r>
      <w:r w:rsidR="00772907">
        <w:rPr>
          <w:rFonts w:ascii="Book Antiqua" w:hAnsi="Book Antiqua"/>
          <w:sz w:val="24"/>
          <w:szCs w:val="24"/>
        </w:rPr>
        <w:t xml:space="preserve"> </w:t>
      </w:r>
      <w:r w:rsidR="008F5AE0">
        <w:rPr>
          <w:rFonts w:ascii="Book Antiqua" w:hAnsi="Book Antiqua"/>
          <w:sz w:val="24"/>
          <w:szCs w:val="24"/>
        </w:rPr>
        <w:t>Columbia’s application with a renumbering of the second sheet No. 66 to sheet No. 66a.</w:t>
      </w:r>
    </w:p>
    <w:p w14:paraId="227A0357" w14:textId="77777777" w:rsidR="009B3E51" w:rsidRDefault="009B3E51" w:rsidP="009B3E51">
      <w:pPr>
        <w:spacing w:line="480" w:lineRule="auto"/>
        <w:jc w:val="both"/>
        <w:rPr>
          <w:rFonts w:ascii="Book Antiqua" w:hAnsi="Book Antiqua"/>
          <w:sz w:val="24"/>
          <w:szCs w:val="24"/>
        </w:rPr>
      </w:pPr>
    </w:p>
    <w:p w14:paraId="3DDED462" w14:textId="77777777" w:rsidR="009B3E51" w:rsidRPr="00A50169" w:rsidRDefault="009B3E51" w:rsidP="009B3E51">
      <w:pPr>
        <w:spacing w:line="480" w:lineRule="auto"/>
        <w:ind w:firstLine="1138"/>
        <w:jc w:val="both"/>
        <w:rPr>
          <w:rFonts w:ascii="Book Antiqua" w:hAnsi="Book Antiqua"/>
          <w:sz w:val="24"/>
          <w:szCs w:val="24"/>
        </w:rPr>
      </w:pPr>
    </w:p>
    <w:p w14:paraId="28867AC9" w14:textId="77777777" w:rsidR="009B3E51" w:rsidRPr="00A50169" w:rsidRDefault="009B3E51" w:rsidP="009B3E51">
      <w:pPr>
        <w:jc w:val="both"/>
        <w:rPr>
          <w:rFonts w:ascii="Book Antiqua" w:hAnsi="Book Antiqua"/>
          <w:sz w:val="24"/>
        </w:rPr>
      </w:pPr>
    </w:p>
    <w:p w14:paraId="4A2139ED" w14:textId="77777777" w:rsidR="009B3E51" w:rsidRPr="00A50169" w:rsidRDefault="009B3E51" w:rsidP="009B3E51">
      <w:pPr>
        <w:jc w:val="both"/>
        <w:rPr>
          <w:rFonts w:ascii="Book Antiqua" w:hAnsi="Book Antiqua"/>
          <w:sz w:val="24"/>
        </w:rPr>
      </w:pPr>
    </w:p>
    <w:p w14:paraId="5653A924" w14:textId="77777777" w:rsidR="00890D9A" w:rsidRDefault="00890D9A"/>
    <w:sectPr w:rsidR="00890D9A" w:rsidSect="00864C0B">
      <w:pgSz w:w="12240" w:h="15840"/>
      <w:pgMar w:top="1440" w:right="1440" w:bottom="1440" w:left="1440" w:header="562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B830A" w14:textId="77777777" w:rsidR="00931975" w:rsidRDefault="00931975" w:rsidP="009B3E51">
      <w:r>
        <w:separator/>
      </w:r>
    </w:p>
  </w:endnote>
  <w:endnote w:type="continuationSeparator" w:id="0">
    <w:p w14:paraId="6CB3D0A2" w14:textId="77777777" w:rsidR="00931975" w:rsidRDefault="00931975" w:rsidP="009B3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 Com 55">
    <w:altName w:val="Trebuchet MS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7B0BA" w14:textId="77777777" w:rsidR="00000000" w:rsidRPr="00336FC7" w:rsidRDefault="00000000" w:rsidP="00A85021">
    <w:pPr>
      <w:tabs>
        <w:tab w:val="right" w:pos="10080"/>
      </w:tabs>
      <w:rPr>
        <w:rFonts w:ascii="Univers Com 55" w:hAnsi="Univers Com 55"/>
        <w:color w:val="525051"/>
        <w:sz w:val="16"/>
        <w:szCs w:val="16"/>
      </w:rPr>
    </w:pPr>
    <w:r w:rsidRPr="00336FC7">
      <w:rPr>
        <w:rFonts w:ascii="Univers Com 55" w:hAnsi="Univers Com 55"/>
        <w:color w:val="525051"/>
        <w:sz w:val="16"/>
        <w:szCs w:val="16"/>
      </w:rPr>
      <w:t>180 East Broad Street</w:t>
    </w:r>
    <w:r w:rsidRPr="00336FC7">
      <w:rPr>
        <w:rFonts w:ascii="Univers Com 55" w:hAnsi="Univers Com 55"/>
        <w:color w:val="525051"/>
        <w:sz w:val="16"/>
        <w:szCs w:val="16"/>
      </w:rPr>
      <w:tab/>
      <w:t>(</w:t>
    </w:r>
    <w:r>
      <w:rPr>
        <w:rFonts w:ascii="Univers Com 55" w:hAnsi="Univers Com 55"/>
        <w:color w:val="525051"/>
        <w:sz w:val="16"/>
        <w:szCs w:val="16"/>
      </w:rPr>
      <w:t>614</w:t>
    </w:r>
    <w:r w:rsidRPr="00336FC7">
      <w:rPr>
        <w:rFonts w:ascii="Univers Com 55" w:hAnsi="Univers Com 55"/>
        <w:color w:val="525051"/>
        <w:sz w:val="16"/>
        <w:szCs w:val="16"/>
      </w:rPr>
      <w:t>)</w:t>
    </w:r>
    <w:r>
      <w:rPr>
        <w:rFonts w:ascii="Univers Com 55" w:hAnsi="Univers Com 55"/>
        <w:color w:val="525051"/>
        <w:sz w:val="16"/>
        <w:szCs w:val="16"/>
      </w:rPr>
      <w:t xml:space="preserve"> 466-3016</w:t>
    </w:r>
    <w:r w:rsidRPr="00336FC7">
      <w:rPr>
        <w:rFonts w:ascii="Univers Com 55" w:hAnsi="Univers Com 55"/>
        <w:color w:val="525051"/>
        <w:sz w:val="16"/>
        <w:szCs w:val="16"/>
      </w:rPr>
      <w:t xml:space="preserve"> </w:t>
    </w:r>
  </w:p>
  <w:p w14:paraId="7AE3B625" w14:textId="77777777" w:rsidR="00000000" w:rsidRPr="00336FC7" w:rsidRDefault="00000000" w:rsidP="00A85021">
    <w:pPr>
      <w:tabs>
        <w:tab w:val="right" w:pos="10080"/>
      </w:tabs>
      <w:ind w:left="900" w:hanging="900"/>
      <w:rPr>
        <w:rFonts w:ascii="Univers Com 55" w:hAnsi="Univers Com 55"/>
        <w:color w:val="525051"/>
        <w:sz w:val="16"/>
        <w:szCs w:val="16"/>
      </w:rPr>
    </w:pPr>
    <w:r w:rsidRPr="00336FC7">
      <w:rPr>
        <w:rFonts w:ascii="Univers Com 55" w:hAnsi="Univers Com 55"/>
        <w:color w:val="525051"/>
        <w:sz w:val="16"/>
        <w:szCs w:val="16"/>
      </w:rPr>
      <w:t>Columbus, Ohio 43215-3793</w:t>
    </w:r>
    <w:r w:rsidRPr="00336FC7">
      <w:rPr>
        <w:rFonts w:ascii="Univers Com 55" w:hAnsi="Univers Com 55"/>
        <w:color w:val="525051"/>
        <w:sz w:val="16"/>
        <w:szCs w:val="16"/>
      </w:rPr>
      <w:tab/>
      <w:t>www.</w:t>
    </w:r>
    <w:r>
      <w:rPr>
        <w:rFonts w:ascii="Univers Com 55" w:hAnsi="Univers Com 55"/>
        <w:color w:val="525051"/>
        <w:sz w:val="16"/>
        <w:szCs w:val="16"/>
      </w:rPr>
      <w:t>PUCO</w:t>
    </w:r>
    <w:r w:rsidRPr="00336FC7">
      <w:rPr>
        <w:rFonts w:ascii="Univers Com 55" w:hAnsi="Univers Com 55"/>
        <w:color w:val="525051"/>
        <w:sz w:val="16"/>
        <w:szCs w:val="16"/>
      </w:rPr>
      <w:t>.ohio.gov</w:t>
    </w:r>
  </w:p>
  <w:p w14:paraId="0CCF9CE9" w14:textId="77777777" w:rsidR="00000000" w:rsidRPr="00336FC7" w:rsidRDefault="00000000" w:rsidP="00A85021">
    <w:pPr>
      <w:pStyle w:val="Normal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900"/>
        <w:tab w:val="center" w:pos="4680"/>
        <w:tab w:val="right" w:pos="8550"/>
        <w:tab w:val="righ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ind w:left="900" w:hanging="900"/>
      <w:jc w:val="center"/>
      <w:rPr>
        <w:rFonts w:ascii="Univers Com 55" w:hAnsi="Univers Com 55"/>
        <w:color w:val="525051"/>
        <w:sz w:val="16"/>
      </w:rPr>
    </w:pPr>
  </w:p>
  <w:p w14:paraId="13C346AD" w14:textId="77777777" w:rsidR="00000000" w:rsidRPr="00A85021" w:rsidRDefault="00000000" w:rsidP="00A85021">
    <w:pPr>
      <w:pStyle w:val="Normal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900"/>
        <w:tab w:val="center" w:pos="4680"/>
        <w:tab w:val="right" w:pos="8550"/>
        <w:tab w:val="righ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ind w:left="900" w:hanging="900"/>
      <w:jc w:val="center"/>
      <w:rPr>
        <w:rFonts w:ascii="Univers Com 55" w:eastAsia="Times New Roman" w:hAnsi="Univers Com 55"/>
        <w:sz w:val="20"/>
      </w:rPr>
    </w:pPr>
    <w:r w:rsidRPr="00336FC7">
      <w:rPr>
        <w:rFonts w:ascii="Univers Com 55" w:hAnsi="Univers Com 55"/>
        <w:i/>
        <w:color w:val="525051"/>
        <w:sz w:val="16"/>
      </w:rPr>
      <w:t>An equal opportunity employer and service provider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1F9FC" w14:textId="77777777" w:rsidR="00931975" w:rsidRDefault="00931975" w:rsidP="009B3E51">
      <w:r>
        <w:separator/>
      </w:r>
    </w:p>
  </w:footnote>
  <w:footnote w:type="continuationSeparator" w:id="0">
    <w:p w14:paraId="0AA850CB" w14:textId="77777777" w:rsidR="00931975" w:rsidRDefault="00931975" w:rsidP="009B3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509F3" w14:textId="77777777" w:rsidR="00000000" w:rsidRDefault="00000000" w:rsidP="0092745E">
    <w:pPr>
      <w:pStyle w:val="Normal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F5C9B3F" wp14:editId="3EBC7CE1">
          <wp:simplePos x="0" y="0"/>
          <wp:positionH relativeFrom="margin">
            <wp:posOffset>-241300</wp:posOffset>
          </wp:positionH>
          <wp:positionV relativeFrom="margin">
            <wp:posOffset>-1151255</wp:posOffset>
          </wp:positionV>
          <wp:extent cx="3474720" cy="673100"/>
          <wp:effectExtent l="0" t="0" r="0" b="0"/>
          <wp:wrapSquare wrapText="bothSides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uco logo color_be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4720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0F9808" wp14:editId="51485202">
              <wp:simplePos x="0" y="0"/>
              <wp:positionH relativeFrom="column">
                <wp:posOffset>4077970</wp:posOffset>
              </wp:positionH>
              <wp:positionV relativeFrom="paragraph">
                <wp:posOffset>-32385</wp:posOffset>
              </wp:positionV>
              <wp:extent cx="2504440" cy="1038225"/>
              <wp:effectExtent l="0" t="0" r="0" b="9525"/>
              <wp:wrapSquare wrapText="bothSides"/>
              <wp:docPr id="6" name="_tx_id_1_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4440" cy="1038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8F6434" w14:textId="77777777" w:rsidR="00000000" w:rsidRDefault="00000000" w:rsidP="0092745E">
                          <w:pPr>
                            <w:pStyle w:val="Normal0"/>
                            <w:keepNext/>
                            <w:tabs>
                              <w:tab w:val="clear" w:pos="1134"/>
                              <w:tab w:val="clear" w:pos="2268"/>
                              <w:tab w:val="clear" w:pos="3402"/>
                              <w:tab w:val="clear" w:pos="4536"/>
                              <w:tab w:val="clear" w:pos="5670"/>
                              <w:tab w:val="clear" w:pos="6804"/>
                              <w:tab w:val="clear" w:pos="9072"/>
                              <w:tab w:val="clear" w:pos="10206"/>
                              <w:tab w:val="clear" w:pos="11340"/>
                              <w:tab w:val="clear" w:pos="12474"/>
                              <w:tab w:val="clear" w:pos="13608"/>
                              <w:tab w:val="clear" w:pos="14742"/>
                              <w:tab w:val="clear" w:pos="15876"/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  <w:tab w:val="left" w:pos="5040"/>
                              <w:tab w:val="left" w:pos="5760"/>
                              <w:tab w:val="left" w:pos="6480"/>
                              <w:tab w:val="left" w:pos="7200"/>
                              <w:tab w:val="left" w:pos="8640"/>
                              <w:tab w:val="left" w:pos="9360"/>
                              <w:tab w:val="left" w:pos="10080"/>
                            </w:tabs>
                            <w:jc w:val="right"/>
                            <w:rPr>
                              <w:b/>
                              <w:color w:val="700017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color w:val="700017"/>
                              <w:sz w:val="14"/>
                              <w:szCs w:val="14"/>
                            </w:rPr>
                            <w:t>Commissioners</w:t>
                          </w:r>
                        </w:p>
                        <w:p w14:paraId="1503DD62" w14:textId="77777777" w:rsidR="00000000" w:rsidRDefault="00000000" w:rsidP="0092745E">
                          <w:pPr>
                            <w:pStyle w:val="Normal0"/>
                            <w:keepNext/>
                            <w:tabs>
                              <w:tab w:val="clear" w:pos="1134"/>
                              <w:tab w:val="clear" w:pos="2268"/>
                              <w:tab w:val="clear" w:pos="3402"/>
                              <w:tab w:val="clear" w:pos="4536"/>
                              <w:tab w:val="clear" w:pos="5670"/>
                              <w:tab w:val="clear" w:pos="6804"/>
                              <w:tab w:val="clear" w:pos="9072"/>
                              <w:tab w:val="clear" w:pos="10206"/>
                              <w:tab w:val="clear" w:pos="11340"/>
                              <w:tab w:val="clear" w:pos="12474"/>
                              <w:tab w:val="clear" w:pos="13608"/>
                              <w:tab w:val="clear" w:pos="14742"/>
                              <w:tab w:val="clear" w:pos="15876"/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  <w:tab w:val="left" w:pos="5040"/>
                              <w:tab w:val="left" w:pos="5760"/>
                              <w:tab w:val="left" w:pos="6480"/>
                              <w:tab w:val="left" w:pos="7200"/>
                              <w:tab w:val="left" w:pos="8640"/>
                              <w:tab w:val="left" w:pos="9360"/>
                              <w:tab w:val="left" w:pos="10080"/>
                            </w:tabs>
                            <w:jc w:val="right"/>
                            <w:rPr>
                              <w:b/>
                              <w:color w:val="700017"/>
                              <w:sz w:val="14"/>
                              <w:szCs w:val="14"/>
                            </w:rPr>
                          </w:pPr>
                        </w:p>
                        <w:p w14:paraId="5050BECF" w14:textId="4D94FD05" w:rsidR="00000000" w:rsidRDefault="004F5360" w:rsidP="0092745E">
                          <w:pPr>
                            <w:pStyle w:val="NoSpacing"/>
                            <w:jc w:val="right"/>
                            <w:rPr>
                              <w:rFonts w:ascii="Univers Com 55" w:hAnsi="Univers Com 55"/>
                              <w:color w:val="525047"/>
                              <w:sz w:val="16"/>
                              <w:szCs w:val="15"/>
                              <w:lang w:val="es-MX"/>
                            </w:rPr>
                          </w:pPr>
                          <w:r>
                            <w:rPr>
                              <w:rFonts w:ascii="Univers Com 55" w:hAnsi="Univers Com 55"/>
                              <w:color w:val="525047"/>
                              <w:sz w:val="16"/>
                              <w:szCs w:val="15"/>
                              <w:lang w:val="es-MX"/>
                            </w:rPr>
                            <w:t>John D. Williams</w:t>
                          </w:r>
                        </w:p>
                        <w:p w14:paraId="44B4EC9B" w14:textId="77777777" w:rsidR="00000000" w:rsidRDefault="00000000" w:rsidP="0092745E">
                          <w:pPr>
                            <w:pStyle w:val="NoSpacing"/>
                            <w:jc w:val="right"/>
                            <w:rPr>
                              <w:rFonts w:ascii="Univers Com 55" w:hAnsi="Univers Com 55"/>
                              <w:color w:val="525047"/>
                              <w:sz w:val="16"/>
                              <w:szCs w:val="15"/>
                              <w:lang w:val="es-MX"/>
                            </w:rPr>
                          </w:pPr>
                          <w:r>
                            <w:rPr>
                              <w:rFonts w:ascii="Univers Com 55" w:hAnsi="Univers Com 55"/>
                              <w:color w:val="525047"/>
                              <w:sz w:val="16"/>
                              <w:szCs w:val="15"/>
                              <w:lang w:val="es-MX"/>
                            </w:rPr>
                            <w:t>Lawrence K. Friedeman</w:t>
                          </w:r>
                          <w:r>
                            <w:rPr>
                              <w:rFonts w:ascii="Univers Com 55" w:hAnsi="Univers Com 55"/>
                              <w:color w:val="525047"/>
                              <w:sz w:val="16"/>
                              <w:szCs w:val="15"/>
                              <w:lang w:val="es-MX"/>
                            </w:rPr>
                            <w:br/>
                            <w:t>Dennis P. Deters</w:t>
                          </w:r>
                        </w:p>
                        <w:p w14:paraId="6BE5D53E" w14:textId="77777777" w:rsidR="00000000" w:rsidRDefault="00000000" w:rsidP="0092745E">
                          <w:pPr>
                            <w:pStyle w:val="NoSpacing"/>
                            <w:jc w:val="right"/>
                            <w:rPr>
                              <w:rFonts w:ascii="Univers Com 55" w:hAnsi="Univers Com 55"/>
                              <w:color w:val="525047"/>
                              <w:sz w:val="16"/>
                              <w:szCs w:val="15"/>
                              <w:lang w:val="es-MX"/>
                            </w:rPr>
                          </w:pPr>
                          <w:r>
                            <w:rPr>
                              <w:rFonts w:ascii="Univers Com 55" w:hAnsi="Univers Com 55"/>
                              <w:color w:val="525047"/>
                              <w:sz w:val="16"/>
                              <w:szCs w:val="15"/>
                              <w:lang w:val="es-MX"/>
                            </w:rPr>
                            <w:t>Daniel R. Conway</w:t>
                          </w:r>
                        </w:p>
                        <w:p w14:paraId="6B328AAE" w14:textId="77777777" w:rsidR="00000000" w:rsidRPr="00236F94" w:rsidRDefault="00000000" w:rsidP="0092745E">
                          <w:pPr>
                            <w:pStyle w:val="Normal0"/>
                            <w:keepNext/>
                            <w:tabs>
                              <w:tab w:val="clear" w:pos="1134"/>
                              <w:tab w:val="clear" w:pos="2268"/>
                              <w:tab w:val="clear" w:pos="3402"/>
                              <w:tab w:val="clear" w:pos="4536"/>
                              <w:tab w:val="clear" w:pos="5670"/>
                              <w:tab w:val="clear" w:pos="6804"/>
                              <w:tab w:val="clear" w:pos="9072"/>
                              <w:tab w:val="clear" w:pos="10206"/>
                              <w:tab w:val="clear" w:pos="11340"/>
                              <w:tab w:val="clear" w:pos="12474"/>
                              <w:tab w:val="clear" w:pos="13608"/>
                              <w:tab w:val="clear" w:pos="14742"/>
                              <w:tab w:val="clear" w:pos="15876"/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  <w:tab w:val="left" w:pos="5040"/>
                              <w:tab w:val="left" w:pos="5760"/>
                              <w:tab w:val="left" w:pos="6480"/>
                              <w:tab w:val="left" w:pos="7200"/>
                              <w:tab w:val="left" w:pos="8640"/>
                              <w:tab w:val="left" w:pos="9360"/>
                              <w:tab w:val="left" w:pos="10080"/>
                            </w:tabs>
                            <w:jc w:val="right"/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0F9808" id="_x0000_t202" coordsize="21600,21600" o:spt="202" path="m,l,21600r21600,l21600,xe">
              <v:stroke joinstyle="miter"/>
              <v:path gradientshapeok="t" o:connecttype="rect"/>
            </v:shapetype>
            <v:shape id="_tx_id_1_" o:spid="_x0000_s1026" type="#_x0000_t202" style="position:absolute;margin-left:321.1pt;margin-top:-2.55pt;width:197.2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Guv8gEAAMsDAAAOAAAAZHJzL2Uyb0RvYy54bWysU8GO0zAQvSPxD5bvNGloYYmarpauipCW&#10;BWnhAxzHSSwcjxm7TcrXM3a63QVuCB8sj2f8Zt6b8eZ6Ggw7KvQabMWXi5wzZSU02nYV//Z1/+qK&#10;Mx+EbYQBqyp+Up5fb1++2IyuVAX0YBqFjECsL0dX8T4EV2aZl70ahF+AU5acLeAgApnYZQ2KkdAH&#10;kxV5/iYbARuHIJX3dHs7O/k24betkuFz23oVmKk41RbSjmmv455tN6LsULhey3MZ4h+qGIS2lPQC&#10;dSuCYAfUf0ENWiJ4aMNCwpBB22qpEgdis8z/YPPQC6cSFxLHu4tM/v/Byvvjg/uCLEzvYaIGJhLe&#10;3YH87pmFXS9sp24QYeyVaCjxMkqWjc6X56dRal/6CFKPn6ChJotDgAQ0tThEVYgnI3RqwOkiupoC&#10;k3RZrPPVakUuSb5l/vqqKNYphygfnzv04YOCgcVDxZG6muDF8c6HWI4oH0NiNg9GN3ttTDKwq3cG&#10;2VHQBOzTOqP/FmZsDLYQn82I8SbxjNRmkmGqJ3JGvjU0J2KMME8U/QA69IA/ORtpmirufxwEKs7M&#10;R0uqvVsmiiEZq/Xbgvjic0/93COsJKiKB87m4y7MI3twqLueMs19snBDSrc6afBU1blumpgkzXm6&#10;40g+t1PU0x/c/gIAAP//AwBQSwMEFAAGAAgAAAAhAMzjDO/gAAAACwEAAA8AAABkcnMvZG93bnJl&#10;di54bWxMj8FOwzAMhu9IvENkJG5butJFVWk6oakcQWJDGsesMW1F43RJupW3Jzuxmy1/+v395WY2&#10;Azuj870lCatlAgypsbqnVsLn/nWRA/NBkVaDJZTwix421f1dqQptL/SB511oWQwhXygJXQhjwblv&#10;OjTKL+2IFG/f1hkV4uparp26xHAz8DRJBDeqp/ihUyNuO2x+dpORsD/UXw2K2kxZvZ3y02l6c4d3&#10;KR8f5pdnYAHn8A/DVT+qQxWdjnYi7dkgQWRpGlEJi/UK2BVInoQAdozTOs+AVyW/7VD9AQAA//8D&#10;AFBLAQItABQABgAIAAAAIQC2gziS/gAAAOEBAAATAAAAAAAAAAAAAAAAAAAAAABbQ29udGVudF9U&#10;eXBlc10ueG1sUEsBAi0AFAAGAAgAAAAhADj9If/WAAAAlAEAAAsAAAAAAAAAAAAAAAAALwEAAF9y&#10;ZWxzLy5yZWxzUEsBAi0AFAAGAAgAAAAhALHUa6/yAQAAywMAAA4AAAAAAAAAAAAAAAAALgIAAGRy&#10;cy9lMm9Eb2MueG1sUEsBAi0AFAAGAAgAAAAhAMzjDO/gAAAACwEAAA8AAAAAAAAAAAAAAAAATAQA&#10;AGRycy9kb3ducmV2LnhtbFBLBQYAAAAABAAEAPMAAABZBQAAAAA=&#10;" stroked="f" strokeweight="0">
              <v:textbox>
                <w:txbxContent>
                  <w:p w14:paraId="218F6434" w14:textId="77777777" w:rsidR="00A85021" w:rsidRDefault="00000000" w:rsidP="0092745E">
                    <w:pPr>
                      <w:pStyle w:val="Normal0"/>
                      <w:keepNext/>
                      <w:tabs>
                        <w:tab w:val="clear" w:pos="1134"/>
                        <w:tab w:val="clear" w:pos="2268"/>
                        <w:tab w:val="clear" w:pos="3402"/>
                        <w:tab w:val="clear" w:pos="4536"/>
                        <w:tab w:val="clear" w:pos="5670"/>
                        <w:tab w:val="clear" w:pos="6804"/>
                        <w:tab w:val="clear" w:pos="9072"/>
                        <w:tab w:val="clear" w:pos="10206"/>
                        <w:tab w:val="clear" w:pos="11340"/>
                        <w:tab w:val="clear" w:pos="12474"/>
                        <w:tab w:val="clear" w:pos="13608"/>
                        <w:tab w:val="clear" w:pos="14742"/>
                        <w:tab w:val="clear" w:pos="15876"/>
                        <w:tab w:val="left" w:pos="720"/>
                        <w:tab w:val="left" w:pos="1440"/>
                        <w:tab w:val="left" w:pos="2160"/>
                        <w:tab w:val="left" w:pos="2880"/>
                        <w:tab w:val="left" w:pos="3600"/>
                        <w:tab w:val="left" w:pos="4320"/>
                        <w:tab w:val="left" w:pos="5040"/>
                        <w:tab w:val="left" w:pos="5760"/>
                        <w:tab w:val="left" w:pos="6480"/>
                        <w:tab w:val="left" w:pos="7200"/>
                        <w:tab w:val="left" w:pos="8640"/>
                        <w:tab w:val="left" w:pos="9360"/>
                        <w:tab w:val="left" w:pos="10080"/>
                      </w:tabs>
                      <w:jc w:val="right"/>
                      <w:rPr>
                        <w:b/>
                        <w:color w:val="700017"/>
                        <w:sz w:val="14"/>
                        <w:szCs w:val="14"/>
                      </w:rPr>
                    </w:pPr>
                    <w:r>
                      <w:rPr>
                        <w:b/>
                        <w:color w:val="700017"/>
                        <w:sz w:val="14"/>
                        <w:szCs w:val="14"/>
                      </w:rPr>
                      <w:t>Commissioners</w:t>
                    </w:r>
                  </w:p>
                  <w:p w14:paraId="1503DD62" w14:textId="77777777" w:rsidR="0092745E" w:rsidRDefault="00000000" w:rsidP="0092745E">
                    <w:pPr>
                      <w:pStyle w:val="Normal0"/>
                      <w:keepNext/>
                      <w:tabs>
                        <w:tab w:val="clear" w:pos="1134"/>
                        <w:tab w:val="clear" w:pos="2268"/>
                        <w:tab w:val="clear" w:pos="3402"/>
                        <w:tab w:val="clear" w:pos="4536"/>
                        <w:tab w:val="clear" w:pos="5670"/>
                        <w:tab w:val="clear" w:pos="6804"/>
                        <w:tab w:val="clear" w:pos="9072"/>
                        <w:tab w:val="clear" w:pos="10206"/>
                        <w:tab w:val="clear" w:pos="11340"/>
                        <w:tab w:val="clear" w:pos="12474"/>
                        <w:tab w:val="clear" w:pos="13608"/>
                        <w:tab w:val="clear" w:pos="14742"/>
                        <w:tab w:val="clear" w:pos="15876"/>
                        <w:tab w:val="left" w:pos="720"/>
                        <w:tab w:val="left" w:pos="1440"/>
                        <w:tab w:val="left" w:pos="2160"/>
                        <w:tab w:val="left" w:pos="2880"/>
                        <w:tab w:val="left" w:pos="3600"/>
                        <w:tab w:val="left" w:pos="4320"/>
                        <w:tab w:val="left" w:pos="5040"/>
                        <w:tab w:val="left" w:pos="5760"/>
                        <w:tab w:val="left" w:pos="6480"/>
                        <w:tab w:val="left" w:pos="7200"/>
                        <w:tab w:val="left" w:pos="8640"/>
                        <w:tab w:val="left" w:pos="9360"/>
                        <w:tab w:val="left" w:pos="10080"/>
                      </w:tabs>
                      <w:jc w:val="right"/>
                      <w:rPr>
                        <w:b/>
                        <w:color w:val="700017"/>
                        <w:sz w:val="14"/>
                        <w:szCs w:val="14"/>
                      </w:rPr>
                    </w:pPr>
                  </w:p>
                  <w:p w14:paraId="5050BECF" w14:textId="4D94FD05" w:rsidR="009B6E55" w:rsidRDefault="004F5360" w:rsidP="0092745E">
                    <w:pPr>
                      <w:pStyle w:val="NoSpacing"/>
                      <w:jc w:val="right"/>
                      <w:rPr>
                        <w:rFonts w:ascii="Univers Com 55" w:hAnsi="Univers Com 55"/>
                        <w:color w:val="525047"/>
                        <w:sz w:val="16"/>
                        <w:szCs w:val="15"/>
                        <w:lang w:val="es-MX"/>
                      </w:rPr>
                    </w:pPr>
                    <w:r>
                      <w:rPr>
                        <w:rFonts w:ascii="Univers Com 55" w:hAnsi="Univers Com 55"/>
                        <w:color w:val="525047"/>
                        <w:sz w:val="16"/>
                        <w:szCs w:val="15"/>
                        <w:lang w:val="es-MX"/>
                      </w:rPr>
                      <w:t>John D. Williams</w:t>
                    </w:r>
                  </w:p>
                  <w:p w14:paraId="44B4EC9B" w14:textId="77777777" w:rsidR="0092745E" w:rsidRDefault="00000000" w:rsidP="0092745E">
                    <w:pPr>
                      <w:pStyle w:val="NoSpacing"/>
                      <w:jc w:val="right"/>
                      <w:rPr>
                        <w:rFonts w:ascii="Univers Com 55" w:hAnsi="Univers Com 55"/>
                        <w:color w:val="525047"/>
                        <w:sz w:val="16"/>
                        <w:szCs w:val="15"/>
                        <w:lang w:val="es-MX"/>
                      </w:rPr>
                    </w:pPr>
                    <w:r>
                      <w:rPr>
                        <w:rFonts w:ascii="Univers Com 55" w:hAnsi="Univers Com 55"/>
                        <w:color w:val="525047"/>
                        <w:sz w:val="16"/>
                        <w:szCs w:val="15"/>
                        <w:lang w:val="es-MX"/>
                      </w:rPr>
                      <w:t>Lawrence K. Friedeman</w:t>
                    </w:r>
                    <w:r>
                      <w:rPr>
                        <w:rFonts w:ascii="Univers Com 55" w:hAnsi="Univers Com 55"/>
                        <w:color w:val="525047"/>
                        <w:sz w:val="16"/>
                        <w:szCs w:val="15"/>
                        <w:lang w:val="es-MX"/>
                      </w:rPr>
                      <w:br/>
                      <w:t>Dennis P. Deters</w:t>
                    </w:r>
                  </w:p>
                  <w:p w14:paraId="6BE5D53E" w14:textId="77777777" w:rsidR="0092745E" w:rsidRDefault="00000000" w:rsidP="0092745E">
                    <w:pPr>
                      <w:pStyle w:val="NoSpacing"/>
                      <w:jc w:val="right"/>
                      <w:rPr>
                        <w:rFonts w:ascii="Univers Com 55" w:hAnsi="Univers Com 55"/>
                        <w:color w:val="525047"/>
                        <w:sz w:val="16"/>
                        <w:szCs w:val="15"/>
                        <w:lang w:val="es-MX"/>
                      </w:rPr>
                    </w:pPr>
                    <w:r>
                      <w:rPr>
                        <w:rFonts w:ascii="Univers Com 55" w:hAnsi="Univers Com 55"/>
                        <w:color w:val="525047"/>
                        <w:sz w:val="16"/>
                        <w:szCs w:val="15"/>
                        <w:lang w:val="es-MX"/>
                      </w:rPr>
                      <w:t>Daniel R. Conway</w:t>
                    </w:r>
                  </w:p>
                  <w:p w14:paraId="6B328AAE" w14:textId="77777777" w:rsidR="0092745E" w:rsidRPr="00236F94" w:rsidRDefault="00000000" w:rsidP="0092745E">
                    <w:pPr>
                      <w:pStyle w:val="Normal0"/>
                      <w:keepNext/>
                      <w:tabs>
                        <w:tab w:val="clear" w:pos="1134"/>
                        <w:tab w:val="clear" w:pos="2268"/>
                        <w:tab w:val="clear" w:pos="3402"/>
                        <w:tab w:val="clear" w:pos="4536"/>
                        <w:tab w:val="clear" w:pos="5670"/>
                        <w:tab w:val="clear" w:pos="6804"/>
                        <w:tab w:val="clear" w:pos="9072"/>
                        <w:tab w:val="clear" w:pos="10206"/>
                        <w:tab w:val="clear" w:pos="11340"/>
                        <w:tab w:val="clear" w:pos="12474"/>
                        <w:tab w:val="clear" w:pos="13608"/>
                        <w:tab w:val="clear" w:pos="14742"/>
                        <w:tab w:val="clear" w:pos="15876"/>
                        <w:tab w:val="left" w:pos="720"/>
                        <w:tab w:val="left" w:pos="1440"/>
                        <w:tab w:val="left" w:pos="2160"/>
                        <w:tab w:val="left" w:pos="2880"/>
                        <w:tab w:val="left" w:pos="3600"/>
                        <w:tab w:val="left" w:pos="4320"/>
                        <w:tab w:val="left" w:pos="5040"/>
                        <w:tab w:val="left" w:pos="5760"/>
                        <w:tab w:val="left" w:pos="6480"/>
                        <w:tab w:val="left" w:pos="7200"/>
                        <w:tab w:val="left" w:pos="8640"/>
                        <w:tab w:val="left" w:pos="9360"/>
                        <w:tab w:val="left" w:pos="10080"/>
                      </w:tabs>
                      <w:jc w:val="right"/>
                      <w:rPr>
                        <w:color w:val="000000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74BB7076" w14:textId="77777777" w:rsidR="00000000" w:rsidRDefault="00000000" w:rsidP="00236F94">
    <w:pPr>
      <w:pStyle w:val="Header"/>
      <w:tabs>
        <w:tab w:val="left" w:pos="2160"/>
      </w:tabs>
      <w:rPr>
        <w:b/>
        <w:color w:val="700017"/>
        <w:sz w:val="16"/>
      </w:rPr>
    </w:pPr>
    <w:r>
      <w:rPr>
        <w:b/>
        <w:color w:val="700017"/>
        <w:sz w:val="16"/>
      </w:rPr>
      <w:br/>
    </w:r>
    <w:r>
      <w:rPr>
        <w:b/>
        <w:color w:val="700017"/>
        <w:sz w:val="16"/>
      </w:rPr>
      <w:br/>
    </w:r>
  </w:p>
  <w:p w14:paraId="55D6601E" w14:textId="77777777" w:rsidR="00000000" w:rsidRDefault="00000000" w:rsidP="00236F94">
    <w:pPr>
      <w:pStyle w:val="Header"/>
      <w:tabs>
        <w:tab w:val="left" w:pos="2160"/>
      </w:tabs>
      <w:rPr>
        <w:b/>
        <w:color w:val="700017"/>
        <w:sz w:val="16"/>
      </w:rPr>
    </w:pPr>
  </w:p>
  <w:p w14:paraId="1C32457A" w14:textId="77777777" w:rsidR="00000000" w:rsidRPr="004B62BB" w:rsidRDefault="00000000" w:rsidP="00236F94">
    <w:pPr>
      <w:pStyle w:val="Header"/>
      <w:tabs>
        <w:tab w:val="left" w:pos="2160"/>
      </w:tabs>
      <w:rPr>
        <w:rFonts w:ascii="Arial" w:hAnsi="Arial" w:cs="Arial"/>
        <w:b/>
        <w:color w:val="700017"/>
        <w:sz w:val="16"/>
      </w:rPr>
    </w:pPr>
    <w:r>
      <w:rPr>
        <w:b/>
        <w:color w:val="700017"/>
        <w:sz w:val="16"/>
      </w:rPr>
      <w:tab/>
    </w:r>
  </w:p>
  <w:p w14:paraId="4FA02659" w14:textId="77777777" w:rsidR="00000000" w:rsidRDefault="00000000" w:rsidP="0092745E">
    <w:pPr>
      <w:pStyle w:val="Header"/>
      <w:ind w:left="2276" w:hanging="720"/>
      <w:rPr>
        <w:rFonts w:ascii="Univers Com 55" w:hAnsi="Univers Com 55"/>
        <w:color w:val="525051"/>
        <w:sz w:val="16"/>
        <w:szCs w:val="16"/>
      </w:rPr>
    </w:pPr>
    <w:r>
      <w:rPr>
        <w:b/>
        <w:color w:val="700017"/>
        <w:sz w:val="16"/>
      </w:rPr>
      <w:tab/>
    </w:r>
    <w:r>
      <w:rPr>
        <w:rFonts w:ascii="Arial" w:hAnsi="Arial" w:cs="Arial"/>
        <w:b/>
        <w:color w:val="700017"/>
        <w:sz w:val="16"/>
      </w:rPr>
      <w:t xml:space="preserve">Mike DeWine, </w:t>
    </w:r>
    <w:r>
      <w:rPr>
        <w:rFonts w:ascii="Univers Com 55" w:hAnsi="Univers Com 55"/>
        <w:color w:val="595959" w:themeColor="text1" w:themeTint="A6"/>
        <w:sz w:val="16"/>
        <w:szCs w:val="16"/>
      </w:rPr>
      <w:t>Governor</w:t>
    </w:r>
    <w:r>
      <w:rPr>
        <w:rFonts w:ascii="Arial" w:hAnsi="Arial" w:cs="Arial"/>
        <w:b/>
        <w:color w:val="700017"/>
        <w:sz w:val="16"/>
      </w:rPr>
      <w:br/>
    </w:r>
    <w:r>
      <w:rPr>
        <w:rFonts w:ascii="Arial" w:hAnsi="Arial" w:cs="Arial"/>
        <w:b/>
        <w:color w:val="700017"/>
        <w:sz w:val="16"/>
        <w:szCs w:val="16"/>
      </w:rPr>
      <w:t>Jenifer French,</w:t>
    </w:r>
    <w:r>
      <w:rPr>
        <w:rFonts w:ascii="Univers Com 55" w:hAnsi="Univers Com 55"/>
        <w:b/>
        <w:color w:val="700017"/>
        <w:sz w:val="16"/>
        <w:szCs w:val="16"/>
      </w:rPr>
      <w:t xml:space="preserve"> </w:t>
    </w:r>
    <w:r>
      <w:rPr>
        <w:rFonts w:ascii="Univers Com 55" w:hAnsi="Univers Com 55"/>
        <w:color w:val="595959" w:themeColor="text1" w:themeTint="A6"/>
        <w:sz w:val="16"/>
        <w:szCs w:val="16"/>
      </w:rPr>
      <w:t>Chair</w:t>
    </w:r>
  </w:p>
  <w:p w14:paraId="4DEBF3AE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E51"/>
    <w:rsid w:val="00033E99"/>
    <w:rsid w:val="000736E7"/>
    <w:rsid w:val="00083883"/>
    <w:rsid w:val="00156651"/>
    <w:rsid w:val="001B61FD"/>
    <w:rsid w:val="001E44CE"/>
    <w:rsid w:val="00227894"/>
    <w:rsid w:val="00231CB2"/>
    <w:rsid w:val="002A3C35"/>
    <w:rsid w:val="002C2E93"/>
    <w:rsid w:val="0030421C"/>
    <w:rsid w:val="00340AF5"/>
    <w:rsid w:val="003635B2"/>
    <w:rsid w:val="003B4DF9"/>
    <w:rsid w:val="003D0EE3"/>
    <w:rsid w:val="003E657D"/>
    <w:rsid w:val="004D302C"/>
    <w:rsid w:val="004F5360"/>
    <w:rsid w:val="005342E0"/>
    <w:rsid w:val="00640CBE"/>
    <w:rsid w:val="006E12FE"/>
    <w:rsid w:val="0070177D"/>
    <w:rsid w:val="00772907"/>
    <w:rsid w:val="007C2C2A"/>
    <w:rsid w:val="007C48F3"/>
    <w:rsid w:val="00890D9A"/>
    <w:rsid w:val="008F5AE0"/>
    <w:rsid w:val="00931975"/>
    <w:rsid w:val="00932523"/>
    <w:rsid w:val="00932C58"/>
    <w:rsid w:val="00934ADD"/>
    <w:rsid w:val="00996089"/>
    <w:rsid w:val="009B3E51"/>
    <w:rsid w:val="009C3676"/>
    <w:rsid w:val="009E693E"/>
    <w:rsid w:val="00AC13A2"/>
    <w:rsid w:val="00B56264"/>
    <w:rsid w:val="00BA0D40"/>
    <w:rsid w:val="00BA1EC6"/>
    <w:rsid w:val="00BA21D5"/>
    <w:rsid w:val="00C221E6"/>
    <w:rsid w:val="00C93EBE"/>
    <w:rsid w:val="00CE5275"/>
    <w:rsid w:val="00D250C2"/>
    <w:rsid w:val="00D62CDF"/>
    <w:rsid w:val="00E26F67"/>
    <w:rsid w:val="00F6282B"/>
    <w:rsid w:val="00F8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B23AED"/>
  <w15:chartTrackingRefBased/>
  <w15:docId w15:val="{EF4C6E4A-7C30-4463-9033-EA75EE25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E5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9B3E51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eastAsia="Arial" w:hAnsi="Arial" w:cs="Times New Roman"/>
      <w:kern w:val="0"/>
      <w:sz w:val="24"/>
      <w:szCs w:val="20"/>
      <w14:ligatures w14:val="none"/>
    </w:rPr>
  </w:style>
  <w:style w:type="paragraph" w:styleId="Header">
    <w:name w:val="header"/>
    <w:basedOn w:val="Normal"/>
    <w:link w:val="HeaderChar"/>
    <w:qFormat/>
    <w:rsid w:val="009B3E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B3E5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oSpacing">
    <w:name w:val="No Spacing"/>
    <w:basedOn w:val="Normal"/>
    <w:qFormat/>
    <w:rsid w:val="009B3E51"/>
    <w:pPr>
      <w:autoSpaceDE w:val="0"/>
      <w:autoSpaceDN w:val="0"/>
      <w:adjustRightInd w:val="0"/>
    </w:pPr>
    <w:rPr>
      <w:rFonts w:eastAsiaTheme="minorHAnsi"/>
    </w:rPr>
  </w:style>
  <w:style w:type="character" w:styleId="Hyperlink">
    <w:name w:val="Hyperlink"/>
    <w:basedOn w:val="DefaultParagraphFont"/>
    <w:unhideWhenUsed/>
    <w:rsid w:val="009B3E51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B3E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E5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first-paragraph">
    <w:name w:val="first-paragraph"/>
    <w:basedOn w:val="Normal"/>
    <w:rsid w:val="006E12FE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E12FE"/>
    <w:pPr>
      <w:spacing w:before="100" w:beforeAutospacing="1" w:after="100" w:afterAutospacing="1"/>
    </w:pPr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3E9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3E9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33E99"/>
    <w:rPr>
      <w:vertAlign w:val="superscript"/>
    </w:rPr>
  </w:style>
  <w:style w:type="paragraph" w:styleId="Revision">
    <w:name w:val="Revision"/>
    <w:hidden/>
    <w:uiPriority w:val="99"/>
    <w:semiHidden/>
    <w:rsid w:val="004F53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6D2B5-D72C-434F-A8B8-C0B44E43D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Craig</dc:creator>
  <cp:keywords/>
  <dc:description/>
  <cp:lastModifiedBy>Smith, Craig</cp:lastModifiedBy>
  <cp:revision>2</cp:revision>
  <cp:lastPrinted>2023-06-21T11:43:00Z</cp:lastPrinted>
  <dcterms:created xsi:type="dcterms:W3CDTF">2023-08-01T19:52:00Z</dcterms:created>
  <dcterms:modified xsi:type="dcterms:W3CDTF">2023-08-01T19:52:00Z</dcterms:modified>
</cp:coreProperties>
</file>