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AA2" w:rsidRDefault="00EC0AA2">
      <w:pPr>
        <w:pStyle w:val="BodyTextIndent"/>
        <w:ind w:left="0" w:firstLine="0"/>
        <w:jc w:val="center"/>
        <w:rPr>
          <w:rFonts w:ascii="Times New Roman" w:hAnsi="Times New Roman"/>
          <w:b/>
        </w:rPr>
      </w:pPr>
      <w:bookmarkStart w:id="0" w:name="_GoBack"/>
      <w:bookmarkEnd w:id="0"/>
      <w:r>
        <w:rPr>
          <w:rFonts w:ascii="Times New Roman" w:hAnsi="Times New Roman"/>
          <w:b/>
        </w:rPr>
        <w:t>SECTION VII</w:t>
      </w:r>
    </w:p>
    <w:p w:rsidR="00EC0AA2" w:rsidRDefault="00EC0AA2">
      <w:pPr>
        <w:pStyle w:val="BodyTextIndent"/>
        <w:ind w:left="0" w:firstLine="0"/>
        <w:jc w:val="center"/>
        <w:rPr>
          <w:rFonts w:ascii="Times New Roman" w:hAnsi="Times New Roman"/>
          <w:b/>
          <w:bCs/>
        </w:rPr>
      </w:pPr>
      <w:r>
        <w:rPr>
          <w:rFonts w:ascii="Times New Roman" w:hAnsi="Times New Roman"/>
          <w:b/>
          <w:bCs/>
        </w:rPr>
        <w:t>PART 29 - BILLING ADJUSTMENTS</w:t>
      </w:r>
    </w:p>
    <w:p w:rsidR="00EC0AA2" w:rsidRDefault="00EC0AA2" w:rsidP="00777971">
      <w:pPr>
        <w:suppressAutoHyphens/>
        <w:ind w:left="720"/>
      </w:pPr>
    </w:p>
    <w:p w:rsidR="00777971" w:rsidRDefault="00777971" w:rsidP="00777971">
      <w:pPr>
        <w:suppressAutoHyphens/>
        <w:ind w:left="720"/>
      </w:pPr>
    </w:p>
    <w:p w:rsidR="00777971" w:rsidRDefault="00777971" w:rsidP="00777971">
      <w:pPr>
        <w:tabs>
          <w:tab w:val="left" w:pos="-720"/>
        </w:tabs>
        <w:suppressAutoHyphens/>
        <w:spacing w:after="54"/>
        <w:ind w:left="720" w:hanging="720"/>
        <w:jc w:val="center"/>
      </w:pPr>
      <w:r>
        <w:t>DEMAND SIDE MANAGEMENT RIDER</w:t>
      </w:r>
    </w:p>
    <w:p w:rsidR="00777971" w:rsidRDefault="00777971" w:rsidP="00777971">
      <w:pPr>
        <w:tabs>
          <w:tab w:val="left" w:pos="-720"/>
        </w:tabs>
        <w:suppressAutoHyphens/>
        <w:spacing w:after="54"/>
        <w:ind w:left="720" w:hanging="720"/>
        <w:jc w:val="center"/>
      </w:pPr>
    </w:p>
    <w:p w:rsidR="00777971" w:rsidRPr="005569F3" w:rsidRDefault="00777971" w:rsidP="00777971">
      <w:pPr>
        <w:numPr>
          <w:ilvl w:val="1"/>
          <w:numId w:val="12"/>
        </w:numPr>
        <w:tabs>
          <w:tab w:val="left" w:pos="-720"/>
        </w:tabs>
        <w:suppressAutoHyphens/>
        <w:spacing w:after="54"/>
        <w:rPr>
          <w:b/>
        </w:rPr>
      </w:pPr>
      <w:r w:rsidRPr="005569F3">
        <w:rPr>
          <w:b/>
        </w:rPr>
        <w:t>APPLICABILITY</w:t>
      </w:r>
    </w:p>
    <w:p w:rsidR="00777971" w:rsidRPr="005569F3" w:rsidRDefault="00777971" w:rsidP="00777971">
      <w:pPr>
        <w:tabs>
          <w:tab w:val="left" w:pos="-720"/>
        </w:tabs>
        <w:suppressAutoHyphens/>
        <w:spacing w:after="54"/>
        <w:rPr>
          <w:b/>
        </w:rPr>
      </w:pPr>
    </w:p>
    <w:p w:rsidR="00777971" w:rsidRDefault="00777971" w:rsidP="00777971">
      <w:pPr>
        <w:tabs>
          <w:tab w:val="left" w:pos="-720"/>
        </w:tabs>
        <w:suppressAutoHyphens/>
        <w:spacing w:after="54"/>
        <w:ind w:left="720"/>
      </w:pPr>
      <w:r>
        <w:t>Applicable to all volumes delivered under the Company’s Full Requirements Small General Transportation Service schedule.</w:t>
      </w:r>
    </w:p>
    <w:p w:rsidR="00777971" w:rsidRDefault="00777971" w:rsidP="00777971">
      <w:pPr>
        <w:tabs>
          <w:tab w:val="left" w:pos="-720"/>
        </w:tabs>
        <w:suppressAutoHyphens/>
        <w:spacing w:after="54"/>
        <w:ind w:left="720"/>
      </w:pPr>
    </w:p>
    <w:p w:rsidR="00777971" w:rsidRPr="005569F3" w:rsidRDefault="00777971" w:rsidP="00777971">
      <w:pPr>
        <w:numPr>
          <w:ilvl w:val="1"/>
          <w:numId w:val="12"/>
        </w:numPr>
        <w:tabs>
          <w:tab w:val="left" w:pos="-720"/>
        </w:tabs>
        <w:suppressAutoHyphens/>
        <w:spacing w:after="54"/>
        <w:rPr>
          <w:b/>
        </w:rPr>
      </w:pPr>
      <w:r w:rsidRPr="005569F3">
        <w:rPr>
          <w:b/>
        </w:rPr>
        <w:t>DESCRIPTION</w:t>
      </w:r>
    </w:p>
    <w:p w:rsidR="00777971" w:rsidRDefault="00777971" w:rsidP="00777971">
      <w:pPr>
        <w:tabs>
          <w:tab w:val="left" w:pos="-720"/>
        </w:tabs>
        <w:suppressAutoHyphens/>
        <w:spacing w:after="54"/>
      </w:pPr>
    </w:p>
    <w:p w:rsidR="00777971" w:rsidRDefault="00777971" w:rsidP="00777971">
      <w:pPr>
        <w:tabs>
          <w:tab w:val="left" w:pos="-720"/>
        </w:tabs>
        <w:suppressAutoHyphens/>
        <w:spacing w:after="54"/>
        <w:ind w:left="720"/>
      </w:pPr>
      <w:r>
        <w:t xml:space="preserve">An additional charge, for all gas consumed, to recover costs associated with the implementation of comprehensive, cost-effective energy efficiency programs made available to residential and commercial customers. </w:t>
      </w:r>
    </w:p>
    <w:p w:rsidR="00777971" w:rsidRDefault="00777971" w:rsidP="00777971">
      <w:pPr>
        <w:tabs>
          <w:tab w:val="left" w:pos="-720"/>
        </w:tabs>
        <w:suppressAutoHyphens/>
        <w:spacing w:after="54"/>
        <w:ind w:left="720"/>
      </w:pPr>
    </w:p>
    <w:p w:rsidR="00777971" w:rsidRPr="005569F3" w:rsidRDefault="00777971" w:rsidP="00777971">
      <w:pPr>
        <w:numPr>
          <w:ilvl w:val="1"/>
          <w:numId w:val="12"/>
        </w:numPr>
        <w:tabs>
          <w:tab w:val="left" w:pos="-720"/>
        </w:tabs>
        <w:suppressAutoHyphens/>
        <w:spacing w:after="54"/>
        <w:rPr>
          <w:b/>
        </w:rPr>
      </w:pPr>
      <w:r w:rsidRPr="005569F3">
        <w:rPr>
          <w:b/>
        </w:rPr>
        <w:t>RATE</w:t>
      </w:r>
    </w:p>
    <w:p w:rsidR="00777971" w:rsidRPr="005569F3" w:rsidRDefault="00777971" w:rsidP="00777971">
      <w:pPr>
        <w:tabs>
          <w:tab w:val="left" w:pos="-720"/>
        </w:tabs>
        <w:suppressAutoHyphens/>
        <w:spacing w:after="54"/>
        <w:rPr>
          <w:b/>
        </w:rPr>
      </w:pPr>
    </w:p>
    <w:p w:rsidR="00777971" w:rsidRDefault="00777971" w:rsidP="009B7A66">
      <w:pPr>
        <w:tabs>
          <w:tab w:val="left" w:pos="-720"/>
        </w:tabs>
        <w:suppressAutoHyphens/>
        <w:spacing w:after="54"/>
        <w:ind w:left="720"/>
      </w:pPr>
      <w:r>
        <w:t>All gas consumed per account per month</w:t>
      </w:r>
      <w:r>
        <w:tab/>
      </w:r>
      <w:r>
        <w:tab/>
      </w:r>
      <w:r w:rsidR="00B920CC">
        <w:t>0.2336</w:t>
      </w:r>
      <w:r w:rsidR="00AD23EA">
        <w:t>/</w:t>
      </w:r>
      <w:proofErr w:type="spellStart"/>
      <w:r w:rsidRPr="00645CE1">
        <w:t>Mcf</w:t>
      </w:r>
      <w:proofErr w:type="spellEnd"/>
    </w:p>
    <w:p w:rsidR="005569F3" w:rsidRDefault="005569F3" w:rsidP="009B7A66">
      <w:pPr>
        <w:tabs>
          <w:tab w:val="left" w:pos="-720"/>
        </w:tabs>
        <w:suppressAutoHyphens/>
        <w:spacing w:after="54"/>
        <w:ind w:left="720"/>
      </w:pPr>
    </w:p>
    <w:p w:rsidR="005569F3" w:rsidRDefault="005569F3" w:rsidP="005569F3">
      <w:pPr>
        <w:tabs>
          <w:tab w:val="left" w:pos="-720"/>
        </w:tabs>
        <w:suppressAutoHyphens/>
        <w:ind w:left="720" w:hanging="720"/>
      </w:pPr>
      <w:r w:rsidRPr="00C770FA">
        <w:rPr>
          <w:b/>
        </w:rPr>
        <w:t>R</w:t>
      </w:r>
      <w:r>
        <w:rPr>
          <w:b/>
        </w:rPr>
        <w:t>ECONCILIATION</w:t>
      </w:r>
      <w:r w:rsidRPr="00C770FA">
        <w:rPr>
          <w:b/>
        </w:rPr>
        <w:t xml:space="preserve"> ADJUSTMENTS</w:t>
      </w:r>
    </w:p>
    <w:p w:rsidR="005569F3" w:rsidRDefault="005569F3" w:rsidP="005569F3">
      <w:pPr>
        <w:tabs>
          <w:tab w:val="left" w:pos="-720"/>
        </w:tabs>
        <w:suppressAutoHyphens/>
        <w:ind w:left="720" w:hanging="720"/>
      </w:pPr>
    </w:p>
    <w:p w:rsidR="005569F3" w:rsidRPr="002A0619" w:rsidRDefault="005569F3" w:rsidP="005569F3">
      <w:pPr>
        <w:tabs>
          <w:tab w:val="left" w:pos="-720"/>
        </w:tabs>
        <w:suppressAutoHyphens/>
        <w:spacing w:after="54"/>
        <w:ind w:left="720"/>
        <w:rPr>
          <w:spacing w:val="-3"/>
        </w:rPr>
      </w:pPr>
      <w:r>
        <w:t>This rider is subject to reconciliation or adjustment, including but not limited to, increases or refunds. Such reconciliation or adjustment shall be limited to: (1) the twelve-month period of expenditures upon which the rates were calculated, if determined to be unlawful, unreasonable, or imprudent by the Commission in the docket those rates were approved or the Supreme Court of Ohio; (2) the Commission’s orders in Case No. 18-47-AU-COI or any case ordered by the Commission to address tax reform changes in Case No. 18-47-AU-COI</w:t>
      </w:r>
    </w:p>
    <w:p w:rsidR="005569F3" w:rsidRPr="002A0619" w:rsidRDefault="005569F3" w:rsidP="005569F3">
      <w:pPr>
        <w:tabs>
          <w:tab w:val="left" w:pos="-720"/>
        </w:tabs>
        <w:suppressAutoHyphens/>
        <w:spacing w:after="54"/>
        <w:ind w:left="720"/>
      </w:pPr>
    </w:p>
    <w:p w:rsidR="005569F3" w:rsidRPr="0015387D" w:rsidRDefault="005569F3" w:rsidP="009B7A66">
      <w:pPr>
        <w:tabs>
          <w:tab w:val="left" w:pos="-720"/>
        </w:tabs>
        <w:suppressAutoHyphens/>
        <w:spacing w:after="54"/>
        <w:ind w:left="720"/>
      </w:pPr>
    </w:p>
    <w:sectPr w:rsidR="005569F3" w:rsidRPr="0015387D">
      <w:headerReference w:type="even" r:id="rId8"/>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C5F" w:rsidRDefault="00222C5F">
      <w:r>
        <w:separator/>
      </w:r>
    </w:p>
  </w:endnote>
  <w:endnote w:type="continuationSeparator" w:id="0">
    <w:p w:rsidR="00222C5F" w:rsidRDefault="0022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C5F" w:rsidRPr="0009740C" w:rsidRDefault="00222C5F" w:rsidP="00B96A57">
    <w:pPr>
      <w:pStyle w:val="Footer"/>
      <w:jc w:val="center"/>
      <w:rPr>
        <w:sz w:val="16"/>
      </w:rPr>
    </w:pPr>
    <w:r w:rsidRPr="0009740C">
      <w:rPr>
        <w:sz w:val="16"/>
      </w:rPr>
      <w:t>Filed in accordance with Public Utilities Commission o</w:t>
    </w:r>
    <w:r w:rsidR="002F4407">
      <w:rPr>
        <w:sz w:val="16"/>
      </w:rPr>
      <w:t>f Ohio</w:t>
    </w:r>
    <w:r w:rsidR="009F65E8">
      <w:rPr>
        <w:sz w:val="16"/>
      </w:rPr>
      <w:t xml:space="preserve"> Opinion and Order issued</w:t>
    </w:r>
    <w:r w:rsidR="009B7A66">
      <w:rPr>
        <w:sz w:val="16"/>
      </w:rPr>
      <w:t xml:space="preserve"> on </w:t>
    </w:r>
    <w:r w:rsidR="005569F3">
      <w:rPr>
        <w:sz w:val="16"/>
      </w:rPr>
      <w:t xml:space="preserve">April 25, 2018 </w:t>
    </w:r>
    <w:r w:rsidR="006211DF">
      <w:rPr>
        <w:sz w:val="16"/>
      </w:rPr>
      <w:t>in Case No.</w:t>
    </w:r>
    <w:r w:rsidR="005569F3">
      <w:rPr>
        <w:sz w:val="16"/>
      </w:rPr>
      <w:t>17-2374-GA-RDR</w:t>
    </w:r>
    <w:r w:rsidR="006211DF">
      <w:rPr>
        <w:sz w:val="16"/>
      </w:rPr>
      <w:t>.</w:t>
    </w:r>
  </w:p>
  <w:p w:rsidR="00222C5F" w:rsidRPr="0009740C" w:rsidRDefault="00222C5F" w:rsidP="00B96A57">
    <w:pPr>
      <w:pStyle w:val="Footer"/>
      <w:rPr>
        <w:sz w:val="16"/>
      </w:rPr>
    </w:pPr>
  </w:p>
  <w:tbl>
    <w:tblPr>
      <w:tblW w:w="9360" w:type="dxa"/>
      <w:tblInd w:w="108" w:type="dxa"/>
      <w:tblLayout w:type="fixed"/>
      <w:tblLook w:val="0000" w:firstRow="0" w:lastRow="0" w:firstColumn="0" w:lastColumn="0" w:noHBand="0" w:noVBand="0"/>
    </w:tblPr>
    <w:tblGrid>
      <w:gridCol w:w="4320"/>
      <w:gridCol w:w="5040"/>
    </w:tblGrid>
    <w:tr w:rsidR="00222C5F" w:rsidRPr="0009740C">
      <w:tc>
        <w:tcPr>
          <w:tcW w:w="4320" w:type="dxa"/>
        </w:tcPr>
        <w:p w:rsidR="00222C5F" w:rsidRPr="0009740C" w:rsidRDefault="00222C5F" w:rsidP="00E81A84">
          <w:pPr>
            <w:pStyle w:val="Footer"/>
            <w:rPr>
              <w:sz w:val="16"/>
            </w:rPr>
          </w:pPr>
          <w:r w:rsidRPr="0009740C">
            <w:rPr>
              <w:sz w:val="16"/>
            </w:rPr>
            <w:t xml:space="preserve">Issued: </w:t>
          </w:r>
          <w:r>
            <w:rPr>
              <w:sz w:val="16"/>
            </w:rPr>
            <w:t xml:space="preserve"> </w:t>
          </w:r>
          <w:r w:rsidR="00AD23EA">
            <w:rPr>
              <w:sz w:val="16"/>
            </w:rPr>
            <w:t xml:space="preserve"> </w:t>
          </w:r>
          <w:r w:rsidR="005569F3">
            <w:rPr>
              <w:sz w:val="16"/>
            </w:rPr>
            <w:t>April 25, 2018</w:t>
          </w:r>
        </w:p>
      </w:tc>
      <w:tc>
        <w:tcPr>
          <w:tcW w:w="5040" w:type="dxa"/>
        </w:tcPr>
        <w:p w:rsidR="00222C5F" w:rsidRPr="0009740C" w:rsidRDefault="00222C5F" w:rsidP="00E81A84">
          <w:pPr>
            <w:pStyle w:val="Footer"/>
            <w:ind w:left="1602" w:right="-90"/>
            <w:jc w:val="right"/>
            <w:rPr>
              <w:sz w:val="16"/>
            </w:rPr>
          </w:pPr>
          <w:r w:rsidRPr="0009740C">
            <w:rPr>
              <w:sz w:val="16"/>
            </w:rPr>
            <w:t xml:space="preserve">         Effective</w:t>
          </w:r>
          <w:r>
            <w:rPr>
              <w:sz w:val="16"/>
            </w:rPr>
            <w:t xml:space="preserve">: </w:t>
          </w:r>
          <w:r w:rsidR="00E70A7C">
            <w:rPr>
              <w:sz w:val="16"/>
            </w:rPr>
            <w:t>With meter readings</w:t>
          </w:r>
          <w:r w:rsidR="00AA5580">
            <w:rPr>
              <w:sz w:val="16"/>
            </w:rPr>
            <w:t xml:space="preserve"> on or after</w:t>
          </w:r>
          <w:r w:rsidR="006211DF">
            <w:rPr>
              <w:sz w:val="16"/>
            </w:rPr>
            <w:t xml:space="preserve"> </w:t>
          </w:r>
          <w:r w:rsidR="005569F3">
            <w:rPr>
              <w:sz w:val="16"/>
            </w:rPr>
            <w:t>May 1, 2018</w:t>
          </w:r>
        </w:p>
      </w:tc>
    </w:tr>
  </w:tbl>
  <w:p w:rsidR="00222C5F" w:rsidRPr="0009740C" w:rsidRDefault="00222C5F" w:rsidP="00B96A57">
    <w:pPr>
      <w:pStyle w:val="Footer"/>
      <w:rPr>
        <w:sz w:val="16"/>
      </w:rPr>
    </w:pPr>
  </w:p>
  <w:p w:rsidR="00222C5F" w:rsidRPr="0009740C" w:rsidRDefault="00222C5F" w:rsidP="00B96A57">
    <w:pPr>
      <w:pStyle w:val="Footer"/>
      <w:jc w:val="center"/>
      <w:rPr>
        <w:sz w:val="16"/>
      </w:rPr>
    </w:pPr>
    <w:r w:rsidRPr="0009740C">
      <w:rPr>
        <w:sz w:val="16"/>
      </w:rPr>
      <w:t>Issued By</w:t>
    </w:r>
  </w:p>
  <w:p w:rsidR="00222C5F" w:rsidRPr="00B96A57" w:rsidRDefault="00F10DD0" w:rsidP="00B96A57">
    <w:pPr>
      <w:pStyle w:val="Footer"/>
      <w:jc w:val="center"/>
      <w:rPr>
        <w:szCs w:val="16"/>
      </w:rPr>
    </w:pPr>
    <w:r>
      <w:rPr>
        <w:sz w:val="16"/>
      </w:rPr>
      <w:t>Daniel A. Creekmur,</w:t>
    </w:r>
    <w:r w:rsidR="00222C5F" w:rsidRPr="0009740C">
      <w:rPr>
        <w:sz w:val="16"/>
      </w:rPr>
      <w:t xml:space="preserve"> President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C5F" w:rsidRDefault="00222C5F">
      <w:r>
        <w:separator/>
      </w:r>
    </w:p>
  </w:footnote>
  <w:footnote w:type="continuationSeparator" w:id="0">
    <w:p w:rsidR="00222C5F" w:rsidRDefault="00222C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222C5F">
      <w:tc>
        <w:tcPr>
          <w:tcW w:w="4428" w:type="dxa"/>
        </w:tcPr>
        <w:p w:rsidR="00222C5F" w:rsidRDefault="00222C5F">
          <w:pPr>
            <w:pStyle w:val="Header"/>
          </w:pPr>
        </w:p>
      </w:tc>
      <w:tc>
        <w:tcPr>
          <w:tcW w:w="4428" w:type="dxa"/>
        </w:tcPr>
        <w:p w:rsidR="00222C5F" w:rsidRDefault="00222C5F">
          <w:pPr>
            <w:pStyle w:val="Header"/>
          </w:pPr>
        </w:p>
      </w:tc>
    </w:tr>
  </w:tbl>
  <w:p w:rsidR="00222C5F" w:rsidRDefault="00222C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C5F" w:rsidRDefault="00222C5F">
    <w:pPr>
      <w:pStyle w:val="Header"/>
      <w:jc w:val="center"/>
      <w:rPr>
        <w:b/>
        <w:sz w:val="22"/>
      </w:rPr>
    </w:pPr>
    <w:r>
      <w:rPr>
        <w:b/>
        <w:sz w:val="22"/>
      </w:rPr>
      <w:t>P.U.C.O. No. 2</w:t>
    </w:r>
  </w:p>
  <w:p w:rsidR="00222C5F" w:rsidRDefault="00222C5F">
    <w:pPr>
      <w:pStyle w:val="Header"/>
      <w:jc w:val="center"/>
      <w:rPr>
        <w:b/>
        <w:sz w:val="22"/>
      </w:rPr>
    </w:pPr>
  </w:p>
  <w:p w:rsidR="00222C5F" w:rsidRDefault="00222C5F">
    <w:pPr>
      <w:pStyle w:val="Header"/>
      <w:jc w:val="right"/>
      <w:rPr>
        <w:b/>
        <w:sz w:val="22"/>
      </w:rPr>
    </w:pPr>
    <w:r>
      <w:rPr>
        <w:b/>
        <w:sz w:val="22"/>
      </w:rPr>
      <w:t>Section VII</w:t>
    </w:r>
  </w:p>
  <w:p w:rsidR="00222C5F" w:rsidRDefault="00E81A84">
    <w:pPr>
      <w:pStyle w:val="Header"/>
      <w:jc w:val="right"/>
      <w:rPr>
        <w:b/>
        <w:sz w:val="22"/>
      </w:rPr>
    </w:pPr>
    <w:r>
      <w:rPr>
        <w:b/>
        <w:sz w:val="22"/>
      </w:rPr>
      <w:t xml:space="preserve">Thirteenth </w:t>
    </w:r>
    <w:r w:rsidR="00222C5F">
      <w:rPr>
        <w:b/>
        <w:sz w:val="22"/>
      </w:rPr>
      <w:t>Revised Sheet No. 29</w:t>
    </w:r>
  </w:p>
  <w:p w:rsidR="00222C5F" w:rsidRDefault="00222C5F">
    <w:pPr>
      <w:pStyle w:val="Header"/>
      <w:jc w:val="right"/>
      <w:rPr>
        <w:b/>
        <w:sz w:val="22"/>
      </w:rPr>
    </w:pPr>
    <w:r>
      <w:rPr>
        <w:b/>
        <w:sz w:val="22"/>
      </w:rPr>
      <w:t>Cancels</w:t>
    </w:r>
  </w:p>
  <w:p w:rsidR="00222C5F" w:rsidRDefault="00E81A84">
    <w:pPr>
      <w:pStyle w:val="Header"/>
      <w:jc w:val="right"/>
      <w:rPr>
        <w:b/>
        <w:sz w:val="22"/>
      </w:rPr>
    </w:pPr>
    <w:r>
      <w:rPr>
        <w:b/>
        <w:sz w:val="22"/>
      </w:rPr>
      <w:t xml:space="preserve">Twelfth </w:t>
    </w:r>
    <w:r w:rsidR="00222C5F">
      <w:rPr>
        <w:b/>
        <w:sz w:val="22"/>
      </w:rPr>
      <w:t>Revised Sheet No. 29</w:t>
    </w:r>
  </w:p>
  <w:tbl>
    <w:tblPr>
      <w:tblW w:w="0" w:type="auto"/>
      <w:tblBorders>
        <w:bottom w:val="single" w:sz="4" w:space="0" w:color="auto"/>
      </w:tblBorders>
      <w:tblLayout w:type="fixed"/>
      <w:tblLook w:val="0000" w:firstRow="0" w:lastRow="0" w:firstColumn="0" w:lastColumn="0" w:noHBand="0" w:noVBand="0"/>
    </w:tblPr>
    <w:tblGrid>
      <w:gridCol w:w="5148"/>
      <w:gridCol w:w="5148"/>
    </w:tblGrid>
    <w:tr w:rsidR="00222C5F">
      <w:tc>
        <w:tcPr>
          <w:tcW w:w="5148" w:type="dxa"/>
        </w:tcPr>
        <w:p w:rsidR="00222C5F" w:rsidRDefault="00222C5F">
          <w:pPr>
            <w:pStyle w:val="Header"/>
            <w:rPr>
              <w:b/>
              <w:sz w:val="22"/>
            </w:rPr>
          </w:pPr>
          <w:smartTag w:uri="urn:schemas-microsoft-com:office:smarttags" w:element="City">
            <w:smartTag w:uri="urn:schemas-microsoft-com:office:smarttags" w:element="place">
              <w:r>
                <w:rPr>
                  <w:b/>
                  <w:sz w:val="22"/>
                </w:rPr>
                <w:t>Columbia</w:t>
              </w:r>
            </w:smartTag>
          </w:smartTag>
          <w:r>
            <w:rPr>
              <w:b/>
              <w:sz w:val="22"/>
            </w:rPr>
            <w:t xml:space="preserve"> Gas of Ohio, Inc.</w:t>
          </w:r>
        </w:p>
      </w:tc>
      <w:tc>
        <w:tcPr>
          <w:tcW w:w="5148" w:type="dxa"/>
        </w:tcPr>
        <w:p w:rsidR="00222C5F" w:rsidRDefault="00222C5F">
          <w:pPr>
            <w:pStyle w:val="Header"/>
            <w:jc w:val="center"/>
            <w:rPr>
              <w:b/>
              <w:sz w:val="22"/>
            </w:rPr>
          </w:pPr>
          <w:r>
            <w:rPr>
              <w:b/>
              <w:sz w:val="22"/>
            </w:rPr>
            <w:t xml:space="preserve">                                        Page 3 of 11</w:t>
          </w:r>
        </w:p>
      </w:tc>
    </w:tr>
  </w:tbl>
  <w:p w:rsidR="00222C5F" w:rsidRDefault="00222C5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00000000"/>
    <w:lvl w:ilvl="0">
      <w:start w:val="2"/>
      <w:numFmt w:val="lowerLetter"/>
      <w:lvlText w:val="(%1)"/>
      <w:lvlJc w:val="left"/>
      <w:pPr>
        <w:tabs>
          <w:tab w:val="num" w:pos="2160"/>
        </w:tabs>
        <w:ind w:left="2160" w:hanging="720"/>
      </w:pPr>
      <w:rPr>
        <w:rFonts w:hint="default"/>
      </w:rPr>
    </w:lvl>
  </w:abstractNum>
  <w:abstractNum w:abstractNumId="1" w15:restartNumberingAfterBreak="0">
    <w:nsid w:val="000449C4"/>
    <w:multiLevelType w:val="singleLevel"/>
    <w:tmpl w:val="4B1A97B6"/>
    <w:lvl w:ilvl="0">
      <w:start w:val="1"/>
      <w:numFmt w:val="decimal"/>
      <w:lvlText w:val="(%1)"/>
      <w:lvlJc w:val="left"/>
      <w:pPr>
        <w:tabs>
          <w:tab w:val="num" w:pos="720"/>
        </w:tabs>
        <w:ind w:left="720" w:hanging="720"/>
      </w:pPr>
      <w:rPr>
        <w:rFonts w:hint="default"/>
      </w:rPr>
    </w:lvl>
  </w:abstractNum>
  <w:abstractNum w:abstractNumId="2" w15:restartNumberingAfterBreak="0">
    <w:nsid w:val="002F2930"/>
    <w:multiLevelType w:val="multilevel"/>
    <w:tmpl w:val="C5422590"/>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2E103F8"/>
    <w:multiLevelType w:val="singleLevel"/>
    <w:tmpl w:val="DACC7538"/>
    <w:lvl w:ilvl="0">
      <w:start w:val="2"/>
      <w:numFmt w:val="upperLetter"/>
      <w:lvlText w:val="(%1)"/>
      <w:lvlJc w:val="left"/>
      <w:pPr>
        <w:tabs>
          <w:tab w:val="num" w:pos="1170"/>
        </w:tabs>
        <w:ind w:left="1170" w:hanging="450"/>
      </w:pPr>
      <w:rPr>
        <w:rFonts w:hint="default"/>
      </w:rPr>
    </w:lvl>
  </w:abstractNum>
  <w:abstractNum w:abstractNumId="4" w15:restartNumberingAfterBreak="0">
    <w:nsid w:val="13B36847"/>
    <w:multiLevelType w:val="singleLevel"/>
    <w:tmpl w:val="6B76FC74"/>
    <w:lvl w:ilvl="0">
      <w:start w:val="1"/>
      <w:numFmt w:val="decimal"/>
      <w:lvlText w:val="(%1)"/>
      <w:lvlJc w:val="left"/>
      <w:pPr>
        <w:tabs>
          <w:tab w:val="num" w:pos="720"/>
        </w:tabs>
        <w:ind w:left="720" w:hanging="360"/>
      </w:pPr>
      <w:rPr>
        <w:rFonts w:hint="default"/>
      </w:rPr>
    </w:lvl>
  </w:abstractNum>
  <w:abstractNum w:abstractNumId="5" w15:restartNumberingAfterBreak="0">
    <w:nsid w:val="18022B24"/>
    <w:multiLevelType w:val="singleLevel"/>
    <w:tmpl w:val="91B44164"/>
    <w:lvl w:ilvl="0">
      <w:start w:val="4"/>
      <w:numFmt w:val="lowerLetter"/>
      <w:lvlText w:val=""/>
      <w:lvlJc w:val="left"/>
      <w:pPr>
        <w:tabs>
          <w:tab w:val="num" w:pos="360"/>
        </w:tabs>
        <w:ind w:left="360" w:hanging="360"/>
      </w:pPr>
      <w:rPr>
        <w:rFonts w:ascii="Times New Roman" w:hAnsi="Times New Roman" w:hint="default"/>
      </w:rPr>
    </w:lvl>
  </w:abstractNum>
  <w:abstractNum w:abstractNumId="6" w15:restartNumberingAfterBreak="0">
    <w:nsid w:val="23466141"/>
    <w:multiLevelType w:val="singleLevel"/>
    <w:tmpl w:val="69D21A9C"/>
    <w:lvl w:ilvl="0">
      <w:start w:val="1"/>
      <w:numFmt w:val="decimal"/>
      <w:lvlText w:val="(%1)"/>
      <w:lvlJc w:val="left"/>
      <w:pPr>
        <w:tabs>
          <w:tab w:val="num" w:pos="1350"/>
        </w:tabs>
        <w:ind w:left="1350" w:hanging="630"/>
      </w:pPr>
      <w:rPr>
        <w:rFonts w:hint="default"/>
      </w:rPr>
    </w:lvl>
  </w:abstractNum>
  <w:abstractNum w:abstractNumId="7" w15:restartNumberingAfterBreak="0">
    <w:nsid w:val="2ADF574F"/>
    <w:multiLevelType w:val="singleLevel"/>
    <w:tmpl w:val="88C8C0EE"/>
    <w:lvl w:ilvl="0">
      <w:start w:val="5"/>
      <w:numFmt w:val="decimal"/>
      <w:lvlText w:val="(%1)"/>
      <w:lvlJc w:val="left"/>
      <w:pPr>
        <w:tabs>
          <w:tab w:val="num" w:pos="360"/>
        </w:tabs>
        <w:ind w:left="360" w:hanging="360"/>
      </w:pPr>
      <w:rPr>
        <w:rFonts w:hint="default"/>
      </w:rPr>
    </w:lvl>
  </w:abstractNum>
  <w:abstractNum w:abstractNumId="8" w15:restartNumberingAfterBreak="0">
    <w:nsid w:val="31ED1973"/>
    <w:multiLevelType w:val="multilevel"/>
    <w:tmpl w:val="04B0389E"/>
    <w:lvl w:ilvl="0">
      <w:start w:val="29"/>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665D4074"/>
    <w:multiLevelType w:val="singleLevel"/>
    <w:tmpl w:val="BC8259D4"/>
    <w:lvl w:ilvl="0">
      <w:start w:val="2"/>
      <w:numFmt w:val="upperLetter"/>
      <w:lvlText w:val="%1."/>
      <w:lvlJc w:val="left"/>
      <w:pPr>
        <w:tabs>
          <w:tab w:val="num" w:pos="720"/>
        </w:tabs>
        <w:ind w:left="720" w:hanging="360"/>
      </w:pPr>
      <w:rPr>
        <w:rFonts w:hint="default"/>
        <w:b/>
      </w:rPr>
    </w:lvl>
  </w:abstractNum>
  <w:abstractNum w:abstractNumId="10" w15:restartNumberingAfterBreak="0">
    <w:nsid w:val="72F90811"/>
    <w:multiLevelType w:val="multilevel"/>
    <w:tmpl w:val="303E22E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7EC34DA1"/>
    <w:multiLevelType w:val="singleLevel"/>
    <w:tmpl w:val="B8FE9204"/>
    <w:lvl w:ilvl="0">
      <w:start w:val="8"/>
      <w:numFmt w:val="decimal"/>
      <w:lvlText w:val="(%1)"/>
      <w:lvlJc w:val="left"/>
      <w:pPr>
        <w:tabs>
          <w:tab w:val="num" w:pos="1440"/>
        </w:tabs>
        <w:ind w:left="1440" w:hanging="360"/>
      </w:pPr>
      <w:rPr>
        <w:rFonts w:hint="default"/>
      </w:rPr>
    </w:lvl>
  </w:abstractNum>
  <w:num w:numId="1">
    <w:abstractNumId w:val="6"/>
  </w:num>
  <w:num w:numId="2">
    <w:abstractNumId w:val="4"/>
  </w:num>
  <w:num w:numId="3">
    <w:abstractNumId w:val="3"/>
  </w:num>
  <w:num w:numId="4">
    <w:abstractNumId w:val="1"/>
  </w:num>
  <w:num w:numId="5">
    <w:abstractNumId w:val="5"/>
  </w:num>
  <w:num w:numId="6">
    <w:abstractNumId w:val="7"/>
  </w:num>
  <w:num w:numId="7">
    <w:abstractNumId w:val="9"/>
  </w:num>
  <w:num w:numId="8">
    <w:abstractNumId w:val="11"/>
  </w:num>
  <w:num w:numId="9">
    <w:abstractNumId w:val="10"/>
  </w:num>
  <w:num w:numId="10">
    <w:abstractNumId w:val="2"/>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CAD"/>
    <w:rsid w:val="000037B2"/>
    <w:rsid w:val="000552A0"/>
    <w:rsid w:val="000B02EA"/>
    <w:rsid w:val="000C13CA"/>
    <w:rsid w:val="000E1FDE"/>
    <w:rsid w:val="0015387D"/>
    <w:rsid w:val="00157DA8"/>
    <w:rsid w:val="00171F54"/>
    <w:rsid w:val="0017525A"/>
    <w:rsid w:val="0017789C"/>
    <w:rsid w:val="0019072F"/>
    <w:rsid w:val="001F22D9"/>
    <w:rsid w:val="00222C5F"/>
    <w:rsid w:val="00266DEF"/>
    <w:rsid w:val="00293F2A"/>
    <w:rsid w:val="00297191"/>
    <w:rsid w:val="002F1977"/>
    <w:rsid w:val="002F4407"/>
    <w:rsid w:val="00313A2F"/>
    <w:rsid w:val="00315E9A"/>
    <w:rsid w:val="00336FE7"/>
    <w:rsid w:val="00370031"/>
    <w:rsid w:val="004255DC"/>
    <w:rsid w:val="004600CA"/>
    <w:rsid w:val="00477DCD"/>
    <w:rsid w:val="00484AB2"/>
    <w:rsid w:val="00526607"/>
    <w:rsid w:val="00550779"/>
    <w:rsid w:val="00554ABC"/>
    <w:rsid w:val="005569F3"/>
    <w:rsid w:val="005776AC"/>
    <w:rsid w:val="005858EB"/>
    <w:rsid w:val="005B59F0"/>
    <w:rsid w:val="005E28B0"/>
    <w:rsid w:val="005F14BF"/>
    <w:rsid w:val="00616428"/>
    <w:rsid w:val="006211DF"/>
    <w:rsid w:val="006440C2"/>
    <w:rsid w:val="00645CE1"/>
    <w:rsid w:val="0067216B"/>
    <w:rsid w:val="00692F73"/>
    <w:rsid w:val="006A48B0"/>
    <w:rsid w:val="006B05B1"/>
    <w:rsid w:val="00711C4C"/>
    <w:rsid w:val="0072077E"/>
    <w:rsid w:val="00777971"/>
    <w:rsid w:val="0078337F"/>
    <w:rsid w:val="007E2DF4"/>
    <w:rsid w:val="007E7C73"/>
    <w:rsid w:val="008535E1"/>
    <w:rsid w:val="00880684"/>
    <w:rsid w:val="00892CE5"/>
    <w:rsid w:val="008F3594"/>
    <w:rsid w:val="00904D41"/>
    <w:rsid w:val="009A08EB"/>
    <w:rsid w:val="009B31CC"/>
    <w:rsid w:val="009B7A66"/>
    <w:rsid w:val="009C35F7"/>
    <w:rsid w:val="009F65E8"/>
    <w:rsid w:val="00A0480B"/>
    <w:rsid w:val="00A40860"/>
    <w:rsid w:val="00AA5580"/>
    <w:rsid w:val="00AB0766"/>
    <w:rsid w:val="00AC5F13"/>
    <w:rsid w:val="00AD23EA"/>
    <w:rsid w:val="00B8348E"/>
    <w:rsid w:val="00B920CC"/>
    <w:rsid w:val="00B96A57"/>
    <w:rsid w:val="00BB2003"/>
    <w:rsid w:val="00BB6BAB"/>
    <w:rsid w:val="00CC2B3F"/>
    <w:rsid w:val="00CD7F11"/>
    <w:rsid w:val="00D02039"/>
    <w:rsid w:val="00DA4201"/>
    <w:rsid w:val="00DA52DF"/>
    <w:rsid w:val="00DF65C7"/>
    <w:rsid w:val="00E10219"/>
    <w:rsid w:val="00E2763F"/>
    <w:rsid w:val="00E57250"/>
    <w:rsid w:val="00E70A7C"/>
    <w:rsid w:val="00E765AD"/>
    <w:rsid w:val="00E81A84"/>
    <w:rsid w:val="00EB1CAD"/>
    <w:rsid w:val="00EC0AA2"/>
    <w:rsid w:val="00EE0B8F"/>
    <w:rsid w:val="00EF5974"/>
    <w:rsid w:val="00F00D4C"/>
    <w:rsid w:val="00F10DD0"/>
    <w:rsid w:val="00F14E69"/>
    <w:rsid w:val="00F85593"/>
    <w:rsid w:val="00FA5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5:docId w15:val="{6EA95B7C-08BB-46AB-AB42-0714383F9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uppressAutoHyphens/>
      <w:ind w:left="360"/>
      <w:jc w:val="center"/>
      <w:outlineLvl w:val="0"/>
    </w:pPr>
    <w:rPr>
      <w:b/>
    </w:rPr>
  </w:style>
  <w:style w:type="paragraph" w:styleId="Heading2">
    <w:name w:val="heading 2"/>
    <w:basedOn w:val="Normal"/>
    <w:next w:val="Normal"/>
    <w:qFormat/>
    <w:pPr>
      <w:keepNext/>
      <w:tabs>
        <w:tab w:val="center" w:pos="4560"/>
      </w:tabs>
      <w:suppressAutoHyphens/>
      <w:jc w:val="center"/>
      <w:outlineLvl w:val="1"/>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suppressAutoHyphens/>
      <w:spacing w:after="54"/>
      <w:ind w:left="1440" w:hanging="1440"/>
      <w:jc w:val="both"/>
    </w:pPr>
    <w:rPr>
      <w:rFonts w:ascii="Arial" w:hAnsi="Arial"/>
      <w:spacing w:val="-3"/>
    </w:rPr>
  </w:style>
  <w:style w:type="paragraph" w:styleId="BodyTextIndent3">
    <w:name w:val="Body Text Indent 3"/>
    <w:basedOn w:val="Normal"/>
    <w:pPr>
      <w:tabs>
        <w:tab w:val="left" w:pos="-1560"/>
        <w:tab w:val="left" w:pos="-840"/>
        <w:tab w:val="left" w:pos="-120"/>
        <w:tab w:val="left" w:pos="600"/>
        <w:tab w:val="left" w:pos="1320"/>
        <w:tab w:val="left" w:pos="2760"/>
        <w:tab w:val="left" w:pos="3480"/>
        <w:tab w:val="left" w:pos="4200"/>
        <w:tab w:val="left" w:pos="4920"/>
        <w:tab w:val="left" w:pos="5640"/>
        <w:tab w:val="left" w:pos="6360"/>
        <w:tab w:val="left" w:pos="7080"/>
        <w:tab w:val="left" w:pos="7800"/>
      </w:tabs>
      <w:suppressAutoHyphens/>
      <w:ind w:left="1350" w:hanging="1860"/>
    </w:pPr>
    <w:rPr>
      <w:spacing w:val="-3"/>
      <w:sz w:val="22"/>
    </w:rPr>
  </w:style>
  <w:style w:type="paragraph" w:styleId="BodyTextIndent2">
    <w:name w:val="Body Text Indent 2"/>
    <w:basedOn w:val="Normal"/>
    <w:pPr>
      <w:suppressAutoHyphens/>
      <w:ind w:left="720"/>
    </w:pPr>
  </w:style>
  <w:style w:type="paragraph" w:customStyle="1" w:styleId="noindent">
    <w:name w:val="no indent"/>
    <w:basedOn w:val="Normal"/>
    <w:pPr>
      <w:jc w:val="both"/>
    </w:pPr>
    <w:rPr>
      <w:rFonts w:ascii="Palatino" w:hAnsi="Palatino"/>
      <w:sz w:val="24"/>
    </w:rPr>
  </w:style>
  <w:style w:type="paragraph" w:customStyle="1" w:styleId="A">
    <w:name w:val="(A)"/>
    <w:basedOn w:val="Normal"/>
    <w:pPr>
      <w:ind w:left="1440" w:hanging="720"/>
      <w:jc w:val="both"/>
    </w:pPr>
    <w:rPr>
      <w:rFonts w:ascii="Palatino" w:hAnsi="Palatino"/>
      <w:sz w:val="24"/>
    </w:rPr>
  </w:style>
  <w:style w:type="paragraph" w:styleId="BalloonText">
    <w:name w:val="Balloon Text"/>
    <w:basedOn w:val="Normal"/>
    <w:semiHidden/>
    <w:rsid w:val="000B02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4C2A4-C4D3-45A6-AA3C-25E799C57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908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1</vt:lpstr>
    </vt:vector>
  </TitlesOfParts>
  <Company>Columbia Gas</Company>
  <LinksUpToDate>false</LinksUpToDate>
  <CharactersWithSpaces>1059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Columbia Gas</dc:creator>
  <cp:lastModifiedBy>Battig \ May \ L</cp:lastModifiedBy>
  <cp:revision>2</cp:revision>
  <cp:lastPrinted>2013-04-25T13:45:00Z</cp:lastPrinted>
  <dcterms:created xsi:type="dcterms:W3CDTF">2018-04-20T13:37:00Z</dcterms:created>
  <dcterms:modified xsi:type="dcterms:W3CDTF">2018-04-20T13:37:00Z</dcterms:modified>
</cp:coreProperties>
</file>