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41EB9">
      <w:pPr>
        <w:tabs>
          <w:tab w:val="left" w:pos="1140"/>
          <w:tab w:val="right" w:pos="9792"/>
        </w:tabs>
      </w:pPr>
      <w:bookmarkStart w:id="0" w:name="_GoBack"/>
      <w:bookmarkEnd w:id="0"/>
      <w:r>
        <w:t xml:space="preserve">June </w:t>
      </w:r>
      <w:r w:rsidR="00E93EE5">
        <w:t>12</w:t>
      </w:r>
      <w:r>
        <w:t>, 2017</w:t>
      </w:r>
    </w:p>
    <w:p w:rsidR="00D41EB9">
      <w:pPr>
        <w:tabs>
          <w:tab w:val="left" w:pos="1140"/>
          <w:tab w:val="right" w:pos="9792"/>
        </w:tabs>
      </w:pPr>
    </w:p>
    <w:p w:rsidR="00D41EB9">
      <w:pPr>
        <w:tabs>
          <w:tab w:val="left" w:pos="1140"/>
          <w:tab w:val="right" w:pos="9792"/>
        </w:tabs>
      </w:pPr>
      <w:r>
        <w:t>Hon. Nicholas Walstra</w:t>
      </w:r>
    </w:p>
    <w:p w:rsidR="00D41EB9">
      <w:pPr>
        <w:tabs>
          <w:tab w:val="left" w:pos="1140"/>
          <w:tab w:val="right" w:pos="9792"/>
        </w:tabs>
      </w:pPr>
      <w:r>
        <w:t>Hon. Patricia Schabo</w:t>
      </w:r>
    </w:p>
    <w:p w:rsidR="00D41EB9">
      <w:pPr>
        <w:tabs>
          <w:tab w:val="left" w:pos="1140"/>
          <w:tab w:val="right" w:pos="9792"/>
        </w:tabs>
      </w:pPr>
      <w:r>
        <w:t>Attorney Examiners</w:t>
      </w:r>
    </w:p>
    <w:p w:rsidR="00D41EB9">
      <w:pPr>
        <w:tabs>
          <w:tab w:val="left" w:pos="1140"/>
          <w:tab w:val="right" w:pos="9792"/>
        </w:tabs>
      </w:pPr>
      <w:r>
        <w:t>Public Utilities Commission of Ohio</w:t>
      </w:r>
    </w:p>
    <w:p w:rsidR="00D41EB9">
      <w:pPr>
        <w:tabs>
          <w:tab w:val="left" w:pos="1140"/>
          <w:tab w:val="right" w:pos="9792"/>
        </w:tabs>
      </w:pPr>
      <w:r>
        <w:t>180 East Broad Street, 11</w:t>
      </w:r>
      <w:r w:rsidRPr="00D41EB9">
        <w:rPr>
          <w:vertAlign w:val="superscript"/>
        </w:rPr>
        <w:t>th</w:t>
      </w:r>
      <w:r>
        <w:t xml:space="preserve"> Floor</w:t>
      </w:r>
    </w:p>
    <w:p w:rsidR="00D41EB9">
      <w:pPr>
        <w:tabs>
          <w:tab w:val="left" w:pos="1140"/>
          <w:tab w:val="right" w:pos="9792"/>
        </w:tabs>
      </w:pPr>
      <w:r>
        <w:t>Columbus, OH 43215</w:t>
      </w:r>
    </w:p>
    <w:p w:rsidR="00D41EB9">
      <w:pPr>
        <w:tabs>
          <w:tab w:val="left" w:pos="1140"/>
          <w:tab w:val="right" w:pos="9792"/>
        </w:tabs>
      </w:pPr>
    </w:p>
    <w:p w:rsidR="00D41EB9" w:rsidP="00357DF7">
      <w:pPr>
        <w:tabs>
          <w:tab w:val="left" w:pos="1140"/>
        </w:tabs>
        <w:ind w:left="720" w:right="1152"/>
        <w:rPr>
          <w:i/>
        </w:rPr>
      </w:pPr>
      <w:r>
        <w:rPr>
          <w:i/>
        </w:rPr>
        <w:t xml:space="preserve">Re: In the Matter of the Regulation of the Purchased Gas Adjustment Clauses Contained within the Rate Schedules of: Brainard Gas Corporation, Northeast Ohio Natural Gas Corporation, Orwell Natural Gas Company and Related matters, Case Nos. 16-206-GA-GCR, 16-209-GA-GCR, 16-212-GA-GCR. </w:t>
      </w:r>
    </w:p>
    <w:p w:rsidR="00D41EB9">
      <w:pPr>
        <w:tabs>
          <w:tab w:val="left" w:pos="1140"/>
          <w:tab w:val="right" w:pos="9792"/>
        </w:tabs>
        <w:rPr>
          <w:i/>
        </w:rPr>
      </w:pPr>
    </w:p>
    <w:p w:rsidR="00D41EB9">
      <w:pPr>
        <w:tabs>
          <w:tab w:val="left" w:pos="1140"/>
          <w:tab w:val="right" w:pos="9792"/>
        </w:tabs>
      </w:pPr>
      <w:r>
        <w:t>Dear Examiners Walstra and Schabo,</w:t>
      </w:r>
    </w:p>
    <w:p w:rsidR="00D41EB9">
      <w:pPr>
        <w:tabs>
          <w:tab w:val="left" w:pos="1140"/>
          <w:tab w:val="right" w:pos="9792"/>
        </w:tabs>
      </w:pPr>
    </w:p>
    <w:p w:rsidR="00EF6BB0" w:rsidP="00EF6BB0">
      <w:pPr>
        <w:tabs>
          <w:tab w:val="left" w:pos="1140"/>
        </w:tabs>
        <w:ind w:right="432"/>
      </w:pPr>
      <w:r>
        <w:t xml:space="preserve">The Office of the Ohio Consumers' Counsel </w:t>
      </w:r>
      <w:r w:rsidR="00A80800">
        <w:t xml:space="preserve">(“OCC”) </w:t>
      </w:r>
      <w:r>
        <w:t>take</w:t>
      </w:r>
      <w:r w:rsidR="00FA5C47">
        <w:t>s</w:t>
      </w:r>
      <w:r>
        <w:t xml:space="preserve"> this opportunity to share our views on the settlement, signed by Brainard Gas Corporation, Northeast Ohio Natural Gas Corporation, and Orwell Natural Gas Company (collectively “GNI”) that was filed in this case on May 12, 2017. </w:t>
      </w:r>
      <w:r w:rsidR="00A80800">
        <w:t>OCC</w:t>
      </w:r>
      <w:r>
        <w:t xml:space="preserve"> neither support</w:t>
      </w:r>
      <w:r w:rsidR="00A80800">
        <w:t>s</w:t>
      </w:r>
      <w:r>
        <w:t xml:space="preserve"> nor oppose</w:t>
      </w:r>
      <w:r w:rsidR="00A80800">
        <w:t>s</w:t>
      </w:r>
      <w:r>
        <w:t xml:space="preserve"> the settlement in this case. </w:t>
      </w:r>
    </w:p>
    <w:p w:rsidR="00D41EB9">
      <w:pPr>
        <w:tabs>
          <w:tab w:val="left" w:pos="1140"/>
          <w:tab w:val="right" w:pos="9792"/>
        </w:tabs>
      </w:pPr>
    </w:p>
    <w:p w:rsidR="00D41EB9" w:rsidP="00357DF7">
      <w:pPr>
        <w:tabs>
          <w:tab w:val="left" w:pos="1140"/>
        </w:tabs>
        <w:ind w:right="432"/>
      </w:pPr>
      <w:r>
        <w:t>OCC</w:t>
      </w:r>
      <w:r>
        <w:t xml:space="preserve"> acknowledge</w:t>
      </w:r>
      <w:r>
        <w:t>s</w:t>
      </w:r>
      <w:r>
        <w:t xml:space="preserve"> and appreciate</w:t>
      </w:r>
      <w:r>
        <w:t>s</w:t>
      </w:r>
      <w:r>
        <w:t xml:space="preserve"> GNI and the PUCO Staff </w:t>
      </w:r>
      <w:r w:rsidR="00EF6BB0">
        <w:t xml:space="preserve">for their efforts </w:t>
      </w:r>
      <w:r>
        <w:t>to negotiate a settlement</w:t>
      </w:r>
      <w:r w:rsidR="00E4061C">
        <w:t xml:space="preserve"> </w:t>
      </w:r>
      <w:r w:rsidR="00EF6BB0">
        <w:t xml:space="preserve">agreement in this case to resolve issues for </w:t>
      </w:r>
      <w:r>
        <w:t>GNI’s</w:t>
      </w:r>
      <w:r w:rsidR="00E4061C">
        <w:t xml:space="preserve"> 22,400 residential</w:t>
      </w:r>
      <w:r w:rsidR="00EF6BB0">
        <w:t xml:space="preserve"> utility customers.   </w:t>
      </w:r>
      <w:r>
        <w:t xml:space="preserve"> </w:t>
      </w:r>
    </w:p>
    <w:p w:rsidR="00D41EB9">
      <w:pPr>
        <w:tabs>
          <w:tab w:val="left" w:pos="1140"/>
          <w:tab w:val="right" w:pos="9792"/>
        </w:tabs>
      </w:pPr>
    </w:p>
    <w:p w:rsidR="00D41EB9">
      <w:pPr>
        <w:tabs>
          <w:tab w:val="left" w:pos="1140"/>
          <w:tab w:val="right" w:pos="9792"/>
        </w:tabs>
      </w:pPr>
      <w:r>
        <w:t>Regards,</w:t>
      </w:r>
    </w:p>
    <w:p w:rsidR="00D41EB9">
      <w:pPr>
        <w:tabs>
          <w:tab w:val="left" w:pos="1140"/>
          <w:tab w:val="right" w:pos="9792"/>
        </w:tabs>
      </w:pPr>
    </w:p>
    <w:p w:rsidR="00780101">
      <w:pPr>
        <w:tabs>
          <w:tab w:val="left" w:pos="1140"/>
          <w:tab w:val="right" w:pos="9792"/>
        </w:tabs>
        <w:rPr>
          <w:i/>
          <w:u w:val="single"/>
        </w:rPr>
      </w:pPr>
      <w:r w:rsidRPr="00D41EB9">
        <w:rPr>
          <w:i/>
          <w:u w:val="single"/>
        </w:rPr>
        <w:t>/s/ Ajay Kumar</w:t>
      </w:r>
      <w:r w:rsidR="000F7AAE">
        <w:rPr>
          <w:i/>
          <w:u w:val="single"/>
        </w:rPr>
        <w:t>        </w:t>
      </w:r>
    </w:p>
    <w:p w:rsidR="000F7AAE">
      <w:pPr>
        <w:tabs>
          <w:tab w:val="left" w:pos="1140"/>
          <w:tab w:val="right" w:pos="9792"/>
        </w:tabs>
      </w:pPr>
      <w:r>
        <w:t>Ajay Kumar</w:t>
      </w:r>
    </w:p>
    <w:p w:rsidR="000F7AAE">
      <w:pPr>
        <w:tabs>
          <w:tab w:val="left" w:pos="1140"/>
          <w:tab w:val="right" w:pos="9792"/>
        </w:tabs>
      </w:pPr>
      <w:r>
        <w:t xml:space="preserve">Assistant Consumers’ Counsel </w:t>
      </w:r>
    </w:p>
    <w:p w:rsidR="00357DF7">
      <w:pPr>
        <w:tabs>
          <w:tab w:val="left" w:pos="1140"/>
          <w:tab w:val="right" w:pos="9792"/>
        </w:tabs>
      </w:pPr>
    </w:p>
    <w:p w:rsidR="00357DF7">
      <w:pPr>
        <w:tabs>
          <w:tab w:val="left" w:pos="1140"/>
          <w:tab w:val="right" w:pos="9792"/>
        </w:tabs>
      </w:pPr>
    </w:p>
    <w:p w:rsidR="00357DF7" w:rsidRPr="000F7AAE">
      <w:pPr>
        <w:tabs>
          <w:tab w:val="left" w:pos="1140"/>
          <w:tab w:val="right" w:pos="9792"/>
        </w:tabs>
      </w:pPr>
      <w:r>
        <w:t>cc: Parties of Record</w:t>
      </w:r>
    </w:p>
    <w:sectPr w:rsidSect="00463CF0">
      <w:headerReference w:type="first" r:id="rId4"/>
      <w:footerReference w:type="first" r:id="rId5"/>
      <w:pgSz w:w="12240" w:h="15840" w:code="1"/>
      <w:pgMar w:top="2520" w:right="1008" w:bottom="288" w:left="1440" w:header="720" w:footer="26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502" w:rsidRPr="00390BE6" w:rsidP="00B557AF">
    <w:pPr>
      <w:pStyle w:val="Footer"/>
      <w:spacing w:line="288" w:lineRule="atLeast"/>
      <w:jc w:val="center"/>
      <w:rPr>
        <w:rFonts w:ascii="Arial Narrow" w:hAnsi="Arial Narrow"/>
        <w:color w:val="003366"/>
        <w:sz w:val="18"/>
        <w:szCs w:val="18"/>
      </w:rPr>
    </w:pPr>
    <w:r w:rsidRPr="00390BE6">
      <w:rPr>
        <w:rFonts w:ascii="Arial Narrow" w:hAnsi="Arial Narrow"/>
        <w:noProof/>
        <w:color w:val="003366"/>
        <w:sz w:val="20"/>
        <w:szCs w:val="18"/>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132080</wp:posOffset>
              </wp:positionV>
              <wp:extent cx="7082790" cy="0"/>
              <wp:effectExtent l="9525" t="8255" r="13335" b="10795"/>
              <wp:wrapNone/>
              <wp:docPr id="1"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8279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53" style="mso-height-percent:0;mso-height-relative:page;mso-width-percent:0;mso-width-relative:page;mso-wrap-distance-bottom:0;mso-wrap-distance-left:9pt;mso-wrap-distance-right:9pt;mso-wrap-distance-top:0;mso-wrap-style:square;position:absolute;visibility:visible;z-index:251665408" from="-45pt,10.4pt" to="512.7pt,10.4pt"/>
          </w:pict>
        </mc:Fallback>
      </mc:AlternateContent>
    </w:r>
  </w:p>
  <w:p w:rsidR="00E96502" w:rsidRPr="00390BE6" w:rsidP="00845F44">
    <w:pPr>
      <w:autoSpaceDE w:val="0"/>
      <w:autoSpaceDN w:val="0"/>
      <w:adjustRightInd w:val="0"/>
      <w:jc w:val="center"/>
      <w:rPr>
        <w:rFonts w:ascii="MS Shell Dlg 2" w:hAnsi="MS Shell Dlg 2" w:cs="MS Shell Dlg 2"/>
        <w:sz w:val="17"/>
        <w:szCs w:val="17"/>
      </w:rPr>
    </w:pPr>
    <w:r w:rsidRPr="00390BE6">
      <w:rPr>
        <w:rFonts w:ascii="Arial" w:hAnsi="Arial" w:cs="Arial"/>
        <w:sz w:val="18"/>
        <w:szCs w:val="18"/>
      </w:rPr>
      <w:t xml:space="preserve">10 West Broad Street, </w:t>
    </w:r>
    <w:r w:rsidRPr="00390BE6">
      <w:rPr>
        <w:rFonts w:ascii="Arial" w:hAnsi="Arial" w:cs="Arial"/>
        <w:sz w:val="18"/>
        <w:szCs w:val="18"/>
      </w:rPr>
      <w:t>18th Floor</w:t>
    </w:r>
    <w:r w:rsidRPr="00390BE6">
      <w:rPr>
        <w:rFonts w:ascii="Arial" w:hAnsi="Arial" w:cs="Arial"/>
        <w:sz w:val="18"/>
        <w:szCs w:val="18"/>
      </w:rPr>
      <w:t xml:space="preserve">   </w:t>
    </w:r>
    <w:r w:rsidRPr="00390BE6">
      <w:rPr>
        <w:rFonts w:ascii="Arial" w:hAnsi="Arial" w:cs="Arial"/>
        <w:sz w:val="18"/>
        <w:szCs w:val="18"/>
      </w:rPr>
      <w:t>Columbus, Ohio</w:t>
    </w:r>
    <w:r w:rsidRPr="00390BE6">
      <w:rPr>
        <w:rFonts w:ascii="Arial" w:hAnsi="Arial" w:cs="Arial"/>
        <w:sz w:val="18"/>
        <w:szCs w:val="18"/>
      </w:rPr>
      <w:t xml:space="preserve">   </w:t>
    </w:r>
    <w:r w:rsidRPr="00390BE6">
      <w:rPr>
        <w:rFonts w:ascii="Arial" w:hAnsi="Arial" w:cs="Arial"/>
        <w:sz w:val="18"/>
        <w:szCs w:val="18"/>
      </w:rPr>
      <w:t>43215-3485</w:t>
    </w:r>
    <w:r w:rsidRPr="00390BE6">
      <w:rPr>
        <w:rFonts w:ascii="Arial" w:hAnsi="Arial" w:cs="Arial"/>
        <w:sz w:val="18"/>
        <w:szCs w:val="18"/>
      </w:rPr>
      <w:t xml:space="preserve"> </w:t>
    </w:r>
    <w:r w:rsidRPr="00390BE6" w:rsidR="00845F44">
      <w:rPr>
        <w:rFonts w:ascii="Arial" w:hAnsi="Arial" w:cs="Arial"/>
        <w:position w:val="-2"/>
        <w:sz w:val="26"/>
        <w:szCs w:val="26"/>
      </w:rPr>
      <w:t>•</w:t>
    </w:r>
    <w:r w:rsidRPr="00390BE6" w:rsidR="003021FF">
      <w:rPr>
        <w:rFonts w:ascii="Arial" w:hAnsi="Arial" w:cs="Arial"/>
        <w:sz w:val="18"/>
        <w:szCs w:val="18"/>
      </w:rPr>
      <w:t xml:space="preserve"> </w:t>
    </w:r>
    <w:r w:rsidRPr="00390BE6">
      <w:rPr>
        <w:rFonts w:ascii="Arial" w:hAnsi="Arial" w:cs="Arial"/>
        <w:sz w:val="18"/>
        <w:szCs w:val="18"/>
      </w:rPr>
      <w:t>(614) 466-8574</w:t>
    </w:r>
    <w:r w:rsidRPr="00390BE6" w:rsidR="003021FF">
      <w:rPr>
        <w:rFonts w:ascii="Arial" w:hAnsi="Arial" w:cs="Arial"/>
        <w:sz w:val="18"/>
        <w:szCs w:val="18"/>
      </w:rPr>
      <w:t xml:space="preserve"> </w:t>
    </w:r>
    <w:r w:rsidRPr="00390BE6" w:rsidR="003021FF">
      <w:rPr>
        <w:rFonts w:ascii="Arial" w:hAnsi="Arial" w:cs="Arial"/>
        <w:position w:val="-2"/>
        <w:sz w:val="26"/>
        <w:szCs w:val="26"/>
      </w:rPr>
      <w:t>•</w:t>
    </w:r>
    <w:r w:rsidRPr="00390BE6" w:rsidR="003021FF">
      <w:rPr>
        <w:rFonts w:ascii="Arial" w:hAnsi="Arial" w:cs="Arial"/>
        <w:sz w:val="18"/>
        <w:szCs w:val="18"/>
      </w:rPr>
      <w:t xml:space="preserve"> </w:t>
    </w:r>
    <w:r w:rsidRPr="00390BE6">
      <w:rPr>
        <w:rFonts w:ascii="Arial" w:hAnsi="Arial" w:cs="Arial"/>
        <w:sz w:val="18"/>
        <w:szCs w:val="18"/>
      </w:rPr>
      <w:t>www.occ.ohio.gov</w:t>
    </w:r>
    <w:r w:rsidRPr="00390BE6">
      <w:rPr>
        <w:rFonts w:ascii="Arial" w:hAnsi="Arial" w:cs="Arial"/>
        <w:sz w:val="18"/>
        <w:szCs w:val="18"/>
      </w:rPr>
      <w:br/>
    </w:r>
  </w:p>
  <w:p w:rsidR="00B557AF" w:rsidRPr="00390BE6" w:rsidP="00845F44">
    <w:pPr>
      <w:jc w:val="center"/>
      <w:rPr>
        <w:rFonts w:ascii="Arial" w:hAnsi="Arial" w:cs="Arial"/>
        <w:i/>
        <w:sz w:val="18"/>
        <w:szCs w:val="18"/>
      </w:rPr>
    </w:pPr>
    <w:r w:rsidRPr="00390BE6">
      <w:rPr>
        <w:rFonts w:ascii="Arial" w:hAnsi="Arial" w:cs="Arial"/>
        <w:i/>
        <w:sz w:val="18"/>
        <w:szCs w:val="18"/>
      </w:rPr>
      <w:t>Your Residential Utility Consumer Advocate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502">
    <w:pPr>
      <w:pStyle w:val="Header"/>
    </w:pPr>
    <w:r>
      <w:rPr>
        <w:noProof/>
        <w:sz w:val="20"/>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0</wp:posOffset>
              </wp:positionV>
              <wp:extent cx="1050925" cy="976630"/>
              <wp:effectExtent l="0" t="0" r="0" b="0"/>
              <wp:wrapNone/>
              <wp:docPr id="5"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0925" cy="976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6502">
                          <w:r>
                            <w:rPr>
                              <w:noProof/>
                            </w:rPr>
                            <w:drawing>
                              <wp:inline distT="0" distB="0" distL="0" distR="0">
                                <wp:extent cx="865505" cy="890270"/>
                                <wp:effectExtent l="0" t="0" r="0" b="0"/>
                                <wp:docPr id="2090630085" name="Picture 1" descr="O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Logo_COLO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5505" cy="890270"/>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82.75pt;height:76.9pt;margin-top:0;margin-left:-45pt;mso-height-percent:0;mso-height-relative:page;mso-width-percent:0;mso-width-relative:page;mso-wrap-distance-bottom:0;mso-wrap-distance-left:9pt;mso-wrap-distance-right:9pt;mso-wrap-distance-top:0;mso-wrap-style:none;position:absolute;visibility:visible;v-text-anchor:top;z-index:251667456" filled="f" stroked="f">
              <v:textbox style="mso-fit-shape-to-text:t">
                <w:txbxContent>
                  <w:p w:rsidR="00E96502">
                    <w:r>
                      <w:rPr>
                        <w:noProof/>
                      </w:rPr>
                      <w:drawing>
                        <wp:inline distT="0" distB="0" distL="0" distR="0">
                          <wp:extent cx="865505" cy="890270"/>
                          <wp:effectExtent l="0" t="0" r="0" b="0"/>
                          <wp:docPr id="6" name="Picture 1" descr="O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Logo_COLO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5505" cy="890270"/>
                                  </a:xfrm>
                                  <a:prstGeom prst="rect">
                                    <a:avLst/>
                                  </a:prstGeom>
                                  <a:noFill/>
                                  <a:ln>
                                    <a:noFill/>
                                  </a:ln>
                                </pic:spPr>
                              </pic:pic>
                            </a:graphicData>
                          </a:graphic>
                        </wp:inline>
                      </w:drawing>
                    </w:r>
                  </w:p>
                </w:txbxContent>
              </v:textbox>
            </v:shape>
          </w:pict>
        </mc:Fallback>
      </mc:AlternateContent>
    </w:r>
    <w:r>
      <w:rPr>
        <w:noProof/>
        <w:color w:val="333399"/>
        <w:sz w:val="20"/>
      </w:rPr>
      <mc:AlternateContent>
        <mc:Choice Requires="wps">
          <w:drawing>
            <wp:anchor distT="0" distB="0" distL="114300" distR="114300" simplePos="0" relativeHeight="251658240" behindDoc="0" locked="0" layoutInCell="1" allowOverlap="1">
              <wp:simplePos x="0" y="0"/>
              <wp:positionH relativeFrom="column">
                <wp:posOffset>483870</wp:posOffset>
              </wp:positionH>
              <wp:positionV relativeFrom="paragraph">
                <wp:posOffset>122555</wp:posOffset>
              </wp:positionV>
              <wp:extent cx="5398770" cy="336550"/>
              <wp:effectExtent l="0" t="0" r="3810" b="0"/>
              <wp:wrapNone/>
              <wp:docPr id="4"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98770" cy="3365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6502" w:rsidRPr="00F95523">
                          <w:pPr>
                            <w:pStyle w:val="Heading3"/>
                          </w:pPr>
                          <w:r w:rsidRPr="00F95523">
                            <w:t>Office of the Ohio Consumers’ Counsel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425.1pt;height:26.5pt;margin-top:9.65pt;margin-left:38.1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E96502" w:rsidRPr="00F95523">
                    <w:pPr>
                      <w:pStyle w:val="Heading3"/>
                    </w:pPr>
                    <w:r w:rsidRPr="00F95523">
                      <w:t>Office of the Ohio Consumers’ Counsel</w:t>
                    </w:r>
                  </w:p>
                </w:txbxContent>
              </v:textbox>
            </v:shape>
          </w:pict>
        </mc:Fallback>
      </mc:AlternateContent>
    </w:r>
    <w:r>
      <w:rPr>
        <w:noProof/>
        <w:color w:val="333399"/>
        <w:sz w:val="20"/>
      </w:rPr>
      <mc:AlternateContent>
        <mc:Choice Requires="wps">
          <w:drawing>
            <wp:anchor distT="0" distB="0" distL="114300" distR="114300" simplePos="0" relativeHeight="251660288" behindDoc="0" locked="0" layoutInCell="1" allowOverlap="1">
              <wp:simplePos x="0" y="0"/>
              <wp:positionH relativeFrom="column">
                <wp:posOffset>541020</wp:posOffset>
              </wp:positionH>
              <wp:positionV relativeFrom="paragraph">
                <wp:posOffset>459105</wp:posOffset>
              </wp:positionV>
              <wp:extent cx="5547360" cy="471170"/>
              <wp:effectExtent l="0" t="1905"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47360" cy="471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6502" w:rsidRPr="0055468B">
                          <w:pPr>
                            <w:pStyle w:val="Heading2"/>
                            <w:rPr>
                              <w:rFonts w:ascii="Arial Narrow" w:hAnsi="Arial Narrow"/>
                              <w:color w:val="00336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1" type="#_x0000_t202" style="width:436.8pt;height:37.1pt;margin-top:36.15pt;margin-left:42.6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E96502" w:rsidRPr="0055468B">
                    <w:pPr>
                      <w:pStyle w:val="Heading2"/>
                      <w:rPr>
                        <w:rFonts w:ascii="Arial Narrow" w:hAnsi="Arial Narrow"/>
                        <w:color w:val="003366"/>
                      </w:rPr>
                    </w:pP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582930</wp:posOffset>
              </wp:positionH>
              <wp:positionV relativeFrom="paragraph">
                <wp:posOffset>459105</wp:posOffset>
              </wp:positionV>
              <wp:extent cx="5844540" cy="0"/>
              <wp:effectExtent l="11430" t="11430" r="11430" b="762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4454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2" style="mso-height-percent:0;mso-height-relative:page;mso-width-percent:0;mso-width-relative:page;mso-wrap-distance-bottom:0;mso-wrap-distance-left:9pt;mso-wrap-distance-right:9pt;mso-wrap-distance-top:0;mso-wrap-style:square;position:absolute;visibility:visible;z-index:251663360" from="45.9pt,36.15pt" to="506.1pt,36.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gutterAtTop/>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outlineLvl w:val="2"/>
    </w:pPr>
    <w:rPr>
      <w:rFonts w:ascii="Arial Narrow" w:hAnsi="Arial Narrow"/>
      <w:sz w:val="32"/>
      <w:szCs w:val="20"/>
    </w:rPr>
  </w:style>
  <w:style w:type="paragraph" w:styleId="Heading4">
    <w:name w:val="heading 4"/>
    <w:basedOn w:val="Normal"/>
    <w:next w:val="Normal"/>
    <w:link w:val="Heading4Char"/>
    <w:qFormat/>
    <w:pPr>
      <w:keepNext/>
      <w:jc w:val="right"/>
      <w:outlineLvl w:val="3"/>
    </w:pPr>
    <w:rPr>
      <w:i/>
      <w:iCs/>
      <w:w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InsideAddressName">
    <w:name w:val="Inside Address Name"/>
    <w:basedOn w:val="Normal"/>
    <w:rPr>
      <w:sz w:val="20"/>
      <w:szCs w:val="20"/>
    </w:rPr>
  </w:style>
  <w:style w:type="paragraph" w:styleId="BodyText">
    <w:name w:val="Body Text"/>
    <w:basedOn w:val="Normal"/>
    <w:rPr>
      <w:szCs w:val="20"/>
    </w:rPr>
  </w:style>
  <w:style w:type="character" w:styleId="Hyperlink">
    <w:name w:val="Hyperlink"/>
    <w:rPr>
      <w:color w:val="0000FF"/>
      <w:u w:val="single"/>
    </w:rPr>
  </w:style>
  <w:style w:type="character" w:customStyle="1" w:styleId="Heading4Char">
    <w:name w:val="Heading 4 Char"/>
    <w:link w:val="Heading4"/>
    <w:rsid w:val="00B557AF"/>
    <w:rPr>
      <w:i/>
      <w:iCs/>
      <w:w w:val="90"/>
      <w:sz w:val="24"/>
    </w:rPr>
  </w:style>
  <w:style w:type="paragraph" w:styleId="BalloonText">
    <w:name w:val="Balloon Text"/>
    <w:basedOn w:val="Normal"/>
    <w:link w:val="BalloonTextChar"/>
    <w:rsid w:val="00F200AC"/>
    <w:rPr>
      <w:rFonts w:ascii="Tahoma" w:hAnsi="Tahoma" w:cs="Tahoma"/>
      <w:sz w:val="16"/>
      <w:szCs w:val="16"/>
    </w:rPr>
  </w:style>
  <w:style w:type="character" w:customStyle="1" w:styleId="BalloonTextChar">
    <w:name w:val="Balloon Text Char"/>
    <w:basedOn w:val="DefaultParagraphFont"/>
    <w:link w:val="BalloonText"/>
    <w:rsid w:val="00F20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16-206-GA-GCR Non-opposition Letter.mrw.AK edits  (00044314.DOCX;2)</vt:lpstr>
    </vt:vector>
  </TitlesOfParts>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2017-06-12T19:16:04Z</dcterms:created>
  <dcterms:modified xsi:type="dcterms:W3CDTF">2017-06-12T19:16:04Z</dcterms:modified>
</cp:coreProperties>
</file>