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6F1EA1" w:rsidRPr="000A1766" w:rsidP="006F1EA1" w14:paraId="0E9EF104" w14:textId="77777777">
      <w:pPr>
        <w:pStyle w:val="HTMLPreformatted"/>
        <w:jc w:val="center"/>
        <w:rPr>
          <w:rFonts w:ascii="Times New Roman" w:hAnsi="Times New Roman" w:cs="Times New Roman"/>
          <w:b/>
          <w:bCs/>
          <w:sz w:val="24"/>
          <w:szCs w:val="24"/>
        </w:rPr>
      </w:pPr>
      <w:bookmarkStart w:id="0" w:name="_Toc512326203"/>
      <w:bookmarkStart w:id="1" w:name="_GoBack"/>
      <w:bookmarkEnd w:id="1"/>
      <w:r w:rsidRPr="000A1766">
        <w:rPr>
          <w:rFonts w:ascii="Times New Roman" w:hAnsi="Times New Roman" w:cs="Times New Roman"/>
          <w:b/>
          <w:bCs/>
          <w:sz w:val="24"/>
          <w:szCs w:val="24"/>
        </w:rPr>
        <w:t>BEFORE</w:t>
      </w:r>
    </w:p>
    <w:p w:rsidR="006F1EA1" w:rsidRPr="000A1766" w:rsidP="006F1EA1" w14:paraId="0290F090" w14:textId="77777777">
      <w:pPr>
        <w:pStyle w:val="HTMLPreformatted"/>
        <w:jc w:val="center"/>
        <w:rPr>
          <w:rFonts w:ascii="Times New Roman" w:hAnsi="Times New Roman" w:cs="Times New Roman"/>
          <w:sz w:val="24"/>
          <w:szCs w:val="24"/>
        </w:rPr>
      </w:pPr>
      <w:r w:rsidRPr="000A1766">
        <w:rPr>
          <w:rFonts w:ascii="Times New Roman" w:hAnsi="Times New Roman" w:cs="Times New Roman"/>
          <w:b/>
          <w:bCs/>
          <w:sz w:val="24"/>
          <w:szCs w:val="24"/>
        </w:rPr>
        <w:t>THE PUBLIC UTILITIES COMMISSION OF OHIO</w:t>
      </w:r>
    </w:p>
    <w:p w:rsidR="006F1EA1" w:rsidRPr="000A1766" w:rsidP="006F1EA1" w14:paraId="0D696A14" w14:textId="77777777">
      <w:pPr>
        <w:pStyle w:val="HTMLPreformatted"/>
        <w:rPr>
          <w:rFonts w:ascii="Times New Roman" w:hAnsi="Times New Roman" w:cs="Times New Roman"/>
          <w:sz w:val="24"/>
          <w:szCs w:val="24"/>
        </w:rPr>
      </w:pPr>
    </w:p>
    <w:tbl>
      <w:tblPr>
        <w:tblW w:w="9458" w:type="dxa"/>
        <w:tblLook w:val="01E0"/>
      </w:tblPr>
      <w:tblGrid>
        <w:gridCol w:w="4518"/>
        <w:gridCol w:w="540"/>
        <w:gridCol w:w="4400"/>
      </w:tblGrid>
      <w:tr w14:paraId="313D1E80" w14:textId="77777777" w:rsidTr="006F1EA1">
        <w:tblPrEx>
          <w:tblW w:w="9458" w:type="dxa"/>
          <w:tblLook w:val="01E0"/>
        </w:tblPrEx>
        <w:trPr>
          <w:trHeight w:val="807"/>
        </w:trPr>
        <w:tc>
          <w:tcPr>
            <w:tcW w:w="4518" w:type="dxa"/>
            <w:shd w:val="clear" w:color="auto" w:fill="auto"/>
          </w:tcPr>
          <w:p w:rsidR="006F1EA1" w:rsidRPr="000A1766" w:rsidP="000F63B6" w14:paraId="201749BA" w14:textId="77777777">
            <w:pPr>
              <w:autoSpaceDE w:val="0"/>
              <w:autoSpaceDN w:val="0"/>
              <w:adjustRightInd w:val="0"/>
              <w:rPr>
                <w:szCs w:val="24"/>
              </w:rPr>
            </w:pPr>
            <w:r w:rsidRPr="000A1766">
              <w:rPr>
                <w:szCs w:val="24"/>
              </w:rPr>
              <w:t>In the Matter of the Application of Ohio Edison Company, The Cleveland Electric Illuminating Company, and The Toledo Edison Company for Approval of a Tariff Change.</w:t>
            </w:r>
            <w:r w:rsidRPr="000A1766" w:rsidR="00FB6556">
              <w:rPr>
                <w:szCs w:val="24"/>
              </w:rPr>
              <w:t xml:space="preserve"> </w:t>
            </w:r>
          </w:p>
        </w:tc>
        <w:tc>
          <w:tcPr>
            <w:tcW w:w="540" w:type="dxa"/>
            <w:shd w:val="clear" w:color="auto" w:fill="auto"/>
          </w:tcPr>
          <w:p w:rsidR="006F1EA1" w:rsidRPr="000A1766" w:rsidP="006F1EA1" w14:paraId="3874217D" w14:textId="77777777">
            <w:pPr>
              <w:pStyle w:val="HTMLPreformatted"/>
              <w:jc w:val="center"/>
              <w:rPr>
                <w:rFonts w:ascii="Times New Roman" w:hAnsi="Times New Roman" w:cs="Times New Roman"/>
                <w:sz w:val="24"/>
                <w:szCs w:val="24"/>
              </w:rPr>
            </w:pPr>
            <w:r w:rsidRPr="000A1766">
              <w:rPr>
                <w:rFonts w:ascii="Times New Roman" w:hAnsi="Times New Roman" w:cs="Times New Roman"/>
                <w:sz w:val="24"/>
                <w:szCs w:val="24"/>
              </w:rPr>
              <w:t>)</w:t>
            </w:r>
          </w:p>
          <w:p w:rsidR="006F1EA1" w:rsidRPr="000A1766" w:rsidP="006F1EA1" w14:paraId="5A3585BC" w14:textId="77777777">
            <w:pPr>
              <w:pStyle w:val="HTMLPreformatted"/>
              <w:jc w:val="center"/>
              <w:rPr>
                <w:rFonts w:ascii="Times New Roman" w:hAnsi="Times New Roman" w:cs="Times New Roman"/>
                <w:sz w:val="24"/>
                <w:szCs w:val="24"/>
              </w:rPr>
            </w:pPr>
            <w:r w:rsidRPr="000A1766">
              <w:rPr>
                <w:rFonts w:ascii="Times New Roman" w:hAnsi="Times New Roman" w:cs="Times New Roman"/>
                <w:sz w:val="24"/>
                <w:szCs w:val="24"/>
              </w:rPr>
              <w:t>)</w:t>
            </w:r>
          </w:p>
          <w:p w:rsidR="006F1EA1" w:rsidRPr="000A1766" w:rsidP="006F1EA1" w14:paraId="52586885" w14:textId="77777777">
            <w:pPr>
              <w:pStyle w:val="HTMLPreformatted"/>
              <w:jc w:val="center"/>
              <w:rPr>
                <w:rFonts w:ascii="Times New Roman" w:hAnsi="Times New Roman" w:cs="Times New Roman"/>
                <w:sz w:val="24"/>
                <w:szCs w:val="24"/>
              </w:rPr>
            </w:pPr>
            <w:r w:rsidRPr="000A1766">
              <w:rPr>
                <w:rFonts w:ascii="Times New Roman" w:hAnsi="Times New Roman" w:cs="Times New Roman"/>
                <w:sz w:val="24"/>
                <w:szCs w:val="24"/>
              </w:rPr>
              <w:t>)</w:t>
            </w:r>
          </w:p>
          <w:p w:rsidR="006F1EA1" w:rsidRPr="000A1766" w:rsidP="006F1EA1" w14:paraId="24AE8D63" w14:textId="77777777">
            <w:pPr>
              <w:pStyle w:val="HTMLPreformatted"/>
              <w:jc w:val="center"/>
              <w:rPr>
                <w:rFonts w:ascii="Times New Roman" w:hAnsi="Times New Roman" w:cs="Times New Roman"/>
                <w:sz w:val="24"/>
                <w:szCs w:val="24"/>
              </w:rPr>
            </w:pPr>
            <w:r w:rsidRPr="000A1766">
              <w:rPr>
                <w:rFonts w:ascii="Times New Roman" w:hAnsi="Times New Roman" w:cs="Times New Roman"/>
                <w:sz w:val="24"/>
                <w:szCs w:val="24"/>
              </w:rPr>
              <w:t>)</w:t>
            </w:r>
          </w:p>
          <w:p w:rsidR="006F1EA1" w:rsidRPr="000A1766" w:rsidP="006F1EA1" w14:paraId="5772C4FD" w14:textId="77777777">
            <w:pPr>
              <w:pStyle w:val="HTMLPreformatted"/>
              <w:jc w:val="center"/>
              <w:rPr>
                <w:rFonts w:ascii="Times New Roman" w:hAnsi="Times New Roman" w:cs="Times New Roman"/>
                <w:sz w:val="24"/>
                <w:szCs w:val="24"/>
              </w:rPr>
            </w:pPr>
            <w:r w:rsidRPr="000A1766">
              <w:rPr>
                <w:rFonts w:ascii="Times New Roman" w:hAnsi="Times New Roman" w:cs="Times New Roman"/>
                <w:sz w:val="24"/>
                <w:szCs w:val="24"/>
              </w:rPr>
              <w:t>)</w:t>
            </w:r>
          </w:p>
        </w:tc>
        <w:tc>
          <w:tcPr>
            <w:tcW w:w="4400" w:type="dxa"/>
            <w:shd w:val="clear" w:color="auto" w:fill="auto"/>
          </w:tcPr>
          <w:p w:rsidR="006F1EA1" w:rsidRPr="000A1766" w:rsidP="006F1EA1" w14:paraId="68FBF653" w14:textId="77777777">
            <w:pPr>
              <w:pStyle w:val="HTMLPreformatted"/>
              <w:rPr>
                <w:rFonts w:ascii="Times New Roman" w:hAnsi="Times New Roman" w:cs="Times New Roman"/>
                <w:sz w:val="24"/>
                <w:szCs w:val="24"/>
              </w:rPr>
            </w:pPr>
          </w:p>
          <w:p w:rsidR="00932A20" w:rsidRPr="000A1766" w:rsidP="000F63B6" w14:paraId="2525B4E2" w14:textId="77777777">
            <w:pPr>
              <w:pStyle w:val="HTMLPreformatted"/>
              <w:rPr>
                <w:rFonts w:ascii="Times New Roman" w:hAnsi="Times New Roman" w:cs="Times New Roman"/>
                <w:sz w:val="24"/>
                <w:szCs w:val="24"/>
              </w:rPr>
            </w:pPr>
          </w:p>
          <w:p w:rsidR="006F1EA1" w:rsidRPr="000A1766" w:rsidP="00932A20" w14:paraId="3298F6B4" w14:textId="77777777">
            <w:pPr>
              <w:pStyle w:val="HTMLPreformatted"/>
              <w:rPr>
                <w:rFonts w:ascii="Times New Roman" w:hAnsi="Times New Roman" w:cs="Times New Roman"/>
                <w:sz w:val="24"/>
                <w:szCs w:val="24"/>
              </w:rPr>
            </w:pPr>
            <w:r w:rsidRPr="000A1766">
              <w:rPr>
                <w:rFonts w:ascii="Times New Roman" w:hAnsi="Times New Roman" w:cs="Times New Roman"/>
                <w:sz w:val="24"/>
                <w:szCs w:val="24"/>
              </w:rPr>
              <w:t>Case No. 1</w:t>
            </w:r>
            <w:r w:rsidRPr="000A1766" w:rsidR="00932A20">
              <w:rPr>
                <w:rFonts w:ascii="Times New Roman" w:hAnsi="Times New Roman" w:cs="Times New Roman"/>
                <w:sz w:val="24"/>
                <w:szCs w:val="24"/>
              </w:rPr>
              <w:t>8-1656-EL-ATA</w:t>
            </w:r>
          </w:p>
        </w:tc>
      </w:tr>
    </w:tbl>
    <w:p w:rsidR="006F1EA1" w:rsidRPr="000A1766" w:rsidP="006F1EA1" w14:paraId="10C7D671" w14:textId="77777777">
      <w:pPr>
        <w:pStyle w:val="HTMLPreformatted"/>
        <w:rPr>
          <w:rFonts w:ascii="Times New Roman" w:hAnsi="Times New Roman" w:cs="Times New Roman"/>
          <w:sz w:val="24"/>
          <w:szCs w:val="24"/>
        </w:rPr>
      </w:pPr>
      <w:r w:rsidRPr="000A1766">
        <w:rPr>
          <w:rFonts w:ascii="Times New Roman" w:hAnsi="Times New Roman" w:cs="Times New Roman"/>
          <w:sz w:val="24"/>
          <w:szCs w:val="24"/>
        </w:rPr>
        <w:tab/>
      </w:r>
    </w:p>
    <w:p w:rsidR="006F1EA1" w:rsidRPr="000A1766" w:rsidP="006F1EA1" w14:paraId="5D7A5A88" w14:textId="77777777">
      <w:pPr>
        <w:pStyle w:val="HTMLPreformatted"/>
        <w:pBdr>
          <w:top w:val="single" w:sz="12" w:space="1" w:color="auto"/>
        </w:pBdr>
        <w:rPr>
          <w:rFonts w:ascii="Times New Roman" w:hAnsi="Times New Roman" w:cs="Times New Roman"/>
          <w:sz w:val="24"/>
          <w:szCs w:val="24"/>
        </w:rPr>
      </w:pPr>
    </w:p>
    <w:p w:rsidR="006F1EA1" w:rsidRPr="000A1766" w:rsidP="006F1EA1" w14:paraId="39EFF710" w14:textId="77777777">
      <w:pPr>
        <w:jc w:val="center"/>
        <w:rPr>
          <w:b/>
          <w:bCs/>
          <w:szCs w:val="24"/>
        </w:rPr>
      </w:pPr>
      <w:r w:rsidRPr="000A1766">
        <w:rPr>
          <w:b/>
          <w:bCs/>
          <w:szCs w:val="24"/>
        </w:rPr>
        <w:t xml:space="preserve">MEMORANDUM CONTRA FIRSTENERGY’S </w:t>
      </w:r>
      <w:r w:rsidRPr="000A1766">
        <w:rPr>
          <w:b/>
          <w:bCs/>
          <w:szCs w:val="24"/>
        </w:rPr>
        <w:br/>
        <w:t>MOTION FOR LEAVE TO FILE OUT OF TIME</w:t>
      </w:r>
    </w:p>
    <w:p w:rsidR="006F1EA1" w:rsidRPr="000A1766" w:rsidP="006F1EA1" w14:paraId="45E5EA9E" w14:textId="77777777">
      <w:pPr>
        <w:jc w:val="center"/>
        <w:rPr>
          <w:b/>
          <w:bCs/>
          <w:szCs w:val="24"/>
        </w:rPr>
      </w:pPr>
      <w:r w:rsidRPr="000A1766">
        <w:rPr>
          <w:b/>
          <w:bCs/>
          <w:szCs w:val="24"/>
        </w:rPr>
        <w:t>BY</w:t>
      </w:r>
    </w:p>
    <w:p w:rsidR="006F1EA1" w:rsidRPr="000A1766" w:rsidP="006F1EA1" w14:paraId="20668605" w14:textId="77777777">
      <w:pPr>
        <w:jc w:val="center"/>
        <w:rPr>
          <w:b/>
          <w:bCs/>
          <w:szCs w:val="24"/>
        </w:rPr>
      </w:pPr>
      <w:r w:rsidRPr="000A1766">
        <w:rPr>
          <w:b/>
          <w:bCs/>
          <w:szCs w:val="24"/>
        </w:rPr>
        <w:t>OFFICE OF THE OHIO CONSUMERS’ COUNSEL</w:t>
      </w:r>
    </w:p>
    <w:p w:rsidR="006F1EA1" w:rsidRPr="000A1766" w:rsidP="006F1EA1" w14:paraId="18302065" w14:textId="77777777">
      <w:pPr>
        <w:pBdr>
          <w:bottom w:val="single" w:sz="12" w:space="1" w:color="auto"/>
        </w:pBdr>
        <w:tabs>
          <w:tab w:val="left" w:pos="4320"/>
        </w:tabs>
        <w:rPr>
          <w:szCs w:val="24"/>
        </w:rPr>
      </w:pPr>
    </w:p>
    <w:bookmarkEnd w:id="0"/>
    <w:p w:rsidR="00A5330E" w:rsidRPr="000A1766" w:rsidP="002C4E27" w14:paraId="09578D79" w14:textId="77777777">
      <w:pPr>
        <w:widowControl w:val="0"/>
        <w:spacing w:before="240" w:line="480" w:lineRule="auto"/>
        <w:ind w:firstLine="720"/>
        <w:rPr>
          <w:szCs w:val="24"/>
        </w:rPr>
      </w:pPr>
      <w:r w:rsidRPr="000A1766">
        <w:rPr>
          <w:szCs w:val="24"/>
        </w:rPr>
        <w:t>The Public Utilities Commission of Ohio (“PUCO”) should reject FirstEnergy’s Motion for Leave to File Out of Time</w:t>
      </w:r>
      <w:r w:rsidRPr="000A1766" w:rsidR="00CF6142">
        <w:rPr>
          <w:szCs w:val="24"/>
        </w:rPr>
        <w:t>.</w:t>
      </w:r>
      <w:r w:rsidRPr="000A1766">
        <w:rPr>
          <w:szCs w:val="24"/>
        </w:rPr>
        <w:t xml:space="preserve"> FirstEnergy has failed to show</w:t>
      </w:r>
      <w:r w:rsidRPr="000A1766" w:rsidR="00C34D67">
        <w:rPr>
          <w:szCs w:val="24"/>
        </w:rPr>
        <w:t xml:space="preserve"> good cause for its late filing, as required by Ohio Adm. Code 4901-1-13(A)</w:t>
      </w:r>
      <w:r w:rsidRPr="000A1766" w:rsidR="00600C1E">
        <w:rPr>
          <w:szCs w:val="24"/>
        </w:rPr>
        <w:t xml:space="preserve"> and Ohio Adm. Code 4901-1-38(B)</w:t>
      </w:r>
      <w:r w:rsidRPr="000A1766" w:rsidR="00C34D67">
        <w:rPr>
          <w:szCs w:val="24"/>
        </w:rPr>
        <w:t>.</w:t>
      </w:r>
    </w:p>
    <w:p w:rsidR="00A5330E" w:rsidRPr="000A1766" w:rsidP="00A5330E" w14:paraId="7EDB1912" w14:textId="77777777">
      <w:pPr>
        <w:widowControl w:val="0"/>
        <w:spacing w:line="480" w:lineRule="auto"/>
        <w:ind w:firstLine="720"/>
        <w:rPr>
          <w:szCs w:val="24"/>
        </w:rPr>
      </w:pPr>
      <w:r w:rsidRPr="000A1766">
        <w:rPr>
          <w:szCs w:val="24"/>
        </w:rPr>
        <w:t>On September 10, 2020, the Office of the Ohio Consumers’ Counsel (“OCC”) filed a Motion to Reject FirstEnergy’s July 31, 2020 Revised Tariff Updates to the Tax Savings Adjustment Rider.</w:t>
      </w:r>
      <w:r w:rsidRPr="000A1766" w:rsidR="008B0895">
        <w:rPr>
          <w:szCs w:val="24"/>
        </w:rPr>
        <w:t xml:space="preserve"> FirstEnergy’s tariff updates would allow it to keep money that it should be crediting to consumers.</w:t>
      </w:r>
      <w:r w:rsidRPr="000A1766">
        <w:rPr>
          <w:szCs w:val="24"/>
        </w:rPr>
        <w:t xml:space="preserve"> FirstEnergy’s memorandum contra was due by 5:30 p.m. on September 25, 2020.</w:t>
      </w:r>
      <w:r>
        <w:rPr>
          <w:rStyle w:val="FootnoteReference"/>
          <w:szCs w:val="24"/>
        </w:rPr>
        <w:footnoteReference w:id="2"/>
      </w:r>
    </w:p>
    <w:p w:rsidR="00A5330E" w:rsidRPr="000A1766" w:rsidP="00A5330E" w14:paraId="365DB7A2" w14:textId="77777777">
      <w:pPr>
        <w:spacing w:line="480" w:lineRule="auto"/>
        <w:ind w:firstLine="720"/>
        <w:rPr>
          <w:szCs w:val="24"/>
        </w:rPr>
      </w:pPr>
      <w:r w:rsidRPr="000A1766">
        <w:rPr>
          <w:szCs w:val="24"/>
        </w:rPr>
        <w:t xml:space="preserve">FirstEnergy did not file a memorandum contra by that deadline. Instead, it filed a memorandum contra at 11:29 p.m. on September 25. FirstEnergy did not serve OCC with this memorandum contra upon filing, instead relying on the PUCO’s Docketing Information System to provide electronic notice of the filing. Because the filing was made after 5:30 p.m. on the 25th, the PUCO’s system did not notify parties of the filing until </w:t>
      </w:r>
      <w:r w:rsidRPr="000A1766" w:rsidR="00D47DD2">
        <w:rPr>
          <w:szCs w:val="24"/>
        </w:rPr>
        <w:t xml:space="preserve">three days later at </w:t>
      </w:r>
      <w:r w:rsidRPr="000A1766">
        <w:rPr>
          <w:szCs w:val="24"/>
        </w:rPr>
        <w:t xml:space="preserve">8:00 a.m. on September 28. Until that time, OCC was unaware that FirstEnergy had filed a memorandum </w:t>
      </w:r>
      <w:r w:rsidRPr="000A1766">
        <w:rPr>
          <w:szCs w:val="24"/>
        </w:rPr>
        <w:t>contra.</w:t>
      </w:r>
      <w:r w:rsidRPr="000A1766" w:rsidR="00D47DD2">
        <w:rPr>
          <w:szCs w:val="24"/>
        </w:rPr>
        <w:t xml:space="preserve"> </w:t>
      </w:r>
      <w:r w:rsidRPr="000A1766">
        <w:rPr>
          <w:szCs w:val="24"/>
        </w:rPr>
        <w:t xml:space="preserve">FirstEnergy’s late-filed memorandum contra did not include any request for leave to file late, nor did it include any explanation for why the filing was not made on time. </w:t>
      </w:r>
    </w:p>
    <w:p w:rsidR="00A5330E" w:rsidRPr="000A1766" w:rsidP="00A5330E" w14:paraId="445A9180" w14:textId="77777777">
      <w:pPr>
        <w:spacing w:line="480" w:lineRule="auto"/>
        <w:ind w:firstLine="720"/>
        <w:rPr>
          <w:szCs w:val="24"/>
        </w:rPr>
      </w:pPr>
      <w:r w:rsidRPr="000A1766">
        <w:rPr>
          <w:szCs w:val="24"/>
        </w:rPr>
        <w:t xml:space="preserve">Now, </w:t>
      </w:r>
      <w:r w:rsidRPr="000A1766" w:rsidR="00D648D7">
        <w:rPr>
          <w:szCs w:val="24"/>
        </w:rPr>
        <w:t>10</w:t>
      </w:r>
      <w:r w:rsidRPr="000A1766">
        <w:rPr>
          <w:szCs w:val="24"/>
        </w:rPr>
        <w:t xml:space="preserve"> days after the late-filed memorandum contra, FirstEnergy seeks leave, asking the PUCO to allow its late filing. The only explanation that FirstEnergy provided is that its attorney had “Internet problems.”</w:t>
      </w:r>
      <w:r>
        <w:rPr>
          <w:rStyle w:val="FootnoteReference"/>
          <w:szCs w:val="24"/>
        </w:rPr>
        <w:footnoteReference w:id="3"/>
      </w:r>
      <w:r w:rsidRPr="000A1766" w:rsidR="00D648D7">
        <w:rPr>
          <w:szCs w:val="24"/>
        </w:rPr>
        <w:t xml:space="preserve"> FirstEnergy provides no details beyond these two words. And FirstEnergy provides no explanation for why it took 10 days to seek leave for its late filing.</w:t>
      </w:r>
    </w:p>
    <w:p w:rsidR="00D648D7" w:rsidRPr="000A1766" w:rsidP="00A5330E" w14:paraId="618CB88F" w14:textId="77777777">
      <w:pPr>
        <w:spacing w:line="480" w:lineRule="auto"/>
        <w:ind w:firstLine="720"/>
        <w:rPr>
          <w:szCs w:val="24"/>
        </w:rPr>
      </w:pPr>
      <w:r w:rsidRPr="000A1766">
        <w:rPr>
          <w:szCs w:val="24"/>
        </w:rPr>
        <w:t>But more is required to establish good cause. For one, FirstEnergy provides no information about the steps it took</w:t>
      </w:r>
      <w:r w:rsidRPr="000A1766" w:rsidR="006C30F2">
        <w:rPr>
          <w:szCs w:val="24"/>
        </w:rPr>
        <w:t>, with its considerable resources,</w:t>
      </w:r>
      <w:r w:rsidRPr="000A1766">
        <w:rPr>
          <w:szCs w:val="24"/>
        </w:rPr>
        <w:t xml:space="preserve"> to overcome the claimed “Internet problems” during the seven and a half hours between when it says it attempted to file the memorandum contra (around 4:00 p.m.) and when it actually filed the memorandum contra (11:29 p.m.). </w:t>
      </w:r>
    </w:p>
    <w:p w:rsidR="00C34D67" w:rsidRPr="000A1766" w:rsidP="00C34D67" w14:paraId="6E9136B7" w14:textId="77777777">
      <w:pPr>
        <w:spacing w:line="480" w:lineRule="auto"/>
        <w:ind w:firstLine="720"/>
        <w:rPr>
          <w:szCs w:val="24"/>
        </w:rPr>
      </w:pPr>
      <w:r w:rsidRPr="000A1766">
        <w:rPr>
          <w:szCs w:val="24"/>
        </w:rPr>
        <w:t>Indeed, in another recent case, several parties made their filings at 5:47 p.m.—much earlier than FirstEnergy’s 11:29 p.m.</w:t>
      </w:r>
      <w:r w:rsidRPr="000A1766" w:rsidR="00C95164">
        <w:rPr>
          <w:szCs w:val="24"/>
        </w:rPr>
        <w:t xml:space="preserve"> filing</w:t>
      </w:r>
      <w:r w:rsidRPr="000A1766">
        <w:rPr>
          <w:szCs w:val="24"/>
        </w:rPr>
        <w:t>—citing problems with the PUCO’s online system</w:t>
      </w:r>
      <w:r w:rsidRPr="000A1766" w:rsidR="00CF04E5">
        <w:rPr>
          <w:szCs w:val="24"/>
        </w:rPr>
        <w:t>. T</w:t>
      </w:r>
      <w:r w:rsidRPr="000A1766">
        <w:rPr>
          <w:szCs w:val="24"/>
        </w:rPr>
        <w:t>he PUCO rejected the filings as late.</w:t>
      </w:r>
      <w:r>
        <w:rPr>
          <w:rStyle w:val="FootnoteReference"/>
          <w:szCs w:val="24"/>
        </w:rPr>
        <w:footnoteReference w:id="4"/>
      </w:r>
      <w:r w:rsidRPr="000A1766">
        <w:rPr>
          <w:szCs w:val="24"/>
        </w:rPr>
        <w:t xml:space="preserve"> It should do the same here, where FirstEnergy has failed to establish good cause.</w:t>
      </w:r>
    </w:p>
    <w:p w:rsidR="00EE6B27" w:rsidRPr="000A1766" w:rsidP="00A5330E" w14:paraId="53ECF27B" w14:textId="77777777">
      <w:pPr>
        <w:ind w:firstLine="4320"/>
        <w:rPr>
          <w:szCs w:val="24"/>
        </w:rPr>
      </w:pPr>
    </w:p>
    <w:p w:rsidR="00CF04E5" w:rsidRPr="000A1766" w14:paraId="441F3705" w14:textId="77777777">
      <w:pPr>
        <w:rPr>
          <w:szCs w:val="24"/>
        </w:rPr>
      </w:pPr>
      <w:r w:rsidRPr="000A1766">
        <w:rPr>
          <w:szCs w:val="24"/>
        </w:rPr>
        <w:br w:type="page"/>
      </w:r>
    </w:p>
    <w:p w:rsidR="00AC58B9" w:rsidRPr="000A1766" w:rsidP="00A5330E" w14:paraId="7C8E8897" w14:textId="77777777">
      <w:pPr>
        <w:ind w:firstLine="4320"/>
        <w:rPr>
          <w:szCs w:val="24"/>
        </w:rPr>
      </w:pPr>
      <w:r w:rsidRPr="000A1766">
        <w:rPr>
          <w:szCs w:val="24"/>
        </w:rPr>
        <w:t>Respectfully submitted,</w:t>
      </w:r>
    </w:p>
    <w:p w:rsidR="00AC58B9" w:rsidRPr="000A1766" w:rsidP="00AC58B9" w14:paraId="031AF787" w14:textId="77777777">
      <w:pPr>
        <w:pStyle w:val="Footer"/>
        <w:tabs>
          <w:tab w:val="clear" w:pos="4320"/>
          <w:tab w:val="clear" w:pos="8640"/>
        </w:tabs>
        <w:ind w:left="4320"/>
        <w:rPr>
          <w:sz w:val="24"/>
          <w:szCs w:val="24"/>
        </w:rPr>
      </w:pPr>
    </w:p>
    <w:p w:rsidR="00AC58B9" w:rsidRPr="000A1766" w:rsidP="00AC58B9" w14:paraId="3C96B475" w14:textId="77777777">
      <w:pPr>
        <w:pStyle w:val="Footer"/>
        <w:tabs>
          <w:tab w:val="clear" w:pos="4320"/>
          <w:tab w:val="clear" w:pos="8640"/>
        </w:tabs>
        <w:ind w:left="4320"/>
        <w:rPr>
          <w:sz w:val="24"/>
          <w:szCs w:val="24"/>
        </w:rPr>
      </w:pPr>
      <w:r w:rsidRPr="000A1766">
        <w:rPr>
          <w:sz w:val="24"/>
          <w:szCs w:val="24"/>
        </w:rPr>
        <w:t>Bruce Weston (0016973)</w:t>
      </w:r>
    </w:p>
    <w:p w:rsidR="00AC58B9" w:rsidRPr="000A1766" w:rsidP="00AC58B9" w14:paraId="7C95D21B" w14:textId="77777777">
      <w:pPr>
        <w:pStyle w:val="Footer"/>
        <w:tabs>
          <w:tab w:val="clear" w:pos="4320"/>
          <w:tab w:val="clear" w:pos="8640"/>
        </w:tabs>
        <w:ind w:left="4320"/>
        <w:rPr>
          <w:sz w:val="24"/>
          <w:szCs w:val="24"/>
        </w:rPr>
      </w:pPr>
      <w:r w:rsidRPr="000A1766">
        <w:rPr>
          <w:sz w:val="24"/>
          <w:szCs w:val="24"/>
        </w:rPr>
        <w:t>Ohio Consumer’s Counsel</w:t>
      </w:r>
    </w:p>
    <w:p w:rsidR="00AC58B9" w:rsidRPr="000A1766" w:rsidP="00AC58B9" w14:paraId="1AAA5258" w14:textId="77777777">
      <w:pPr>
        <w:pStyle w:val="Footer"/>
        <w:tabs>
          <w:tab w:val="left" w:pos="4320"/>
          <w:tab w:val="clear" w:pos="8640"/>
        </w:tabs>
        <w:ind w:left="3600"/>
        <w:rPr>
          <w:sz w:val="24"/>
          <w:szCs w:val="24"/>
        </w:rPr>
      </w:pPr>
    </w:p>
    <w:p w:rsidR="00AC58B9" w:rsidRPr="000A1766" w:rsidP="00AC58B9" w14:paraId="1325A940" w14:textId="77777777">
      <w:pPr>
        <w:ind w:left="4320"/>
        <w:rPr>
          <w:szCs w:val="24"/>
          <w:u w:val="single"/>
        </w:rPr>
      </w:pPr>
      <w:r w:rsidRPr="000A1766">
        <w:rPr>
          <w:i/>
          <w:szCs w:val="24"/>
          <w:u w:val="single"/>
        </w:rPr>
        <w:t>/s/ Christopher Healey</w:t>
      </w:r>
      <w:r w:rsidRPr="000A1766">
        <w:rPr>
          <w:i/>
          <w:szCs w:val="24"/>
          <w:u w:val="single"/>
        </w:rPr>
        <w:tab/>
      </w:r>
      <w:r w:rsidRPr="000A1766">
        <w:rPr>
          <w:i/>
          <w:szCs w:val="24"/>
          <w:u w:val="single"/>
        </w:rPr>
        <w:tab/>
      </w:r>
      <w:r w:rsidRPr="000A1766">
        <w:rPr>
          <w:i/>
          <w:szCs w:val="24"/>
          <w:u w:val="single"/>
        </w:rPr>
        <w:tab/>
      </w:r>
    </w:p>
    <w:p w:rsidR="00AC58B9" w:rsidRPr="000A1766" w:rsidP="00AC58B9" w14:paraId="26DAC754" w14:textId="77777777">
      <w:pPr>
        <w:tabs>
          <w:tab w:val="left" w:pos="4320"/>
        </w:tabs>
        <w:ind w:left="4320"/>
        <w:rPr>
          <w:szCs w:val="24"/>
        </w:rPr>
      </w:pPr>
      <w:r w:rsidRPr="000A1766">
        <w:rPr>
          <w:szCs w:val="24"/>
        </w:rPr>
        <w:t>Christopher Healey (0086027)</w:t>
      </w:r>
    </w:p>
    <w:p w:rsidR="00AC58B9" w:rsidRPr="000A1766" w:rsidP="00AC58B9" w14:paraId="321DBB81" w14:textId="77777777">
      <w:pPr>
        <w:tabs>
          <w:tab w:val="left" w:pos="4320"/>
        </w:tabs>
        <w:ind w:left="4320"/>
        <w:rPr>
          <w:szCs w:val="24"/>
        </w:rPr>
      </w:pPr>
      <w:r w:rsidRPr="000A1766">
        <w:rPr>
          <w:szCs w:val="24"/>
        </w:rPr>
        <w:t>Counsel of Record</w:t>
      </w:r>
    </w:p>
    <w:p w:rsidR="00AC58B9" w:rsidRPr="000A1766" w:rsidP="00AC58B9" w14:paraId="39AF2379" w14:textId="77777777">
      <w:pPr>
        <w:tabs>
          <w:tab w:val="left" w:pos="4320"/>
        </w:tabs>
        <w:ind w:left="4320"/>
        <w:rPr>
          <w:szCs w:val="24"/>
        </w:rPr>
      </w:pPr>
      <w:r w:rsidRPr="000A1766">
        <w:rPr>
          <w:szCs w:val="24"/>
        </w:rPr>
        <w:t xml:space="preserve">Angela </w:t>
      </w:r>
      <w:r w:rsidRPr="000A1766" w:rsidR="00EE1290">
        <w:rPr>
          <w:szCs w:val="24"/>
        </w:rPr>
        <w:t xml:space="preserve">D. </w:t>
      </w:r>
      <w:r w:rsidRPr="000A1766">
        <w:rPr>
          <w:szCs w:val="24"/>
        </w:rPr>
        <w:t>O’Brien (0097579)</w:t>
      </w:r>
    </w:p>
    <w:p w:rsidR="00AC58B9" w:rsidRPr="000A1766" w:rsidP="00AC58B9" w14:paraId="0EF0AA1C" w14:textId="77777777">
      <w:pPr>
        <w:tabs>
          <w:tab w:val="left" w:pos="4320"/>
        </w:tabs>
        <w:ind w:left="4320"/>
        <w:rPr>
          <w:szCs w:val="24"/>
        </w:rPr>
      </w:pPr>
      <w:r w:rsidRPr="000A1766">
        <w:rPr>
          <w:szCs w:val="24"/>
        </w:rPr>
        <w:t>Assistant Consumers’ Counsel</w:t>
      </w:r>
    </w:p>
    <w:p w:rsidR="00AC58B9" w:rsidRPr="000A1766" w:rsidP="00AC58B9" w14:paraId="41BA9CC9" w14:textId="77777777">
      <w:pPr>
        <w:tabs>
          <w:tab w:val="left" w:pos="4320"/>
        </w:tabs>
        <w:ind w:left="4320"/>
        <w:rPr>
          <w:szCs w:val="24"/>
        </w:rPr>
      </w:pPr>
    </w:p>
    <w:p w:rsidR="00AC58B9" w:rsidRPr="000A1766" w:rsidP="00AC58B9" w14:paraId="2F1D8FBB" w14:textId="77777777">
      <w:pPr>
        <w:ind w:firstLine="4320"/>
        <w:rPr>
          <w:b/>
          <w:bCs/>
          <w:szCs w:val="24"/>
        </w:rPr>
      </w:pPr>
      <w:r w:rsidRPr="000A1766">
        <w:rPr>
          <w:b/>
          <w:bCs/>
          <w:szCs w:val="24"/>
        </w:rPr>
        <w:t>Office of the Ohio Consumers' Counsel</w:t>
      </w:r>
    </w:p>
    <w:p w:rsidR="00AC58B9" w:rsidRPr="000A1766" w:rsidP="00AC58B9" w14:paraId="1C1FC211" w14:textId="77777777">
      <w:pPr>
        <w:ind w:firstLine="4320"/>
        <w:rPr>
          <w:b/>
          <w:szCs w:val="24"/>
        </w:rPr>
      </w:pPr>
      <w:r w:rsidRPr="000A1766">
        <w:rPr>
          <w:szCs w:val="24"/>
        </w:rPr>
        <w:t>65 East State Street, 7</w:t>
      </w:r>
      <w:r w:rsidRPr="000A1766">
        <w:rPr>
          <w:szCs w:val="24"/>
          <w:vertAlign w:val="superscript"/>
        </w:rPr>
        <w:t>th</w:t>
      </w:r>
      <w:r w:rsidRPr="000A1766">
        <w:rPr>
          <w:szCs w:val="24"/>
        </w:rPr>
        <w:t xml:space="preserve"> Floor</w:t>
      </w:r>
    </w:p>
    <w:p w:rsidR="00AC58B9" w:rsidRPr="000A1766" w:rsidP="00AC58B9" w14:paraId="0964C472" w14:textId="77777777">
      <w:pPr>
        <w:ind w:firstLine="4320"/>
        <w:rPr>
          <w:b/>
          <w:szCs w:val="24"/>
        </w:rPr>
      </w:pPr>
      <w:r w:rsidRPr="000A1766">
        <w:rPr>
          <w:szCs w:val="24"/>
        </w:rPr>
        <w:t>Columbus, Ohio 43215</w:t>
      </w:r>
    </w:p>
    <w:p w:rsidR="00AC58B9" w:rsidRPr="000A1766" w:rsidP="00AC58B9" w14:paraId="79D0FAB7" w14:textId="77777777">
      <w:pPr>
        <w:ind w:firstLine="4320"/>
        <w:rPr>
          <w:szCs w:val="24"/>
        </w:rPr>
      </w:pPr>
      <w:r w:rsidRPr="000A1766">
        <w:rPr>
          <w:szCs w:val="24"/>
        </w:rPr>
        <w:t>Telephone: [Healey] (614) 466-9571</w:t>
      </w:r>
    </w:p>
    <w:p w:rsidR="00AC58B9" w:rsidRPr="000A1766" w:rsidP="00AC58B9" w14:paraId="612F2C40" w14:textId="77777777">
      <w:pPr>
        <w:ind w:firstLine="4320"/>
        <w:rPr>
          <w:szCs w:val="24"/>
        </w:rPr>
      </w:pPr>
      <w:r w:rsidRPr="000A1766">
        <w:rPr>
          <w:szCs w:val="24"/>
        </w:rPr>
        <w:t>Telephone: [O’Brien] (614) 466-9531</w:t>
      </w:r>
    </w:p>
    <w:p w:rsidR="00AC58B9" w:rsidRPr="000A1766" w:rsidP="00AC58B9" w14:paraId="69C17122" w14:textId="77777777">
      <w:pPr>
        <w:ind w:left="4320"/>
        <w:rPr>
          <w:szCs w:val="24"/>
        </w:rPr>
      </w:pPr>
      <w:hyperlink r:id="rId6" w:history="1">
        <w:r w:rsidRPr="000A1766" w:rsidR="00EE1290">
          <w:rPr>
            <w:rStyle w:val="Hyperlink"/>
            <w:szCs w:val="24"/>
          </w:rPr>
          <w:t>christopher.healey@occ.ohio.gov</w:t>
        </w:r>
      </w:hyperlink>
    </w:p>
    <w:p w:rsidR="00AC58B9" w:rsidRPr="000A1766" w:rsidP="00AC58B9" w14:paraId="3D1E160B" w14:textId="77777777">
      <w:pPr>
        <w:ind w:left="4320"/>
        <w:rPr>
          <w:rStyle w:val="Hyperlink"/>
          <w:szCs w:val="24"/>
        </w:rPr>
      </w:pPr>
      <w:hyperlink r:id="rId7" w:history="1">
        <w:r w:rsidRPr="000A1766" w:rsidR="00860418">
          <w:rPr>
            <w:rStyle w:val="Hyperlink"/>
            <w:szCs w:val="24"/>
          </w:rPr>
          <w:t>angela.obrien@occ.ohio.gov</w:t>
        </w:r>
      </w:hyperlink>
    </w:p>
    <w:p w:rsidR="00AC58B9" w:rsidRPr="000A1766" w:rsidP="00AC58B9" w14:paraId="46408507" w14:textId="77777777">
      <w:pPr>
        <w:ind w:left="4320"/>
        <w:rPr>
          <w:szCs w:val="24"/>
        </w:rPr>
      </w:pPr>
      <w:r w:rsidRPr="000A1766">
        <w:rPr>
          <w:szCs w:val="24"/>
        </w:rPr>
        <w:t>(willing to accept service by e-mail)</w:t>
      </w:r>
    </w:p>
    <w:p w:rsidR="00AC58B9" w:rsidRPr="000A1766" w:rsidP="00FA71C8" w14:paraId="343C4000" w14:textId="77777777">
      <w:pPr>
        <w:widowControl w:val="0"/>
        <w:spacing w:line="480" w:lineRule="auto"/>
        <w:ind w:firstLine="720"/>
        <w:rPr>
          <w:szCs w:val="24"/>
        </w:rPr>
      </w:pPr>
    </w:p>
    <w:p w:rsidR="00AC58B9" w:rsidRPr="000A1766" w14:paraId="06700D68" w14:textId="77777777">
      <w:pPr>
        <w:rPr>
          <w:szCs w:val="24"/>
        </w:rPr>
        <w:sectPr w:rsidSect="00406E4B">
          <w:footerReference w:type="default" r:id="rId8"/>
          <w:footerReference w:type="first" r:id="rId9"/>
          <w:pgSz w:w="12240" w:h="15840"/>
          <w:pgMar w:top="1440" w:right="1440" w:bottom="1440" w:left="1440" w:header="720" w:footer="720" w:gutter="0"/>
          <w:cols w:space="720"/>
          <w:titlePg/>
          <w:docGrid w:linePitch="326"/>
        </w:sectPr>
      </w:pPr>
    </w:p>
    <w:p w:rsidR="003D1256" w:rsidRPr="000A1766" w:rsidP="003D1256" w14:paraId="13BEF440" w14:textId="77777777">
      <w:pPr>
        <w:pStyle w:val="BodyTextIndent3"/>
        <w:widowControl w:val="0"/>
        <w:spacing w:line="480" w:lineRule="auto"/>
        <w:ind w:right="-672" w:firstLine="0"/>
        <w:jc w:val="center"/>
        <w:rPr>
          <w:b/>
          <w:bCs/>
          <w:szCs w:val="24"/>
          <w:u w:val="single"/>
        </w:rPr>
      </w:pPr>
      <w:r w:rsidRPr="000A1766">
        <w:rPr>
          <w:b/>
          <w:bCs/>
          <w:szCs w:val="24"/>
          <w:u w:val="single"/>
        </w:rPr>
        <w:t>CERTIFICATE OF SERVICE</w:t>
      </w:r>
    </w:p>
    <w:p w:rsidR="003D1256" w:rsidRPr="000A1766" w:rsidP="003D1256" w14:paraId="1FACE7D6" w14:textId="721162C0">
      <w:pPr>
        <w:spacing w:line="480" w:lineRule="atLeast"/>
        <w:ind w:firstLine="720"/>
        <w:rPr>
          <w:szCs w:val="24"/>
        </w:rPr>
      </w:pPr>
      <w:r w:rsidRPr="000A1766">
        <w:rPr>
          <w:szCs w:val="24"/>
        </w:rPr>
        <w:t>I hereby certify that a copy of th</w:t>
      </w:r>
      <w:r w:rsidRPr="000A1766" w:rsidR="006A2617">
        <w:rPr>
          <w:szCs w:val="24"/>
        </w:rPr>
        <w:t xml:space="preserve">is </w:t>
      </w:r>
      <w:r w:rsidRPr="000A1766" w:rsidR="00A5330E">
        <w:rPr>
          <w:szCs w:val="24"/>
        </w:rPr>
        <w:t>Memorandum Contra</w:t>
      </w:r>
      <w:r w:rsidRPr="000A1766" w:rsidR="00B24B78">
        <w:rPr>
          <w:szCs w:val="24"/>
        </w:rPr>
        <w:t xml:space="preserve"> </w:t>
      </w:r>
      <w:r w:rsidRPr="000A1766">
        <w:rPr>
          <w:szCs w:val="24"/>
        </w:rPr>
        <w:t>w</w:t>
      </w:r>
      <w:r w:rsidRPr="000A1766" w:rsidR="00A934D0">
        <w:rPr>
          <w:szCs w:val="24"/>
        </w:rPr>
        <w:t>as</w:t>
      </w:r>
      <w:r w:rsidRPr="000A1766">
        <w:rPr>
          <w:szCs w:val="24"/>
        </w:rPr>
        <w:t xml:space="preserve"> served on the persons stated below via electronic transmission this </w:t>
      </w:r>
      <w:r>
        <w:rPr>
          <w:szCs w:val="24"/>
        </w:rPr>
        <w:t>15</w:t>
      </w:r>
      <w:r w:rsidRPr="000A1766" w:rsidR="00CF04E5">
        <w:rPr>
          <w:szCs w:val="24"/>
        </w:rPr>
        <w:t>th</w:t>
      </w:r>
      <w:r w:rsidRPr="000A1766" w:rsidR="00160250">
        <w:rPr>
          <w:szCs w:val="24"/>
        </w:rPr>
        <w:t xml:space="preserve"> </w:t>
      </w:r>
      <w:r w:rsidRPr="000A1766">
        <w:rPr>
          <w:szCs w:val="24"/>
        </w:rPr>
        <w:t xml:space="preserve">day of </w:t>
      </w:r>
      <w:r w:rsidRPr="000A1766" w:rsidR="00A5330E">
        <w:rPr>
          <w:szCs w:val="24"/>
        </w:rPr>
        <w:t>October</w:t>
      </w:r>
      <w:r w:rsidRPr="000A1766" w:rsidR="006F29D7">
        <w:rPr>
          <w:szCs w:val="24"/>
        </w:rPr>
        <w:t xml:space="preserve"> </w:t>
      </w:r>
      <w:r w:rsidRPr="000A1766">
        <w:rPr>
          <w:szCs w:val="24"/>
        </w:rPr>
        <w:t>20</w:t>
      </w:r>
      <w:r w:rsidRPr="000A1766" w:rsidR="006F29D7">
        <w:rPr>
          <w:szCs w:val="24"/>
        </w:rPr>
        <w:t>20</w:t>
      </w:r>
      <w:r w:rsidRPr="000A1766">
        <w:rPr>
          <w:szCs w:val="24"/>
        </w:rPr>
        <w:t>.</w:t>
      </w:r>
    </w:p>
    <w:p w:rsidR="003D1256" w:rsidRPr="000A1766" w:rsidP="003D1256" w14:paraId="4746B324" w14:textId="77777777">
      <w:pPr>
        <w:spacing w:line="480" w:lineRule="atLeast"/>
        <w:rPr>
          <w:szCs w:val="24"/>
        </w:rPr>
      </w:pPr>
    </w:p>
    <w:p w:rsidR="003D1256" w:rsidRPr="000A1766" w:rsidP="003D1256" w14:paraId="7E5340F8" w14:textId="77777777">
      <w:pPr>
        <w:rPr>
          <w:i/>
          <w:iCs/>
          <w:szCs w:val="24"/>
          <w:u w:val="single"/>
        </w:rPr>
      </w:pPr>
      <w:r w:rsidRPr="000A1766">
        <w:rPr>
          <w:szCs w:val="24"/>
        </w:rPr>
        <w:tab/>
      </w:r>
      <w:r w:rsidRPr="000A1766">
        <w:rPr>
          <w:szCs w:val="24"/>
        </w:rPr>
        <w:tab/>
      </w:r>
      <w:r w:rsidRPr="000A1766">
        <w:rPr>
          <w:szCs w:val="24"/>
        </w:rPr>
        <w:tab/>
      </w:r>
      <w:r w:rsidRPr="000A1766">
        <w:rPr>
          <w:szCs w:val="24"/>
        </w:rPr>
        <w:tab/>
      </w:r>
      <w:r w:rsidRPr="000A1766">
        <w:rPr>
          <w:szCs w:val="24"/>
        </w:rPr>
        <w:tab/>
      </w:r>
      <w:r w:rsidRPr="000A1766">
        <w:rPr>
          <w:szCs w:val="24"/>
        </w:rPr>
        <w:tab/>
      </w:r>
      <w:r w:rsidRPr="000A1766">
        <w:rPr>
          <w:i/>
          <w:iCs/>
          <w:szCs w:val="24"/>
          <w:u w:val="single"/>
        </w:rPr>
        <w:t xml:space="preserve">/s/ </w:t>
      </w:r>
      <w:r w:rsidRPr="000A1766" w:rsidR="006A2617">
        <w:rPr>
          <w:i/>
          <w:iCs/>
          <w:szCs w:val="24"/>
          <w:u w:val="single"/>
        </w:rPr>
        <w:t>Christopher Healey</w:t>
      </w:r>
      <w:r w:rsidRPr="000A1766" w:rsidR="006A2617">
        <w:rPr>
          <w:i/>
          <w:iCs/>
          <w:szCs w:val="24"/>
          <w:u w:val="single"/>
        </w:rPr>
        <w:tab/>
      </w:r>
      <w:r w:rsidRPr="000A1766" w:rsidR="006A2617">
        <w:rPr>
          <w:i/>
          <w:iCs/>
          <w:szCs w:val="24"/>
          <w:u w:val="single"/>
        </w:rPr>
        <w:tab/>
      </w:r>
      <w:r w:rsidRPr="000A1766" w:rsidR="006A2617">
        <w:rPr>
          <w:i/>
          <w:iCs/>
          <w:szCs w:val="24"/>
          <w:u w:val="single"/>
        </w:rPr>
        <w:tab/>
      </w:r>
    </w:p>
    <w:p w:rsidR="004B6AD4" w:rsidRPr="000A1766" w:rsidP="003D1256" w14:paraId="5AF06294" w14:textId="77777777">
      <w:pPr>
        <w:rPr>
          <w:szCs w:val="24"/>
        </w:rPr>
      </w:pPr>
      <w:r w:rsidRPr="000A1766">
        <w:rPr>
          <w:szCs w:val="24"/>
        </w:rPr>
        <w:tab/>
      </w:r>
      <w:r w:rsidRPr="000A1766">
        <w:rPr>
          <w:szCs w:val="24"/>
        </w:rPr>
        <w:tab/>
      </w:r>
      <w:r w:rsidRPr="000A1766">
        <w:rPr>
          <w:szCs w:val="24"/>
        </w:rPr>
        <w:tab/>
      </w:r>
      <w:r w:rsidRPr="000A1766">
        <w:rPr>
          <w:szCs w:val="24"/>
        </w:rPr>
        <w:tab/>
      </w:r>
      <w:r w:rsidRPr="000A1766">
        <w:rPr>
          <w:szCs w:val="24"/>
        </w:rPr>
        <w:tab/>
      </w:r>
      <w:r w:rsidRPr="000A1766">
        <w:rPr>
          <w:szCs w:val="24"/>
        </w:rPr>
        <w:tab/>
      </w:r>
      <w:r w:rsidRPr="000A1766" w:rsidR="006A2617">
        <w:rPr>
          <w:szCs w:val="24"/>
        </w:rPr>
        <w:t>Christopher Healey</w:t>
      </w:r>
    </w:p>
    <w:p w:rsidR="003D1256" w:rsidRPr="000A1766" w:rsidP="004B6AD4" w14:paraId="5302A49A" w14:textId="77777777">
      <w:pPr>
        <w:ind w:left="3600" w:firstLine="720"/>
        <w:rPr>
          <w:szCs w:val="24"/>
        </w:rPr>
      </w:pPr>
      <w:r w:rsidRPr="000A1766">
        <w:rPr>
          <w:szCs w:val="24"/>
        </w:rPr>
        <w:t>Assistant Consumers’ Counsel</w:t>
      </w:r>
    </w:p>
    <w:p w:rsidR="00652332" w:rsidRPr="000A1766" w:rsidP="004B6AD4" w14:paraId="277183CF" w14:textId="77777777">
      <w:pPr>
        <w:ind w:left="3600" w:firstLine="720"/>
        <w:rPr>
          <w:szCs w:val="24"/>
        </w:rPr>
      </w:pPr>
    </w:p>
    <w:p w:rsidR="00652332" w:rsidRPr="000A1766" w:rsidP="00652332" w14:paraId="48DA6A33" w14:textId="77777777">
      <w:pPr>
        <w:pStyle w:val="CommentText"/>
      </w:pPr>
      <w:r w:rsidRPr="000A1766">
        <w:t>The PUCO’s e-filing system will electronically serve notice of the filing of this document on the following parties:</w:t>
      </w:r>
    </w:p>
    <w:p w:rsidR="00652332" w:rsidRPr="000A1766" w:rsidP="004B6AD4" w14:paraId="7E2903BC" w14:textId="77777777">
      <w:pPr>
        <w:ind w:left="3600" w:firstLine="720"/>
        <w:rPr>
          <w:szCs w:val="24"/>
        </w:rPr>
      </w:pPr>
    </w:p>
    <w:p w:rsidR="000A1766" w:rsidRPr="000A1766" w:rsidP="000A1766" w14:paraId="76D1F3A2" w14:textId="77777777">
      <w:pPr>
        <w:pStyle w:val="CommentText"/>
        <w:jc w:val="center"/>
        <w:rPr>
          <w:b/>
          <w:u w:val="single"/>
        </w:rPr>
      </w:pPr>
      <w:r w:rsidRPr="000A1766">
        <w:rPr>
          <w:b/>
          <w:u w:val="single"/>
        </w:rPr>
        <w:t>SERVICE LIST</w:t>
      </w:r>
    </w:p>
    <w:p w:rsidR="000A1766" w:rsidRPr="000A1766" w:rsidP="000A1766" w14:paraId="6F7C97A4" w14:textId="77777777">
      <w:pPr>
        <w:pStyle w:val="CommentText"/>
        <w:jc w:val="center"/>
        <w:rPr>
          <w:b/>
          <w:u w:val="singl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14:paraId="1644AAD2" w14:textId="77777777" w:rsidTr="009864FE">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788" w:type="dxa"/>
          </w:tcPr>
          <w:p w:rsidR="000A1766" w:rsidRPr="000A1766" w:rsidP="009864FE" w14:paraId="19D27048" w14:textId="77777777">
            <w:pPr>
              <w:autoSpaceDE w:val="0"/>
              <w:autoSpaceDN w:val="0"/>
              <w:adjustRightInd w:val="0"/>
              <w:rPr>
                <w:szCs w:val="24"/>
              </w:rPr>
            </w:pPr>
            <w:hyperlink r:id="rId10" w:history="1">
              <w:r w:rsidRPr="000A1766" w:rsidR="00860418">
                <w:rPr>
                  <w:rStyle w:val="Hyperlink"/>
                  <w:szCs w:val="24"/>
                </w:rPr>
                <w:t>John.jones@ohioattorneygeneral.goc</w:t>
              </w:r>
            </w:hyperlink>
          </w:p>
          <w:p w:rsidR="000A1766" w:rsidRPr="000A1766" w:rsidP="009864FE" w14:paraId="392A3DD1" w14:textId="77777777">
            <w:pPr>
              <w:autoSpaceDE w:val="0"/>
              <w:autoSpaceDN w:val="0"/>
              <w:adjustRightInd w:val="0"/>
              <w:rPr>
                <w:bCs/>
                <w:szCs w:val="24"/>
              </w:rPr>
            </w:pPr>
            <w:hyperlink r:id="rId11" w:history="1">
              <w:r w:rsidRPr="000A1766" w:rsidR="00860418">
                <w:rPr>
                  <w:rStyle w:val="Hyperlink"/>
                  <w:bCs/>
                  <w:szCs w:val="24"/>
                </w:rPr>
                <w:t>Thomas.lindgren@ohioattorneygeneral.gov</w:t>
              </w:r>
            </w:hyperlink>
          </w:p>
          <w:p w:rsidR="000A1766" w:rsidRPr="000A1766" w:rsidP="009864FE" w14:paraId="24925597" w14:textId="77777777">
            <w:pPr>
              <w:autoSpaceDE w:val="0"/>
              <w:autoSpaceDN w:val="0"/>
              <w:adjustRightInd w:val="0"/>
              <w:rPr>
                <w:szCs w:val="24"/>
              </w:rPr>
            </w:pPr>
            <w:hyperlink r:id="rId12" w:history="1">
              <w:r w:rsidRPr="000A1766" w:rsidR="00860418">
                <w:rPr>
                  <w:rStyle w:val="Hyperlink"/>
                  <w:szCs w:val="24"/>
                </w:rPr>
                <w:t>mkurtz@BKLlawfirm.com</w:t>
              </w:r>
            </w:hyperlink>
          </w:p>
          <w:p w:rsidR="000A1766" w:rsidRPr="000A1766" w:rsidP="009864FE" w14:paraId="1CEA5374" w14:textId="77777777">
            <w:pPr>
              <w:autoSpaceDE w:val="0"/>
              <w:autoSpaceDN w:val="0"/>
              <w:adjustRightInd w:val="0"/>
              <w:rPr>
                <w:szCs w:val="24"/>
              </w:rPr>
            </w:pPr>
            <w:hyperlink r:id="rId13" w:history="1">
              <w:r w:rsidRPr="000A1766" w:rsidR="00860418">
                <w:rPr>
                  <w:rStyle w:val="Hyperlink"/>
                  <w:szCs w:val="24"/>
                </w:rPr>
                <w:t>kboehm@BKLlawfirm.com</w:t>
              </w:r>
            </w:hyperlink>
          </w:p>
          <w:p w:rsidR="000A1766" w:rsidRPr="000A1766" w:rsidP="009864FE" w14:paraId="64905B8F" w14:textId="77777777">
            <w:pPr>
              <w:autoSpaceDE w:val="0"/>
              <w:autoSpaceDN w:val="0"/>
              <w:adjustRightInd w:val="0"/>
              <w:rPr>
                <w:szCs w:val="24"/>
              </w:rPr>
            </w:pPr>
            <w:hyperlink r:id="rId14" w:history="1">
              <w:r w:rsidRPr="000A1766" w:rsidR="00860418">
                <w:rPr>
                  <w:rStyle w:val="Hyperlink"/>
                  <w:szCs w:val="24"/>
                </w:rPr>
                <w:t>jkylercohn@BKLlawfirm.com</w:t>
              </w:r>
            </w:hyperlink>
          </w:p>
          <w:p w:rsidR="000A1766" w:rsidRPr="000A1766" w:rsidP="009864FE" w14:paraId="111575A9" w14:textId="77777777">
            <w:pPr>
              <w:autoSpaceDE w:val="0"/>
              <w:autoSpaceDN w:val="0"/>
              <w:adjustRightInd w:val="0"/>
              <w:rPr>
                <w:rFonts w:eastAsiaTheme="minorHAnsi"/>
                <w:color w:val="0000FF"/>
                <w:szCs w:val="24"/>
              </w:rPr>
            </w:pPr>
            <w:hyperlink r:id="rId15" w:history="1">
              <w:r w:rsidRPr="000A1766" w:rsidR="00860418">
                <w:rPr>
                  <w:rStyle w:val="Hyperlink"/>
                  <w:rFonts w:eastAsiaTheme="minorHAnsi"/>
                  <w:szCs w:val="24"/>
                </w:rPr>
                <w:t>gkrassen@bricker.com</w:t>
              </w:r>
            </w:hyperlink>
          </w:p>
          <w:p w:rsidR="000A1766" w:rsidRPr="000A1766" w:rsidP="009864FE" w14:paraId="7F4F9FC5" w14:textId="77777777">
            <w:pPr>
              <w:autoSpaceDE w:val="0"/>
              <w:autoSpaceDN w:val="0"/>
              <w:adjustRightInd w:val="0"/>
              <w:rPr>
                <w:rFonts w:eastAsiaTheme="minorHAnsi"/>
                <w:color w:val="0000FF"/>
                <w:szCs w:val="24"/>
              </w:rPr>
            </w:pPr>
            <w:hyperlink r:id="rId16" w:history="1">
              <w:r w:rsidRPr="000A1766" w:rsidR="00860418">
                <w:rPr>
                  <w:rStyle w:val="Hyperlink"/>
                  <w:rFonts w:eastAsiaTheme="minorHAnsi"/>
                  <w:szCs w:val="24"/>
                </w:rPr>
                <w:t>dstinson@bricker.com</w:t>
              </w:r>
            </w:hyperlink>
          </w:p>
          <w:p w:rsidR="000A1766" w:rsidRPr="000A1766" w:rsidP="009864FE" w14:paraId="2CB13E6E" w14:textId="77777777">
            <w:pPr>
              <w:autoSpaceDE w:val="0"/>
              <w:autoSpaceDN w:val="0"/>
              <w:adjustRightInd w:val="0"/>
              <w:rPr>
                <w:rFonts w:eastAsiaTheme="minorHAnsi"/>
                <w:color w:val="0000FF"/>
                <w:szCs w:val="24"/>
              </w:rPr>
            </w:pPr>
            <w:hyperlink r:id="rId17" w:history="1">
              <w:r w:rsidRPr="000A1766" w:rsidR="00860418">
                <w:rPr>
                  <w:rStyle w:val="Hyperlink"/>
                  <w:rFonts w:eastAsiaTheme="minorHAnsi"/>
                  <w:szCs w:val="24"/>
                </w:rPr>
                <w:t>mleppla@theOEC.org</w:t>
              </w:r>
            </w:hyperlink>
          </w:p>
          <w:p w:rsidR="000A1766" w:rsidRPr="000A1766" w:rsidP="009864FE" w14:paraId="26B4D129" w14:textId="77777777">
            <w:pPr>
              <w:autoSpaceDE w:val="0"/>
              <w:autoSpaceDN w:val="0"/>
              <w:adjustRightInd w:val="0"/>
              <w:rPr>
                <w:rFonts w:eastAsiaTheme="minorHAnsi"/>
                <w:color w:val="0000FF"/>
                <w:szCs w:val="24"/>
              </w:rPr>
            </w:pPr>
            <w:hyperlink r:id="rId18" w:history="1">
              <w:r w:rsidRPr="000A1766" w:rsidR="00860418">
                <w:rPr>
                  <w:rStyle w:val="Hyperlink"/>
                  <w:rFonts w:eastAsiaTheme="minorHAnsi"/>
                  <w:szCs w:val="24"/>
                </w:rPr>
                <w:t>tdougherty@theOEC.org</w:t>
              </w:r>
            </w:hyperlink>
          </w:p>
          <w:p w:rsidR="000A1766" w:rsidRPr="000A1766" w:rsidP="009864FE" w14:paraId="01C8EB83" w14:textId="77777777">
            <w:pPr>
              <w:autoSpaceDE w:val="0"/>
              <w:autoSpaceDN w:val="0"/>
              <w:adjustRightInd w:val="0"/>
              <w:rPr>
                <w:rFonts w:eastAsiaTheme="minorHAnsi"/>
                <w:szCs w:val="24"/>
              </w:rPr>
            </w:pPr>
            <w:hyperlink r:id="rId19" w:history="1">
              <w:r w:rsidRPr="000A1766" w:rsidR="00860418">
                <w:rPr>
                  <w:rStyle w:val="Hyperlink"/>
                  <w:rFonts w:eastAsiaTheme="minorHAnsi"/>
                  <w:szCs w:val="24"/>
                </w:rPr>
                <w:t>paul@carpenterlipps.com</w:t>
              </w:r>
            </w:hyperlink>
          </w:p>
          <w:p w:rsidR="000A1766" w:rsidRPr="000A1766" w:rsidP="009864FE" w14:paraId="13FFBD5C" w14:textId="77777777">
            <w:pPr>
              <w:autoSpaceDE w:val="0"/>
              <w:autoSpaceDN w:val="0"/>
              <w:adjustRightInd w:val="0"/>
              <w:rPr>
                <w:rStyle w:val="Hyperlink"/>
                <w:rFonts w:eastAsiaTheme="minorHAnsi"/>
                <w:szCs w:val="24"/>
              </w:rPr>
            </w:pPr>
            <w:hyperlink r:id="rId20" w:history="1">
              <w:r w:rsidRPr="000A1766" w:rsidR="00860418">
                <w:rPr>
                  <w:rStyle w:val="Hyperlink"/>
                  <w:rFonts w:eastAsiaTheme="minorHAnsi"/>
                  <w:szCs w:val="24"/>
                </w:rPr>
                <w:t>Bojko@carpenterlipps.com</w:t>
              </w:r>
            </w:hyperlink>
          </w:p>
          <w:p w:rsidR="000A1766" w:rsidRPr="000A1766" w:rsidP="009864FE" w14:paraId="551031D0" w14:textId="77777777">
            <w:pPr>
              <w:autoSpaceDE w:val="0"/>
              <w:autoSpaceDN w:val="0"/>
              <w:adjustRightInd w:val="0"/>
              <w:rPr>
                <w:rFonts w:eastAsiaTheme="minorHAnsi"/>
                <w:color w:val="0000FF"/>
                <w:szCs w:val="24"/>
              </w:rPr>
            </w:pPr>
            <w:hyperlink r:id="rId21" w:history="1">
              <w:r w:rsidRPr="000A1766" w:rsidR="00860418">
                <w:rPr>
                  <w:rStyle w:val="Hyperlink"/>
                  <w:rFonts w:eastAsiaTheme="minorHAnsi"/>
                  <w:szCs w:val="24"/>
                </w:rPr>
                <w:t>ghiloni@carpenterlipps.com</w:t>
              </w:r>
            </w:hyperlink>
          </w:p>
          <w:p w:rsidR="000A1766" w:rsidRPr="000A1766" w:rsidP="009864FE" w14:paraId="6953DCAA" w14:textId="77777777">
            <w:pPr>
              <w:autoSpaceDE w:val="0"/>
              <w:autoSpaceDN w:val="0"/>
              <w:adjustRightInd w:val="0"/>
              <w:rPr>
                <w:szCs w:val="24"/>
              </w:rPr>
            </w:pPr>
            <w:hyperlink r:id="rId22" w:history="1">
              <w:r w:rsidRPr="000A1766" w:rsidR="00860418">
                <w:rPr>
                  <w:rStyle w:val="Hyperlink"/>
                  <w:szCs w:val="24"/>
                </w:rPr>
                <w:t>glpetrucci@vorys.com</w:t>
              </w:r>
            </w:hyperlink>
          </w:p>
          <w:p w:rsidR="000A1766" w:rsidRPr="000A1766" w:rsidP="009864FE" w14:paraId="5145595F" w14:textId="77777777">
            <w:pPr>
              <w:pStyle w:val="CommentText"/>
              <w:rPr>
                <w:rFonts w:eastAsiaTheme="minorHAnsi"/>
                <w:color w:val="0000FF"/>
              </w:rPr>
            </w:pPr>
            <w:hyperlink r:id="rId23" w:history="1">
              <w:r w:rsidRPr="000A1766" w:rsidR="00860418">
                <w:rPr>
                  <w:rStyle w:val="Hyperlink"/>
                  <w:rFonts w:eastAsiaTheme="minorHAnsi"/>
                </w:rPr>
                <w:t>mwarnock@bricker.com</w:t>
              </w:r>
            </w:hyperlink>
          </w:p>
          <w:p w:rsidR="000A1766" w:rsidRPr="000A1766" w:rsidP="009864FE" w14:paraId="6C8275C3" w14:textId="77777777">
            <w:pPr>
              <w:pStyle w:val="CommentText"/>
              <w:rPr>
                <w:rFonts w:eastAsiaTheme="minorHAnsi"/>
                <w:color w:val="0000FF"/>
              </w:rPr>
            </w:pPr>
            <w:hyperlink r:id="rId24" w:history="1">
              <w:r w:rsidRPr="000A1766" w:rsidR="00860418">
                <w:rPr>
                  <w:rStyle w:val="Hyperlink"/>
                  <w:rFonts w:eastAsiaTheme="minorHAnsi"/>
                </w:rPr>
                <w:t>dborchers@bricker.com</w:t>
              </w:r>
            </w:hyperlink>
          </w:p>
          <w:p w:rsidR="000A1766" w:rsidRPr="000A1766" w:rsidP="009864FE" w14:paraId="63ECBB64" w14:textId="77777777">
            <w:pPr>
              <w:autoSpaceDE w:val="0"/>
              <w:autoSpaceDN w:val="0"/>
              <w:adjustRightInd w:val="0"/>
              <w:rPr>
                <w:color w:val="0000FF"/>
                <w:szCs w:val="24"/>
              </w:rPr>
            </w:pPr>
          </w:p>
          <w:p w:rsidR="000A1766" w:rsidRPr="000A1766" w:rsidP="009864FE" w14:paraId="0BDDC76B" w14:textId="77777777">
            <w:pPr>
              <w:autoSpaceDE w:val="0"/>
              <w:autoSpaceDN w:val="0"/>
              <w:adjustRightInd w:val="0"/>
              <w:rPr>
                <w:rFonts w:eastAsiaTheme="minorHAnsi"/>
                <w:color w:val="0000FF"/>
                <w:szCs w:val="24"/>
              </w:rPr>
            </w:pPr>
          </w:p>
          <w:p w:rsidR="000A1766" w:rsidRPr="000A1766" w:rsidP="009864FE" w14:paraId="5638106A" w14:textId="77777777">
            <w:pPr>
              <w:pStyle w:val="BodyText"/>
              <w:rPr>
                <w:szCs w:val="24"/>
              </w:rPr>
            </w:pPr>
            <w:r w:rsidRPr="000A1766">
              <w:rPr>
                <w:szCs w:val="24"/>
              </w:rPr>
              <w:t>Attorney Examiners:</w:t>
            </w:r>
          </w:p>
          <w:p w:rsidR="000A1766" w:rsidRPr="000A1766" w:rsidP="009864FE" w14:paraId="3FDA835B" w14:textId="77777777">
            <w:pPr>
              <w:pStyle w:val="BodyText"/>
              <w:rPr>
                <w:color w:val="0000FF"/>
                <w:szCs w:val="24"/>
              </w:rPr>
            </w:pPr>
            <w:hyperlink r:id="rId25" w:history="1">
              <w:r w:rsidRPr="000A1766" w:rsidR="00860418">
                <w:rPr>
                  <w:rStyle w:val="Hyperlink"/>
                  <w:szCs w:val="24"/>
                </w:rPr>
                <w:t>Megan.addison@puc.state.oh.us</w:t>
              </w:r>
            </w:hyperlink>
          </w:p>
          <w:p w:rsidR="000A1766" w:rsidRPr="000A1766" w:rsidP="009864FE" w14:paraId="3CEE1386" w14:textId="77777777">
            <w:pPr>
              <w:pStyle w:val="BodyText"/>
              <w:rPr>
                <w:color w:val="0000FF"/>
                <w:szCs w:val="24"/>
              </w:rPr>
            </w:pPr>
            <w:hyperlink r:id="rId26" w:history="1">
              <w:r w:rsidRPr="000A1766" w:rsidR="00860418">
                <w:rPr>
                  <w:rStyle w:val="Hyperlink"/>
                  <w:szCs w:val="24"/>
                </w:rPr>
                <w:t>Gregory.price@puc.state.oh.us</w:t>
              </w:r>
            </w:hyperlink>
          </w:p>
          <w:p w:rsidR="000A1766" w:rsidRPr="000A1766" w:rsidP="009864FE" w14:paraId="146FD0E0" w14:textId="77777777">
            <w:pPr>
              <w:autoSpaceDE w:val="0"/>
              <w:autoSpaceDN w:val="0"/>
              <w:adjustRightInd w:val="0"/>
              <w:rPr>
                <w:rFonts w:eastAsiaTheme="minorHAnsi"/>
                <w:color w:val="0000FF"/>
                <w:szCs w:val="24"/>
              </w:rPr>
            </w:pPr>
          </w:p>
          <w:p w:rsidR="000A1766" w:rsidRPr="000A1766" w:rsidP="009864FE" w14:paraId="20ACE902" w14:textId="77777777">
            <w:pPr>
              <w:autoSpaceDE w:val="0"/>
              <w:autoSpaceDN w:val="0"/>
              <w:adjustRightInd w:val="0"/>
              <w:rPr>
                <w:rFonts w:eastAsiaTheme="minorHAnsi"/>
                <w:color w:val="0000FF"/>
                <w:szCs w:val="24"/>
              </w:rPr>
            </w:pPr>
          </w:p>
          <w:p w:rsidR="000A1766" w:rsidRPr="000A1766" w:rsidP="009864FE" w14:paraId="2473BE15" w14:textId="77777777">
            <w:pPr>
              <w:autoSpaceDE w:val="0"/>
              <w:autoSpaceDN w:val="0"/>
              <w:adjustRightInd w:val="0"/>
              <w:rPr>
                <w:rFonts w:eastAsiaTheme="minorHAnsi"/>
                <w:szCs w:val="24"/>
              </w:rPr>
            </w:pPr>
          </w:p>
          <w:p w:rsidR="000A1766" w:rsidRPr="000A1766" w:rsidP="009864FE" w14:paraId="074FE2A1" w14:textId="77777777">
            <w:pPr>
              <w:autoSpaceDE w:val="0"/>
              <w:autoSpaceDN w:val="0"/>
              <w:adjustRightInd w:val="0"/>
              <w:rPr>
                <w:rFonts w:eastAsiaTheme="minorHAnsi"/>
                <w:szCs w:val="24"/>
              </w:rPr>
            </w:pPr>
          </w:p>
          <w:p w:rsidR="000A1766" w:rsidRPr="000A1766" w:rsidP="009864FE" w14:paraId="1EB5FA68" w14:textId="77777777">
            <w:pPr>
              <w:autoSpaceDE w:val="0"/>
              <w:autoSpaceDN w:val="0"/>
              <w:adjustRightInd w:val="0"/>
              <w:rPr>
                <w:szCs w:val="24"/>
              </w:rPr>
            </w:pPr>
          </w:p>
          <w:p w:rsidR="000A1766" w:rsidRPr="000A1766" w:rsidP="009864FE" w14:paraId="465418EF" w14:textId="77777777">
            <w:pPr>
              <w:pStyle w:val="BodyText"/>
              <w:rPr>
                <w:bCs/>
                <w:i/>
                <w:szCs w:val="24"/>
              </w:rPr>
            </w:pPr>
          </w:p>
        </w:tc>
        <w:tc>
          <w:tcPr>
            <w:tcW w:w="4788" w:type="dxa"/>
          </w:tcPr>
          <w:p w:rsidR="000A1766" w:rsidRPr="000A1766" w:rsidP="009864FE" w14:paraId="234D68A9" w14:textId="77777777">
            <w:pPr>
              <w:pStyle w:val="CommentText"/>
              <w:ind w:left="296"/>
              <w:rPr>
                <w:rStyle w:val="Hyperlink"/>
              </w:rPr>
            </w:pPr>
            <w:hyperlink r:id="rId27" w:history="1">
              <w:r w:rsidRPr="000A1766" w:rsidR="00860418">
                <w:rPr>
                  <w:rStyle w:val="Hyperlink"/>
                </w:rPr>
                <w:t>jeckert@firstenergycorp.com</w:t>
              </w:r>
            </w:hyperlink>
          </w:p>
          <w:p w:rsidR="000A1766" w:rsidRPr="000A1766" w:rsidP="009864FE" w14:paraId="6BB4DB15" w14:textId="77777777">
            <w:pPr>
              <w:pStyle w:val="CommentText"/>
              <w:ind w:left="296"/>
            </w:pPr>
            <w:hyperlink r:id="rId28" w:history="1">
              <w:r w:rsidRPr="000A1766" w:rsidR="00860418">
                <w:rPr>
                  <w:rStyle w:val="Hyperlink"/>
                </w:rPr>
                <w:t>bknipe@firstenergycorp.com</w:t>
              </w:r>
            </w:hyperlink>
          </w:p>
          <w:p w:rsidR="000A1766" w:rsidRPr="000A1766" w:rsidP="009864FE" w14:paraId="14459D9B" w14:textId="77777777">
            <w:pPr>
              <w:pStyle w:val="BodyText"/>
              <w:rPr>
                <w:i/>
                <w:szCs w:val="24"/>
              </w:rPr>
            </w:pPr>
            <w:r w:rsidRPr="000A1766">
              <w:rPr>
                <w:iCs/>
                <w:color w:val="0000FF"/>
                <w:szCs w:val="24"/>
              </w:rPr>
              <w:t xml:space="preserve">     </w:t>
            </w:r>
            <w:hyperlink r:id="rId29" w:history="1">
              <w:r w:rsidRPr="000A1766">
                <w:rPr>
                  <w:rStyle w:val="Hyperlink"/>
                  <w:iCs/>
                  <w:szCs w:val="24"/>
                </w:rPr>
                <w:t>jlang@calfee.com</w:t>
              </w:r>
            </w:hyperlink>
          </w:p>
          <w:p w:rsidR="000A1766" w:rsidRPr="000A1766" w:rsidP="009864FE" w14:paraId="4DBC0937" w14:textId="77777777">
            <w:pPr>
              <w:pStyle w:val="CommentText"/>
              <w:ind w:left="296"/>
            </w:pPr>
            <w:hyperlink r:id="rId30" w:history="1">
              <w:r w:rsidRPr="000A1766" w:rsidR="00860418">
                <w:rPr>
                  <w:rStyle w:val="Hyperlink"/>
                </w:rPr>
                <w:t>mkeaney@calfee.com</w:t>
              </w:r>
            </w:hyperlink>
          </w:p>
          <w:p w:rsidR="000A1766" w:rsidRPr="000A1766" w:rsidP="009864FE" w14:paraId="41BA6EE1" w14:textId="77777777">
            <w:pPr>
              <w:pStyle w:val="CommentText"/>
              <w:ind w:left="296"/>
            </w:pPr>
            <w:hyperlink r:id="rId31" w:history="1">
              <w:r w:rsidRPr="000A1766" w:rsidR="00860418">
                <w:rPr>
                  <w:rStyle w:val="Hyperlink"/>
                </w:rPr>
                <w:t>mpritchard@mwncmh.com</w:t>
              </w:r>
            </w:hyperlink>
          </w:p>
          <w:p w:rsidR="000A1766" w:rsidRPr="000A1766" w:rsidP="009864FE" w14:paraId="283C76CC" w14:textId="77777777">
            <w:pPr>
              <w:pStyle w:val="BodyText"/>
              <w:ind w:left="296"/>
              <w:rPr>
                <w:szCs w:val="24"/>
              </w:rPr>
            </w:pPr>
            <w:hyperlink r:id="rId32" w:history="1">
              <w:r w:rsidRPr="000A1766" w:rsidR="00860418">
                <w:rPr>
                  <w:rStyle w:val="Hyperlink"/>
                  <w:iCs/>
                  <w:szCs w:val="24"/>
                </w:rPr>
                <w:t>rdove@keglerbrown.com</w:t>
              </w:r>
            </w:hyperlink>
          </w:p>
          <w:p w:rsidR="000A1766" w:rsidRPr="000A1766" w:rsidP="009864FE" w14:paraId="32A62768" w14:textId="77777777">
            <w:pPr>
              <w:pStyle w:val="BodyText"/>
              <w:ind w:left="296"/>
              <w:rPr>
                <w:rFonts w:eastAsiaTheme="minorHAnsi"/>
                <w:i/>
                <w:szCs w:val="24"/>
              </w:rPr>
            </w:pPr>
            <w:hyperlink r:id="rId33" w:history="1">
              <w:r w:rsidRPr="000A1766" w:rsidR="00860418">
                <w:rPr>
                  <w:rStyle w:val="Hyperlink"/>
                  <w:rFonts w:eastAsiaTheme="minorHAnsi"/>
                  <w:iCs/>
                  <w:szCs w:val="24"/>
                </w:rPr>
                <w:t>mdortch@kravitzllc.com</w:t>
              </w:r>
            </w:hyperlink>
          </w:p>
          <w:p w:rsidR="000A1766" w:rsidRPr="000A1766" w:rsidP="009864FE" w14:paraId="2B429C92" w14:textId="77777777">
            <w:pPr>
              <w:autoSpaceDE w:val="0"/>
              <w:autoSpaceDN w:val="0"/>
              <w:adjustRightInd w:val="0"/>
              <w:ind w:left="296"/>
              <w:rPr>
                <w:rFonts w:eastAsiaTheme="minorHAnsi"/>
                <w:color w:val="0000FF"/>
                <w:szCs w:val="24"/>
              </w:rPr>
            </w:pPr>
            <w:hyperlink r:id="rId34" w:history="1">
              <w:r w:rsidRPr="000A1766" w:rsidR="00860418">
                <w:rPr>
                  <w:rStyle w:val="Hyperlink"/>
                  <w:rFonts w:eastAsiaTheme="minorHAnsi"/>
                  <w:szCs w:val="24"/>
                </w:rPr>
                <w:t>dparram@bricker.com</w:t>
              </w:r>
            </w:hyperlink>
          </w:p>
          <w:p w:rsidR="000A1766" w:rsidRPr="000A1766" w:rsidP="009864FE" w14:paraId="357D5412" w14:textId="77777777">
            <w:pPr>
              <w:pStyle w:val="CommentText"/>
              <w:ind w:left="296"/>
              <w:rPr>
                <w:rFonts w:eastAsiaTheme="minorHAnsi"/>
              </w:rPr>
            </w:pPr>
            <w:hyperlink r:id="rId35" w:history="1">
              <w:r w:rsidRPr="000A1766" w:rsidR="00860418">
                <w:rPr>
                  <w:rStyle w:val="Hyperlink"/>
                  <w:rFonts w:eastAsiaTheme="minorHAnsi"/>
                </w:rPr>
                <w:t>joliker@igsenergy.com</w:t>
              </w:r>
            </w:hyperlink>
          </w:p>
          <w:p w:rsidR="000A1766" w:rsidRPr="000A1766" w:rsidP="009864FE" w14:paraId="240F17DF" w14:textId="77777777">
            <w:pPr>
              <w:pStyle w:val="CommentText"/>
              <w:ind w:left="296"/>
              <w:rPr>
                <w:rFonts w:eastAsiaTheme="minorHAnsi"/>
              </w:rPr>
            </w:pPr>
            <w:hyperlink r:id="rId36" w:history="1">
              <w:r w:rsidRPr="000A1766" w:rsidR="00860418">
                <w:rPr>
                  <w:rStyle w:val="Hyperlink"/>
                  <w:rFonts w:eastAsiaTheme="minorHAnsi"/>
                </w:rPr>
                <w:t>mnugent@igsenergy.com</w:t>
              </w:r>
            </w:hyperlink>
          </w:p>
          <w:p w:rsidR="000A1766" w:rsidRPr="000A1766" w:rsidP="009864FE" w14:paraId="72139DFA" w14:textId="77777777">
            <w:pPr>
              <w:pStyle w:val="CommentText"/>
              <w:ind w:left="296"/>
              <w:rPr>
                <w:rFonts w:eastAsiaTheme="minorHAnsi"/>
              </w:rPr>
            </w:pPr>
            <w:hyperlink r:id="rId37" w:history="1">
              <w:r w:rsidRPr="000A1766" w:rsidR="00860418">
                <w:rPr>
                  <w:rStyle w:val="Hyperlink"/>
                  <w:rFonts w:eastAsiaTheme="minorHAnsi"/>
                </w:rPr>
                <w:t>Bethany.Allen@igs.com</w:t>
              </w:r>
            </w:hyperlink>
          </w:p>
          <w:p w:rsidR="000A1766" w:rsidRPr="000A1766" w:rsidP="009864FE" w14:paraId="75A06319" w14:textId="77777777">
            <w:pPr>
              <w:autoSpaceDE w:val="0"/>
              <w:autoSpaceDN w:val="0"/>
              <w:adjustRightInd w:val="0"/>
              <w:ind w:left="296"/>
              <w:rPr>
                <w:rFonts w:eastAsiaTheme="minorHAnsi"/>
                <w:szCs w:val="24"/>
              </w:rPr>
            </w:pPr>
            <w:hyperlink r:id="rId38" w:history="1">
              <w:r w:rsidRPr="000A1766" w:rsidR="00860418">
                <w:rPr>
                  <w:rStyle w:val="Hyperlink"/>
                  <w:rFonts w:eastAsiaTheme="minorHAnsi"/>
                  <w:szCs w:val="24"/>
                </w:rPr>
                <w:t>whitt@whitt-sturtevant.com</w:t>
              </w:r>
            </w:hyperlink>
          </w:p>
          <w:p w:rsidR="000A1766" w:rsidRPr="000A1766" w:rsidP="009864FE" w14:paraId="2506A9D9" w14:textId="77777777">
            <w:pPr>
              <w:pStyle w:val="CommentText"/>
              <w:ind w:left="296"/>
            </w:pPr>
            <w:hyperlink r:id="rId39" w:history="1">
              <w:r w:rsidRPr="000A1766" w:rsidR="00860418">
                <w:rPr>
                  <w:rStyle w:val="Hyperlink"/>
                </w:rPr>
                <w:t>fykes@whitt-sturtevant.com</w:t>
              </w:r>
            </w:hyperlink>
          </w:p>
          <w:p w:rsidR="000A1766" w:rsidRPr="000A1766" w:rsidP="009864FE" w14:paraId="0BAEB5BD" w14:textId="77777777">
            <w:pPr>
              <w:pStyle w:val="CommentText"/>
              <w:ind w:left="296"/>
              <w:rPr>
                <w:rFonts w:eastAsiaTheme="minorHAnsi"/>
                <w:color w:val="0000FF"/>
              </w:rPr>
            </w:pPr>
          </w:p>
          <w:p w:rsidR="000A1766" w:rsidRPr="000A1766" w:rsidP="009864FE" w14:paraId="487EC736" w14:textId="77777777">
            <w:pPr>
              <w:pStyle w:val="CommentText"/>
              <w:ind w:left="296"/>
              <w:rPr>
                <w:rFonts w:eastAsiaTheme="minorHAnsi"/>
                <w:color w:val="0000FF"/>
              </w:rPr>
            </w:pPr>
          </w:p>
          <w:p w:rsidR="000A1766" w:rsidRPr="000A1766" w:rsidP="009864FE" w14:paraId="42AD3B42" w14:textId="77777777">
            <w:pPr>
              <w:pStyle w:val="CommentText"/>
              <w:ind w:left="296"/>
              <w:rPr>
                <w:rFonts w:eastAsiaTheme="minorHAnsi"/>
              </w:rPr>
            </w:pPr>
          </w:p>
          <w:p w:rsidR="000A1766" w:rsidRPr="000A1766" w:rsidP="009864FE" w14:paraId="0AC72840" w14:textId="77777777">
            <w:pPr>
              <w:pStyle w:val="CommentText"/>
              <w:ind w:left="296"/>
              <w:rPr>
                <w:rFonts w:eastAsiaTheme="minorHAnsi"/>
              </w:rPr>
            </w:pPr>
          </w:p>
          <w:p w:rsidR="000A1766" w:rsidRPr="000A1766" w:rsidP="009864FE" w14:paraId="155FC77D" w14:textId="77777777">
            <w:pPr>
              <w:pStyle w:val="CommentText"/>
              <w:ind w:left="972"/>
              <w:rPr>
                <w:rFonts w:eastAsiaTheme="minorHAnsi"/>
              </w:rPr>
            </w:pPr>
          </w:p>
          <w:p w:rsidR="000A1766" w:rsidRPr="000A1766" w:rsidP="009864FE" w14:paraId="1674CEA5" w14:textId="77777777">
            <w:pPr>
              <w:pStyle w:val="CommentText"/>
              <w:ind w:left="972"/>
              <w:rPr>
                <w:rFonts w:eastAsiaTheme="minorHAnsi"/>
              </w:rPr>
            </w:pPr>
          </w:p>
          <w:p w:rsidR="000A1766" w:rsidRPr="000A1766" w:rsidP="009864FE" w14:paraId="1A284751" w14:textId="77777777">
            <w:pPr>
              <w:pStyle w:val="CommentText"/>
              <w:ind w:left="972"/>
              <w:rPr>
                <w:b/>
                <w:u w:val="single"/>
              </w:rPr>
            </w:pPr>
          </w:p>
        </w:tc>
      </w:tr>
    </w:tbl>
    <w:p w:rsidR="003D1256" w:rsidRPr="000A1766" w:rsidP="00242589" w14:paraId="6C3956BD" w14:textId="77777777">
      <w:pPr>
        <w:pStyle w:val="CommentText"/>
        <w:jc w:val="center"/>
        <w:rPr>
          <w:b/>
          <w:bCs/>
          <w:u w:val="single"/>
        </w:rPr>
      </w:pPr>
    </w:p>
    <w:sectPr w:rsidSect="00406E4B">
      <w:footerReference w:type="first" r:id="rId40"/>
      <w:pgSz w:w="12240" w:h="15840"/>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default"/>
    <w:sig w:usb0="00000003" w:usb1="00000000" w:usb2="00000000" w:usb3="00000000" w:csb0="00000001" w:csb1="00000000"/>
  </w:font>
  <w:font w:name="Lucida Grande">
    <w:altName w:val="Arial"/>
    <w:charset w:val="00"/>
    <w:family w:val="swiss"/>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6451672"/>
      <w:docPartObj>
        <w:docPartGallery w:val="Page Numbers (Bottom of Page)"/>
        <w:docPartUnique/>
      </w:docPartObj>
    </w:sdtPr>
    <w:sdtEndPr>
      <w:rPr>
        <w:sz w:val="24"/>
        <w:szCs w:val="24"/>
      </w:rPr>
    </w:sdtEndPr>
    <w:sdtContent>
      <w:p w:rsidR="00C34D67" w:rsidRPr="008B3B41" w14:paraId="1F4CB748" w14:textId="77777777">
        <w:pPr>
          <w:pStyle w:val="Footer"/>
          <w:jc w:val="center"/>
          <w:rPr>
            <w:sz w:val="24"/>
            <w:szCs w:val="24"/>
          </w:rPr>
        </w:pPr>
        <w:r w:rsidRPr="008B3B41">
          <w:rPr>
            <w:sz w:val="24"/>
            <w:szCs w:val="24"/>
          </w:rPr>
          <w:fldChar w:fldCharType="begin"/>
        </w:r>
        <w:r w:rsidRPr="008B3B41" w:rsidR="008B3B41">
          <w:rPr>
            <w:sz w:val="24"/>
            <w:szCs w:val="24"/>
          </w:rPr>
          <w:instrText xml:space="preserve"> PAGE   \* MERGEFORMAT </w:instrText>
        </w:r>
        <w:r w:rsidRPr="008B3B41">
          <w:rPr>
            <w:sz w:val="24"/>
            <w:szCs w:val="24"/>
          </w:rPr>
          <w:fldChar w:fldCharType="separate"/>
        </w:r>
        <w:r w:rsidR="00CF04E5">
          <w:rPr>
            <w:noProof/>
            <w:sz w:val="24"/>
            <w:szCs w:val="24"/>
          </w:rPr>
          <w:t>2</w:t>
        </w:r>
        <w:r w:rsidRPr="008B3B41">
          <w:rPr>
            <w:noProof/>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30E" w:rsidRPr="00845506" w14:paraId="31389201" w14:textId="77777777">
    <w:pPr>
      <w:pStyle w:val="Footer"/>
      <w:jc w:val="center"/>
      <w:rPr>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5330E" w:rsidRPr="00041DF9" w14:paraId="31EB969E" w14:textId="77777777">
    <w:pPr>
      <w:pStyle w:val="Footer"/>
      <w:jc w:val="center"/>
      <w:rPr>
        <w:sz w:val="24"/>
        <w:szCs w:val="24"/>
      </w:rPr>
    </w:pPr>
    <w:r w:rsidRPr="00041DF9">
      <w:rPr>
        <w:sz w:val="24"/>
        <w:szCs w:val="24"/>
      </w:rPr>
      <w:fldChar w:fldCharType="begin"/>
    </w:r>
    <w:r w:rsidRPr="00041DF9">
      <w:rPr>
        <w:sz w:val="24"/>
        <w:szCs w:val="24"/>
      </w:rPr>
      <w:instrText xml:space="preserve"> PAGE   \* MERGEFORMAT </w:instrText>
    </w:r>
    <w:r w:rsidRPr="00041DF9">
      <w:rPr>
        <w:sz w:val="24"/>
        <w:szCs w:val="24"/>
      </w:rPr>
      <w:fldChar w:fldCharType="separate"/>
    </w:r>
    <w:r w:rsidR="00CF04E5">
      <w:rPr>
        <w:noProof/>
        <w:sz w:val="24"/>
        <w:szCs w:val="24"/>
      </w:rPr>
      <w:t>4</w:t>
    </w:r>
    <w:r w:rsidRPr="00041DF9">
      <w:rPr>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F119F" w14:paraId="6EC17CA1" w14:textId="77777777">
      <w:r>
        <w:separator/>
      </w:r>
    </w:p>
  </w:footnote>
  <w:footnote w:type="continuationSeparator" w:id="1">
    <w:p w:rsidR="008F119F" w14:paraId="4B64A4DC" w14:textId="77777777">
      <w:r>
        <w:continuationSeparator/>
      </w:r>
    </w:p>
  </w:footnote>
  <w:footnote w:id="2">
    <w:p w:rsidR="00A5330E" w14:paraId="79411484" w14:textId="77777777">
      <w:pPr>
        <w:pStyle w:val="FootnoteText"/>
      </w:pPr>
      <w:r>
        <w:rPr>
          <w:rStyle w:val="FootnoteReference"/>
        </w:rPr>
        <w:footnoteRef/>
      </w:r>
      <w:r>
        <w:t xml:space="preserve"> Ohio Adm. Code 4901-1-12(B)(1); Ohio Adm. Code 4901-1-02(D)(4).</w:t>
      </w:r>
    </w:p>
  </w:footnote>
  <w:footnote w:id="3">
    <w:p w:rsidR="00A5330E" w14:paraId="50BCFA9F" w14:textId="77777777">
      <w:pPr>
        <w:pStyle w:val="FootnoteText"/>
      </w:pPr>
      <w:r>
        <w:rPr>
          <w:rStyle w:val="FootnoteReference"/>
        </w:rPr>
        <w:footnoteRef/>
      </w:r>
      <w:r>
        <w:t xml:space="preserve"> Motion for Leave to File Out of Time of Ohio Edison Company, the Cleveland Electric Illuminating Company, and the Toledo Edison Company</w:t>
      </w:r>
      <w:r w:rsidR="00D648D7">
        <w:t xml:space="preserve"> at 2</w:t>
      </w:r>
      <w:r>
        <w:t xml:space="preserve"> (Oct. 5, 2020)</w:t>
      </w:r>
      <w:r w:rsidR="00D648D7">
        <w:t>.</w:t>
      </w:r>
    </w:p>
  </w:footnote>
  <w:footnote w:id="4">
    <w:p w:rsidR="00C95164" w:rsidRPr="00C95164" w14:paraId="7CE78A89" w14:textId="77777777">
      <w:pPr>
        <w:pStyle w:val="FootnoteText"/>
      </w:pPr>
      <w:r>
        <w:rPr>
          <w:rStyle w:val="FootnoteReference"/>
        </w:rPr>
        <w:footnoteRef/>
      </w:r>
      <w:r>
        <w:t xml:space="preserve"> </w:t>
      </w:r>
      <w:r>
        <w:rPr>
          <w:i/>
        </w:rPr>
        <w:t>In re Procurement of Standard Service Offer Generation</w:t>
      </w:r>
      <w:r>
        <w:t>, Case No. 16-776-EL-UNC, Entry on Rehearing (Sept. 9,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1D"/>
    <w:multiLevelType w:val="multilevel"/>
    <w:tmpl w:val="9572A0F8"/>
    <w:lvl w:ilvl="0">
      <w:start w:val="1"/>
      <w:numFmt w:val="bullet"/>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C54A0D8"/>
    <w:lvl w:ilvl="0">
      <w:start w:val="1"/>
      <w:numFmt w:val="decimal"/>
      <w:lvlText w:val="%1."/>
      <w:lvlJc w:val="left"/>
      <w:pPr>
        <w:tabs>
          <w:tab w:val="num" w:pos="1800"/>
        </w:tabs>
        <w:ind w:left="1800" w:hanging="360"/>
      </w:pPr>
    </w:lvl>
  </w:abstractNum>
  <w:abstractNum w:abstractNumId="2">
    <w:nsid w:val="FFFFFF7D"/>
    <w:multiLevelType w:val="singleLevel"/>
    <w:tmpl w:val="312E1B36"/>
    <w:lvl w:ilvl="0">
      <w:start w:val="1"/>
      <w:numFmt w:val="decimal"/>
      <w:lvlText w:val="%1."/>
      <w:lvlJc w:val="left"/>
      <w:pPr>
        <w:tabs>
          <w:tab w:val="num" w:pos="1440"/>
        </w:tabs>
        <w:ind w:left="1440" w:hanging="360"/>
      </w:pPr>
    </w:lvl>
  </w:abstractNum>
  <w:abstractNum w:abstractNumId="3">
    <w:nsid w:val="FFFFFF7E"/>
    <w:multiLevelType w:val="singleLevel"/>
    <w:tmpl w:val="210418BC"/>
    <w:lvl w:ilvl="0">
      <w:start w:val="1"/>
      <w:numFmt w:val="decimal"/>
      <w:lvlText w:val="%1."/>
      <w:lvlJc w:val="left"/>
      <w:pPr>
        <w:tabs>
          <w:tab w:val="num" w:pos="1080"/>
        </w:tabs>
        <w:ind w:left="1080" w:hanging="360"/>
      </w:pPr>
    </w:lvl>
  </w:abstractNum>
  <w:abstractNum w:abstractNumId="4">
    <w:nsid w:val="FFFFFF7F"/>
    <w:multiLevelType w:val="singleLevel"/>
    <w:tmpl w:val="7F66D9C6"/>
    <w:lvl w:ilvl="0">
      <w:start w:val="1"/>
      <w:numFmt w:val="decimal"/>
      <w:lvlText w:val="%1."/>
      <w:lvlJc w:val="left"/>
      <w:pPr>
        <w:tabs>
          <w:tab w:val="num" w:pos="720"/>
        </w:tabs>
        <w:ind w:left="720" w:hanging="360"/>
      </w:pPr>
    </w:lvl>
  </w:abstractNum>
  <w:abstractNum w:abstractNumId="5">
    <w:nsid w:val="FFFFFF80"/>
    <w:multiLevelType w:val="singleLevel"/>
    <w:tmpl w:val="BBC6222A"/>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C0E61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71C646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B9383DF2"/>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FF87B24"/>
    <w:lvl w:ilvl="0">
      <w:start w:val="1"/>
      <w:numFmt w:val="decimal"/>
      <w:lvlText w:val="%1."/>
      <w:lvlJc w:val="left"/>
      <w:pPr>
        <w:tabs>
          <w:tab w:val="num" w:pos="360"/>
        </w:tabs>
        <w:ind w:left="360" w:hanging="360"/>
      </w:pPr>
    </w:lvl>
  </w:abstractNum>
  <w:abstractNum w:abstractNumId="10">
    <w:nsid w:val="FFFFFF89"/>
    <w:multiLevelType w:val="singleLevel"/>
    <w:tmpl w:val="BA40DE46"/>
    <w:lvl w:ilvl="0">
      <w:start w:val="1"/>
      <w:numFmt w:val="bullet"/>
      <w:lvlText w:val=""/>
      <w:lvlJc w:val="left"/>
      <w:pPr>
        <w:tabs>
          <w:tab w:val="num" w:pos="360"/>
        </w:tabs>
        <w:ind w:left="360" w:hanging="360"/>
      </w:pPr>
      <w:rPr>
        <w:rFonts w:ascii="Symbol" w:hAnsi="Symbol" w:hint="default"/>
      </w:rPr>
    </w:lvl>
  </w:abstractNum>
  <w:abstractNum w:abstractNumId="11">
    <w:nsid w:val="0B52698C"/>
    <w:multiLevelType w:val="hybridMultilevel"/>
    <w:tmpl w:val="FCCA68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4DF2AE0"/>
    <w:multiLevelType w:val="hybridMultilevel"/>
    <w:tmpl w:val="20F4986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3A90DCC"/>
    <w:multiLevelType w:val="hybridMultilevel"/>
    <w:tmpl w:val="AD10DAEA"/>
    <w:lvl w:ilvl="0">
      <w:start w:val="1"/>
      <w:numFmt w:val="decimalZero"/>
      <w:lvlText w:val="Rec-%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3CEB4C4E"/>
    <w:multiLevelType w:val="hybridMultilevel"/>
    <w:tmpl w:val="0F20ADFC"/>
    <w:lvl w:ilvl="0">
      <w:start w:val="5"/>
      <w:numFmt w:val="decimal"/>
      <w:lvlText w:val="%1."/>
      <w:lvlJc w:val="left"/>
      <w:pPr>
        <w:ind w:left="1260" w:hanging="360"/>
      </w:pPr>
      <w:rPr>
        <w:rFonts w:hint="default"/>
      </w:rPr>
    </w:lvl>
    <w:lvl w:ilvl="1" w:tentative="1">
      <w:start w:val="1"/>
      <w:numFmt w:val="lowerLetter"/>
      <w:lvlText w:val="%2."/>
      <w:lvlJc w:val="left"/>
      <w:pPr>
        <w:ind w:left="1890" w:hanging="360"/>
      </w:pPr>
    </w:lvl>
    <w:lvl w:ilvl="2" w:tentative="1">
      <w:start w:val="1"/>
      <w:numFmt w:val="lowerRoman"/>
      <w:lvlText w:val="%3."/>
      <w:lvlJc w:val="right"/>
      <w:pPr>
        <w:ind w:left="2610" w:hanging="180"/>
      </w:pPr>
    </w:lvl>
    <w:lvl w:ilvl="3" w:tentative="1">
      <w:start w:val="1"/>
      <w:numFmt w:val="decimal"/>
      <w:lvlText w:val="%4."/>
      <w:lvlJc w:val="left"/>
      <w:pPr>
        <w:ind w:left="3330" w:hanging="360"/>
      </w:pPr>
    </w:lvl>
    <w:lvl w:ilvl="4" w:tentative="1">
      <w:start w:val="1"/>
      <w:numFmt w:val="lowerLetter"/>
      <w:lvlText w:val="%5."/>
      <w:lvlJc w:val="left"/>
      <w:pPr>
        <w:ind w:left="4050" w:hanging="360"/>
      </w:pPr>
    </w:lvl>
    <w:lvl w:ilvl="5" w:tentative="1">
      <w:start w:val="1"/>
      <w:numFmt w:val="lowerRoman"/>
      <w:lvlText w:val="%6."/>
      <w:lvlJc w:val="right"/>
      <w:pPr>
        <w:ind w:left="4770" w:hanging="180"/>
      </w:pPr>
    </w:lvl>
    <w:lvl w:ilvl="6" w:tentative="1">
      <w:start w:val="1"/>
      <w:numFmt w:val="decimal"/>
      <w:lvlText w:val="%7."/>
      <w:lvlJc w:val="left"/>
      <w:pPr>
        <w:ind w:left="5490" w:hanging="360"/>
      </w:pPr>
    </w:lvl>
    <w:lvl w:ilvl="7" w:tentative="1">
      <w:start w:val="1"/>
      <w:numFmt w:val="lowerLetter"/>
      <w:lvlText w:val="%8."/>
      <w:lvlJc w:val="left"/>
      <w:pPr>
        <w:ind w:left="6210" w:hanging="360"/>
      </w:pPr>
    </w:lvl>
    <w:lvl w:ilvl="8" w:tentative="1">
      <w:start w:val="1"/>
      <w:numFmt w:val="lowerRoman"/>
      <w:lvlText w:val="%9."/>
      <w:lvlJc w:val="right"/>
      <w:pPr>
        <w:ind w:left="6930" w:hanging="180"/>
      </w:pPr>
    </w:lvl>
  </w:abstractNum>
  <w:abstractNum w:abstractNumId="15">
    <w:nsid w:val="3EBD0E02"/>
    <w:multiLevelType w:val="hybridMultilevel"/>
    <w:tmpl w:val="E906176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nsid w:val="4497216F"/>
    <w:multiLevelType w:val="hybridMultilevel"/>
    <w:tmpl w:val="33521F98"/>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17">
    <w:nsid w:val="502D0573"/>
    <w:multiLevelType w:val="hybridMultilevel"/>
    <w:tmpl w:val="15E65ED8"/>
    <w:lvl w:ilvl="0">
      <w:start w:val="3"/>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5122432E"/>
    <w:multiLevelType w:val="hybridMultilevel"/>
    <w:tmpl w:val="C106BAA8"/>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53454FCE"/>
    <w:multiLevelType w:val="hybridMultilevel"/>
    <w:tmpl w:val="C576D4C6"/>
    <w:lvl w:ilvl="0">
      <w:start w:val="3"/>
      <w:numFmt w:val="upperRoman"/>
      <w:lvlText w:val="%1."/>
      <w:lvlJc w:val="left"/>
      <w:pPr>
        <w:tabs>
          <w:tab w:val="num" w:pos="1080"/>
        </w:tabs>
        <w:ind w:left="1080" w:hanging="720"/>
      </w:pPr>
      <w:rPr>
        <w:rFonts w:hint="default"/>
        <w:u w:val="none"/>
      </w:rPr>
    </w:lvl>
    <w:lvl w:ilvl="1">
      <w:start w:val="1"/>
      <w:numFmt w:val="upperLetter"/>
      <w:lvlText w:val="%2."/>
      <w:lvlJc w:val="left"/>
      <w:pPr>
        <w:tabs>
          <w:tab w:val="num" w:pos="2085"/>
        </w:tabs>
        <w:ind w:left="2085" w:hanging="1005"/>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572855C2"/>
    <w:multiLevelType w:val="hybridMultilevel"/>
    <w:tmpl w:val="29F4CD58"/>
    <w:lvl w:ilvl="0">
      <w:start w:val="1"/>
      <w:numFmt w:val="upperLetter"/>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1">
    <w:nsid w:val="57287260"/>
    <w:multiLevelType w:val="hybridMultilevel"/>
    <w:tmpl w:val="23A018E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A164567"/>
    <w:multiLevelType w:val="hybridMultilevel"/>
    <w:tmpl w:val="924AB3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A8620DE"/>
    <w:multiLevelType w:val="hybridMultilevel"/>
    <w:tmpl w:val="8160D1D2"/>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4">
    <w:nsid w:val="5F8249F4"/>
    <w:multiLevelType w:val="hybridMultilevel"/>
    <w:tmpl w:val="2020BA1E"/>
    <w:lvl w:ilvl="0">
      <w:start w:val="2"/>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5">
    <w:nsid w:val="64FA0A60"/>
    <w:multiLevelType w:val="hybridMultilevel"/>
    <w:tmpl w:val="808E5A50"/>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5D27B79"/>
    <w:multiLevelType w:val="hybridMultilevel"/>
    <w:tmpl w:val="72B87570"/>
    <w:lvl w:ilvl="0">
      <w:start w:val="4"/>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669D6825"/>
    <w:multiLevelType w:val="hybridMultilevel"/>
    <w:tmpl w:val="642A018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6DFB078C"/>
    <w:multiLevelType w:val="hybridMultilevel"/>
    <w:tmpl w:val="30708452"/>
    <w:lvl w:ilvl="0">
      <w:start w:val="2"/>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718F49C1"/>
    <w:multiLevelType w:val="hybridMultilevel"/>
    <w:tmpl w:val="F7180548"/>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0">
    <w:nsid w:val="78B05554"/>
    <w:multiLevelType w:val="hybridMultilevel"/>
    <w:tmpl w:val="6C22C984"/>
    <w:lvl w:ilvl="0">
      <w:start w:val="5"/>
      <w:numFmt w:val="decimal"/>
      <w:lvlText w:val="%1."/>
      <w:lvlJc w:val="left"/>
      <w:pPr>
        <w:tabs>
          <w:tab w:val="num" w:pos="2160"/>
        </w:tabs>
        <w:ind w:left="2160" w:hanging="72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1">
    <w:nsid w:val="7D492EB9"/>
    <w:multiLevelType w:val="hybridMultilevel"/>
    <w:tmpl w:val="89363FD8"/>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22"/>
  </w:num>
  <w:num w:numId="2">
    <w:abstractNumId w:val="19"/>
  </w:num>
  <w:num w:numId="3">
    <w:abstractNumId w:val="26"/>
  </w:num>
  <w:num w:numId="4">
    <w:abstractNumId w:val="24"/>
  </w:num>
  <w:num w:numId="5">
    <w:abstractNumId w:val="11"/>
  </w:num>
  <w:num w:numId="6">
    <w:abstractNumId w:val="30"/>
  </w:num>
  <w:num w:numId="7">
    <w:abstractNumId w:val="0"/>
  </w:num>
  <w:num w:numId="8">
    <w:abstractNumId w:val="25"/>
  </w:num>
  <w:num w:numId="9">
    <w:abstractNumId w:val="23"/>
  </w:num>
  <w:num w:numId="10">
    <w:abstractNumId w:val="15"/>
  </w:num>
  <w:num w:numId="11">
    <w:abstractNumId w:val="27"/>
  </w:num>
  <w:num w:numId="12">
    <w:abstractNumId w:val="31"/>
  </w:num>
  <w:num w:numId="13">
    <w:abstractNumId w:val="29"/>
  </w:num>
  <w:num w:numId="14">
    <w:abstractNumId w:val="14"/>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17"/>
  </w:num>
  <w:num w:numId="18">
    <w:abstractNumId w:val="12"/>
  </w:num>
  <w:num w:numId="19">
    <w:abstractNumId w:val="16"/>
  </w:num>
  <w:num w:numId="20">
    <w:abstractNumId w:val="21"/>
  </w:num>
  <w:num w:numId="21">
    <w:abstractNumId w:val="13"/>
  </w:num>
  <w:num w:numId="22">
    <w:abstractNumId w:val="20"/>
  </w:num>
  <w:num w:numId="23">
    <w:abstractNumId w:val="10"/>
  </w:num>
  <w:num w:numId="24">
    <w:abstractNumId w:val="8"/>
  </w:num>
  <w:num w:numId="25">
    <w:abstractNumId w:val="7"/>
  </w:num>
  <w:num w:numId="26">
    <w:abstractNumId w:val="6"/>
  </w:num>
  <w:num w:numId="27">
    <w:abstractNumId w:val="5"/>
  </w:num>
  <w:num w:numId="28">
    <w:abstractNumId w:val="9"/>
  </w:num>
  <w:num w:numId="29">
    <w:abstractNumId w:val="4"/>
  </w:num>
  <w:num w:numId="30">
    <w:abstractNumId w:val="3"/>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4" w:allStyles="0" w:alternateStyleNames="0" w:clearFormatting="1" w:customStyles="0" w:directFormattingOnNumbering="1" w:directFormattingOnParagraphs="1" w:directFormattingOnRuns="1" w:directFormattingOnTables="1" w:headingStyles="0" w:latentStyles="1" w:numberingStyles="0" w:stylesInUse="0" w:tableStyles="0" w:top3HeadingStyles="1" w:visibleStyles="0"/>
  <w:defaultTabStop w:val="720"/>
  <w:drawingGridHorizontalSpacing w:val="120"/>
  <w:drawingGridVerticalSpacing w:val="65"/>
  <w:displayHorizontalDrawingGridEvery w:val="0"/>
  <w:noPunctuationKerning/>
  <w:characterSpacingControl w:val="doNotCompress"/>
  <w:footnotePr>
    <w:footnote w:id="0"/>
    <w:footnote w:id="1"/>
  </w:footnotePr>
  <w:compat>
    <w:doNotUseHTMLParagraphAutoSpacing/>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Setting w:name="overrideTableStyleFontSizeAndJustification" w:uri="http://schemas.microsoft.com/office/word" w:val="0"/>
  </w:compat>
  <w:rsids>
    <w:rsidRoot w:val="003F37A7"/>
    <w:rsid w:val="0001460D"/>
    <w:rsid w:val="00017F7B"/>
    <w:rsid w:val="00033902"/>
    <w:rsid w:val="00034F9B"/>
    <w:rsid w:val="00035A02"/>
    <w:rsid w:val="00036A2D"/>
    <w:rsid w:val="00037AE5"/>
    <w:rsid w:val="00041DF9"/>
    <w:rsid w:val="000724D9"/>
    <w:rsid w:val="00073FE4"/>
    <w:rsid w:val="000902C6"/>
    <w:rsid w:val="00093F06"/>
    <w:rsid w:val="00094794"/>
    <w:rsid w:val="00094A42"/>
    <w:rsid w:val="000A1766"/>
    <w:rsid w:val="000D20A6"/>
    <w:rsid w:val="000E12D9"/>
    <w:rsid w:val="000E15D9"/>
    <w:rsid w:val="000E20E0"/>
    <w:rsid w:val="000E2DFC"/>
    <w:rsid w:val="000E4FD3"/>
    <w:rsid w:val="000F2414"/>
    <w:rsid w:val="000F34F0"/>
    <w:rsid w:val="000F63B6"/>
    <w:rsid w:val="001038D1"/>
    <w:rsid w:val="001132A6"/>
    <w:rsid w:val="001138B2"/>
    <w:rsid w:val="0011612E"/>
    <w:rsid w:val="00123A9C"/>
    <w:rsid w:val="00125B46"/>
    <w:rsid w:val="0013623A"/>
    <w:rsid w:val="001378AF"/>
    <w:rsid w:val="00146805"/>
    <w:rsid w:val="0015341F"/>
    <w:rsid w:val="00155E3D"/>
    <w:rsid w:val="00160250"/>
    <w:rsid w:val="00164A05"/>
    <w:rsid w:val="00165C1D"/>
    <w:rsid w:val="00177EDE"/>
    <w:rsid w:val="001902A4"/>
    <w:rsid w:val="00191389"/>
    <w:rsid w:val="0019194F"/>
    <w:rsid w:val="001B2158"/>
    <w:rsid w:val="001B2426"/>
    <w:rsid w:val="001B5083"/>
    <w:rsid w:val="001C3E46"/>
    <w:rsid w:val="001D1499"/>
    <w:rsid w:val="001D3C2B"/>
    <w:rsid w:val="001D5BBE"/>
    <w:rsid w:val="001E7D34"/>
    <w:rsid w:val="001F3186"/>
    <w:rsid w:val="001F3EAA"/>
    <w:rsid w:val="001F5037"/>
    <w:rsid w:val="00200A42"/>
    <w:rsid w:val="0020210B"/>
    <w:rsid w:val="00223652"/>
    <w:rsid w:val="00231982"/>
    <w:rsid w:val="00242589"/>
    <w:rsid w:val="00250C9B"/>
    <w:rsid w:val="00265065"/>
    <w:rsid w:val="00277334"/>
    <w:rsid w:val="00280B7B"/>
    <w:rsid w:val="002828A1"/>
    <w:rsid w:val="00292C0B"/>
    <w:rsid w:val="00293FD7"/>
    <w:rsid w:val="002A10E4"/>
    <w:rsid w:val="002A2263"/>
    <w:rsid w:val="002B36C3"/>
    <w:rsid w:val="002B4CA0"/>
    <w:rsid w:val="002B72A0"/>
    <w:rsid w:val="002B7A53"/>
    <w:rsid w:val="002C27CE"/>
    <w:rsid w:val="002C4E27"/>
    <w:rsid w:val="002C7096"/>
    <w:rsid w:val="002D02F6"/>
    <w:rsid w:val="002D2840"/>
    <w:rsid w:val="002D3A79"/>
    <w:rsid w:val="002D4626"/>
    <w:rsid w:val="002D4DAB"/>
    <w:rsid w:val="002E0751"/>
    <w:rsid w:val="002E21AE"/>
    <w:rsid w:val="002F237A"/>
    <w:rsid w:val="002F7B4B"/>
    <w:rsid w:val="003066AE"/>
    <w:rsid w:val="003103C9"/>
    <w:rsid w:val="00311558"/>
    <w:rsid w:val="0031295F"/>
    <w:rsid w:val="00314BAE"/>
    <w:rsid w:val="003234CC"/>
    <w:rsid w:val="00325407"/>
    <w:rsid w:val="00327100"/>
    <w:rsid w:val="00333540"/>
    <w:rsid w:val="00353C9D"/>
    <w:rsid w:val="00364CB6"/>
    <w:rsid w:val="003676A0"/>
    <w:rsid w:val="00372B1A"/>
    <w:rsid w:val="00375428"/>
    <w:rsid w:val="00381DFE"/>
    <w:rsid w:val="00390706"/>
    <w:rsid w:val="00391727"/>
    <w:rsid w:val="00393037"/>
    <w:rsid w:val="00397B50"/>
    <w:rsid w:val="003B1E3B"/>
    <w:rsid w:val="003C048D"/>
    <w:rsid w:val="003C05D0"/>
    <w:rsid w:val="003C1C51"/>
    <w:rsid w:val="003D1256"/>
    <w:rsid w:val="003D51E0"/>
    <w:rsid w:val="003D5411"/>
    <w:rsid w:val="003D5767"/>
    <w:rsid w:val="003E6D92"/>
    <w:rsid w:val="003F37A7"/>
    <w:rsid w:val="003F4BC9"/>
    <w:rsid w:val="003F54F9"/>
    <w:rsid w:val="003F59E5"/>
    <w:rsid w:val="003F6F55"/>
    <w:rsid w:val="00406BE8"/>
    <w:rsid w:val="00406E4B"/>
    <w:rsid w:val="00407B30"/>
    <w:rsid w:val="004163D6"/>
    <w:rsid w:val="00417A1A"/>
    <w:rsid w:val="004231CC"/>
    <w:rsid w:val="004317CA"/>
    <w:rsid w:val="004321C3"/>
    <w:rsid w:val="004446CB"/>
    <w:rsid w:val="00445090"/>
    <w:rsid w:val="00450B37"/>
    <w:rsid w:val="00453BD9"/>
    <w:rsid w:val="00462E30"/>
    <w:rsid w:val="00483A21"/>
    <w:rsid w:val="004859FD"/>
    <w:rsid w:val="00487B54"/>
    <w:rsid w:val="004968B7"/>
    <w:rsid w:val="004A1AB6"/>
    <w:rsid w:val="004B6AD4"/>
    <w:rsid w:val="004C5D11"/>
    <w:rsid w:val="004D620D"/>
    <w:rsid w:val="004E5030"/>
    <w:rsid w:val="004E6D2B"/>
    <w:rsid w:val="004E738C"/>
    <w:rsid w:val="00504069"/>
    <w:rsid w:val="00507751"/>
    <w:rsid w:val="00512BE4"/>
    <w:rsid w:val="0052706A"/>
    <w:rsid w:val="00534D33"/>
    <w:rsid w:val="00535E7F"/>
    <w:rsid w:val="0054744F"/>
    <w:rsid w:val="00547E04"/>
    <w:rsid w:val="00562507"/>
    <w:rsid w:val="00573B42"/>
    <w:rsid w:val="005838E1"/>
    <w:rsid w:val="00594405"/>
    <w:rsid w:val="005A1955"/>
    <w:rsid w:val="005A4A93"/>
    <w:rsid w:val="005D1602"/>
    <w:rsid w:val="005D1E7D"/>
    <w:rsid w:val="005D28F6"/>
    <w:rsid w:val="005D3CEA"/>
    <w:rsid w:val="005E12FA"/>
    <w:rsid w:val="005E1458"/>
    <w:rsid w:val="005E5D64"/>
    <w:rsid w:val="005E748A"/>
    <w:rsid w:val="005F0803"/>
    <w:rsid w:val="005F7164"/>
    <w:rsid w:val="00600C1E"/>
    <w:rsid w:val="00603479"/>
    <w:rsid w:val="00610BDA"/>
    <w:rsid w:val="0061694A"/>
    <w:rsid w:val="00645B01"/>
    <w:rsid w:val="00650368"/>
    <w:rsid w:val="00652332"/>
    <w:rsid w:val="00691DD1"/>
    <w:rsid w:val="0069210E"/>
    <w:rsid w:val="00693C9F"/>
    <w:rsid w:val="0069481D"/>
    <w:rsid w:val="006A2617"/>
    <w:rsid w:val="006B386A"/>
    <w:rsid w:val="006B536B"/>
    <w:rsid w:val="006C123E"/>
    <w:rsid w:val="006C1A40"/>
    <w:rsid w:val="006C30F2"/>
    <w:rsid w:val="006D7CD7"/>
    <w:rsid w:val="006E1630"/>
    <w:rsid w:val="006F1BBB"/>
    <w:rsid w:val="006F1EA1"/>
    <w:rsid w:val="006F29D7"/>
    <w:rsid w:val="006F6001"/>
    <w:rsid w:val="00721D91"/>
    <w:rsid w:val="00724871"/>
    <w:rsid w:val="0073445E"/>
    <w:rsid w:val="00735343"/>
    <w:rsid w:val="00740C4C"/>
    <w:rsid w:val="0074194E"/>
    <w:rsid w:val="00745FEF"/>
    <w:rsid w:val="007555CE"/>
    <w:rsid w:val="00765ACB"/>
    <w:rsid w:val="007671FA"/>
    <w:rsid w:val="00791C31"/>
    <w:rsid w:val="007A2ABD"/>
    <w:rsid w:val="007A2F3C"/>
    <w:rsid w:val="007B1945"/>
    <w:rsid w:val="007B55C5"/>
    <w:rsid w:val="007D4B90"/>
    <w:rsid w:val="007D6CA8"/>
    <w:rsid w:val="007E214F"/>
    <w:rsid w:val="007F24BB"/>
    <w:rsid w:val="007F2D96"/>
    <w:rsid w:val="007F405D"/>
    <w:rsid w:val="00800268"/>
    <w:rsid w:val="0080120F"/>
    <w:rsid w:val="00807835"/>
    <w:rsid w:val="0082402E"/>
    <w:rsid w:val="00825D47"/>
    <w:rsid w:val="00831C54"/>
    <w:rsid w:val="00835B7F"/>
    <w:rsid w:val="00845247"/>
    <w:rsid w:val="00845506"/>
    <w:rsid w:val="0084690C"/>
    <w:rsid w:val="00846C2C"/>
    <w:rsid w:val="0085316B"/>
    <w:rsid w:val="00860418"/>
    <w:rsid w:val="00861A34"/>
    <w:rsid w:val="00862923"/>
    <w:rsid w:val="00864E73"/>
    <w:rsid w:val="0087002A"/>
    <w:rsid w:val="00877656"/>
    <w:rsid w:val="00885A62"/>
    <w:rsid w:val="008936A1"/>
    <w:rsid w:val="008940FB"/>
    <w:rsid w:val="008B0895"/>
    <w:rsid w:val="008B3371"/>
    <w:rsid w:val="008B3B41"/>
    <w:rsid w:val="008B7304"/>
    <w:rsid w:val="008B77EF"/>
    <w:rsid w:val="008C67C7"/>
    <w:rsid w:val="008D1801"/>
    <w:rsid w:val="008D2269"/>
    <w:rsid w:val="008D22EA"/>
    <w:rsid w:val="008D3FEA"/>
    <w:rsid w:val="008D6EED"/>
    <w:rsid w:val="008F0B97"/>
    <w:rsid w:val="008F119F"/>
    <w:rsid w:val="008F7553"/>
    <w:rsid w:val="00916EF8"/>
    <w:rsid w:val="00920425"/>
    <w:rsid w:val="009264C2"/>
    <w:rsid w:val="00932A20"/>
    <w:rsid w:val="009358D0"/>
    <w:rsid w:val="009512FF"/>
    <w:rsid w:val="009613A5"/>
    <w:rsid w:val="00980D4F"/>
    <w:rsid w:val="009864FE"/>
    <w:rsid w:val="009916EB"/>
    <w:rsid w:val="00997948"/>
    <w:rsid w:val="009A061B"/>
    <w:rsid w:val="009A42FB"/>
    <w:rsid w:val="009A4584"/>
    <w:rsid w:val="009A6593"/>
    <w:rsid w:val="009B5C33"/>
    <w:rsid w:val="009B6850"/>
    <w:rsid w:val="009B7ADF"/>
    <w:rsid w:val="009C723B"/>
    <w:rsid w:val="009E612C"/>
    <w:rsid w:val="009F1566"/>
    <w:rsid w:val="009F1A69"/>
    <w:rsid w:val="009F4338"/>
    <w:rsid w:val="009F4F97"/>
    <w:rsid w:val="00A00BDC"/>
    <w:rsid w:val="00A15C5E"/>
    <w:rsid w:val="00A15D1B"/>
    <w:rsid w:val="00A17575"/>
    <w:rsid w:val="00A30EAF"/>
    <w:rsid w:val="00A51B97"/>
    <w:rsid w:val="00A5330E"/>
    <w:rsid w:val="00A555E2"/>
    <w:rsid w:val="00A57D21"/>
    <w:rsid w:val="00A6242D"/>
    <w:rsid w:val="00A656E5"/>
    <w:rsid w:val="00A66DDE"/>
    <w:rsid w:val="00A7762E"/>
    <w:rsid w:val="00A85957"/>
    <w:rsid w:val="00A934D0"/>
    <w:rsid w:val="00AA1135"/>
    <w:rsid w:val="00AA3D75"/>
    <w:rsid w:val="00AA3DA6"/>
    <w:rsid w:val="00AC58B9"/>
    <w:rsid w:val="00AD386B"/>
    <w:rsid w:val="00AD537A"/>
    <w:rsid w:val="00AD5CB4"/>
    <w:rsid w:val="00AE5FE0"/>
    <w:rsid w:val="00AF13C1"/>
    <w:rsid w:val="00AF4112"/>
    <w:rsid w:val="00B04C4C"/>
    <w:rsid w:val="00B13A59"/>
    <w:rsid w:val="00B14E60"/>
    <w:rsid w:val="00B169CA"/>
    <w:rsid w:val="00B24ACF"/>
    <w:rsid w:val="00B24B78"/>
    <w:rsid w:val="00B25BED"/>
    <w:rsid w:val="00B40090"/>
    <w:rsid w:val="00B41A61"/>
    <w:rsid w:val="00B4736A"/>
    <w:rsid w:val="00B54427"/>
    <w:rsid w:val="00B56C2B"/>
    <w:rsid w:val="00B72462"/>
    <w:rsid w:val="00B86F64"/>
    <w:rsid w:val="00B90251"/>
    <w:rsid w:val="00B92DFF"/>
    <w:rsid w:val="00BB0A2F"/>
    <w:rsid w:val="00BB3412"/>
    <w:rsid w:val="00BB3808"/>
    <w:rsid w:val="00BC22F3"/>
    <w:rsid w:val="00BD08CA"/>
    <w:rsid w:val="00BD21D3"/>
    <w:rsid w:val="00BE4FAC"/>
    <w:rsid w:val="00BF1782"/>
    <w:rsid w:val="00BF5B34"/>
    <w:rsid w:val="00BF760C"/>
    <w:rsid w:val="00C00B86"/>
    <w:rsid w:val="00C04535"/>
    <w:rsid w:val="00C17339"/>
    <w:rsid w:val="00C22D55"/>
    <w:rsid w:val="00C278F4"/>
    <w:rsid w:val="00C31066"/>
    <w:rsid w:val="00C32AED"/>
    <w:rsid w:val="00C34D67"/>
    <w:rsid w:val="00C36FA8"/>
    <w:rsid w:val="00C46346"/>
    <w:rsid w:val="00C47FFC"/>
    <w:rsid w:val="00C53581"/>
    <w:rsid w:val="00C5798A"/>
    <w:rsid w:val="00C60D9A"/>
    <w:rsid w:val="00C75F39"/>
    <w:rsid w:val="00C84370"/>
    <w:rsid w:val="00C850B6"/>
    <w:rsid w:val="00C909C4"/>
    <w:rsid w:val="00C95164"/>
    <w:rsid w:val="00CA271E"/>
    <w:rsid w:val="00CA4566"/>
    <w:rsid w:val="00CB585F"/>
    <w:rsid w:val="00CB74DB"/>
    <w:rsid w:val="00CD0857"/>
    <w:rsid w:val="00CE392A"/>
    <w:rsid w:val="00CF03AB"/>
    <w:rsid w:val="00CF04E5"/>
    <w:rsid w:val="00CF07EF"/>
    <w:rsid w:val="00CF155C"/>
    <w:rsid w:val="00CF3635"/>
    <w:rsid w:val="00CF4562"/>
    <w:rsid w:val="00CF6142"/>
    <w:rsid w:val="00D05E62"/>
    <w:rsid w:val="00D10DDE"/>
    <w:rsid w:val="00D31A90"/>
    <w:rsid w:val="00D421AF"/>
    <w:rsid w:val="00D44108"/>
    <w:rsid w:val="00D448E3"/>
    <w:rsid w:val="00D47DD2"/>
    <w:rsid w:val="00D62020"/>
    <w:rsid w:val="00D648D7"/>
    <w:rsid w:val="00D72F7B"/>
    <w:rsid w:val="00D7482D"/>
    <w:rsid w:val="00D814D6"/>
    <w:rsid w:val="00D83A99"/>
    <w:rsid w:val="00D84F83"/>
    <w:rsid w:val="00D9390D"/>
    <w:rsid w:val="00DA170E"/>
    <w:rsid w:val="00DA3B63"/>
    <w:rsid w:val="00DA509E"/>
    <w:rsid w:val="00DA63C2"/>
    <w:rsid w:val="00DA79BE"/>
    <w:rsid w:val="00DB68E3"/>
    <w:rsid w:val="00DC4DE4"/>
    <w:rsid w:val="00DE3E60"/>
    <w:rsid w:val="00DE5B43"/>
    <w:rsid w:val="00DF0721"/>
    <w:rsid w:val="00DF4741"/>
    <w:rsid w:val="00E001CF"/>
    <w:rsid w:val="00E0108B"/>
    <w:rsid w:val="00E039D0"/>
    <w:rsid w:val="00E04958"/>
    <w:rsid w:val="00E1358E"/>
    <w:rsid w:val="00E17EBC"/>
    <w:rsid w:val="00E43532"/>
    <w:rsid w:val="00E45F3E"/>
    <w:rsid w:val="00E5138B"/>
    <w:rsid w:val="00E53129"/>
    <w:rsid w:val="00E5744C"/>
    <w:rsid w:val="00E60C56"/>
    <w:rsid w:val="00E6103D"/>
    <w:rsid w:val="00E61D62"/>
    <w:rsid w:val="00E73201"/>
    <w:rsid w:val="00E82A6C"/>
    <w:rsid w:val="00E909C2"/>
    <w:rsid w:val="00E949B1"/>
    <w:rsid w:val="00E94D36"/>
    <w:rsid w:val="00E96FD3"/>
    <w:rsid w:val="00EA7BF5"/>
    <w:rsid w:val="00EB6875"/>
    <w:rsid w:val="00EC0C48"/>
    <w:rsid w:val="00EC271F"/>
    <w:rsid w:val="00EC74C5"/>
    <w:rsid w:val="00ED4F10"/>
    <w:rsid w:val="00ED5ED7"/>
    <w:rsid w:val="00EE1290"/>
    <w:rsid w:val="00EE6B27"/>
    <w:rsid w:val="00EE6D14"/>
    <w:rsid w:val="00EF0235"/>
    <w:rsid w:val="00F04B2E"/>
    <w:rsid w:val="00F105FB"/>
    <w:rsid w:val="00F13336"/>
    <w:rsid w:val="00F140AA"/>
    <w:rsid w:val="00F22268"/>
    <w:rsid w:val="00F36C49"/>
    <w:rsid w:val="00F40567"/>
    <w:rsid w:val="00F428C6"/>
    <w:rsid w:val="00F5129B"/>
    <w:rsid w:val="00F62403"/>
    <w:rsid w:val="00F629EF"/>
    <w:rsid w:val="00F6534A"/>
    <w:rsid w:val="00F677B1"/>
    <w:rsid w:val="00F73E15"/>
    <w:rsid w:val="00F748D2"/>
    <w:rsid w:val="00F93B07"/>
    <w:rsid w:val="00F94B7A"/>
    <w:rsid w:val="00F94EF9"/>
    <w:rsid w:val="00FA29A5"/>
    <w:rsid w:val="00FA5AB2"/>
    <w:rsid w:val="00FA71C8"/>
    <w:rsid w:val="00FA7ADC"/>
    <w:rsid w:val="00FB6556"/>
    <w:rsid w:val="00FD7C0C"/>
    <w:rsid w:val="00FE0025"/>
    <w:rsid w:val="00FE1D59"/>
    <w:rsid w:val="00FE6644"/>
    <w:rsid w:val="00FE6A60"/>
    <w:rsid w:val="00FF6AE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92E"/>
    <w:rPr>
      <w:sz w:val="24"/>
    </w:rPr>
  </w:style>
  <w:style w:type="paragraph" w:styleId="Heading1">
    <w:name w:val="heading 1"/>
    <w:basedOn w:val="Normal"/>
    <w:next w:val="Normal"/>
    <w:autoRedefine/>
    <w:qFormat/>
    <w:rsid w:val="006F6001"/>
    <w:pPr>
      <w:keepNext/>
      <w:tabs>
        <w:tab w:val="decimal" w:leader="dot" w:pos="8640"/>
      </w:tabs>
      <w:spacing w:after="240"/>
      <w:ind w:left="720" w:hanging="720"/>
      <w:outlineLvl w:val="0"/>
    </w:pPr>
    <w:rPr>
      <w:rFonts w:ascii="Times New Roman Bold" w:hAnsi="Times New Roman Bold"/>
      <w:b/>
      <w:caps/>
      <w:szCs w:val="24"/>
    </w:rPr>
  </w:style>
  <w:style w:type="paragraph" w:styleId="Heading2">
    <w:name w:val="heading 2"/>
    <w:basedOn w:val="Normal"/>
    <w:next w:val="Normal"/>
    <w:autoRedefine/>
    <w:qFormat/>
    <w:rsid w:val="00165C1D"/>
    <w:pPr>
      <w:keepNext/>
      <w:spacing w:after="240"/>
      <w:ind w:left="1440" w:hanging="720"/>
      <w:outlineLvl w:val="1"/>
    </w:pPr>
    <w:rPr>
      <w:rFonts w:ascii="Times New Roman Bold" w:hAnsi="Times New Roman Bold"/>
      <w:b/>
      <w:szCs w:val="24"/>
    </w:rPr>
  </w:style>
  <w:style w:type="paragraph" w:styleId="Heading3">
    <w:name w:val="heading 3"/>
    <w:basedOn w:val="Normal"/>
    <w:next w:val="Normal"/>
    <w:qFormat/>
    <w:rsid w:val="005D3CEA"/>
    <w:pPr>
      <w:keepNext/>
      <w:jc w:val="center"/>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5D3C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rPr>
  </w:style>
  <w:style w:type="paragraph" w:styleId="Footer">
    <w:name w:val="footer"/>
    <w:basedOn w:val="Normal"/>
    <w:link w:val="FooterChar"/>
    <w:uiPriority w:val="99"/>
    <w:rsid w:val="005D3CEA"/>
    <w:pPr>
      <w:tabs>
        <w:tab w:val="center" w:pos="4320"/>
        <w:tab w:val="right" w:pos="8640"/>
      </w:tabs>
    </w:pPr>
    <w:rPr>
      <w:sz w:val="20"/>
    </w:rPr>
  </w:style>
  <w:style w:type="character" w:styleId="Hyperlink">
    <w:name w:val="Hyperlink"/>
    <w:rsid w:val="005D3CEA"/>
    <w:rPr>
      <w:color w:val="0000FF"/>
      <w:u w:val="single"/>
    </w:rPr>
  </w:style>
  <w:style w:type="paragraph" w:styleId="FootnoteText">
    <w:name w:val="footnote text"/>
    <w:aliases w:val="Footnote Text Char Char,Footnote Text Char Char Char Char,Footnote Text Char Char Char1,Footnote Text Char Char1,Footnote Text Char1 Char Char,Footnote Text Char1 Char1,Footnote Text Char2,Footnote Text Char4 Char Char Char Char,fn"/>
    <w:basedOn w:val="Normal"/>
    <w:link w:val="FootnoteTextChar1"/>
    <w:uiPriority w:val="99"/>
    <w:rsid w:val="00575D25"/>
    <w:pPr>
      <w:spacing w:after="120"/>
    </w:pPr>
    <w:rPr>
      <w:sz w:val="20"/>
    </w:rPr>
  </w:style>
  <w:style w:type="character" w:styleId="FootnoteReference">
    <w:name w:val="footnote reference"/>
    <w:uiPriority w:val="99"/>
    <w:rsid w:val="005D3CEA"/>
    <w:rPr>
      <w:vertAlign w:val="superscript"/>
    </w:rPr>
  </w:style>
  <w:style w:type="paragraph" w:styleId="BodyTextIndent">
    <w:name w:val="Body Text Indent"/>
    <w:basedOn w:val="Normal"/>
    <w:link w:val="BodyTextIndentChar"/>
    <w:rsid w:val="005D3CEA"/>
    <w:pPr>
      <w:spacing w:line="480" w:lineRule="auto"/>
      <w:ind w:firstLine="720"/>
    </w:pPr>
  </w:style>
  <w:style w:type="paragraph" w:styleId="BodyTextIndent3">
    <w:name w:val="Body Text Indent 3"/>
    <w:basedOn w:val="Normal"/>
    <w:rsid w:val="005D3CEA"/>
    <w:pPr>
      <w:spacing w:line="480" w:lineRule="atLeast"/>
      <w:ind w:firstLine="720"/>
    </w:pPr>
  </w:style>
  <w:style w:type="paragraph" w:styleId="BodyTextIndent2">
    <w:name w:val="Body Text Indent 2"/>
    <w:basedOn w:val="Normal"/>
    <w:rsid w:val="005D3CEA"/>
    <w:pPr>
      <w:tabs>
        <w:tab w:val="left" w:pos="720"/>
      </w:tabs>
      <w:spacing w:before="240" w:after="240"/>
      <w:ind w:left="1464" w:hanging="744"/>
    </w:pPr>
  </w:style>
  <w:style w:type="character" w:styleId="PageNumber">
    <w:name w:val="page number"/>
    <w:basedOn w:val="DefaultParagraphFont"/>
    <w:rsid w:val="005D3CEA"/>
  </w:style>
  <w:style w:type="paragraph" w:styleId="BodyText">
    <w:name w:val="Body Text"/>
    <w:basedOn w:val="Normal"/>
    <w:link w:val="BodyTextChar"/>
    <w:rsid w:val="005D3CEA"/>
    <w:pPr>
      <w:jc w:val="both"/>
    </w:pPr>
  </w:style>
  <w:style w:type="paragraph" w:styleId="BlockText">
    <w:name w:val="Block Text"/>
    <w:basedOn w:val="Normal"/>
    <w:rsid w:val="005D3CEA"/>
    <w:pPr>
      <w:ind w:left="1440" w:right="720"/>
    </w:pPr>
  </w:style>
  <w:style w:type="paragraph" w:styleId="EndnoteText">
    <w:name w:val="endnote text"/>
    <w:basedOn w:val="Normal"/>
    <w:semiHidden/>
    <w:rsid w:val="005D3CEA"/>
    <w:rPr>
      <w:sz w:val="20"/>
    </w:rPr>
  </w:style>
  <w:style w:type="character" w:styleId="EndnoteReference">
    <w:name w:val="endnote reference"/>
    <w:semiHidden/>
    <w:rsid w:val="005D3CEA"/>
    <w:rPr>
      <w:vertAlign w:val="superscript"/>
    </w:rPr>
  </w:style>
  <w:style w:type="paragraph" w:styleId="BodyText2">
    <w:name w:val="Body Text 2"/>
    <w:basedOn w:val="Normal"/>
    <w:rsid w:val="005D3CEA"/>
    <w:pPr>
      <w:spacing w:line="480" w:lineRule="auto"/>
      <w:ind w:right="1440"/>
    </w:pPr>
  </w:style>
  <w:style w:type="paragraph" w:styleId="Header">
    <w:name w:val="header"/>
    <w:basedOn w:val="Normal"/>
    <w:rsid w:val="005D3CEA"/>
    <w:pPr>
      <w:tabs>
        <w:tab w:val="center" w:pos="4320"/>
        <w:tab w:val="right" w:pos="8640"/>
      </w:tabs>
    </w:pPr>
  </w:style>
  <w:style w:type="paragraph" w:styleId="BalloonText">
    <w:name w:val="Balloon Text"/>
    <w:basedOn w:val="Normal"/>
    <w:semiHidden/>
    <w:rsid w:val="005D3CEA"/>
    <w:rPr>
      <w:rFonts w:ascii="Lucida Grande" w:hAnsi="Lucida Grande"/>
      <w:sz w:val="18"/>
      <w:szCs w:val="18"/>
    </w:rPr>
  </w:style>
  <w:style w:type="character" w:styleId="CommentReference">
    <w:name w:val="annotation reference"/>
    <w:semiHidden/>
    <w:rsid w:val="005D3CEA"/>
    <w:rPr>
      <w:sz w:val="18"/>
    </w:rPr>
  </w:style>
  <w:style w:type="paragraph" w:styleId="CommentText">
    <w:name w:val="annotation text"/>
    <w:basedOn w:val="Normal"/>
    <w:link w:val="CommentTextChar"/>
    <w:rsid w:val="005D3CEA"/>
    <w:rPr>
      <w:szCs w:val="24"/>
    </w:rPr>
  </w:style>
  <w:style w:type="paragraph" w:styleId="CommentSubject">
    <w:name w:val="annotation subject"/>
    <w:basedOn w:val="CommentText"/>
    <w:next w:val="CommentText"/>
    <w:semiHidden/>
    <w:rsid w:val="005D3CEA"/>
    <w:rPr>
      <w:szCs w:val="20"/>
    </w:rPr>
  </w:style>
  <w:style w:type="character" w:styleId="FollowedHyperlink">
    <w:name w:val="FollowedHyperlink"/>
    <w:rsid w:val="005D3CEA"/>
    <w:rPr>
      <w:color w:val="800080"/>
      <w:u w:val="single"/>
    </w:rPr>
  </w:style>
  <w:style w:type="character" w:customStyle="1" w:styleId="term1">
    <w:name w:val="term1"/>
    <w:rsid w:val="005D3CEA"/>
    <w:rPr>
      <w:b/>
      <w:bCs/>
    </w:rPr>
  </w:style>
  <w:style w:type="table" w:styleId="TableGrid">
    <w:name w:val="Table Grid"/>
    <w:basedOn w:val="TableNormal"/>
    <w:rsid w:val="005D3C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W-BodyTextIndent3">
    <w:name w:val="WW-Body Text Indent 3"/>
    <w:basedOn w:val="Normal"/>
    <w:rsid w:val="005D3CEA"/>
    <w:pPr>
      <w:suppressAutoHyphens/>
      <w:spacing w:line="480" w:lineRule="atLeast"/>
      <w:ind w:firstLine="720"/>
    </w:pPr>
    <w:rPr>
      <w:lang w:eastAsia="ar-SA"/>
    </w:rPr>
  </w:style>
  <w:style w:type="paragraph" w:styleId="Revision">
    <w:name w:val="Revision"/>
    <w:hidden/>
    <w:uiPriority w:val="99"/>
    <w:semiHidden/>
    <w:rsid w:val="00552C9B"/>
    <w:rPr>
      <w:sz w:val="24"/>
    </w:rPr>
  </w:style>
  <w:style w:type="character" w:customStyle="1" w:styleId="FooterChar">
    <w:name w:val="Footer Char"/>
    <w:link w:val="Footer"/>
    <w:uiPriority w:val="99"/>
    <w:rsid w:val="004C7036"/>
  </w:style>
  <w:style w:type="character" w:customStyle="1" w:styleId="BodyTextChar">
    <w:name w:val="Body Text Char"/>
    <w:link w:val="BodyText"/>
    <w:rsid w:val="008B3E12"/>
    <w:rPr>
      <w:sz w:val="24"/>
    </w:rPr>
  </w:style>
  <w:style w:type="character" w:customStyle="1" w:styleId="BodyTextIndentChar">
    <w:name w:val="Body Text Indent Char"/>
    <w:link w:val="BodyTextIndent"/>
    <w:rsid w:val="008B3E12"/>
    <w:rPr>
      <w:sz w:val="24"/>
    </w:rPr>
  </w:style>
  <w:style w:type="paragraph" w:styleId="TOC1">
    <w:name w:val="toc 1"/>
    <w:basedOn w:val="Normal"/>
    <w:next w:val="Normal"/>
    <w:autoRedefine/>
    <w:uiPriority w:val="39"/>
    <w:qFormat/>
    <w:rsid w:val="00174310"/>
    <w:pPr>
      <w:tabs>
        <w:tab w:val="left" w:pos="720"/>
        <w:tab w:val="decimal" w:leader="dot" w:pos="8640"/>
      </w:tabs>
      <w:spacing w:after="240"/>
      <w:ind w:left="720" w:hanging="720"/>
    </w:pPr>
  </w:style>
  <w:style w:type="paragraph" w:styleId="TOC2">
    <w:name w:val="toc 2"/>
    <w:basedOn w:val="Normal"/>
    <w:next w:val="Normal"/>
    <w:autoRedefine/>
    <w:uiPriority w:val="39"/>
    <w:qFormat/>
    <w:rsid w:val="00174310"/>
    <w:pPr>
      <w:tabs>
        <w:tab w:val="left" w:pos="720"/>
        <w:tab w:val="decimal" w:leader="dot" w:pos="8640"/>
      </w:tabs>
      <w:spacing w:after="240"/>
      <w:ind w:left="1440" w:hanging="720"/>
    </w:pPr>
  </w:style>
  <w:style w:type="table" w:customStyle="1" w:styleId="TableGrid1">
    <w:name w:val="Table Grid1"/>
    <w:basedOn w:val="TableNormal"/>
    <w:next w:val="TableGrid"/>
    <w:uiPriority w:val="59"/>
    <w:rsid w:val="00A12E89"/>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E312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Footnote Text Char Char Char,Footnote Text Char Char Char Char Char,Footnote Text Char Char Char1 Char,Footnote Text Char Char1 Char,Footnote Text Char1 Char Char Char,Footnote Text Char1 Char1 Char,Footnote Text Char2 Char,fn Char"/>
    <w:link w:val="FootnoteText"/>
    <w:uiPriority w:val="99"/>
    <w:locked/>
    <w:rsid w:val="00575D25"/>
  </w:style>
  <w:style w:type="table" w:customStyle="1" w:styleId="TableGrid3">
    <w:name w:val="Table Grid3"/>
    <w:basedOn w:val="TableNormal"/>
    <w:next w:val="TableGrid"/>
    <w:uiPriority w:val="59"/>
    <w:rsid w:val="00327D0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99"/>
    <w:semiHidden/>
    <w:unhideWhenUsed/>
    <w:rsid w:val="00C00B86"/>
    <w:rPr>
      <w:color w:val="808080"/>
      <w:shd w:val="clear" w:color="auto" w:fill="E6E6E6"/>
    </w:rPr>
  </w:style>
  <w:style w:type="character" w:customStyle="1" w:styleId="FootnoteTextChar">
    <w:name w:val="Footnote Text Char"/>
    <w:uiPriority w:val="99"/>
    <w:rsid w:val="001A37BB"/>
    <w:rPr>
      <w:rFonts w:ascii="Calibri" w:eastAsia="Calibri" w:hAnsi="Calibri"/>
    </w:rPr>
  </w:style>
  <w:style w:type="paragraph" w:styleId="ListParagraph">
    <w:name w:val="List Paragraph"/>
    <w:basedOn w:val="Normal"/>
    <w:uiPriority w:val="34"/>
    <w:qFormat/>
    <w:rsid w:val="001A37BB"/>
    <w:pPr>
      <w:spacing w:after="200" w:line="276" w:lineRule="auto"/>
      <w:ind w:left="720"/>
      <w:contextualSpacing/>
    </w:pPr>
    <w:rPr>
      <w:rFonts w:ascii="Calibri" w:eastAsia="Calibri" w:hAnsi="Calibri"/>
      <w:sz w:val="22"/>
      <w:szCs w:val="22"/>
    </w:rPr>
  </w:style>
  <w:style w:type="character" w:customStyle="1" w:styleId="CommentTextChar">
    <w:name w:val="Comment Text Char"/>
    <w:link w:val="CommentText"/>
    <w:rsid w:val="002B7494"/>
    <w:rPr>
      <w:sz w:val="24"/>
      <w:szCs w:val="24"/>
    </w:rPr>
  </w:style>
  <w:style w:type="paragraph" w:styleId="Caption">
    <w:name w:val="caption"/>
    <w:basedOn w:val="Normal"/>
    <w:next w:val="Normal"/>
    <w:uiPriority w:val="35"/>
    <w:qFormat/>
    <w:rsid w:val="00C04535"/>
    <w:pPr>
      <w:keepNext/>
      <w:spacing w:before="120" w:after="120"/>
      <w:jc w:val="center"/>
    </w:pPr>
    <w:rPr>
      <w:rFonts w:ascii="Cambria" w:hAnsi="Cambria"/>
      <w:b/>
      <w:sz w:val="20"/>
      <w:szCs w:val="18"/>
      <w:lang w:bidi="en-US"/>
    </w:rPr>
  </w:style>
  <w:style w:type="paragraph" w:customStyle="1" w:styleId="IndentParagraph">
    <w:name w:val="Indent Paragraph"/>
    <w:basedOn w:val="Normal"/>
    <w:link w:val="IndentParagraphChar"/>
    <w:qFormat/>
    <w:rsid w:val="00C04535"/>
    <w:pPr>
      <w:spacing w:before="120" w:after="120"/>
      <w:ind w:firstLine="432"/>
      <w:jc w:val="both"/>
    </w:pPr>
    <w:rPr>
      <w:rFonts w:ascii="Cambria" w:hAnsi="Cambria"/>
      <w:sz w:val="22"/>
      <w:szCs w:val="22"/>
      <w:lang w:bidi="en-US"/>
    </w:rPr>
  </w:style>
  <w:style w:type="character" w:customStyle="1" w:styleId="IndentParagraphChar">
    <w:name w:val="Indent Paragraph Char"/>
    <w:link w:val="IndentParagraph"/>
    <w:rsid w:val="00C04535"/>
    <w:rPr>
      <w:rFonts w:ascii="Cambria" w:hAnsi="Cambria"/>
      <w:sz w:val="22"/>
      <w:szCs w:val="22"/>
      <w:lang w:eastAsia="en-US" w:bidi="en-US"/>
    </w:rPr>
  </w:style>
  <w:style w:type="character" w:customStyle="1" w:styleId="UnresolvedMention2">
    <w:name w:val="Unresolved Mention2"/>
    <w:basedOn w:val="DefaultParagraphFont"/>
    <w:uiPriority w:val="99"/>
    <w:semiHidden/>
    <w:unhideWhenUsed/>
    <w:rsid w:val="00EC271F"/>
    <w:rPr>
      <w:color w:val="605E5C"/>
      <w:shd w:val="clear" w:color="auto" w:fill="E1DFDD"/>
    </w:rPr>
  </w:style>
  <w:style w:type="paragraph" w:styleId="NormalWeb">
    <w:name w:val="Normal (Web)"/>
    <w:basedOn w:val="Normal"/>
    <w:uiPriority w:val="99"/>
    <w:semiHidden/>
    <w:unhideWhenUsed/>
    <w:rsid w:val="00724871"/>
    <w:pPr>
      <w:spacing w:before="100" w:beforeAutospacing="1" w:after="100" w:afterAutospacing="1"/>
    </w:pPr>
    <w:rPr>
      <w:szCs w:val="24"/>
    </w:rPr>
  </w:style>
  <w:style w:type="character" w:customStyle="1" w:styleId="UnresolvedMention3">
    <w:name w:val="Unresolved Mention3"/>
    <w:basedOn w:val="DefaultParagraphFont"/>
    <w:uiPriority w:val="99"/>
    <w:semiHidden/>
    <w:unhideWhenUsed/>
    <w:rsid w:val="00EE12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John.jones@ohioattorneygeneral.goc" TargetMode="External" /><Relationship Id="rId11" Type="http://schemas.openxmlformats.org/officeDocument/2006/relationships/hyperlink" Target="mailto:Thomas.lindgren@ohioattorneygeneral.gov" TargetMode="External" /><Relationship Id="rId12" Type="http://schemas.openxmlformats.org/officeDocument/2006/relationships/hyperlink" Target="mailto:mkurtz@BKLlawfirm.com" TargetMode="External" /><Relationship Id="rId13" Type="http://schemas.openxmlformats.org/officeDocument/2006/relationships/hyperlink" Target="mailto:kboehm@BKLlawfirm.com" TargetMode="External" /><Relationship Id="rId14" Type="http://schemas.openxmlformats.org/officeDocument/2006/relationships/hyperlink" Target="mailto:jkylercohn@BKLlawfirm.com" TargetMode="External" /><Relationship Id="rId15" Type="http://schemas.openxmlformats.org/officeDocument/2006/relationships/hyperlink" Target="mailto:gkrassen@bricker.com" TargetMode="External" /><Relationship Id="rId16" Type="http://schemas.openxmlformats.org/officeDocument/2006/relationships/hyperlink" Target="mailto:dstinson@bricker.com" TargetMode="External" /><Relationship Id="rId17" Type="http://schemas.openxmlformats.org/officeDocument/2006/relationships/hyperlink" Target="mailto:mleppla@theOEC.org" TargetMode="External" /><Relationship Id="rId18" Type="http://schemas.openxmlformats.org/officeDocument/2006/relationships/hyperlink" Target="mailto:tdougherty@theOEC.org" TargetMode="External" /><Relationship Id="rId19" Type="http://schemas.openxmlformats.org/officeDocument/2006/relationships/hyperlink" Target="mailto:paul@carpenterlipps.com" TargetMode="External" /><Relationship Id="rId2" Type="http://schemas.openxmlformats.org/officeDocument/2006/relationships/settings" Target="settings.xml" /><Relationship Id="rId20" Type="http://schemas.openxmlformats.org/officeDocument/2006/relationships/hyperlink" Target="mailto:Bojko@carpenterlipps.com" TargetMode="External" /><Relationship Id="rId21" Type="http://schemas.openxmlformats.org/officeDocument/2006/relationships/hyperlink" Target="mailto:ghiloni@carpenterlipps.com" TargetMode="External" /><Relationship Id="rId22" Type="http://schemas.openxmlformats.org/officeDocument/2006/relationships/hyperlink" Target="mailto:glpetrucci@vorys.com" TargetMode="External" /><Relationship Id="rId23" Type="http://schemas.openxmlformats.org/officeDocument/2006/relationships/hyperlink" Target="mailto:mwarnock@bricker.com" TargetMode="External" /><Relationship Id="rId24" Type="http://schemas.openxmlformats.org/officeDocument/2006/relationships/hyperlink" Target="mailto:dborchers@bricker.com" TargetMode="External" /><Relationship Id="rId25" Type="http://schemas.openxmlformats.org/officeDocument/2006/relationships/hyperlink" Target="mailto:Megan.addison@puc.state.oh.us" TargetMode="External" /><Relationship Id="rId26" Type="http://schemas.openxmlformats.org/officeDocument/2006/relationships/hyperlink" Target="mailto:Gregory.price@puc.state.oh.us" TargetMode="External" /><Relationship Id="rId27" Type="http://schemas.openxmlformats.org/officeDocument/2006/relationships/hyperlink" Target="mailto:jeckert@firstenergycorp.com" TargetMode="External" /><Relationship Id="rId28" Type="http://schemas.openxmlformats.org/officeDocument/2006/relationships/hyperlink" Target="mailto:bknipe@firstenergycorp.com" TargetMode="External" /><Relationship Id="rId29" Type="http://schemas.openxmlformats.org/officeDocument/2006/relationships/hyperlink" Target="mailto:jlang@calfee.com" TargetMode="External" /><Relationship Id="rId3" Type="http://schemas.openxmlformats.org/officeDocument/2006/relationships/webSettings" Target="webSettings.xml" /><Relationship Id="rId30" Type="http://schemas.openxmlformats.org/officeDocument/2006/relationships/hyperlink" Target="mailto:mkeaney@calfee.com" TargetMode="External" /><Relationship Id="rId31" Type="http://schemas.openxmlformats.org/officeDocument/2006/relationships/hyperlink" Target="mailto:mpritchard@mwncmh.com" TargetMode="External" /><Relationship Id="rId32" Type="http://schemas.openxmlformats.org/officeDocument/2006/relationships/hyperlink" Target="mailto:rdove@keglerbrown.com" TargetMode="External" /><Relationship Id="rId33" Type="http://schemas.openxmlformats.org/officeDocument/2006/relationships/hyperlink" Target="mailto:mdortch@kravitzllc.com" TargetMode="External" /><Relationship Id="rId34" Type="http://schemas.openxmlformats.org/officeDocument/2006/relationships/hyperlink" Target="mailto:dparram@bricker.com" TargetMode="External" /><Relationship Id="rId35" Type="http://schemas.openxmlformats.org/officeDocument/2006/relationships/hyperlink" Target="mailto:joliker@igsenergy.com" TargetMode="External" /><Relationship Id="rId36" Type="http://schemas.openxmlformats.org/officeDocument/2006/relationships/hyperlink" Target="mailto:mnugent@igsenergy.com" TargetMode="External" /><Relationship Id="rId37" Type="http://schemas.openxmlformats.org/officeDocument/2006/relationships/hyperlink" Target="mailto:Bethany.Allen@igs.com" TargetMode="External" /><Relationship Id="rId38" Type="http://schemas.openxmlformats.org/officeDocument/2006/relationships/hyperlink" Target="mailto:whitt@whitt-sturtevant.com" TargetMode="External" /><Relationship Id="rId39" Type="http://schemas.openxmlformats.org/officeDocument/2006/relationships/hyperlink" Target="mailto:fykes@whitt-sturtevant.com" TargetMode="External" /><Relationship Id="rId4" Type="http://schemas.openxmlformats.org/officeDocument/2006/relationships/fontTable" Target="fontTable.xml" /><Relationship Id="rId40" Type="http://schemas.openxmlformats.org/officeDocument/2006/relationships/footer" Target="footer3.xml" /><Relationship Id="rId41" Type="http://schemas.openxmlformats.org/officeDocument/2006/relationships/theme" Target="theme/theme1.xml" /><Relationship Id="rId42" Type="http://schemas.openxmlformats.org/officeDocument/2006/relationships/numbering" Target="numbering.xml" /><Relationship Id="rId43"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hyperlink" Target="mailto:angela.obrien@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B8EA9F-96D6-4B4D-8574-EB4AABB7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880</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FE 18-1656 - OCC Motion to Reject Tariff Filing. rw.dfs.  (00146511.DOCX;1)</vt:lpstr>
    </vt:vector>
  </TitlesOfParts>
  <Company/>
  <LinksUpToDate>false</LinksUpToDate>
  <CharactersWithSpaces>5891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2020-10-15T19:10:47Z</dcterms:created>
  <dcterms:modified xsi:type="dcterms:W3CDTF">2020-10-15T19:10:47Z</dcterms:modified>
</cp:coreProperties>
</file>