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19094" w14:textId="77777777" w:rsidR="00152CFD" w:rsidRDefault="00152CFD" w:rsidP="00152CFD">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14:paraId="7F447C8A" w14:textId="77777777" w:rsidR="00152CFD" w:rsidRDefault="00152CFD" w:rsidP="00152CFD">
      <w:pPr>
        <w:pStyle w:val="HTMLPreformatted"/>
        <w:jc w:val="center"/>
        <w:rPr>
          <w:rFonts w:ascii="Times New Roman" w:hAnsi="Times New Roman"/>
          <w:sz w:val="24"/>
        </w:rPr>
      </w:pPr>
      <w:r>
        <w:rPr>
          <w:rFonts w:ascii="Times New Roman" w:hAnsi="Times New Roman"/>
          <w:b/>
          <w:bCs/>
          <w:sz w:val="24"/>
        </w:rPr>
        <w:t>THE PUBLIC UTILITIES COMMISSION OF OHIO</w:t>
      </w:r>
    </w:p>
    <w:p w14:paraId="016AC73A" w14:textId="77777777" w:rsidR="00152CFD" w:rsidRDefault="00152CFD" w:rsidP="00152CFD">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152CFD" w14:paraId="1EE35A40" w14:textId="77777777" w:rsidTr="00F06C0F">
        <w:trPr>
          <w:trHeight w:val="807"/>
        </w:trPr>
        <w:tc>
          <w:tcPr>
            <w:tcW w:w="4332" w:type="dxa"/>
          </w:tcPr>
          <w:p w14:paraId="7869B0BE" w14:textId="77777777" w:rsidR="00152CFD" w:rsidRDefault="00152CFD" w:rsidP="00F06C0F">
            <w:pPr>
              <w:pStyle w:val="HTMLPreformatted"/>
              <w:spacing w:line="276" w:lineRule="auto"/>
              <w:rPr>
                <w:rFonts w:ascii="Times New Roman" w:hAnsi="Times New Roman" w:cs="Times New Roman"/>
                <w:sz w:val="24"/>
                <w:szCs w:val="24"/>
              </w:rPr>
            </w:pPr>
            <w:r>
              <w:rPr>
                <w:rFonts w:ascii="Times New Roman" w:hAnsi="Times New Roman" w:cs="Times New Roman"/>
                <w:sz w:val="24"/>
                <w:szCs w:val="24"/>
              </w:rPr>
              <w:t>In the Matter of the Application of The Dayton Power and Light Company for Authority to Recover Certain Storm-Related Service Restoration Costs</w:t>
            </w:r>
          </w:p>
          <w:p w14:paraId="09AE5D78" w14:textId="77777777" w:rsidR="00152CFD" w:rsidRDefault="00152CFD" w:rsidP="00F06C0F">
            <w:pPr>
              <w:pStyle w:val="HTMLPreformatted"/>
              <w:spacing w:line="276" w:lineRule="auto"/>
              <w:rPr>
                <w:rFonts w:ascii="Times New Roman" w:hAnsi="Times New Roman" w:cs="Times New Roman"/>
                <w:sz w:val="24"/>
                <w:szCs w:val="24"/>
              </w:rPr>
            </w:pPr>
          </w:p>
          <w:p w14:paraId="01446797" w14:textId="77777777" w:rsidR="00152CFD" w:rsidRDefault="00152CFD" w:rsidP="00F06C0F">
            <w:pPr>
              <w:pStyle w:val="HTMLPreformatted"/>
              <w:spacing w:line="276" w:lineRule="auto"/>
              <w:rPr>
                <w:rFonts w:ascii="Times New Roman" w:hAnsi="Times New Roman" w:cs="Times New Roman"/>
                <w:sz w:val="24"/>
                <w:szCs w:val="24"/>
              </w:rPr>
            </w:pPr>
            <w:r>
              <w:rPr>
                <w:rFonts w:ascii="Times New Roman" w:hAnsi="Times New Roman" w:cs="Times New Roman"/>
                <w:sz w:val="24"/>
                <w:szCs w:val="24"/>
              </w:rPr>
              <w:t>In the Matter of the Application of The Dayton Power and Light Company for Approval of Certain Accounting Authority.</w:t>
            </w:r>
          </w:p>
        </w:tc>
        <w:tc>
          <w:tcPr>
            <w:tcW w:w="360" w:type="dxa"/>
          </w:tcPr>
          <w:p w14:paraId="3846B8AA" w14:textId="77777777" w:rsidR="00152CFD" w:rsidRDefault="00152CFD" w:rsidP="00F06C0F">
            <w:pPr>
              <w:pStyle w:val="HTMLPreformatted"/>
              <w:spacing w:line="276" w:lineRule="auto"/>
              <w:rPr>
                <w:rFonts w:ascii="Times New Roman" w:hAnsi="Times New Roman"/>
                <w:sz w:val="24"/>
              </w:rPr>
            </w:pPr>
            <w:r>
              <w:rPr>
                <w:rFonts w:ascii="Times New Roman" w:hAnsi="Times New Roman"/>
                <w:sz w:val="24"/>
              </w:rPr>
              <w:t>)</w:t>
            </w:r>
          </w:p>
          <w:p w14:paraId="0C271D11" w14:textId="77777777" w:rsidR="00152CFD" w:rsidRDefault="00152CFD" w:rsidP="00F06C0F">
            <w:pPr>
              <w:pStyle w:val="HTMLPreformatted"/>
              <w:spacing w:line="276" w:lineRule="auto"/>
              <w:rPr>
                <w:rFonts w:ascii="Times New Roman" w:hAnsi="Times New Roman"/>
                <w:sz w:val="24"/>
              </w:rPr>
            </w:pPr>
            <w:r>
              <w:rPr>
                <w:rFonts w:ascii="Times New Roman" w:hAnsi="Times New Roman"/>
                <w:sz w:val="24"/>
              </w:rPr>
              <w:t>)</w:t>
            </w:r>
          </w:p>
          <w:p w14:paraId="5392C2CE" w14:textId="77777777" w:rsidR="00152CFD" w:rsidRDefault="00152CFD" w:rsidP="00F06C0F">
            <w:pPr>
              <w:pStyle w:val="HTMLPreformatted"/>
              <w:spacing w:line="276" w:lineRule="auto"/>
              <w:rPr>
                <w:rFonts w:ascii="Times New Roman" w:hAnsi="Times New Roman"/>
                <w:sz w:val="24"/>
              </w:rPr>
            </w:pPr>
            <w:r>
              <w:rPr>
                <w:rFonts w:ascii="Times New Roman" w:hAnsi="Times New Roman"/>
                <w:sz w:val="24"/>
              </w:rPr>
              <w:t>)</w:t>
            </w:r>
          </w:p>
          <w:p w14:paraId="40484A6D" w14:textId="77777777" w:rsidR="00152CFD" w:rsidRDefault="00152CFD" w:rsidP="00F06C0F">
            <w:pPr>
              <w:pStyle w:val="HTMLPreformatted"/>
              <w:spacing w:line="276" w:lineRule="auto"/>
              <w:rPr>
                <w:rFonts w:ascii="Times New Roman" w:hAnsi="Times New Roman"/>
                <w:sz w:val="24"/>
              </w:rPr>
            </w:pPr>
            <w:r>
              <w:rPr>
                <w:rFonts w:ascii="Times New Roman" w:hAnsi="Times New Roman"/>
                <w:sz w:val="24"/>
              </w:rPr>
              <w:t>)</w:t>
            </w:r>
          </w:p>
          <w:p w14:paraId="305C1F86" w14:textId="77777777" w:rsidR="00152CFD" w:rsidRDefault="00152CFD" w:rsidP="00F06C0F">
            <w:pPr>
              <w:pStyle w:val="HTMLPreformatted"/>
              <w:spacing w:line="276" w:lineRule="auto"/>
              <w:rPr>
                <w:rFonts w:ascii="Times New Roman" w:hAnsi="Times New Roman"/>
                <w:sz w:val="24"/>
              </w:rPr>
            </w:pPr>
          </w:p>
          <w:p w14:paraId="59322F0B" w14:textId="77777777" w:rsidR="00152CFD" w:rsidRDefault="00152CFD" w:rsidP="00F06C0F">
            <w:pPr>
              <w:pStyle w:val="HTMLPreformatted"/>
              <w:spacing w:line="276" w:lineRule="auto"/>
              <w:rPr>
                <w:rFonts w:ascii="Times New Roman" w:hAnsi="Times New Roman"/>
                <w:sz w:val="24"/>
              </w:rPr>
            </w:pPr>
            <w:r>
              <w:rPr>
                <w:rFonts w:ascii="Times New Roman" w:hAnsi="Times New Roman"/>
                <w:sz w:val="24"/>
              </w:rPr>
              <w:t>)</w:t>
            </w:r>
          </w:p>
          <w:p w14:paraId="7543B141" w14:textId="77777777" w:rsidR="00152CFD" w:rsidRDefault="00152CFD" w:rsidP="00F06C0F">
            <w:pPr>
              <w:pStyle w:val="HTMLPreformatted"/>
              <w:spacing w:line="276" w:lineRule="auto"/>
              <w:rPr>
                <w:rFonts w:ascii="Times New Roman" w:hAnsi="Times New Roman"/>
                <w:sz w:val="24"/>
              </w:rPr>
            </w:pPr>
            <w:r>
              <w:rPr>
                <w:rFonts w:ascii="Times New Roman" w:hAnsi="Times New Roman"/>
                <w:sz w:val="24"/>
              </w:rPr>
              <w:t>)</w:t>
            </w:r>
          </w:p>
          <w:p w14:paraId="40F3F8E8" w14:textId="77777777" w:rsidR="00152CFD" w:rsidRDefault="00152CFD" w:rsidP="00F06C0F">
            <w:pPr>
              <w:pStyle w:val="HTMLPreformatted"/>
              <w:spacing w:line="276" w:lineRule="auto"/>
              <w:rPr>
                <w:rFonts w:ascii="Times New Roman" w:hAnsi="Times New Roman"/>
                <w:sz w:val="24"/>
              </w:rPr>
            </w:pPr>
            <w:r>
              <w:rPr>
                <w:rFonts w:ascii="Times New Roman" w:hAnsi="Times New Roman"/>
                <w:sz w:val="24"/>
              </w:rPr>
              <w:t>)</w:t>
            </w:r>
          </w:p>
          <w:p w14:paraId="6AA0C481" w14:textId="77777777" w:rsidR="00152CFD" w:rsidRDefault="00152CFD" w:rsidP="00F06C0F">
            <w:pPr>
              <w:pStyle w:val="HTMLPreformatted"/>
              <w:spacing w:line="276" w:lineRule="auto"/>
              <w:rPr>
                <w:rFonts w:ascii="Times New Roman" w:hAnsi="Times New Roman"/>
                <w:sz w:val="24"/>
              </w:rPr>
            </w:pPr>
            <w:r>
              <w:rPr>
                <w:rFonts w:ascii="Times New Roman" w:hAnsi="Times New Roman"/>
                <w:sz w:val="24"/>
              </w:rPr>
              <w:t>)</w:t>
            </w:r>
          </w:p>
        </w:tc>
        <w:tc>
          <w:tcPr>
            <w:tcW w:w="4400" w:type="dxa"/>
          </w:tcPr>
          <w:p w14:paraId="349F7C1B" w14:textId="77777777" w:rsidR="00152CFD" w:rsidRDefault="00152CFD" w:rsidP="00F06C0F">
            <w:pPr>
              <w:pStyle w:val="HTMLPreformatted"/>
              <w:spacing w:line="276" w:lineRule="auto"/>
              <w:rPr>
                <w:rFonts w:ascii="Times New Roman" w:hAnsi="Times New Roman"/>
                <w:sz w:val="24"/>
              </w:rPr>
            </w:pPr>
          </w:p>
          <w:p w14:paraId="6568D938" w14:textId="77777777" w:rsidR="00152CFD" w:rsidRDefault="00152CFD" w:rsidP="00F06C0F">
            <w:pPr>
              <w:pStyle w:val="HTMLPreformatted"/>
              <w:spacing w:line="276" w:lineRule="auto"/>
              <w:rPr>
                <w:rFonts w:ascii="Times New Roman" w:hAnsi="Times New Roman"/>
                <w:sz w:val="24"/>
              </w:rPr>
            </w:pPr>
          </w:p>
          <w:p w14:paraId="02622924" w14:textId="77777777" w:rsidR="00152CFD" w:rsidRDefault="00152CFD" w:rsidP="00F06C0F">
            <w:pPr>
              <w:pStyle w:val="HTMLPreformatted"/>
              <w:spacing w:line="276" w:lineRule="auto"/>
              <w:rPr>
                <w:rFonts w:ascii="Times New Roman" w:hAnsi="Times New Roman"/>
                <w:sz w:val="24"/>
              </w:rPr>
            </w:pPr>
            <w:r>
              <w:rPr>
                <w:rFonts w:ascii="Times New Roman" w:hAnsi="Times New Roman"/>
                <w:sz w:val="24"/>
              </w:rPr>
              <w:t>Case No. 12-3062-EL-RDR</w:t>
            </w:r>
          </w:p>
          <w:p w14:paraId="0AD0FDDB" w14:textId="77777777" w:rsidR="00152CFD" w:rsidRDefault="00152CFD" w:rsidP="00F06C0F">
            <w:pPr>
              <w:pStyle w:val="HTMLPreformatted"/>
              <w:spacing w:line="276" w:lineRule="auto"/>
              <w:rPr>
                <w:rFonts w:ascii="Times New Roman" w:hAnsi="Times New Roman"/>
                <w:sz w:val="24"/>
              </w:rPr>
            </w:pPr>
          </w:p>
          <w:p w14:paraId="0EA781BF" w14:textId="77777777" w:rsidR="00152CFD" w:rsidRDefault="00152CFD" w:rsidP="00F06C0F">
            <w:pPr>
              <w:pStyle w:val="HTMLPreformatted"/>
              <w:spacing w:line="276" w:lineRule="auto"/>
              <w:rPr>
                <w:rFonts w:ascii="Times New Roman" w:hAnsi="Times New Roman"/>
                <w:sz w:val="24"/>
              </w:rPr>
            </w:pPr>
          </w:p>
          <w:p w14:paraId="4B2935EC" w14:textId="77777777" w:rsidR="00152CFD" w:rsidRDefault="00152CFD" w:rsidP="00F06C0F">
            <w:pPr>
              <w:pStyle w:val="HTMLPreformatted"/>
              <w:spacing w:line="276" w:lineRule="auto"/>
              <w:rPr>
                <w:rFonts w:ascii="Times New Roman" w:hAnsi="Times New Roman"/>
                <w:sz w:val="24"/>
              </w:rPr>
            </w:pPr>
          </w:p>
          <w:p w14:paraId="07067C83" w14:textId="77777777" w:rsidR="00152CFD" w:rsidRDefault="00152CFD" w:rsidP="00F06C0F">
            <w:pPr>
              <w:pStyle w:val="HTMLPreformatted"/>
              <w:spacing w:line="276" w:lineRule="auto"/>
              <w:rPr>
                <w:rFonts w:ascii="Times New Roman" w:hAnsi="Times New Roman"/>
                <w:sz w:val="24"/>
              </w:rPr>
            </w:pPr>
            <w:r>
              <w:rPr>
                <w:rFonts w:ascii="Times New Roman" w:hAnsi="Times New Roman"/>
                <w:sz w:val="24"/>
              </w:rPr>
              <w:t>Case No. 12-3266-EL-AAM</w:t>
            </w:r>
          </w:p>
        </w:tc>
      </w:tr>
    </w:tbl>
    <w:p w14:paraId="130A069F" w14:textId="77777777" w:rsidR="00152CFD" w:rsidRDefault="00152CFD" w:rsidP="00152CFD">
      <w:pPr>
        <w:pStyle w:val="HTMLPreformatted"/>
        <w:pBdr>
          <w:bottom w:val="single" w:sz="12" w:space="1" w:color="auto"/>
        </w:pBdr>
        <w:rPr>
          <w:rFonts w:ascii="Times New Roman" w:hAnsi="Times New Roman"/>
          <w:sz w:val="24"/>
        </w:rPr>
      </w:pPr>
    </w:p>
    <w:p w14:paraId="02ACAC2D" w14:textId="77777777" w:rsidR="00152CFD" w:rsidRDefault="00152CFD" w:rsidP="00152CFD">
      <w:pPr>
        <w:pStyle w:val="BodyTextIndent3"/>
        <w:widowControl w:val="0"/>
        <w:spacing w:line="240" w:lineRule="auto"/>
        <w:ind w:right="-29" w:firstLine="0"/>
      </w:pPr>
    </w:p>
    <w:p w14:paraId="3555E67B" w14:textId="1020B599" w:rsidR="00152CFD" w:rsidRDefault="00395859" w:rsidP="00152CFD">
      <w:pPr>
        <w:pStyle w:val="BodyTextIndent3"/>
        <w:widowControl w:val="0"/>
        <w:spacing w:line="240" w:lineRule="auto"/>
        <w:ind w:right="-29" w:firstLine="0"/>
        <w:jc w:val="center"/>
        <w:rPr>
          <w:b/>
        </w:rPr>
      </w:pPr>
      <w:r>
        <w:rPr>
          <w:b/>
        </w:rPr>
        <w:t xml:space="preserve">REPLY </w:t>
      </w:r>
      <w:r w:rsidR="00152CFD">
        <w:rPr>
          <w:b/>
        </w:rPr>
        <w:t>COMMENTS</w:t>
      </w:r>
    </w:p>
    <w:p w14:paraId="3B77D600" w14:textId="77777777" w:rsidR="00F06C0F" w:rsidRDefault="00F06C0F" w:rsidP="00152CFD">
      <w:pPr>
        <w:pStyle w:val="BodyTextIndent3"/>
        <w:widowControl w:val="0"/>
        <w:spacing w:line="240" w:lineRule="auto"/>
        <w:ind w:right="-29" w:firstLine="0"/>
        <w:jc w:val="center"/>
        <w:rPr>
          <w:b/>
        </w:rPr>
      </w:pPr>
      <w:r>
        <w:rPr>
          <w:b/>
        </w:rPr>
        <w:t>BY</w:t>
      </w:r>
    </w:p>
    <w:p w14:paraId="7F599C42" w14:textId="77777777" w:rsidR="00F06C0F" w:rsidRDefault="00F06C0F" w:rsidP="00152CFD">
      <w:pPr>
        <w:pStyle w:val="BodyTextIndent3"/>
        <w:widowControl w:val="0"/>
        <w:spacing w:line="240" w:lineRule="auto"/>
        <w:ind w:right="-29" w:firstLine="0"/>
        <w:jc w:val="center"/>
        <w:rPr>
          <w:b/>
        </w:rPr>
      </w:pPr>
      <w:r>
        <w:rPr>
          <w:b/>
        </w:rPr>
        <w:t>THE OFFICE OF THE OHIO CONSUMERS’ COUNSEL</w:t>
      </w:r>
    </w:p>
    <w:p w14:paraId="2BCC7D26" w14:textId="77777777" w:rsidR="00152CFD" w:rsidRDefault="00152CFD" w:rsidP="00152CFD">
      <w:pPr>
        <w:pStyle w:val="BodyTextIndent3"/>
        <w:widowControl w:val="0"/>
        <w:pBdr>
          <w:bottom w:val="single" w:sz="12" w:space="1" w:color="auto"/>
        </w:pBdr>
        <w:spacing w:line="240" w:lineRule="auto"/>
        <w:ind w:right="-29" w:firstLine="0"/>
      </w:pPr>
    </w:p>
    <w:p w14:paraId="5EE9E74E" w14:textId="77777777" w:rsidR="00152CFD" w:rsidRDefault="00152CFD" w:rsidP="00152CFD">
      <w:pPr>
        <w:pStyle w:val="BodyTextIndent3"/>
        <w:widowControl w:val="0"/>
        <w:spacing w:line="240" w:lineRule="auto"/>
        <w:ind w:right="-29" w:firstLine="0"/>
      </w:pPr>
    </w:p>
    <w:p w14:paraId="4E5B86A2" w14:textId="77777777" w:rsidR="00152CFD" w:rsidRDefault="00152CFD" w:rsidP="00152CFD">
      <w:pPr>
        <w:pStyle w:val="BodyTextIndent3"/>
        <w:widowControl w:val="0"/>
        <w:spacing w:line="240" w:lineRule="auto"/>
        <w:ind w:right="-29" w:firstLine="0"/>
      </w:pPr>
    </w:p>
    <w:p w14:paraId="2848D2E3" w14:textId="77777777" w:rsidR="00152CFD" w:rsidRDefault="00152CFD" w:rsidP="00152CFD">
      <w:pPr>
        <w:pStyle w:val="BodyTextIndent3"/>
        <w:widowControl w:val="0"/>
        <w:spacing w:line="240" w:lineRule="auto"/>
        <w:ind w:right="-29" w:firstLine="0"/>
      </w:pPr>
    </w:p>
    <w:p w14:paraId="0CCF26BC" w14:textId="77777777" w:rsidR="00152CFD" w:rsidRPr="00D161AC" w:rsidRDefault="00152CFD" w:rsidP="00152CFD">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p>
    <w:p w14:paraId="6A6522BA" w14:textId="77777777" w:rsidR="00F22233" w:rsidRDefault="00F22233" w:rsidP="00152CFD">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p>
    <w:p w14:paraId="44F23C8C" w14:textId="77777777" w:rsidR="00F22233" w:rsidRDefault="00F22233" w:rsidP="00152CFD">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p>
    <w:p w14:paraId="1C098DD2" w14:textId="77777777" w:rsidR="00F22233" w:rsidRDefault="00F22233" w:rsidP="00152CFD">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p>
    <w:p w14:paraId="3592654A" w14:textId="77777777" w:rsidR="00F22233" w:rsidRDefault="00F22233" w:rsidP="00152CFD">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p>
    <w:p w14:paraId="4C44A3F8" w14:textId="77777777" w:rsidR="00F22233" w:rsidRDefault="00F22233" w:rsidP="00152CFD">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p>
    <w:p w14:paraId="020DACBA" w14:textId="77777777" w:rsidR="00152CFD" w:rsidRPr="00D161AC" w:rsidRDefault="00152CFD" w:rsidP="00152CFD">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BRUCE J. WESTON</w:t>
      </w:r>
    </w:p>
    <w:p w14:paraId="61A81869" w14:textId="7BC2D24B" w:rsidR="00152CFD" w:rsidRPr="00D161AC" w:rsidRDefault="00152CFD" w:rsidP="00152CFD">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OHIO CONSUM</w:t>
      </w:r>
      <w:r w:rsidR="008079C4">
        <w:rPr>
          <w:rFonts w:ascii="Times New Roman" w:eastAsia="Times New Roman" w:hAnsi="Times New Roman" w:cs="Times New Roman"/>
          <w:sz w:val="24"/>
          <w:szCs w:val="24"/>
        </w:rPr>
        <w:t>E</w:t>
      </w:r>
      <w:r w:rsidRPr="00D161AC">
        <w:rPr>
          <w:rFonts w:ascii="Times New Roman" w:eastAsia="Times New Roman" w:hAnsi="Times New Roman" w:cs="Times New Roman"/>
          <w:sz w:val="24"/>
          <w:szCs w:val="24"/>
        </w:rPr>
        <w:t>RS’ COUNSEL</w:t>
      </w:r>
    </w:p>
    <w:p w14:paraId="08BD60DF" w14:textId="77777777" w:rsidR="00152CFD" w:rsidRDefault="00152CFD" w:rsidP="00152CFD">
      <w:pPr>
        <w:tabs>
          <w:tab w:val="left" w:pos="4230"/>
        </w:tabs>
        <w:autoSpaceDE w:val="0"/>
        <w:autoSpaceDN w:val="0"/>
        <w:adjustRightInd w:val="0"/>
        <w:spacing w:after="0" w:line="240" w:lineRule="auto"/>
        <w:rPr>
          <w:rFonts w:ascii="Times New Roman" w:eastAsia="Times New Roman" w:hAnsi="Times New Roman" w:cs="Times New Roman"/>
          <w:sz w:val="24"/>
          <w:szCs w:val="24"/>
        </w:rPr>
      </w:pPr>
    </w:p>
    <w:p w14:paraId="04BBD3B9" w14:textId="77777777" w:rsidR="00F50B4C" w:rsidRPr="00D161AC" w:rsidRDefault="00F50B4C" w:rsidP="00F50B4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Melissa R. Yost, Counsel of Record</w:t>
      </w:r>
    </w:p>
    <w:p w14:paraId="34B61841" w14:textId="77777777" w:rsidR="00F50B4C" w:rsidRPr="00D161AC" w:rsidRDefault="00F50B4C" w:rsidP="00F50B4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Deputy Consumers’ Counsel</w:t>
      </w:r>
    </w:p>
    <w:p w14:paraId="48CD4A5B" w14:textId="77777777" w:rsidR="00F50B4C" w:rsidRPr="00D161AC" w:rsidRDefault="00F50B4C" w:rsidP="00F50B4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Larry S. Sauer</w:t>
      </w:r>
    </w:p>
    <w:p w14:paraId="06AA6F9C" w14:textId="77777777" w:rsidR="00F50B4C" w:rsidRPr="00D161AC" w:rsidRDefault="00F50B4C" w:rsidP="00F50B4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Michael J. Schuler</w:t>
      </w:r>
    </w:p>
    <w:p w14:paraId="53887263" w14:textId="77777777" w:rsidR="00F50B4C" w:rsidRPr="00D161AC" w:rsidRDefault="00F50B4C" w:rsidP="00F50B4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Assistant Consumers’ Counsel</w:t>
      </w:r>
    </w:p>
    <w:p w14:paraId="34991B14" w14:textId="77777777" w:rsidR="00F50B4C" w:rsidRPr="00D161AC" w:rsidRDefault="00F50B4C" w:rsidP="00F50B4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p>
    <w:p w14:paraId="70B0A34E" w14:textId="77777777" w:rsidR="00F50B4C" w:rsidRPr="00D161AC" w:rsidRDefault="00F50B4C" w:rsidP="00F50B4C">
      <w:pPr>
        <w:tabs>
          <w:tab w:val="left" w:pos="4230"/>
        </w:tabs>
        <w:autoSpaceDE w:val="0"/>
        <w:autoSpaceDN w:val="0"/>
        <w:adjustRightInd w:val="0"/>
        <w:spacing w:after="0" w:line="240" w:lineRule="auto"/>
        <w:ind w:left="4410"/>
        <w:rPr>
          <w:rFonts w:ascii="Times New Roman" w:eastAsia="Times New Roman" w:hAnsi="Times New Roman" w:cs="Times New Roman"/>
          <w:b/>
          <w:sz w:val="24"/>
          <w:szCs w:val="24"/>
        </w:rPr>
      </w:pPr>
      <w:r w:rsidRPr="00D161AC">
        <w:rPr>
          <w:rFonts w:ascii="Times New Roman" w:eastAsia="Times New Roman" w:hAnsi="Times New Roman" w:cs="Times New Roman"/>
          <w:b/>
          <w:sz w:val="24"/>
          <w:szCs w:val="24"/>
        </w:rPr>
        <w:t>Office of the Ohio Consumers’ Counsel</w:t>
      </w:r>
    </w:p>
    <w:p w14:paraId="4375EDC2" w14:textId="77777777" w:rsidR="00F50B4C" w:rsidRPr="00D161AC" w:rsidRDefault="00F50B4C" w:rsidP="00F50B4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10 West Broad Street, Suite 1800</w:t>
      </w:r>
    </w:p>
    <w:p w14:paraId="1E2F0013" w14:textId="77777777" w:rsidR="00F50B4C" w:rsidRPr="00D161AC" w:rsidRDefault="00F50B4C" w:rsidP="00F50B4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Columbus, Ohio 43215</w:t>
      </w:r>
    </w:p>
    <w:p w14:paraId="0C228F27" w14:textId="77777777" w:rsidR="00F50B4C" w:rsidRPr="00D161AC" w:rsidRDefault="00F50B4C" w:rsidP="00F50B4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(614) 466-1291 (Telephone-Yost)</w:t>
      </w:r>
    </w:p>
    <w:p w14:paraId="24DA9221" w14:textId="77777777" w:rsidR="00F50B4C" w:rsidRPr="00D161AC" w:rsidRDefault="00F50B4C" w:rsidP="00F50B4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(614) 466-1312 (Telephone-Sauer)</w:t>
      </w:r>
    </w:p>
    <w:p w14:paraId="7024AFFC" w14:textId="77777777" w:rsidR="00F50B4C" w:rsidRPr="00D161AC" w:rsidRDefault="00F50B4C" w:rsidP="00F50B4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(614) 466-9547 (Telephone-Schuler)</w:t>
      </w:r>
    </w:p>
    <w:p w14:paraId="4A8058FF" w14:textId="1E3850B7" w:rsidR="00F50B4C" w:rsidRDefault="00950AA8" w:rsidP="00F50B4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hyperlink r:id="rId8" w:history="1">
        <w:r w:rsidR="00F50B4C" w:rsidRPr="006B562E">
          <w:rPr>
            <w:rStyle w:val="Hyperlink"/>
            <w:rFonts w:ascii="Times New Roman" w:eastAsia="Times New Roman" w:hAnsi="Times New Roman" w:cs="Times New Roman"/>
            <w:sz w:val="24"/>
            <w:szCs w:val="24"/>
          </w:rPr>
          <w:t>yost@occ.state.oh.us</w:t>
        </w:r>
      </w:hyperlink>
    </w:p>
    <w:p w14:paraId="38E3119E" w14:textId="70878394" w:rsidR="00F50B4C" w:rsidRDefault="00950AA8" w:rsidP="00F50B4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hyperlink r:id="rId9" w:history="1">
        <w:r w:rsidR="00F50B4C" w:rsidRPr="006B562E">
          <w:rPr>
            <w:rStyle w:val="Hyperlink"/>
            <w:rFonts w:ascii="Times New Roman" w:eastAsia="Times New Roman" w:hAnsi="Times New Roman" w:cs="Times New Roman"/>
            <w:sz w:val="24"/>
            <w:szCs w:val="24"/>
          </w:rPr>
          <w:t>sauer@occ.state.oh.us</w:t>
        </w:r>
      </w:hyperlink>
    </w:p>
    <w:p w14:paraId="1DC76008" w14:textId="125CCBD0" w:rsidR="00F50B4C" w:rsidRPr="00D161AC" w:rsidRDefault="00F50B4C" w:rsidP="00F50B4C">
      <w:pPr>
        <w:tabs>
          <w:tab w:val="left" w:pos="4230"/>
        </w:tabs>
        <w:autoSpaceDE w:val="0"/>
        <w:autoSpaceDN w:val="0"/>
        <w:adjustRightInd w:val="0"/>
        <w:spacing w:after="0" w:line="240" w:lineRule="auto"/>
        <w:rPr>
          <w:rFonts w:ascii="Times New Roman" w:eastAsia="Times New Roman" w:hAnsi="Times New Roman" w:cs="Times New Roman"/>
          <w:sz w:val="24"/>
          <w:szCs w:val="24"/>
        </w:rPr>
      </w:pPr>
      <w:r w:rsidRPr="00F50B4C">
        <w:rPr>
          <w:rFonts w:ascii="Times New Roman" w:hAnsi="Times New Roman" w:cs="Times New Roman"/>
          <w:sz w:val="24"/>
          <w:szCs w:val="24"/>
        </w:rPr>
        <w:t>July 1, 2013</w:t>
      </w:r>
      <w:r>
        <w:tab/>
      </w:r>
      <w:r>
        <w:tab/>
        <w:t xml:space="preserve">  </w:t>
      </w:r>
      <w:hyperlink r:id="rId10" w:history="1">
        <w:r w:rsidRPr="006B562E">
          <w:rPr>
            <w:rStyle w:val="Hyperlink"/>
            <w:rFonts w:ascii="Times New Roman" w:eastAsia="Times New Roman" w:hAnsi="Times New Roman" w:cs="Times New Roman"/>
            <w:sz w:val="24"/>
            <w:szCs w:val="24"/>
          </w:rPr>
          <w:t>schuler@occ.state.oh.us</w:t>
        </w:r>
      </w:hyperlink>
    </w:p>
    <w:p w14:paraId="45E0E5DA" w14:textId="77777777" w:rsidR="00B119BD" w:rsidRDefault="00B119BD" w:rsidP="00F04EA9">
      <w:pPr>
        <w:pStyle w:val="HTMLPreformatted"/>
        <w:jc w:val="center"/>
        <w:rPr>
          <w:rFonts w:ascii="Times New Roman" w:hAnsi="Times New Roman"/>
          <w:b/>
          <w:bCs/>
          <w:sz w:val="24"/>
        </w:rPr>
        <w:sectPr w:rsidR="00B119BD" w:rsidSect="008E0E1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14:paraId="5FDEB4C2" w14:textId="77777777" w:rsidR="00B119BD" w:rsidRDefault="00F44F7D" w:rsidP="00F04EA9">
      <w:pPr>
        <w:pStyle w:val="HTMLPreformatted"/>
        <w:jc w:val="center"/>
        <w:rPr>
          <w:rFonts w:ascii="Times New Roman" w:hAnsi="Times New Roman"/>
          <w:b/>
          <w:bCs/>
          <w:sz w:val="24"/>
        </w:rPr>
      </w:pPr>
      <w:r>
        <w:rPr>
          <w:rFonts w:ascii="Times New Roman" w:hAnsi="Times New Roman"/>
          <w:b/>
          <w:bCs/>
          <w:sz w:val="24"/>
        </w:rPr>
        <w:lastRenderedPageBreak/>
        <w:t>TABLE OF CONTENTS</w:t>
      </w:r>
    </w:p>
    <w:p w14:paraId="7DC96B23" w14:textId="77777777" w:rsidR="00F44F7D" w:rsidRPr="00F44F7D" w:rsidRDefault="00F44F7D" w:rsidP="00F44F7D">
      <w:pPr>
        <w:pStyle w:val="HTMLPreformatted"/>
        <w:jc w:val="right"/>
        <w:rPr>
          <w:rFonts w:ascii="Times New Roman" w:hAnsi="Times New Roman"/>
          <w:b/>
          <w:bCs/>
          <w:sz w:val="24"/>
          <w:u w:val="single"/>
        </w:rPr>
      </w:pPr>
      <w:r w:rsidRPr="00F44F7D">
        <w:rPr>
          <w:rFonts w:ascii="Times New Roman" w:hAnsi="Times New Roman"/>
          <w:b/>
          <w:bCs/>
          <w:sz w:val="24"/>
          <w:u w:val="single"/>
        </w:rPr>
        <w:t>Page</w:t>
      </w:r>
    </w:p>
    <w:p w14:paraId="332016CD" w14:textId="77777777" w:rsidR="00F44F7D" w:rsidRPr="00F44F7D" w:rsidRDefault="00F44F7D" w:rsidP="00F44F7D">
      <w:pPr>
        <w:pStyle w:val="HTMLPreformatted"/>
        <w:rPr>
          <w:rFonts w:ascii="Times New Roman" w:hAnsi="Times New Roman"/>
          <w:bCs/>
          <w:sz w:val="24"/>
        </w:rPr>
      </w:pPr>
    </w:p>
    <w:p w14:paraId="188F1E2D" w14:textId="77777777" w:rsidR="00F50B4C" w:rsidRDefault="004D33FB">
      <w:pPr>
        <w:pStyle w:val="TOC1"/>
        <w:rPr>
          <w:rFonts w:asciiTheme="minorHAnsi" w:eastAsiaTheme="minorEastAsia" w:hAnsiTheme="minorHAnsi"/>
          <w:caps w:val="0"/>
          <w:noProof/>
          <w:sz w:val="22"/>
        </w:rPr>
      </w:pPr>
      <w:r>
        <w:rPr>
          <w:b/>
          <w:bCs/>
        </w:rPr>
        <w:fldChar w:fldCharType="begin"/>
      </w:r>
      <w:r>
        <w:rPr>
          <w:b/>
          <w:bCs/>
        </w:rPr>
        <w:instrText xml:space="preserve"> TOC \o "1-3" \h \z \u </w:instrText>
      </w:r>
      <w:r>
        <w:rPr>
          <w:b/>
          <w:bCs/>
        </w:rPr>
        <w:fldChar w:fldCharType="separate"/>
      </w:r>
      <w:hyperlink w:anchor="_Toc360440614" w:history="1">
        <w:r w:rsidR="00F50B4C" w:rsidRPr="00E54E1E">
          <w:rPr>
            <w:rStyle w:val="Hyperlink"/>
            <w:noProof/>
          </w:rPr>
          <w:t>I.</w:t>
        </w:r>
        <w:r w:rsidR="00F50B4C">
          <w:rPr>
            <w:rFonts w:asciiTheme="minorHAnsi" w:eastAsiaTheme="minorEastAsia" w:hAnsiTheme="minorHAnsi"/>
            <w:caps w:val="0"/>
            <w:noProof/>
            <w:sz w:val="22"/>
          </w:rPr>
          <w:tab/>
        </w:r>
        <w:r w:rsidR="00F50B4C" w:rsidRPr="00E54E1E">
          <w:rPr>
            <w:rStyle w:val="Hyperlink"/>
            <w:noProof/>
          </w:rPr>
          <w:t>INTRODUCTION</w:t>
        </w:r>
        <w:r w:rsidR="00F50B4C">
          <w:rPr>
            <w:noProof/>
            <w:webHidden/>
          </w:rPr>
          <w:tab/>
        </w:r>
        <w:r w:rsidR="00F50B4C">
          <w:rPr>
            <w:noProof/>
            <w:webHidden/>
          </w:rPr>
          <w:fldChar w:fldCharType="begin"/>
        </w:r>
        <w:r w:rsidR="00F50B4C">
          <w:rPr>
            <w:noProof/>
            <w:webHidden/>
          </w:rPr>
          <w:instrText xml:space="preserve"> PAGEREF _Toc360440614 \h </w:instrText>
        </w:r>
        <w:r w:rsidR="00F50B4C">
          <w:rPr>
            <w:noProof/>
            <w:webHidden/>
          </w:rPr>
        </w:r>
        <w:r w:rsidR="00F50B4C">
          <w:rPr>
            <w:noProof/>
            <w:webHidden/>
          </w:rPr>
          <w:fldChar w:fldCharType="separate"/>
        </w:r>
        <w:r w:rsidR="00752372">
          <w:rPr>
            <w:noProof/>
            <w:webHidden/>
          </w:rPr>
          <w:t>1</w:t>
        </w:r>
        <w:r w:rsidR="00F50B4C">
          <w:rPr>
            <w:noProof/>
            <w:webHidden/>
          </w:rPr>
          <w:fldChar w:fldCharType="end"/>
        </w:r>
      </w:hyperlink>
    </w:p>
    <w:p w14:paraId="45856409" w14:textId="77777777" w:rsidR="00F50B4C" w:rsidRDefault="00950AA8">
      <w:pPr>
        <w:pStyle w:val="TOC1"/>
        <w:rPr>
          <w:rFonts w:asciiTheme="minorHAnsi" w:eastAsiaTheme="minorEastAsia" w:hAnsiTheme="minorHAnsi"/>
          <w:caps w:val="0"/>
          <w:noProof/>
          <w:sz w:val="22"/>
        </w:rPr>
      </w:pPr>
      <w:hyperlink w:anchor="_Toc360440615" w:history="1">
        <w:r w:rsidR="00F50B4C" w:rsidRPr="00E54E1E">
          <w:rPr>
            <w:rStyle w:val="Hyperlink"/>
            <w:noProof/>
          </w:rPr>
          <w:t>II.</w:t>
        </w:r>
        <w:r w:rsidR="00F50B4C">
          <w:rPr>
            <w:rFonts w:asciiTheme="minorHAnsi" w:eastAsiaTheme="minorEastAsia" w:hAnsiTheme="minorHAnsi"/>
            <w:caps w:val="0"/>
            <w:noProof/>
            <w:sz w:val="22"/>
          </w:rPr>
          <w:tab/>
        </w:r>
        <w:r w:rsidR="00F50B4C" w:rsidRPr="00E54E1E">
          <w:rPr>
            <w:rStyle w:val="Hyperlink"/>
            <w:noProof/>
          </w:rPr>
          <w:t>REPLY COMMENTS</w:t>
        </w:r>
        <w:r w:rsidR="00F50B4C">
          <w:rPr>
            <w:noProof/>
            <w:webHidden/>
          </w:rPr>
          <w:tab/>
        </w:r>
        <w:r w:rsidR="00F50B4C">
          <w:rPr>
            <w:noProof/>
            <w:webHidden/>
          </w:rPr>
          <w:fldChar w:fldCharType="begin"/>
        </w:r>
        <w:r w:rsidR="00F50B4C">
          <w:rPr>
            <w:noProof/>
            <w:webHidden/>
          </w:rPr>
          <w:instrText xml:space="preserve"> PAGEREF _Toc360440615 \h </w:instrText>
        </w:r>
        <w:r w:rsidR="00F50B4C">
          <w:rPr>
            <w:noProof/>
            <w:webHidden/>
          </w:rPr>
        </w:r>
        <w:r w:rsidR="00F50B4C">
          <w:rPr>
            <w:noProof/>
            <w:webHidden/>
          </w:rPr>
          <w:fldChar w:fldCharType="separate"/>
        </w:r>
        <w:r w:rsidR="00752372">
          <w:rPr>
            <w:noProof/>
            <w:webHidden/>
          </w:rPr>
          <w:t>3</w:t>
        </w:r>
        <w:r w:rsidR="00F50B4C">
          <w:rPr>
            <w:noProof/>
            <w:webHidden/>
          </w:rPr>
          <w:fldChar w:fldCharType="end"/>
        </w:r>
      </w:hyperlink>
    </w:p>
    <w:p w14:paraId="295B963F" w14:textId="77777777" w:rsidR="00F50B4C" w:rsidRDefault="00950AA8">
      <w:pPr>
        <w:pStyle w:val="TOC2"/>
        <w:rPr>
          <w:rFonts w:asciiTheme="minorHAnsi" w:eastAsiaTheme="minorEastAsia" w:hAnsiTheme="minorHAnsi"/>
          <w:noProof/>
          <w:sz w:val="22"/>
        </w:rPr>
      </w:pPr>
      <w:hyperlink w:anchor="_Toc360440616" w:history="1">
        <w:r w:rsidR="00F50B4C" w:rsidRPr="00E54E1E">
          <w:rPr>
            <w:rStyle w:val="Hyperlink"/>
            <w:noProof/>
          </w:rPr>
          <w:t>A.</w:t>
        </w:r>
        <w:r w:rsidR="00F50B4C">
          <w:rPr>
            <w:rFonts w:asciiTheme="minorHAnsi" w:eastAsiaTheme="minorEastAsia" w:hAnsiTheme="minorHAnsi"/>
            <w:noProof/>
            <w:sz w:val="22"/>
          </w:rPr>
          <w:tab/>
        </w:r>
        <w:r w:rsidR="00F50B4C" w:rsidRPr="00E54E1E">
          <w:rPr>
            <w:rStyle w:val="Hyperlink"/>
            <w:noProof/>
          </w:rPr>
          <w:t>If The PUCO Authorizes DP&amp;L To Charge Customers For A Storm Damage Recovery Rider, Then The Storm Rider Should Include A $4 Million Annual Baseline.</w:t>
        </w:r>
        <w:r w:rsidR="00F50B4C">
          <w:rPr>
            <w:noProof/>
            <w:webHidden/>
          </w:rPr>
          <w:tab/>
        </w:r>
        <w:r w:rsidR="00F50B4C">
          <w:rPr>
            <w:noProof/>
            <w:webHidden/>
          </w:rPr>
          <w:fldChar w:fldCharType="begin"/>
        </w:r>
        <w:r w:rsidR="00F50B4C">
          <w:rPr>
            <w:noProof/>
            <w:webHidden/>
          </w:rPr>
          <w:instrText xml:space="preserve"> PAGEREF _Toc360440616 \h </w:instrText>
        </w:r>
        <w:r w:rsidR="00F50B4C">
          <w:rPr>
            <w:noProof/>
            <w:webHidden/>
          </w:rPr>
        </w:r>
        <w:r w:rsidR="00F50B4C">
          <w:rPr>
            <w:noProof/>
            <w:webHidden/>
          </w:rPr>
          <w:fldChar w:fldCharType="separate"/>
        </w:r>
        <w:r w:rsidR="00752372">
          <w:rPr>
            <w:noProof/>
            <w:webHidden/>
          </w:rPr>
          <w:t>3</w:t>
        </w:r>
        <w:r w:rsidR="00F50B4C">
          <w:rPr>
            <w:noProof/>
            <w:webHidden/>
          </w:rPr>
          <w:fldChar w:fldCharType="end"/>
        </w:r>
      </w:hyperlink>
    </w:p>
    <w:p w14:paraId="399FB4B8" w14:textId="77777777" w:rsidR="00F50B4C" w:rsidRDefault="00950AA8">
      <w:pPr>
        <w:pStyle w:val="TOC2"/>
        <w:rPr>
          <w:rFonts w:asciiTheme="minorHAnsi" w:eastAsiaTheme="minorEastAsia" w:hAnsiTheme="minorHAnsi"/>
          <w:noProof/>
          <w:sz w:val="22"/>
        </w:rPr>
      </w:pPr>
      <w:hyperlink w:anchor="_Toc360440617" w:history="1">
        <w:r w:rsidR="00F50B4C" w:rsidRPr="00E54E1E">
          <w:rPr>
            <w:rStyle w:val="Hyperlink"/>
            <w:noProof/>
          </w:rPr>
          <w:t>B.</w:t>
        </w:r>
        <w:r w:rsidR="00F50B4C">
          <w:rPr>
            <w:rFonts w:asciiTheme="minorHAnsi" w:eastAsiaTheme="minorEastAsia" w:hAnsiTheme="minorHAnsi"/>
            <w:noProof/>
            <w:sz w:val="22"/>
          </w:rPr>
          <w:tab/>
        </w:r>
        <w:r w:rsidR="00F50B4C" w:rsidRPr="00E54E1E">
          <w:rPr>
            <w:rStyle w:val="Hyperlink"/>
            <w:noProof/>
          </w:rPr>
          <w:t>The PUCO Should Not Allow DP&amp;L To Charge Customers For 2008 Storm Costs.</w:t>
        </w:r>
        <w:r w:rsidR="00F50B4C">
          <w:rPr>
            <w:noProof/>
            <w:webHidden/>
          </w:rPr>
          <w:tab/>
        </w:r>
        <w:r w:rsidR="00F50B4C">
          <w:rPr>
            <w:noProof/>
            <w:webHidden/>
          </w:rPr>
          <w:fldChar w:fldCharType="begin"/>
        </w:r>
        <w:r w:rsidR="00F50B4C">
          <w:rPr>
            <w:noProof/>
            <w:webHidden/>
          </w:rPr>
          <w:instrText xml:space="preserve"> PAGEREF _Toc360440617 \h </w:instrText>
        </w:r>
        <w:r w:rsidR="00F50B4C">
          <w:rPr>
            <w:noProof/>
            <w:webHidden/>
          </w:rPr>
        </w:r>
        <w:r w:rsidR="00F50B4C">
          <w:rPr>
            <w:noProof/>
            <w:webHidden/>
          </w:rPr>
          <w:fldChar w:fldCharType="separate"/>
        </w:r>
        <w:r w:rsidR="00752372">
          <w:rPr>
            <w:noProof/>
            <w:webHidden/>
          </w:rPr>
          <w:t>5</w:t>
        </w:r>
        <w:r w:rsidR="00F50B4C">
          <w:rPr>
            <w:noProof/>
            <w:webHidden/>
          </w:rPr>
          <w:fldChar w:fldCharType="end"/>
        </w:r>
      </w:hyperlink>
    </w:p>
    <w:p w14:paraId="3EE4DBC6" w14:textId="503A2172" w:rsidR="00F50B4C" w:rsidRDefault="00950AA8">
      <w:pPr>
        <w:pStyle w:val="TOC2"/>
        <w:rPr>
          <w:rFonts w:asciiTheme="minorHAnsi" w:eastAsiaTheme="minorEastAsia" w:hAnsiTheme="minorHAnsi"/>
          <w:noProof/>
          <w:sz w:val="22"/>
        </w:rPr>
      </w:pPr>
      <w:hyperlink w:anchor="_Toc360440618" w:history="1">
        <w:r w:rsidR="00F50B4C" w:rsidRPr="00E54E1E">
          <w:rPr>
            <w:rStyle w:val="Hyperlink"/>
            <w:rFonts w:eastAsia="Calibri"/>
            <w:noProof/>
          </w:rPr>
          <w:t>C.</w:t>
        </w:r>
        <w:r w:rsidR="00F50B4C">
          <w:rPr>
            <w:rFonts w:asciiTheme="minorHAnsi" w:eastAsiaTheme="minorEastAsia" w:hAnsiTheme="minorHAnsi"/>
            <w:noProof/>
            <w:sz w:val="22"/>
          </w:rPr>
          <w:tab/>
        </w:r>
        <w:r w:rsidR="00F50B4C" w:rsidRPr="00E54E1E">
          <w:rPr>
            <w:rStyle w:val="Hyperlink"/>
            <w:rFonts w:eastAsia="Calibri"/>
            <w:noProof/>
          </w:rPr>
          <w:t xml:space="preserve">DP&amp;L’s Allocation Methodology Should Be Adopted and the Rate </w:t>
        </w:r>
        <w:r w:rsidR="00F50B4C">
          <w:rPr>
            <w:rStyle w:val="Hyperlink"/>
            <w:rFonts w:eastAsia="Calibri"/>
            <w:noProof/>
          </w:rPr>
          <w:br/>
        </w:r>
        <w:r w:rsidR="00F50B4C" w:rsidRPr="00E54E1E">
          <w:rPr>
            <w:rStyle w:val="Hyperlink"/>
            <w:rFonts w:eastAsia="Calibri"/>
            <w:noProof/>
          </w:rPr>
          <w:t>Design for</w:t>
        </w:r>
        <w:r w:rsidR="00F50B4C" w:rsidRPr="00E54E1E">
          <w:rPr>
            <w:rStyle w:val="Hyperlink"/>
            <w:noProof/>
          </w:rPr>
          <w:t xml:space="preserve"> Residential Customers Should Be Based Upon kWh Usage</w:t>
        </w:r>
        <w:r w:rsidR="00F50B4C" w:rsidRPr="00E54E1E">
          <w:rPr>
            <w:rStyle w:val="Hyperlink"/>
            <w:rFonts w:eastAsia="Calibri"/>
            <w:noProof/>
          </w:rPr>
          <w:t>.</w:t>
        </w:r>
        <w:r w:rsidR="00F50B4C">
          <w:rPr>
            <w:noProof/>
            <w:webHidden/>
          </w:rPr>
          <w:tab/>
        </w:r>
        <w:r w:rsidR="00F50B4C">
          <w:rPr>
            <w:noProof/>
            <w:webHidden/>
          </w:rPr>
          <w:fldChar w:fldCharType="begin"/>
        </w:r>
        <w:r w:rsidR="00F50B4C">
          <w:rPr>
            <w:noProof/>
            <w:webHidden/>
          </w:rPr>
          <w:instrText xml:space="preserve"> PAGEREF _Toc360440618 \h </w:instrText>
        </w:r>
        <w:r w:rsidR="00F50B4C">
          <w:rPr>
            <w:noProof/>
            <w:webHidden/>
          </w:rPr>
        </w:r>
        <w:r w:rsidR="00F50B4C">
          <w:rPr>
            <w:noProof/>
            <w:webHidden/>
          </w:rPr>
          <w:fldChar w:fldCharType="separate"/>
        </w:r>
        <w:r w:rsidR="00752372">
          <w:rPr>
            <w:noProof/>
            <w:webHidden/>
          </w:rPr>
          <w:t>7</w:t>
        </w:r>
        <w:r w:rsidR="00F50B4C">
          <w:rPr>
            <w:noProof/>
            <w:webHidden/>
          </w:rPr>
          <w:fldChar w:fldCharType="end"/>
        </w:r>
      </w:hyperlink>
    </w:p>
    <w:p w14:paraId="6CD0081A" w14:textId="77777777" w:rsidR="00F50B4C" w:rsidRDefault="00950AA8">
      <w:pPr>
        <w:pStyle w:val="TOC1"/>
        <w:rPr>
          <w:rFonts w:asciiTheme="minorHAnsi" w:eastAsiaTheme="minorEastAsia" w:hAnsiTheme="minorHAnsi"/>
          <w:caps w:val="0"/>
          <w:noProof/>
          <w:sz w:val="22"/>
        </w:rPr>
      </w:pPr>
      <w:hyperlink w:anchor="_Toc360440619" w:history="1">
        <w:r w:rsidR="00F50B4C" w:rsidRPr="00E54E1E">
          <w:rPr>
            <w:rStyle w:val="Hyperlink"/>
            <w:noProof/>
          </w:rPr>
          <w:t>III.</w:t>
        </w:r>
        <w:r w:rsidR="00F50B4C">
          <w:rPr>
            <w:rFonts w:asciiTheme="minorHAnsi" w:eastAsiaTheme="minorEastAsia" w:hAnsiTheme="minorHAnsi"/>
            <w:caps w:val="0"/>
            <w:noProof/>
            <w:sz w:val="22"/>
          </w:rPr>
          <w:tab/>
        </w:r>
        <w:r w:rsidR="00F50B4C" w:rsidRPr="00E54E1E">
          <w:rPr>
            <w:rStyle w:val="Hyperlink"/>
            <w:noProof/>
          </w:rPr>
          <w:t>Conclusion</w:t>
        </w:r>
        <w:r w:rsidR="00F50B4C">
          <w:rPr>
            <w:noProof/>
            <w:webHidden/>
          </w:rPr>
          <w:tab/>
        </w:r>
        <w:r w:rsidR="00F50B4C">
          <w:rPr>
            <w:noProof/>
            <w:webHidden/>
          </w:rPr>
          <w:fldChar w:fldCharType="begin"/>
        </w:r>
        <w:r w:rsidR="00F50B4C">
          <w:rPr>
            <w:noProof/>
            <w:webHidden/>
          </w:rPr>
          <w:instrText xml:space="preserve"> PAGEREF _Toc360440619 \h </w:instrText>
        </w:r>
        <w:r w:rsidR="00F50B4C">
          <w:rPr>
            <w:noProof/>
            <w:webHidden/>
          </w:rPr>
        </w:r>
        <w:r w:rsidR="00F50B4C">
          <w:rPr>
            <w:noProof/>
            <w:webHidden/>
          </w:rPr>
          <w:fldChar w:fldCharType="separate"/>
        </w:r>
        <w:r w:rsidR="00752372">
          <w:rPr>
            <w:noProof/>
            <w:webHidden/>
          </w:rPr>
          <w:t>8</w:t>
        </w:r>
        <w:r w:rsidR="00F50B4C">
          <w:rPr>
            <w:noProof/>
            <w:webHidden/>
          </w:rPr>
          <w:fldChar w:fldCharType="end"/>
        </w:r>
      </w:hyperlink>
    </w:p>
    <w:p w14:paraId="45D0EDDE" w14:textId="77777777" w:rsidR="00F44F7D" w:rsidRDefault="004D33FB" w:rsidP="00F04EA9">
      <w:pPr>
        <w:pStyle w:val="HTMLPreformatted"/>
        <w:jc w:val="center"/>
        <w:rPr>
          <w:rFonts w:ascii="Times New Roman" w:hAnsi="Times New Roman"/>
          <w:b/>
          <w:bCs/>
          <w:sz w:val="24"/>
        </w:rPr>
      </w:pPr>
      <w:r>
        <w:rPr>
          <w:rFonts w:ascii="Times New Roman" w:hAnsi="Times New Roman"/>
          <w:b/>
          <w:bCs/>
          <w:sz w:val="24"/>
        </w:rPr>
        <w:fldChar w:fldCharType="end"/>
      </w:r>
    </w:p>
    <w:p w14:paraId="7B423DDA" w14:textId="77777777" w:rsidR="00F44F7D" w:rsidRDefault="00F44F7D" w:rsidP="004D33FB">
      <w:pPr>
        <w:pStyle w:val="HTMLPreformatted"/>
        <w:tabs>
          <w:tab w:val="clear" w:pos="9160"/>
          <w:tab w:val="clear" w:pos="10076"/>
        </w:tabs>
        <w:jc w:val="center"/>
        <w:rPr>
          <w:rFonts w:ascii="Times New Roman" w:hAnsi="Times New Roman"/>
          <w:b/>
          <w:bCs/>
          <w:sz w:val="24"/>
        </w:rPr>
        <w:sectPr w:rsidR="00F44F7D" w:rsidSect="00B119BD">
          <w:headerReference w:type="even" r:id="rId17"/>
          <w:headerReference w:type="default" r:id="rId18"/>
          <w:footerReference w:type="default" r:id="rId19"/>
          <w:headerReference w:type="first" r:id="rId20"/>
          <w:pgSz w:w="12240" w:h="15840"/>
          <w:pgMar w:top="1440" w:right="1800" w:bottom="1440" w:left="1800" w:header="720" w:footer="720" w:gutter="0"/>
          <w:pgNumType w:fmt="lowerRoman" w:start="1"/>
          <w:cols w:space="720"/>
          <w:docGrid w:linePitch="360"/>
        </w:sectPr>
      </w:pPr>
    </w:p>
    <w:p w14:paraId="374BDD17" w14:textId="77777777" w:rsidR="00F04EA9" w:rsidRDefault="00F04EA9" w:rsidP="00F04EA9">
      <w:pPr>
        <w:pStyle w:val="HTMLPreformatted"/>
        <w:jc w:val="center"/>
        <w:rPr>
          <w:rFonts w:ascii="Times New Roman" w:hAnsi="Times New Roman"/>
          <w:b/>
          <w:bCs/>
          <w:sz w:val="24"/>
        </w:rPr>
      </w:pPr>
      <w:r>
        <w:rPr>
          <w:rFonts w:ascii="Times New Roman" w:hAnsi="Times New Roman"/>
          <w:b/>
          <w:bCs/>
          <w:sz w:val="24"/>
        </w:rPr>
        <w:t>BEFORE</w:t>
      </w:r>
    </w:p>
    <w:p w14:paraId="746D8FCC" w14:textId="77777777" w:rsidR="00F04EA9" w:rsidRDefault="00F04EA9" w:rsidP="00F04EA9">
      <w:pPr>
        <w:pStyle w:val="HTMLPreformatted"/>
        <w:jc w:val="center"/>
        <w:rPr>
          <w:rFonts w:ascii="Times New Roman" w:hAnsi="Times New Roman"/>
          <w:sz w:val="24"/>
        </w:rPr>
      </w:pPr>
      <w:r>
        <w:rPr>
          <w:rFonts w:ascii="Times New Roman" w:hAnsi="Times New Roman"/>
          <w:b/>
          <w:bCs/>
          <w:sz w:val="24"/>
        </w:rPr>
        <w:t>THE PUBLIC UTILITIES COMMISSION OF OHIO</w:t>
      </w:r>
    </w:p>
    <w:p w14:paraId="2A327A26" w14:textId="77777777" w:rsidR="00F04EA9" w:rsidRDefault="00F04EA9" w:rsidP="00F04EA9">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F04EA9" w14:paraId="6D18764F" w14:textId="77777777" w:rsidTr="00F04EA9">
        <w:trPr>
          <w:trHeight w:val="807"/>
        </w:trPr>
        <w:tc>
          <w:tcPr>
            <w:tcW w:w="4332" w:type="dxa"/>
          </w:tcPr>
          <w:p w14:paraId="6D84D327" w14:textId="77777777" w:rsidR="00F04EA9" w:rsidRDefault="00F04EA9">
            <w:pPr>
              <w:pStyle w:val="HTMLPreformatted"/>
              <w:spacing w:line="276" w:lineRule="auto"/>
              <w:rPr>
                <w:rFonts w:ascii="Times New Roman" w:hAnsi="Times New Roman" w:cs="Times New Roman"/>
                <w:sz w:val="24"/>
                <w:szCs w:val="24"/>
              </w:rPr>
            </w:pPr>
            <w:r>
              <w:rPr>
                <w:rFonts w:ascii="Times New Roman" w:hAnsi="Times New Roman" w:cs="Times New Roman"/>
                <w:sz w:val="24"/>
                <w:szCs w:val="24"/>
              </w:rPr>
              <w:t>In the Matter of the Application of The Dayton Power and Light Company for Authority to Recover Certain Storm-Related Service Restoration Costs</w:t>
            </w:r>
          </w:p>
          <w:p w14:paraId="1BA566B9" w14:textId="77777777" w:rsidR="00F04EA9" w:rsidRDefault="00F04EA9">
            <w:pPr>
              <w:pStyle w:val="HTMLPreformatted"/>
              <w:spacing w:line="276" w:lineRule="auto"/>
              <w:rPr>
                <w:rFonts w:ascii="Times New Roman" w:hAnsi="Times New Roman" w:cs="Times New Roman"/>
                <w:sz w:val="24"/>
                <w:szCs w:val="24"/>
              </w:rPr>
            </w:pPr>
          </w:p>
          <w:p w14:paraId="33627BE2" w14:textId="77777777" w:rsidR="00F04EA9" w:rsidRDefault="00F04EA9" w:rsidP="00A55BDB">
            <w:pPr>
              <w:pStyle w:val="HTMLPreformatted"/>
              <w:spacing w:line="276" w:lineRule="auto"/>
              <w:rPr>
                <w:rFonts w:ascii="Times New Roman" w:hAnsi="Times New Roman" w:cs="Times New Roman"/>
                <w:sz w:val="24"/>
                <w:szCs w:val="24"/>
              </w:rPr>
            </w:pPr>
            <w:r>
              <w:rPr>
                <w:rFonts w:ascii="Times New Roman" w:hAnsi="Times New Roman" w:cs="Times New Roman"/>
                <w:sz w:val="24"/>
                <w:szCs w:val="24"/>
              </w:rPr>
              <w:t xml:space="preserve">In the Matter of the Application of The Dayton Power and Light </w:t>
            </w:r>
            <w:r w:rsidR="001931CF">
              <w:rPr>
                <w:rFonts w:ascii="Times New Roman" w:hAnsi="Times New Roman" w:cs="Times New Roman"/>
                <w:sz w:val="24"/>
                <w:szCs w:val="24"/>
              </w:rPr>
              <w:t>C</w:t>
            </w:r>
            <w:r>
              <w:rPr>
                <w:rFonts w:ascii="Times New Roman" w:hAnsi="Times New Roman" w:cs="Times New Roman"/>
                <w:sz w:val="24"/>
                <w:szCs w:val="24"/>
              </w:rPr>
              <w:t>ompany for Approval of Certain Accounting Authority.</w:t>
            </w:r>
          </w:p>
        </w:tc>
        <w:tc>
          <w:tcPr>
            <w:tcW w:w="360" w:type="dxa"/>
          </w:tcPr>
          <w:p w14:paraId="64375B2D" w14:textId="77777777" w:rsidR="00F04EA9" w:rsidRDefault="00F04EA9">
            <w:pPr>
              <w:pStyle w:val="HTMLPreformatted"/>
              <w:spacing w:line="276" w:lineRule="auto"/>
              <w:rPr>
                <w:rFonts w:ascii="Times New Roman" w:hAnsi="Times New Roman"/>
                <w:sz w:val="24"/>
              </w:rPr>
            </w:pPr>
            <w:r>
              <w:rPr>
                <w:rFonts w:ascii="Times New Roman" w:hAnsi="Times New Roman"/>
                <w:sz w:val="24"/>
              </w:rPr>
              <w:t>)</w:t>
            </w:r>
          </w:p>
          <w:p w14:paraId="3AB1B187" w14:textId="77777777" w:rsidR="00F04EA9" w:rsidRDefault="00F04EA9">
            <w:pPr>
              <w:pStyle w:val="HTMLPreformatted"/>
              <w:spacing w:line="276" w:lineRule="auto"/>
              <w:rPr>
                <w:rFonts w:ascii="Times New Roman" w:hAnsi="Times New Roman"/>
                <w:sz w:val="24"/>
              </w:rPr>
            </w:pPr>
            <w:r>
              <w:rPr>
                <w:rFonts w:ascii="Times New Roman" w:hAnsi="Times New Roman"/>
                <w:sz w:val="24"/>
              </w:rPr>
              <w:t>)</w:t>
            </w:r>
          </w:p>
          <w:p w14:paraId="4DF45C43" w14:textId="77777777" w:rsidR="00F04EA9" w:rsidRDefault="00F04EA9">
            <w:pPr>
              <w:pStyle w:val="HTMLPreformatted"/>
              <w:spacing w:line="276" w:lineRule="auto"/>
              <w:rPr>
                <w:rFonts w:ascii="Times New Roman" w:hAnsi="Times New Roman"/>
                <w:sz w:val="24"/>
              </w:rPr>
            </w:pPr>
            <w:r>
              <w:rPr>
                <w:rFonts w:ascii="Times New Roman" w:hAnsi="Times New Roman"/>
                <w:sz w:val="24"/>
              </w:rPr>
              <w:t>)</w:t>
            </w:r>
          </w:p>
          <w:p w14:paraId="32845679" w14:textId="77777777" w:rsidR="00F04EA9" w:rsidRDefault="00F04EA9">
            <w:pPr>
              <w:pStyle w:val="HTMLPreformatted"/>
              <w:spacing w:line="276" w:lineRule="auto"/>
              <w:rPr>
                <w:rFonts w:ascii="Times New Roman" w:hAnsi="Times New Roman"/>
                <w:sz w:val="24"/>
              </w:rPr>
            </w:pPr>
            <w:r>
              <w:rPr>
                <w:rFonts w:ascii="Times New Roman" w:hAnsi="Times New Roman"/>
                <w:sz w:val="24"/>
              </w:rPr>
              <w:t>)</w:t>
            </w:r>
          </w:p>
          <w:p w14:paraId="19F63B86" w14:textId="77777777" w:rsidR="00F04EA9" w:rsidRDefault="00F04EA9">
            <w:pPr>
              <w:pStyle w:val="HTMLPreformatted"/>
              <w:spacing w:line="276" w:lineRule="auto"/>
              <w:rPr>
                <w:rFonts w:ascii="Times New Roman" w:hAnsi="Times New Roman"/>
                <w:sz w:val="24"/>
              </w:rPr>
            </w:pPr>
          </w:p>
          <w:p w14:paraId="165635CF" w14:textId="77777777" w:rsidR="00F04EA9" w:rsidRDefault="00F04EA9">
            <w:pPr>
              <w:pStyle w:val="HTMLPreformatted"/>
              <w:spacing w:line="276" w:lineRule="auto"/>
              <w:rPr>
                <w:rFonts w:ascii="Times New Roman" w:hAnsi="Times New Roman"/>
                <w:sz w:val="24"/>
              </w:rPr>
            </w:pPr>
            <w:r>
              <w:rPr>
                <w:rFonts w:ascii="Times New Roman" w:hAnsi="Times New Roman"/>
                <w:sz w:val="24"/>
              </w:rPr>
              <w:t>)</w:t>
            </w:r>
          </w:p>
          <w:p w14:paraId="045B0D89" w14:textId="77777777" w:rsidR="00F04EA9" w:rsidRDefault="00F04EA9">
            <w:pPr>
              <w:pStyle w:val="HTMLPreformatted"/>
              <w:spacing w:line="276" w:lineRule="auto"/>
              <w:rPr>
                <w:rFonts w:ascii="Times New Roman" w:hAnsi="Times New Roman"/>
                <w:sz w:val="24"/>
              </w:rPr>
            </w:pPr>
            <w:r>
              <w:rPr>
                <w:rFonts w:ascii="Times New Roman" w:hAnsi="Times New Roman"/>
                <w:sz w:val="24"/>
              </w:rPr>
              <w:t>)</w:t>
            </w:r>
          </w:p>
          <w:p w14:paraId="3422F140" w14:textId="77777777" w:rsidR="00F04EA9" w:rsidRDefault="00F04EA9">
            <w:pPr>
              <w:pStyle w:val="HTMLPreformatted"/>
              <w:spacing w:line="276" w:lineRule="auto"/>
              <w:rPr>
                <w:rFonts w:ascii="Times New Roman" w:hAnsi="Times New Roman"/>
                <w:sz w:val="24"/>
              </w:rPr>
            </w:pPr>
            <w:r>
              <w:rPr>
                <w:rFonts w:ascii="Times New Roman" w:hAnsi="Times New Roman"/>
                <w:sz w:val="24"/>
              </w:rPr>
              <w:t>)</w:t>
            </w:r>
          </w:p>
          <w:p w14:paraId="3B8DEBBB" w14:textId="77777777" w:rsidR="00F04EA9" w:rsidRDefault="00F04EA9">
            <w:pPr>
              <w:pStyle w:val="HTMLPreformatted"/>
              <w:spacing w:line="276" w:lineRule="auto"/>
              <w:rPr>
                <w:rFonts w:ascii="Times New Roman" w:hAnsi="Times New Roman"/>
                <w:sz w:val="24"/>
              </w:rPr>
            </w:pPr>
            <w:r>
              <w:rPr>
                <w:rFonts w:ascii="Times New Roman" w:hAnsi="Times New Roman"/>
                <w:sz w:val="24"/>
              </w:rPr>
              <w:t>)</w:t>
            </w:r>
          </w:p>
        </w:tc>
        <w:tc>
          <w:tcPr>
            <w:tcW w:w="4400" w:type="dxa"/>
          </w:tcPr>
          <w:p w14:paraId="4E9949B6" w14:textId="77777777" w:rsidR="00F04EA9" w:rsidRDefault="00F04EA9">
            <w:pPr>
              <w:pStyle w:val="HTMLPreformatted"/>
              <w:spacing w:line="276" w:lineRule="auto"/>
              <w:rPr>
                <w:rFonts w:ascii="Times New Roman" w:hAnsi="Times New Roman"/>
                <w:sz w:val="24"/>
              </w:rPr>
            </w:pPr>
          </w:p>
          <w:p w14:paraId="69ADB0B8" w14:textId="77777777" w:rsidR="00F04EA9" w:rsidRDefault="00F04EA9">
            <w:pPr>
              <w:pStyle w:val="HTMLPreformatted"/>
              <w:spacing w:line="276" w:lineRule="auto"/>
              <w:rPr>
                <w:rFonts w:ascii="Times New Roman" w:hAnsi="Times New Roman"/>
                <w:sz w:val="24"/>
              </w:rPr>
            </w:pPr>
          </w:p>
          <w:p w14:paraId="4761685F" w14:textId="77777777" w:rsidR="00F04EA9" w:rsidRDefault="00F04EA9">
            <w:pPr>
              <w:pStyle w:val="HTMLPreformatted"/>
              <w:spacing w:line="276" w:lineRule="auto"/>
              <w:rPr>
                <w:rFonts w:ascii="Times New Roman" w:hAnsi="Times New Roman"/>
                <w:sz w:val="24"/>
              </w:rPr>
            </w:pPr>
            <w:r>
              <w:rPr>
                <w:rFonts w:ascii="Times New Roman" w:hAnsi="Times New Roman"/>
                <w:sz w:val="24"/>
              </w:rPr>
              <w:t>Case No. 12-3062-EL-RDR</w:t>
            </w:r>
          </w:p>
          <w:p w14:paraId="7EEDE311" w14:textId="77777777" w:rsidR="00F04EA9" w:rsidRDefault="00F04EA9">
            <w:pPr>
              <w:pStyle w:val="HTMLPreformatted"/>
              <w:spacing w:line="276" w:lineRule="auto"/>
              <w:rPr>
                <w:rFonts w:ascii="Times New Roman" w:hAnsi="Times New Roman"/>
                <w:sz w:val="24"/>
              </w:rPr>
            </w:pPr>
          </w:p>
          <w:p w14:paraId="072D0C39" w14:textId="77777777" w:rsidR="00F04EA9" w:rsidRDefault="00F04EA9">
            <w:pPr>
              <w:pStyle w:val="HTMLPreformatted"/>
              <w:spacing w:line="276" w:lineRule="auto"/>
              <w:rPr>
                <w:rFonts w:ascii="Times New Roman" w:hAnsi="Times New Roman"/>
                <w:sz w:val="24"/>
              </w:rPr>
            </w:pPr>
          </w:p>
          <w:p w14:paraId="663AA2B9" w14:textId="77777777" w:rsidR="00F04EA9" w:rsidRDefault="00F04EA9">
            <w:pPr>
              <w:pStyle w:val="HTMLPreformatted"/>
              <w:spacing w:line="276" w:lineRule="auto"/>
              <w:rPr>
                <w:rFonts w:ascii="Times New Roman" w:hAnsi="Times New Roman"/>
                <w:sz w:val="24"/>
              </w:rPr>
            </w:pPr>
          </w:p>
          <w:p w14:paraId="72818000" w14:textId="77777777" w:rsidR="00F04EA9" w:rsidRDefault="00F04EA9">
            <w:pPr>
              <w:pStyle w:val="HTMLPreformatted"/>
              <w:spacing w:line="276" w:lineRule="auto"/>
              <w:rPr>
                <w:rFonts w:ascii="Times New Roman" w:hAnsi="Times New Roman"/>
                <w:sz w:val="24"/>
              </w:rPr>
            </w:pPr>
            <w:r>
              <w:rPr>
                <w:rFonts w:ascii="Times New Roman" w:hAnsi="Times New Roman"/>
                <w:sz w:val="24"/>
              </w:rPr>
              <w:t>Case No. 12-3266-EL-AAM</w:t>
            </w:r>
          </w:p>
        </w:tc>
      </w:tr>
    </w:tbl>
    <w:p w14:paraId="5E7FADB5" w14:textId="77777777" w:rsidR="00F04EA9" w:rsidRDefault="00F04EA9" w:rsidP="00F04EA9">
      <w:pPr>
        <w:pStyle w:val="HTMLPreformatted"/>
        <w:pBdr>
          <w:bottom w:val="single" w:sz="12" w:space="1" w:color="auto"/>
        </w:pBdr>
        <w:rPr>
          <w:rFonts w:ascii="Times New Roman" w:hAnsi="Times New Roman"/>
          <w:sz w:val="24"/>
        </w:rPr>
      </w:pPr>
    </w:p>
    <w:p w14:paraId="6337E014" w14:textId="77777777" w:rsidR="00F04EA9" w:rsidRDefault="00F04EA9" w:rsidP="00F04EA9">
      <w:pPr>
        <w:pStyle w:val="BodyTextIndent3"/>
        <w:widowControl w:val="0"/>
        <w:spacing w:line="240" w:lineRule="auto"/>
        <w:ind w:right="-29" w:firstLine="0"/>
      </w:pPr>
    </w:p>
    <w:p w14:paraId="719C4B9C" w14:textId="64DD22E0" w:rsidR="00F04EA9" w:rsidRDefault="00395859" w:rsidP="00F04EA9">
      <w:pPr>
        <w:pStyle w:val="BodyTextIndent3"/>
        <w:widowControl w:val="0"/>
        <w:spacing w:line="240" w:lineRule="auto"/>
        <w:ind w:right="-29" w:firstLine="0"/>
        <w:jc w:val="center"/>
        <w:rPr>
          <w:b/>
        </w:rPr>
      </w:pPr>
      <w:r>
        <w:rPr>
          <w:b/>
        </w:rPr>
        <w:t xml:space="preserve">REPLY </w:t>
      </w:r>
      <w:r w:rsidR="00F04EA9">
        <w:rPr>
          <w:b/>
        </w:rPr>
        <w:t>COMMENTS</w:t>
      </w:r>
    </w:p>
    <w:p w14:paraId="140D928A" w14:textId="77777777" w:rsidR="004C1881" w:rsidRDefault="004C1881" w:rsidP="004C1881">
      <w:pPr>
        <w:pStyle w:val="BodyTextIndent3"/>
        <w:widowControl w:val="0"/>
        <w:spacing w:line="240" w:lineRule="auto"/>
        <w:ind w:right="-29" w:firstLine="0"/>
        <w:jc w:val="center"/>
        <w:rPr>
          <w:b/>
        </w:rPr>
      </w:pPr>
      <w:r>
        <w:rPr>
          <w:b/>
        </w:rPr>
        <w:t>BY</w:t>
      </w:r>
    </w:p>
    <w:p w14:paraId="67BB7D24" w14:textId="77777777" w:rsidR="004C1881" w:rsidRDefault="004C1881" w:rsidP="00F04EA9">
      <w:pPr>
        <w:pStyle w:val="BodyTextIndent3"/>
        <w:widowControl w:val="0"/>
        <w:spacing w:line="240" w:lineRule="auto"/>
        <w:ind w:right="-29" w:firstLine="0"/>
        <w:jc w:val="center"/>
        <w:rPr>
          <w:b/>
        </w:rPr>
      </w:pPr>
      <w:r>
        <w:rPr>
          <w:b/>
        </w:rPr>
        <w:t>THE OFFICE OF THE OHIO CONSUMERS’ COUNSEL</w:t>
      </w:r>
    </w:p>
    <w:p w14:paraId="1EBCB315" w14:textId="77777777" w:rsidR="00F04EA9" w:rsidRDefault="00F04EA9" w:rsidP="00F04EA9">
      <w:pPr>
        <w:pStyle w:val="BodyTextIndent3"/>
        <w:widowControl w:val="0"/>
        <w:pBdr>
          <w:bottom w:val="single" w:sz="12" w:space="1" w:color="auto"/>
        </w:pBdr>
        <w:spacing w:line="240" w:lineRule="auto"/>
        <w:ind w:right="-29" w:firstLine="0"/>
      </w:pPr>
    </w:p>
    <w:p w14:paraId="482F00C6" w14:textId="77777777" w:rsidR="00F04EA9" w:rsidRDefault="00F04EA9" w:rsidP="00F04EA9">
      <w:pPr>
        <w:pStyle w:val="BodyTextIndent3"/>
        <w:widowControl w:val="0"/>
        <w:spacing w:line="240" w:lineRule="auto"/>
        <w:ind w:right="-29" w:firstLine="0"/>
      </w:pPr>
    </w:p>
    <w:p w14:paraId="4E3D8518" w14:textId="00E62BCA" w:rsidR="00F04EA9" w:rsidRDefault="005A335A" w:rsidP="005A335A">
      <w:pPr>
        <w:pStyle w:val="Heading1"/>
      </w:pPr>
      <w:bookmarkStart w:id="1" w:name="_Toc360095685"/>
      <w:bookmarkStart w:id="2" w:name="_Toc360191162"/>
      <w:bookmarkStart w:id="3" w:name="_Toc360440614"/>
      <w:r>
        <w:t>I.</w:t>
      </w:r>
      <w:r>
        <w:tab/>
      </w:r>
      <w:r w:rsidR="00F04EA9">
        <w:t>INTRODUCTION</w:t>
      </w:r>
      <w:bookmarkEnd w:id="1"/>
      <w:bookmarkEnd w:id="2"/>
      <w:bookmarkEnd w:id="3"/>
    </w:p>
    <w:p w14:paraId="72592583" w14:textId="21B501E0" w:rsidR="002013E8" w:rsidRDefault="002013E8" w:rsidP="002013E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these cases </w:t>
      </w:r>
      <w:r w:rsidR="00FD6772">
        <w:rPr>
          <w:rFonts w:ascii="Times New Roman" w:hAnsi="Times New Roman" w:cs="Times New Roman"/>
          <w:sz w:val="24"/>
          <w:szCs w:val="24"/>
        </w:rPr>
        <w:t xml:space="preserve">The </w:t>
      </w:r>
      <w:r w:rsidRPr="001A7C4D">
        <w:rPr>
          <w:rFonts w:ascii="Times New Roman" w:hAnsi="Times New Roman" w:cs="Times New Roman"/>
          <w:sz w:val="24"/>
          <w:szCs w:val="24"/>
        </w:rPr>
        <w:t xml:space="preserve">Dayton Power and Light Company (“DP&amp;L” or “the Utility”) </w:t>
      </w:r>
      <w:r>
        <w:rPr>
          <w:rFonts w:ascii="Times New Roman" w:hAnsi="Times New Roman" w:cs="Times New Roman"/>
          <w:sz w:val="24"/>
          <w:szCs w:val="24"/>
        </w:rPr>
        <w:t xml:space="preserve">is </w:t>
      </w:r>
      <w:r w:rsidRPr="001A7C4D">
        <w:rPr>
          <w:rFonts w:ascii="Times New Roman" w:hAnsi="Times New Roman" w:cs="Times New Roman"/>
          <w:sz w:val="24"/>
          <w:szCs w:val="24"/>
        </w:rPr>
        <w:t>request</w:t>
      </w:r>
      <w:r>
        <w:rPr>
          <w:rFonts w:ascii="Times New Roman" w:hAnsi="Times New Roman" w:cs="Times New Roman"/>
          <w:sz w:val="24"/>
          <w:szCs w:val="24"/>
        </w:rPr>
        <w:t>ing</w:t>
      </w:r>
      <w:r w:rsidRPr="001A7C4D">
        <w:rPr>
          <w:rFonts w:ascii="Times New Roman" w:hAnsi="Times New Roman" w:cs="Times New Roman"/>
          <w:sz w:val="24"/>
          <w:szCs w:val="24"/>
        </w:rPr>
        <w:t xml:space="preserve"> authority to charge customers</w:t>
      </w:r>
      <w:r>
        <w:rPr>
          <w:rFonts w:ascii="Times New Roman" w:hAnsi="Times New Roman" w:cs="Times New Roman"/>
          <w:sz w:val="24"/>
          <w:szCs w:val="24"/>
        </w:rPr>
        <w:t xml:space="preserve"> over </w:t>
      </w:r>
      <w:r w:rsidRPr="00A4548D">
        <w:rPr>
          <w:rFonts w:ascii="Times New Roman" w:hAnsi="Times New Roman" w:cs="Times New Roman"/>
          <w:sz w:val="24"/>
          <w:szCs w:val="24"/>
        </w:rPr>
        <w:t>$</w:t>
      </w:r>
      <w:r>
        <w:rPr>
          <w:rFonts w:ascii="Times New Roman" w:hAnsi="Times New Roman" w:cs="Times New Roman"/>
          <w:sz w:val="24"/>
          <w:szCs w:val="24"/>
        </w:rPr>
        <w:t>65 million</w:t>
      </w:r>
      <w:r w:rsidRPr="001A7C4D">
        <w:rPr>
          <w:rFonts w:ascii="Times New Roman" w:hAnsi="Times New Roman" w:cs="Times New Roman"/>
          <w:sz w:val="24"/>
          <w:szCs w:val="24"/>
        </w:rPr>
        <w:t xml:space="preserve"> for Operation and Maintenance (“O&amp;M”) expenses and capital expenditures related to major event storms in 2008, and 2012, as well as the Utility’s request for deferral of 2011 storm costs</w:t>
      </w:r>
      <w:r>
        <w:rPr>
          <w:rFonts w:ascii="Times New Roman" w:hAnsi="Times New Roman" w:cs="Times New Roman"/>
          <w:sz w:val="24"/>
          <w:szCs w:val="24"/>
        </w:rPr>
        <w:t xml:space="preserve"> and the institution of a Storm Cost Recovery Rider</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(“Storm Rider”)</w:t>
      </w:r>
      <w:r w:rsidRPr="001A7C4D">
        <w:rPr>
          <w:rFonts w:ascii="Times New Roman" w:hAnsi="Times New Roman" w:cs="Times New Roman"/>
          <w:sz w:val="24"/>
          <w:szCs w:val="24"/>
        </w:rPr>
        <w:t xml:space="preserve">.  </w:t>
      </w:r>
      <w:r>
        <w:rPr>
          <w:rFonts w:ascii="Times New Roman" w:hAnsi="Times New Roman" w:cs="Times New Roman"/>
          <w:sz w:val="24"/>
          <w:szCs w:val="24"/>
        </w:rPr>
        <w:t>The</w:t>
      </w:r>
      <w:r w:rsidRPr="00AA29A6">
        <w:rPr>
          <w:rFonts w:ascii="Times New Roman" w:hAnsi="Times New Roman" w:cs="Times New Roman"/>
          <w:sz w:val="24"/>
          <w:szCs w:val="24"/>
        </w:rPr>
        <w:t xml:space="preserve"> Office of the Ohio Consumers’ Counsel (“OCC”), the </w:t>
      </w:r>
      <w:r>
        <w:rPr>
          <w:rFonts w:ascii="Times New Roman" w:hAnsi="Times New Roman" w:cs="Times New Roman"/>
          <w:sz w:val="24"/>
          <w:szCs w:val="24"/>
        </w:rPr>
        <w:t xml:space="preserve">Staff of the </w:t>
      </w:r>
      <w:r w:rsidRPr="00AA29A6">
        <w:rPr>
          <w:rFonts w:ascii="Times New Roman" w:hAnsi="Times New Roman" w:cs="Times New Roman"/>
          <w:sz w:val="24"/>
          <w:szCs w:val="24"/>
        </w:rPr>
        <w:t>Public Utilities Commission of Ohio</w:t>
      </w:r>
      <w:r>
        <w:rPr>
          <w:rFonts w:ascii="Times New Roman" w:hAnsi="Times New Roman" w:cs="Times New Roman"/>
          <w:sz w:val="24"/>
          <w:szCs w:val="24"/>
        </w:rPr>
        <w:t xml:space="preserve"> </w:t>
      </w:r>
      <w:r w:rsidRPr="00AA29A6">
        <w:rPr>
          <w:rFonts w:ascii="Times New Roman" w:hAnsi="Times New Roman" w:cs="Times New Roman"/>
          <w:sz w:val="24"/>
          <w:szCs w:val="24"/>
        </w:rPr>
        <w:t>(“</w:t>
      </w:r>
      <w:r>
        <w:rPr>
          <w:rFonts w:ascii="Times New Roman" w:hAnsi="Times New Roman" w:cs="Times New Roman"/>
          <w:sz w:val="24"/>
          <w:szCs w:val="24"/>
        </w:rPr>
        <w:t xml:space="preserve">PUCO </w:t>
      </w:r>
      <w:r w:rsidRPr="00AA29A6">
        <w:rPr>
          <w:rFonts w:ascii="Times New Roman" w:hAnsi="Times New Roman" w:cs="Times New Roman"/>
          <w:sz w:val="24"/>
          <w:szCs w:val="24"/>
        </w:rPr>
        <w:t>Staff”) and the Kroger Company filed Comments on June 17, 2013</w:t>
      </w:r>
      <w:r w:rsidR="008D47A5">
        <w:rPr>
          <w:rFonts w:ascii="Times New Roman" w:hAnsi="Times New Roman" w:cs="Times New Roman"/>
          <w:sz w:val="24"/>
          <w:szCs w:val="24"/>
        </w:rPr>
        <w:t>,</w:t>
      </w:r>
      <w:r>
        <w:rPr>
          <w:rFonts w:ascii="Times New Roman" w:hAnsi="Times New Roman" w:cs="Times New Roman"/>
          <w:sz w:val="24"/>
          <w:szCs w:val="24"/>
        </w:rPr>
        <w:t xml:space="preserve"> in response to DP&amp;L’s requests</w:t>
      </w:r>
      <w:r w:rsidRPr="00AA29A6">
        <w:rPr>
          <w:rFonts w:ascii="Times New Roman" w:hAnsi="Times New Roman" w:cs="Times New Roman"/>
          <w:sz w:val="24"/>
          <w:szCs w:val="24"/>
        </w:rPr>
        <w:t>.</w:t>
      </w:r>
      <w:r>
        <w:rPr>
          <w:rFonts w:ascii="Times New Roman" w:hAnsi="Times New Roman" w:cs="Times New Roman"/>
          <w:sz w:val="24"/>
          <w:szCs w:val="24"/>
        </w:rPr>
        <w:t xml:space="preserve">  OCC now takes this opportunity (provided by the May 23, 2013 Entry) to respond to some of the </w:t>
      </w:r>
      <w:r w:rsidR="0065784D">
        <w:rPr>
          <w:rFonts w:ascii="Times New Roman" w:hAnsi="Times New Roman" w:cs="Times New Roman"/>
          <w:sz w:val="24"/>
          <w:szCs w:val="24"/>
        </w:rPr>
        <w:t>c</w:t>
      </w:r>
      <w:r>
        <w:rPr>
          <w:rFonts w:ascii="Times New Roman" w:hAnsi="Times New Roman" w:cs="Times New Roman"/>
          <w:sz w:val="24"/>
          <w:szCs w:val="24"/>
        </w:rPr>
        <w:t xml:space="preserve">omments </w:t>
      </w:r>
      <w:r w:rsidR="0065784D">
        <w:rPr>
          <w:rFonts w:ascii="Times New Roman" w:hAnsi="Times New Roman" w:cs="Times New Roman"/>
          <w:sz w:val="24"/>
          <w:szCs w:val="24"/>
        </w:rPr>
        <w:t>of</w:t>
      </w:r>
      <w:r>
        <w:rPr>
          <w:rFonts w:ascii="Times New Roman" w:hAnsi="Times New Roman" w:cs="Times New Roman"/>
          <w:sz w:val="24"/>
          <w:szCs w:val="24"/>
        </w:rPr>
        <w:t xml:space="preserve"> the PUCO Staff.</w:t>
      </w:r>
      <w:r>
        <w:rPr>
          <w:rStyle w:val="FootnoteReference"/>
        </w:rPr>
        <w:footnoteReference w:id="2"/>
      </w:r>
      <w:r>
        <w:t xml:space="preserve">  </w:t>
      </w:r>
      <w:r w:rsidRPr="00AA29A6">
        <w:rPr>
          <w:rFonts w:ascii="Times New Roman" w:hAnsi="Times New Roman" w:cs="Times New Roman"/>
          <w:sz w:val="24"/>
          <w:szCs w:val="24"/>
        </w:rPr>
        <w:t xml:space="preserve"> </w:t>
      </w:r>
    </w:p>
    <w:p w14:paraId="6100FC80" w14:textId="54C87A2E" w:rsidR="002013E8" w:rsidRDefault="002013E8" w:rsidP="0065784D">
      <w:pPr>
        <w:spacing w:after="0" w:line="480" w:lineRule="auto"/>
        <w:ind w:firstLine="720"/>
        <w:rPr>
          <w:rFonts w:ascii="Times New Roman" w:hAnsi="Times New Roman" w:cs="Times New Roman"/>
          <w:sz w:val="24"/>
          <w:szCs w:val="24"/>
        </w:rPr>
      </w:pPr>
      <w:r>
        <w:rPr>
          <w:rFonts w:ascii="Times New Roman" w:eastAsia="Calibri" w:hAnsi="Times New Roman" w:cs="Times New Roman"/>
          <w:sz w:val="24"/>
          <w:szCs w:val="24"/>
        </w:rPr>
        <w:t>As explained in OCC’s Comments, t</w:t>
      </w:r>
      <w:r w:rsidRPr="00A81370">
        <w:rPr>
          <w:rFonts w:ascii="Times New Roman" w:eastAsia="Calibri" w:hAnsi="Times New Roman" w:cs="Times New Roman"/>
          <w:sz w:val="24"/>
          <w:szCs w:val="24"/>
        </w:rPr>
        <w:t xml:space="preserve">he </w:t>
      </w:r>
      <w:r>
        <w:rPr>
          <w:rFonts w:ascii="Times New Roman" w:eastAsia="Calibri" w:hAnsi="Times New Roman" w:cs="Times New Roman"/>
          <w:sz w:val="24"/>
          <w:szCs w:val="24"/>
        </w:rPr>
        <w:t>PUCO</w:t>
      </w:r>
      <w:r w:rsidRPr="00A81370">
        <w:rPr>
          <w:rFonts w:ascii="Times New Roman" w:eastAsia="Calibri" w:hAnsi="Times New Roman" w:cs="Times New Roman"/>
          <w:sz w:val="24"/>
          <w:szCs w:val="24"/>
        </w:rPr>
        <w:t xml:space="preserve"> should reject</w:t>
      </w:r>
      <w:r>
        <w:rPr>
          <w:rFonts w:ascii="Times New Roman" w:eastAsia="Calibri" w:hAnsi="Times New Roman" w:cs="Times New Roman"/>
          <w:sz w:val="24"/>
          <w:szCs w:val="24"/>
        </w:rPr>
        <w:t xml:space="preserve"> </w:t>
      </w:r>
      <w:r w:rsidRPr="00A81370">
        <w:rPr>
          <w:rFonts w:ascii="Times New Roman" w:eastAsia="Calibri" w:hAnsi="Times New Roman" w:cs="Times New Roman"/>
          <w:sz w:val="24"/>
          <w:szCs w:val="24"/>
        </w:rPr>
        <w:t>DP&amp;L</w:t>
      </w:r>
      <w:r>
        <w:rPr>
          <w:rFonts w:ascii="Times New Roman" w:eastAsia="Calibri" w:hAnsi="Times New Roman" w:cs="Times New Roman"/>
          <w:sz w:val="24"/>
          <w:szCs w:val="24"/>
        </w:rPr>
        <w:t>’s request to establish a Storm Rider</w:t>
      </w:r>
      <w:r w:rsidRPr="00A81370">
        <w:rPr>
          <w:rFonts w:ascii="Times New Roman" w:eastAsia="Calibri" w:hAnsi="Times New Roman" w:cs="Times New Roman"/>
          <w:sz w:val="24"/>
          <w:szCs w:val="24"/>
        </w:rPr>
        <w:t>.</w:t>
      </w:r>
      <w:r w:rsidRPr="00A81370">
        <w:rPr>
          <w:rFonts w:ascii="Times New Roman" w:eastAsia="Calibri" w:hAnsi="Times New Roman" w:cs="Times New Roman"/>
          <w:sz w:val="24"/>
          <w:szCs w:val="24"/>
          <w:vertAlign w:val="superscript"/>
        </w:rPr>
        <w:footnoteReference w:id="3"/>
      </w:r>
      <w:r w:rsidRPr="00A81370">
        <w:rPr>
          <w:rFonts w:ascii="Times New Roman" w:eastAsia="Calibri" w:hAnsi="Times New Roman" w:cs="Times New Roman"/>
          <w:sz w:val="24"/>
          <w:szCs w:val="24"/>
        </w:rPr>
        <w:t xml:space="preserve">  But if the Commission does authorize a Storm Rider</w:t>
      </w:r>
      <w:r>
        <w:rPr>
          <w:rFonts w:ascii="Times New Roman" w:eastAsia="Calibri" w:hAnsi="Times New Roman" w:cs="Times New Roman"/>
          <w:sz w:val="24"/>
          <w:szCs w:val="24"/>
        </w:rPr>
        <w:t xml:space="preserve"> for </w:t>
      </w:r>
      <w:r w:rsidR="008A6451">
        <w:rPr>
          <w:rFonts w:ascii="Times New Roman" w:eastAsia="Calibri" w:hAnsi="Times New Roman" w:cs="Times New Roman"/>
          <w:sz w:val="24"/>
          <w:szCs w:val="24"/>
        </w:rPr>
        <w:t xml:space="preserve">the collection of </w:t>
      </w:r>
      <w:r>
        <w:rPr>
          <w:rFonts w:ascii="Times New Roman" w:eastAsia="Calibri" w:hAnsi="Times New Roman" w:cs="Times New Roman"/>
          <w:sz w:val="24"/>
          <w:szCs w:val="24"/>
        </w:rPr>
        <w:t>future storm costs</w:t>
      </w:r>
      <w:r w:rsidR="008A6451">
        <w:rPr>
          <w:rFonts w:ascii="Times New Roman" w:eastAsia="Calibri" w:hAnsi="Times New Roman" w:cs="Times New Roman"/>
          <w:sz w:val="24"/>
          <w:szCs w:val="24"/>
        </w:rPr>
        <w:t xml:space="preserve"> from customers</w:t>
      </w:r>
      <w:r w:rsidRPr="00A81370">
        <w:rPr>
          <w:rFonts w:ascii="Times New Roman" w:eastAsia="Calibri" w:hAnsi="Times New Roman" w:cs="Times New Roman"/>
          <w:sz w:val="24"/>
          <w:szCs w:val="24"/>
        </w:rPr>
        <w:t>, then the Commission should require an annual baseline</w:t>
      </w:r>
      <w:r w:rsidR="00FE08BC">
        <w:rPr>
          <w:rStyle w:val="FootnoteReference"/>
          <w:rFonts w:ascii="Times New Roman" w:eastAsia="Calibri" w:hAnsi="Times New Roman" w:cs="Times New Roman"/>
          <w:sz w:val="24"/>
          <w:szCs w:val="24"/>
        </w:rPr>
        <w:footnoteReference w:id="4"/>
      </w:r>
      <w:r w:rsidRPr="00A81370">
        <w:rPr>
          <w:rFonts w:ascii="Times New Roman" w:eastAsia="Calibri" w:hAnsi="Times New Roman" w:cs="Times New Roman"/>
          <w:sz w:val="24"/>
          <w:szCs w:val="24"/>
        </w:rPr>
        <w:t xml:space="preserve"> amount of $4 million</w:t>
      </w:r>
      <w:r w:rsidR="0065784D">
        <w:rPr>
          <w:rFonts w:ascii="Times New Roman" w:hAnsi="Times New Roman" w:cs="Times New Roman"/>
          <w:sz w:val="24"/>
          <w:szCs w:val="24"/>
        </w:rPr>
        <w:t>—</w:t>
      </w:r>
      <w:r w:rsidRPr="00AA29A6">
        <w:rPr>
          <w:rFonts w:ascii="Times New Roman" w:hAnsi="Times New Roman" w:cs="Times New Roman"/>
          <w:sz w:val="24"/>
          <w:szCs w:val="24"/>
        </w:rPr>
        <w:t>not the $2.6 million proposed by the PUCO Staff</w:t>
      </w:r>
      <w:r>
        <w:rPr>
          <w:rFonts w:ascii="Times New Roman" w:hAnsi="Times New Roman" w:cs="Times New Roman"/>
          <w:sz w:val="24"/>
          <w:szCs w:val="24"/>
        </w:rPr>
        <w:t xml:space="preserve"> in this proceeding</w:t>
      </w:r>
      <w:r w:rsidRPr="00AA29A6">
        <w:rPr>
          <w:rFonts w:ascii="Times New Roman" w:hAnsi="Times New Roman" w:cs="Times New Roman"/>
          <w:sz w:val="24"/>
          <w:szCs w:val="24"/>
        </w:rPr>
        <w:t>.</w:t>
      </w:r>
      <w:r w:rsidRPr="00AA29A6">
        <w:rPr>
          <w:rStyle w:val="FootnoteReference"/>
          <w:rFonts w:ascii="Times New Roman" w:hAnsi="Times New Roman" w:cs="Times New Roman"/>
          <w:sz w:val="24"/>
          <w:szCs w:val="24"/>
        </w:rPr>
        <w:footnoteReference w:id="5"/>
      </w:r>
      <w:r w:rsidRPr="00AA29A6">
        <w:rPr>
          <w:rFonts w:ascii="Times New Roman" w:hAnsi="Times New Roman" w:cs="Times New Roman"/>
          <w:sz w:val="24"/>
          <w:szCs w:val="24"/>
        </w:rPr>
        <w:t xml:space="preserve">  </w:t>
      </w:r>
    </w:p>
    <w:p w14:paraId="7EE940F2" w14:textId="6CA5E650" w:rsidR="0065784D" w:rsidRDefault="002013E8" w:rsidP="002013E8">
      <w:pPr>
        <w:spacing w:after="0" w:line="480" w:lineRule="auto"/>
        <w:ind w:firstLine="720"/>
        <w:rPr>
          <w:rFonts w:ascii="Times New Roman" w:hAnsi="Times New Roman" w:cs="Times New Roman"/>
          <w:sz w:val="24"/>
          <w:szCs w:val="24"/>
        </w:rPr>
      </w:pPr>
      <w:r w:rsidRPr="00AA29A6">
        <w:rPr>
          <w:rFonts w:ascii="Times New Roman" w:hAnsi="Times New Roman" w:cs="Times New Roman"/>
          <w:sz w:val="24"/>
          <w:szCs w:val="24"/>
        </w:rPr>
        <w:t xml:space="preserve">OCC fully supports the </w:t>
      </w:r>
      <w:r>
        <w:rPr>
          <w:rFonts w:ascii="Times New Roman" w:hAnsi="Times New Roman" w:cs="Times New Roman"/>
          <w:sz w:val="24"/>
          <w:szCs w:val="24"/>
        </w:rPr>
        <w:t xml:space="preserve">PUCO </w:t>
      </w:r>
      <w:r w:rsidRPr="00AA29A6">
        <w:rPr>
          <w:rFonts w:ascii="Times New Roman" w:hAnsi="Times New Roman" w:cs="Times New Roman"/>
          <w:sz w:val="24"/>
          <w:szCs w:val="24"/>
        </w:rPr>
        <w:t xml:space="preserve">Staff’s position that </w:t>
      </w:r>
      <w:r w:rsidR="0065784D">
        <w:rPr>
          <w:rFonts w:ascii="Times New Roman" w:hAnsi="Times New Roman" w:cs="Times New Roman"/>
          <w:sz w:val="24"/>
          <w:szCs w:val="24"/>
        </w:rPr>
        <w:t xml:space="preserve">customers should not have to pay for </w:t>
      </w:r>
      <w:r w:rsidRPr="00AA29A6">
        <w:rPr>
          <w:rFonts w:ascii="Times New Roman" w:hAnsi="Times New Roman" w:cs="Times New Roman"/>
          <w:sz w:val="24"/>
          <w:szCs w:val="24"/>
        </w:rPr>
        <w:t>any costs for the storms of 2008 and 2011</w:t>
      </w:r>
      <w:r w:rsidR="00C34491">
        <w:rPr>
          <w:rFonts w:ascii="Times New Roman" w:hAnsi="Times New Roman" w:cs="Times New Roman"/>
          <w:sz w:val="24"/>
          <w:szCs w:val="24"/>
        </w:rPr>
        <w:t xml:space="preserve"> that DP&amp;L is seeking in these cases</w:t>
      </w:r>
      <w:r>
        <w:rPr>
          <w:rFonts w:ascii="Times New Roman" w:hAnsi="Times New Roman" w:cs="Times New Roman"/>
          <w:sz w:val="24"/>
          <w:szCs w:val="24"/>
        </w:rPr>
        <w:t xml:space="preserve">. </w:t>
      </w:r>
      <w:r w:rsidR="0065784D">
        <w:rPr>
          <w:rFonts w:ascii="Times New Roman" w:hAnsi="Times New Roman" w:cs="Times New Roman"/>
          <w:sz w:val="24"/>
          <w:szCs w:val="24"/>
        </w:rPr>
        <w:t>Customers should only have to pay for the reasonable and</w:t>
      </w:r>
      <w:r>
        <w:rPr>
          <w:rFonts w:ascii="Times New Roman" w:hAnsi="Times New Roman" w:cs="Times New Roman"/>
          <w:sz w:val="24"/>
          <w:szCs w:val="24"/>
        </w:rPr>
        <w:t xml:space="preserve"> prudently incurred</w:t>
      </w:r>
      <w:r w:rsidRPr="00AA29A6">
        <w:rPr>
          <w:rFonts w:ascii="Times New Roman" w:hAnsi="Times New Roman" w:cs="Times New Roman"/>
          <w:sz w:val="24"/>
          <w:szCs w:val="24"/>
        </w:rPr>
        <w:t xml:space="preserve"> O&amp;M costs associated with the </w:t>
      </w:r>
      <w:r>
        <w:rPr>
          <w:rFonts w:ascii="Times New Roman" w:hAnsi="Times New Roman" w:cs="Times New Roman"/>
          <w:sz w:val="24"/>
          <w:szCs w:val="24"/>
        </w:rPr>
        <w:t>m</w:t>
      </w:r>
      <w:r w:rsidRPr="00AA29A6">
        <w:rPr>
          <w:rFonts w:ascii="Times New Roman" w:hAnsi="Times New Roman" w:cs="Times New Roman"/>
          <w:sz w:val="24"/>
          <w:szCs w:val="24"/>
        </w:rPr>
        <w:t>ajor storm</w:t>
      </w:r>
      <w:r>
        <w:rPr>
          <w:rFonts w:ascii="Times New Roman" w:hAnsi="Times New Roman" w:cs="Times New Roman"/>
          <w:sz w:val="24"/>
          <w:szCs w:val="24"/>
        </w:rPr>
        <w:t xml:space="preserve"> event </w:t>
      </w:r>
      <w:r w:rsidRPr="00B15C21">
        <w:rPr>
          <w:rFonts w:ascii="Times New Roman" w:hAnsi="Times New Roman" w:cs="Times New Roman"/>
          <w:sz w:val="24"/>
          <w:szCs w:val="24"/>
        </w:rPr>
        <w:t>that occurred in June of 2012</w:t>
      </w:r>
      <w:r w:rsidR="000B4D5F">
        <w:rPr>
          <w:rFonts w:ascii="Times New Roman" w:hAnsi="Times New Roman" w:cs="Times New Roman"/>
          <w:sz w:val="24"/>
          <w:szCs w:val="24"/>
        </w:rPr>
        <w:t>,</w:t>
      </w:r>
      <w:r>
        <w:rPr>
          <w:rFonts w:ascii="Times New Roman" w:hAnsi="Times New Roman" w:cs="Times New Roman"/>
          <w:sz w:val="24"/>
          <w:szCs w:val="24"/>
        </w:rPr>
        <w:t xml:space="preserve"> less the three-year average of O&amp;M major storm costs and all transmission costs (to be determine</w:t>
      </w:r>
      <w:r w:rsidR="00FD6772">
        <w:rPr>
          <w:rFonts w:ascii="Times New Roman" w:hAnsi="Times New Roman" w:cs="Times New Roman"/>
          <w:sz w:val="24"/>
          <w:szCs w:val="24"/>
        </w:rPr>
        <w:t>d</w:t>
      </w:r>
      <w:r>
        <w:rPr>
          <w:rFonts w:ascii="Times New Roman" w:hAnsi="Times New Roman" w:cs="Times New Roman"/>
          <w:sz w:val="24"/>
          <w:szCs w:val="24"/>
        </w:rPr>
        <w:t xml:space="preserve"> in the course of a future audit)</w:t>
      </w:r>
      <w:r w:rsidRPr="00AA29A6">
        <w:rPr>
          <w:rFonts w:ascii="Times New Roman" w:hAnsi="Times New Roman" w:cs="Times New Roman"/>
          <w:sz w:val="24"/>
          <w:szCs w:val="24"/>
        </w:rPr>
        <w:t>.</w:t>
      </w:r>
      <w:r>
        <w:rPr>
          <w:rFonts w:ascii="Times New Roman" w:hAnsi="Times New Roman" w:cs="Times New Roman"/>
          <w:sz w:val="24"/>
          <w:szCs w:val="24"/>
        </w:rPr>
        <w:t xml:space="preserve"> </w:t>
      </w:r>
    </w:p>
    <w:p w14:paraId="7DE39DED" w14:textId="61A2BA7A" w:rsidR="002013E8" w:rsidRPr="00A03BC1" w:rsidRDefault="0065784D" w:rsidP="002013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Furthermore, </w:t>
      </w:r>
      <w:r w:rsidR="002013E8" w:rsidRPr="00AA29A6">
        <w:rPr>
          <w:rFonts w:ascii="Times New Roman" w:hAnsi="Times New Roman" w:cs="Times New Roman"/>
          <w:sz w:val="24"/>
          <w:szCs w:val="24"/>
        </w:rPr>
        <w:t>OCC supports the Utility’s</w:t>
      </w:r>
      <w:r w:rsidR="002013E8">
        <w:rPr>
          <w:rFonts w:ascii="Times New Roman" w:hAnsi="Times New Roman" w:cs="Times New Roman"/>
          <w:sz w:val="24"/>
          <w:szCs w:val="24"/>
        </w:rPr>
        <w:t xml:space="preserve"> suggested</w:t>
      </w:r>
      <w:r w:rsidR="002013E8" w:rsidRPr="00AA29A6">
        <w:rPr>
          <w:rFonts w:ascii="Times New Roman" w:hAnsi="Times New Roman" w:cs="Times New Roman"/>
          <w:sz w:val="24"/>
          <w:szCs w:val="24"/>
        </w:rPr>
        <w:t xml:space="preserve"> rate allocation based upon </w:t>
      </w:r>
      <w:r>
        <w:rPr>
          <w:rFonts w:ascii="Times New Roman" w:hAnsi="Times New Roman" w:cs="Times New Roman"/>
          <w:sz w:val="24"/>
          <w:szCs w:val="24"/>
        </w:rPr>
        <w:t xml:space="preserve">distribution </w:t>
      </w:r>
      <w:r w:rsidR="002013E8" w:rsidRPr="00AA29A6">
        <w:rPr>
          <w:rFonts w:ascii="Times New Roman" w:hAnsi="Times New Roman" w:cs="Times New Roman"/>
          <w:sz w:val="24"/>
          <w:szCs w:val="24"/>
        </w:rPr>
        <w:t>revenue less customer charge revenue</w:t>
      </w:r>
      <w:r>
        <w:rPr>
          <w:rFonts w:ascii="Times New Roman" w:hAnsi="Times New Roman" w:cs="Times New Roman"/>
          <w:sz w:val="24"/>
          <w:szCs w:val="24"/>
        </w:rPr>
        <w:t>. Finally OCC advocates that the PUCO adopt the Utility’s proposed</w:t>
      </w:r>
      <w:r w:rsidR="002013E8" w:rsidRPr="00AA29A6">
        <w:rPr>
          <w:rFonts w:ascii="Times New Roman" w:hAnsi="Times New Roman" w:cs="Times New Roman"/>
          <w:sz w:val="24"/>
          <w:szCs w:val="24"/>
        </w:rPr>
        <w:t xml:space="preserve"> rate design </w:t>
      </w:r>
      <w:r w:rsidR="002013E8">
        <w:rPr>
          <w:rFonts w:ascii="Times New Roman" w:hAnsi="Times New Roman" w:cs="Times New Roman"/>
          <w:sz w:val="24"/>
          <w:szCs w:val="24"/>
        </w:rPr>
        <w:t>for residential customers</w:t>
      </w:r>
      <w:r>
        <w:rPr>
          <w:rFonts w:ascii="Times New Roman" w:hAnsi="Times New Roman" w:cs="Times New Roman"/>
          <w:sz w:val="24"/>
          <w:szCs w:val="24"/>
        </w:rPr>
        <w:t xml:space="preserve"> which is</w:t>
      </w:r>
      <w:r w:rsidR="002013E8">
        <w:rPr>
          <w:rFonts w:ascii="Times New Roman" w:hAnsi="Times New Roman" w:cs="Times New Roman"/>
          <w:sz w:val="24"/>
          <w:szCs w:val="24"/>
        </w:rPr>
        <w:t xml:space="preserve"> </w:t>
      </w:r>
      <w:r w:rsidR="002013E8" w:rsidRPr="00AA29A6">
        <w:rPr>
          <w:rFonts w:ascii="Times New Roman" w:hAnsi="Times New Roman" w:cs="Times New Roman"/>
          <w:sz w:val="24"/>
          <w:szCs w:val="24"/>
        </w:rPr>
        <w:t>based upon kWh usage, thereby minimizing the impact on l</w:t>
      </w:r>
      <w:r w:rsidR="002013E8" w:rsidRPr="00A03BC1">
        <w:rPr>
          <w:rFonts w:ascii="Times New Roman" w:hAnsi="Times New Roman" w:cs="Times New Roman"/>
          <w:sz w:val="24"/>
          <w:szCs w:val="24"/>
        </w:rPr>
        <w:t xml:space="preserve">ow-usage </w:t>
      </w:r>
      <w:r w:rsidR="002013E8">
        <w:rPr>
          <w:rFonts w:ascii="Times New Roman" w:hAnsi="Times New Roman" w:cs="Times New Roman"/>
          <w:sz w:val="24"/>
          <w:szCs w:val="24"/>
        </w:rPr>
        <w:t xml:space="preserve">residential </w:t>
      </w:r>
      <w:r w:rsidR="002013E8" w:rsidRPr="00A03BC1">
        <w:rPr>
          <w:rFonts w:ascii="Times New Roman" w:hAnsi="Times New Roman" w:cs="Times New Roman"/>
          <w:sz w:val="24"/>
          <w:szCs w:val="24"/>
        </w:rPr>
        <w:t xml:space="preserve">customers.  </w:t>
      </w:r>
    </w:p>
    <w:p w14:paraId="202E8EBA" w14:textId="3381813A" w:rsidR="002013E8" w:rsidRPr="00A03BC1" w:rsidRDefault="002013E8" w:rsidP="002013E8">
      <w:pPr>
        <w:spacing w:after="0" w:line="480" w:lineRule="auto"/>
        <w:ind w:firstLine="720"/>
        <w:rPr>
          <w:rFonts w:ascii="Times New Roman" w:hAnsi="Times New Roman" w:cs="Times New Roman"/>
          <w:sz w:val="24"/>
          <w:szCs w:val="24"/>
        </w:rPr>
      </w:pPr>
      <w:r w:rsidRPr="00E74EFD">
        <w:rPr>
          <w:rFonts w:ascii="Times New Roman" w:hAnsi="Times New Roman" w:cs="Times New Roman"/>
          <w:sz w:val="24"/>
          <w:szCs w:val="24"/>
        </w:rPr>
        <w:t>The PUCO should adopt the recommendations in OCC’s Comments and Reply Comments, toward the result of protecting DP&amp;L’s customers from paying imprudent and unreasonable storm costs.  If the PUCO does not reject the Application in its entirety, then the PUCO should conduct an evidentiary hearing in order to fully examine the claims made by DP&amp;L</w:t>
      </w:r>
      <w:r w:rsidR="000B4D5F">
        <w:rPr>
          <w:rFonts w:ascii="Times New Roman" w:hAnsi="Times New Roman" w:cs="Times New Roman"/>
          <w:sz w:val="24"/>
          <w:szCs w:val="24"/>
        </w:rPr>
        <w:t xml:space="preserve"> for charging its customers</w:t>
      </w:r>
      <w:r w:rsidRPr="00E74EFD">
        <w:rPr>
          <w:rFonts w:ascii="Times New Roman" w:hAnsi="Times New Roman" w:cs="Times New Roman"/>
          <w:sz w:val="24"/>
          <w:szCs w:val="24"/>
        </w:rPr>
        <w:t>.</w:t>
      </w:r>
    </w:p>
    <w:p w14:paraId="4B07AFCA" w14:textId="77777777" w:rsidR="002013E8" w:rsidRPr="002013E8" w:rsidRDefault="002013E8" w:rsidP="002013E8"/>
    <w:p w14:paraId="10832D77" w14:textId="1A2DBEFE" w:rsidR="00F04EA9" w:rsidRDefault="0080211A" w:rsidP="005A335A">
      <w:pPr>
        <w:pStyle w:val="Heading1"/>
      </w:pPr>
      <w:bookmarkStart w:id="4" w:name="_Toc360095686"/>
      <w:bookmarkStart w:id="5" w:name="_Toc360191163"/>
      <w:bookmarkStart w:id="6" w:name="_Toc360440615"/>
      <w:r>
        <w:t>II.</w:t>
      </w:r>
      <w:r>
        <w:tab/>
      </w:r>
      <w:r w:rsidR="00395859">
        <w:t>REPLY COMMENTS</w:t>
      </w:r>
      <w:bookmarkEnd w:id="4"/>
      <w:bookmarkEnd w:id="5"/>
      <w:bookmarkEnd w:id="6"/>
    </w:p>
    <w:p w14:paraId="6FF6A164" w14:textId="69FE9CA2" w:rsidR="00B24DBC" w:rsidRDefault="005A335A" w:rsidP="004D33FB">
      <w:pPr>
        <w:pStyle w:val="Heading2"/>
      </w:pPr>
      <w:bookmarkStart w:id="7" w:name="_Toc360095687"/>
      <w:bookmarkStart w:id="8" w:name="_Toc360191164"/>
      <w:bookmarkStart w:id="9" w:name="_Toc360440616"/>
      <w:r>
        <w:t>A.</w:t>
      </w:r>
      <w:r>
        <w:tab/>
      </w:r>
      <w:r w:rsidR="00B24DBC" w:rsidRPr="00B24DBC">
        <w:t>If The PUCO Authorizes DP</w:t>
      </w:r>
      <w:r w:rsidR="00F356D3" w:rsidRPr="00B24DBC">
        <w:t>&amp;</w:t>
      </w:r>
      <w:r w:rsidR="00B24DBC" w:rsidRPr="00B24DBC">
        <w:t xml:space="preserve">L To Charge Customers </w:t>
      </w:r>
      <w:r w:rsidR="00F356D3" w:rsidRPr="00B24DBC">
        <w:t xml:space="preserve">For </w:t>
      </w:r>
      <w:r w:rsidR="00B24DBC" w:rsidRPr="00B24DBC">
        <w:t>A Storm Damage Recovery Rider</w:t>
      </w:r>
      <w:r w:rsidR="00F356D3" w:rsidRPr="00B24DBC">
        <w:t xml:space="preserve">, </w:t>
      </w:r>
      <w:r w:rsidR="00B24DBC" w:rsidRPr="00B24DBC">
        <w:t xml:space="preserve">Then The Storm Rider Should Include A </w:t>
      </w:r>
      <w:r w:rsidR="00F356D3" w:rsidRPr="00B24DBC">
        <w:t xml:space="preserve">$4 </w:t>
      </w:r>
      <w:r w:rsidR="00B24DBC" w:rsidRPr="00B24DBC">
        <w:t>Million Annual Baseline.</w:t>
      </w:r>
      <w:bookmarkEnd w:id="7"/>
      <w:bookmarkEnd w:id="8"/>
      <w:bookmarkEnd w:id="9"/>
    </w:p>
    <w:p w14:paraId="639A6B84" w14:textId="6761209E" w:rsidR="00B24DBC" w:rsidRPr="00B24DBC" w:rsidRDefault="00B24DBC" w:rsidP="007D412D">
      <w:pPr>
        <w:spacing w:after="0" w:line="480" w:lineRule="auto"/>
        <w:ind w:firstLine="720"/>
        <w:rPr>
          <w:rFonts w:ascii="Times New Roman" w:hAnsi="Times New Roman" w:cs="Times New Roman"/>
          <w:sz w:val="24"/>
          <w:szCs w:val="24"/>
        </w:rPr>
      </w:pPr>
      <w:r w:rsidRPr="00B24DBC">
        <w:rPr>
          <w:rFonts w:ascii="Times New Roman" w:hAnsi="Times New Roman" w:cs="Times New Roman"/>
          <w:sz w:val="24"/>
          <w:szCs w:val="24"/>
        </w:rPr>
        <w:t>The PUCO should deny DP&amp;L’s request to establish a Storm Cost Recovery Rider for the future collection of storm costs from its customers for the reasons specified in OCC’s Comments</w:t>
      </w:r>
      <w:r w:rsidRPr="00B24DBC">
        <w:rPr>
          <w:rFonts w:ascii="Times New Roman" w:hAnsi="Times New Roman" w:cs="Times New Roman"/>
          <w:sz w:val="24"/>
          <w:szCs w:val="24"/>
          <w:vertAlign w:val="superscript"/>
        </w:rPr>
        <w:footnoteReference w:id="6"/>
      </w:r>
      <w:r w:rsidRPr="00B24DBC">
        <w:rPr>
          <w:rFonts w:ascii="Times New Roman" w:hAnsi="Times New Roman" w:cs="Times New Roman"/>
          <w:sz w:val="24"/>
          <w:szCs w:val="24"/>
        </w:rPr>
        <w:t xml:space="preserve">  However, if the PUCO does authorize the establishment of a Storm Rider on a going-forward basis, then it should include an annual baseline amount of $4 million.  </w:t>
      </w:r>
    </w:p>
    <w:p w14:paraId="5EE809BB" w14:textId="7CBBD7B2" w:rsidR="008A6451" w:rsidRPr="00B24DBC" w:rsidRDefault="00B24DBC" w:rsidP="008A6451">
      <w:pPr>
        <w:spacing w:after="0" w:line="480" w:lineRule="auto"/>
        <w:ind w:firstLine="720"/>
        <w:rPr>
          <w:rFonts w:ascii="Times New Roman" w:eastAsia="Calibri" w:hAnsi="Times New Roman" w:cs="Times New Roman"/>
          <w:sz w:val="24"/>
          <w:szCs w:val="24"/>
        </w:rPr>
      </w:pPr>
      <w:r w:rsidRPr="00B24DBC">
        <w:rPr>
          <w:rFonts w:ascii="Times New Roman" w:eastAsia="Calibri" w:hAnsi="Times New Roman" w:cs="Times New Roman"/>
          <w:sz w:val="24"/>
          <w:szCs w:val="24"/>
        </w:rPr>
        <w:t xml:space="preserve">In DP&amp;L’s recent </w:t>
      </w:r>
      <w:r w:rsidRPr="00B24DBC">
        <w:rPr>
          <w:rFonts w:ascii="Times New Roman" w:hAnsi="Times New Roman" w:cs="Times New Roman"/>
          <w:sz w:val="24"/>
          <w:szCs w:val="24"/>
        </w:rPr>
        <w:t>Electric Security Plan (</w:t>
      </w:r>
      <w:r w:rsidR="00FD6772">
        <w:rPr>
          <w:rFonts w:ascii="Times New Roman" w:hAnsi="Times New Roman" w:cs="Times New Roman"/>
          <w:sz w:val="24"/>
          <w:szCs w:val="24"/>
        </w:rPr>
        <w:t>“</w:t>
      </w:r>
      <w:r w:rsidRPr="00B24DBC">
        <w:rPr>
          <w:rFonts w:ascii="Times New Roman" w:eastAsia="Calibri" w:hAnsi="Times New Roman" w:cs="Times New Roman"/>
          <w:sz w:val="24"/>
          <w:szCs w:val="24"/>
        </w:rPr>
        <w:t>ESP</w:t>
      </w:r>
      <w:r w:rsidR="00FD6772">
        <w:rPr>
          <w:rFonts w:ascii="Times New Roman" w:eastAsia="Calibri" w:hAnsi="Times New Roman" w:cs="Times New Roman"/>
          <w:sz w:val="24"/>
          <w:szCs w:val="24"/>
        </w:rPr>
        <w:t>”</w:t>
      </w:r>
      <w:r w:rsidRPr="00B24DBC">
        <w:rPr>
          <w:rFonts w:ascii="Times New Roman" w:eastAsia="Calibri" w:hAnsi="Times New Roman" w:cs="Times New Roman"/>
          <w:sz w:val="24"/>
          <w:szCs w:val="24"/>
        </w:rPr>
        <w:t>) proceeding, the PUCO Staff correctly testified that the amount of the baseline should be $4 million.</w:t>
      </w:r>
      <w:r w:rsidRPr="00B24DBC">
        <w:rPr>
          <w:rFonts w:ascii="Times New Roman" w:eastAsia="Calibri" w:hAnsi="Times New Roman" w:cs="Times New Roman"/>
          <w:sz w:val="24"/>
          <w:szCs w:val="24"/>
          <w:vertAlign w:val="superscript"/>
        </w:rPr>
        <w:footnoteReference w:id="7"/>
      </w:r>
      <w:r w:rsidRPr="00B24DBC">
        <w:rPr>
          <w:rFonts w:ascii="Times New Roman" w:eastAsia="Calibri" w:hAnsi="Times New Roman" w:cs="Times New Roman"/>
          <w:sz w:val="24"/>
          <w:szCs w:val="24"/>
        </w:rPr>
        <w:t xml:space="preserve"> But now in its Comments—filed just 3 months later—the PUCO Staff takes the position that the baseline should be $2.6 million.</w:t>
      </w:r>
      <w:r w:rsidRPr="00B24DBC">
        <w:rPr>
          <w:rFonts w:ascii="Times New Roman" w:eastAsia="Calibri" w:hAnsi="Times New Roman" w:cs="Times New Roman"/>
          <w:sz w:val="24"/>
          <w:szCs w:val="24"/>
          <w:vertAlign w:val="superscript"/>
        </w:rPr>
        <w:footnoteReference w:id="8"/>
      </w:r>
      <w:r w:rsidRPr="00B24DBC">
        <w:rPr>
          <w:rFonts w:ascii="Times New Roman" w:eastAsia="Calibri" w:hAnsi="Times New Roman" w:cs="Times New Roman"/>
          <w:sz w:val="24"/>
          <w:szCs w:val="24"/>
        </w:rPr>
        <w:t xml:space="preserve"> The PUCO Staff calculated the $2.6 million baseline amount by using the ten-year average of O&amp;M storm costs but excludes the 2008 Hurricane Ike costs.</w:t>
      </w:r>
      <w:r w:rsidRPr="00B24DBC">
        <w:rPr>
          <w:rFonts w:ascii="Times New Roman" w:eastAsia="Calibri" w:hAnsi="Times New Roman" w:cs="Times New Roman"/>
          <w:sz w:val="24"/>
          <w:szCs w:val="24"/>
          <w:vertAlign w:val="superscript"/>
        </w:rPr>
        <w:footnoteReference w:id="9"/>
      </w:r>
      <w:r w:rsidRPr="00B24DBC">
        <w:rPr>
          <w:rFonts w:ascii="Times New Roman" w:eastAsia="Calibri" w:hAnsi="Times New Roman" w:cs="Times New Roman"/>
          <w:sz w:val="24"/>
          <w:szCs w:val="24"/>
        </w:rPr>
        <w:t xml:space="preserve">  Such a methodology should be rejected by the Commission</w:t>
      </w:r>
      <w:r w:rsidR="00C411EC">
        <w:rPr>
          <w:rFonts w:ascii="Times New Roman" w:eastAsia="Calibri" w:hAnsi="Times New Roman" w:cs="Times New Roman"/>
          <w:sz w:val="24"/>
          <w:szCs w:val="24"/>
        </w:rPr>
        <w:t xml:space="preserve"> because the PUCO Staff used a ten-year average</w:t>
      </w:r>
      <w:r w:rsidR="008A6451">
        <w:rPr>
          <w:rFonts w:ascii="Times New Roman" w:eastAsia="Calibri" w:hAnsi="Times New Roman" w:cs="Times New Roman"/>
          <w:sz w:val="24"/>
          <w:szCs w:val="24"/>
        </w:rPr>
        <w:t xml:space="preserve"> rather than the 5-year average adopted by the PUCO in a recent case</w:t>
      </w:r>
      <w:r w:rsidR="008A6451" w:rsidRPr="00B24DBC">
        <w:rPr>
          <w:rFonts w:ascii="Times New Roman" w:eastAsia="Calibri" w:hAnsi="Times New Roman" w:cs="Times New Roman"/>
          <w:sz w:val="24"/>
          <w:szCs w:val="24"/>
        </w:rPr>
        <w:t xml:space="preserve">.  </w:t>
      </w:r>
    </w:p>
    <w:p w14:paraId="5CE0071A" w14:textId="464A69ED" w:rsidR="00B24DBC" w:rsidRPr="00B24DBC" w:rsidRDefault="00B24DBC" w:rsidP="007D412D">
      <w:pPr>
        <w:spacing w:after="0" w:line="480" w:lineRule="auto"/>
        <w:ind w:firstLine="720"/>
        <w:rPr>
          <w:rFonts w:ascii="Times New Roman" w:hAnsi="Times New Roman" w:cs="Times New Roman"/>
          <w:sz w:val="24"/>
          <w:szCs w:val="24"/>
        </w:rPr>
      </w:pPr>
      <w:r w:rsidRPr="00B24DBC">
        <w:rPr>
          <w:rFonts w:ascii="Times New Roman" w:hAnsi="Times New Roman" w:cs="Times New Roman"/>
          <w:sz w:val="24"/>
          <w:szCs w:val="24"/>
        </w:rPr>
        <w:t>Instead, to protect consumers</w:t>
      </w:r>
      <w:r w:rsidR="006C1E56">
        <w:rPr>
          <w:rFonts w:ascii="Times New Roman" w:hAnsi="Times New Roman" w:cs="Times New Roman"/>
          <w:sz w:val="24"/>
          <w:szCs w:val="24"/>
        </w:rPr>
        <w:t xml:space="preserve"> for paying too much for storm restoration efforts</w:t>
      </w:r>
      <w:r w:rsidRPr="00B24DBC">
        <w:rPr>
          <w:rFonts w:ascii="Times New Roman" w:hAnsi="Times New Roman" w:cs="Times New Roman"/>
          <w:sz w:val="24"/>
          <w:szCs w:val="24"/>
        </w:rPr>
        <w:t>, and to maintain consistency in how the Commission determines an appropriate Storm Rider baseline amount, the Commission should calculate the baseline using the same methodology used to calculate the Storm Rider baseline for AEP Ohio.</w:t>
      </w:r>
      <w:r w:rsidRPr="00B24DBC">
        <w:rPr>
          <w:rFonts w:ascii="Times New Roman" w:hAnsi="Times New Roman" w:cs="Times New Roman"/>
          <w:sz w:val="24"/>
          <w:szCs w:val="24"/>
          <w:vertAlign w:val="superscript"/>
        </w:rPr>
        <w:footnoteReference w:id="10"/>
      </w:r>
      <w:r w:rsidRPr="00B24DBC">
        <w:rPr>
          <w:rFonts w:ascii="Times New Roman" w:hAnsi="Times New Roman" w:cs="Times New Roman"/>
          <w:sz w:val="24"/>
          <w:szCs w:val="24"/>
        </w:rPr>
        <w:t xml:space="preserve">  </w:t>
      </w:r>
      <w:r w:rsidR="00FD6772">
        <w:rPr>
          <w:rFonts w:ascii="Times New Roman" w:hAnsi="Times New Roman" w:cs="Times New Roman"/>
          <w:sz w:val="24"/>
          <w:szCs w:val="24"/>
        </w:rPr>
        <w:t xml:space="preserve">Under that </w:t>
      </w:r>
      <w:r w:rsidRPr="00B24DBC">
        <w:rPr>
          <w:rFonts w:ascii="Times New Roman" w:hAnsi="Times New Roman" w:cs="Times New Roman"/>
          <w:sz w:val="24"/>
          <w:szCs w:val="24"/>
        </w:rPr>
        <w:t>methodology</w:t>
      </w:r>
      <w:r w:rsidR="00FD6772">
        <w:rPr>
          <w:rFonts w:ascii="Times New Roman" w:hAnsi="Times New Roman" w:cs="Times New Roman"/>
          <w:sz w:val="24"/>
          <w:szCs w:val="24"/>
        </w:rPr>
        <w:t xml:space="preserve">, which was approved by the </w:t>
      </w:r>
      <w:r w:rsidRPr="00B24DBC">
        <w:rPr>
          <w:rFonts w:ascii="Times New Roman" w:hAnsi="Times New Roman" w:cs="Times New Roman"/>
          <w:sz w:val="24"/>
          <w:szCs w:val="24"/>
        </w:rPr>
        <w:t>PUCO,</w:t>
      </w:r>
      <w:r w:rsidRPr="00B24DBC">
        <w:rPr>
          <w:rFonts w:ascii="Times New Roman" w:hAnsi="Times New Roman" w:cs="Times New Roman"/>
          <w:sz w:val="24"/>
          <w:szCs w:val="24"/>
          <w:vertAlign w:val="superscript"/>
        </w:rPr>
        <w:footnoteReference w:id="11"/>
      </w:r>
      <w:r w:rsidRPr="00B24DBC">
        <w:rPr>
          <w:rFonts w:ascii="Times New Roman" w:hAnsi="Times New Roman" w:cs="Times New Roman"/>
          <w:sz w:val="24"/>
          <w:szCs w:val="24"/>
        </w:rPr>
        <w:t xml:space="preserve"> the baseline for DP&amp;L is $4 million.  Like the PUCO Staff’s baseline calculation in the AEP Ohio ESP II case, OCC’s baseline calculation </w:t>
      </w:r>
      <w:r w:rsidR="00B91867">
        <w:rPr>
          <w:rFonts w:ascii="Times New Roman" w:hAnsi="Times New Roman" w:cs="Times New Roman"/>
          <w:sz w:val="24"/>
          <w:szCs w:val="24"/>
        </w:rPr>
        <w:t>for</w:t>
      </w:r>
      <w:r w:rsidRPr="00B24DBC">
        <w:rPr>
          <w:rFonts w:ascii="Times New Roman" w:hAnsi="Times New Roman" w:cs="Times New Roman"/>
          <w:sz w:val="24"/>
          <w:szCs w:val="24"/>
        </w:rPr>
        <w:t xml:space="preserve"> this </w:t>
      </w:r>
      <w:r w:rsidR="00B91867">
        <w:rPr>
          <w:rFonts w:ascii="Times New Roman" w:hAnsi="Times New Roman" w:cs="Times New Roman"/>
          <w:sz w:val="24"/>
          <w:szCs w:val="24"/>
        </w:rPr>
        <w:t xml:space="preserve">DP&amp;L </w:t>
      </w:r>
      <w:r w:rsidRPr="00B24DBC">
        <w:rPr>
          <w:rFonts w:ascii="Times New Roman" w:hAnsi="Times New Roman" w:cs="Times New Roman"/>
          <w:sz w:val="24"/>
          <w:szCs w:val="24"/>
        </w:rPr>
        <w:t>case is based on the average annual level of costs incurred by DP&amp;L for storm damage for the most recent five-year period (2008-2012) for which major storm expense information is available.  Also, similar to the manner in which the PUCO Staff calculated AEP Ohio’s baseline, OCC excluded (from its baseline calculation) storm costs for 2008 due to an unusually high level of expense in that year.</w:t>
      </w:r>
      <w:r w:rsidRPr="00B24DBC">
        <w:rPr>
          <w:rFonts w:ascii="Times New Roman" w:hAnsi="Times New Roman" w:cs="Times New Roman"/>
          <w:sz w:val="24"/>
          <w:szCs w:val="24"/>
          <w:vertAlign w:val="superscript"/>
        </w:rPr>
        <w:footnoteReference w:id="12"/>
      </w:r>
      <w:r w:rsidRPr="00B24DBC">
        <w:rPr>
          <w:rFonts w:ascii="Times New Roman" w:hAnsi="Times New Roman" w:cs="Times New Roman"/>
          <w:sz w:val="24"/>
          <w:szCs w:val="24"/>
        </w:rPr>
        <w:t xml:space="preserve">  </w:t>
      </w:r>
    </w:p>
    <w:p w14:paraId="197D4557" w14:textId="2FCE882F" w:rsidR="00B24DBC" w:rsidRPr="00B24DBC" w:rsidRDefault="00B24DBC" w:rsidP="007D412D">
      <w:pPr>
        <w:autoSpaceDE w:val="0"/>
        <w:autoSpaceDN w:val="0"/>
        <w:adjustRightInd w:val="0"/>
        <w:spacing w:after="0" w:line="480" w:lineRule="auto"/>
        <w:ind w:firstLine="720"/>
        <w:rPr>
          <w:rFonts w:ascii="Times New Roman" w:hAnsi="Times New Roman" w:cs="Times New Roman"/>
          <w:sz w:val="24"/>
          <w:szCs w:val="24"/>
        </w:rPr>
      </w:pPr>
      <w:r w:rsidRPr="00B24DBC">
        <w:rPr>
          <w:rFonts w:ascii="Times New Roman" w:eastAsia="Calibri" w:hAnsi="Times New Roman" w:cs="Times New Roman"/>
          <w:sz w:val="24"/>
          <w:szCs w:val="24"/>
        </w:rPr>
        <w:t xml:space="preserve">The methodology that OCC used in this case to calculate a $4 million Storm Rider baseline has been established in PUCO precedent.  If the PUCO approves the Storm Rider, then DP&amp;L’s customers should be afforded the </w:t>
      </w:r>
      <w:r w:rsidR="00B91867">
        <w:rPr>
          <w:rFonts w:ascii="Times New Roman" w:eastAsia="Calibri" w:hAnsi="Times New Roman" w:cs="Times New Roman"/>
          <w:sz w:val="24"/>
          <w:szCs w:val="24"/>
        </w:rPr>
        <w:t>similar</w:t>
      </w:r>
      <w:r w:rsidRPr="00B24DBC">
        <w:rPr>
          <w:rFonts w:ascii="Times New Roman" w:eastAsia="Calibri" w:hAnsi="Times New Roman" w:cs="Times New Roman"/>
          <w:sz w:val="24"/>
          <w:szCs w:val="24"/>
        </w:rPr>
        <w:t xml:space="preserve"> protections as AEP Ohio’s customers.  </w:t>
      </w:r>
      <w:r w:rsidRPr="00B24DBC">
        <w:rPr>
          <w:rFonts w:ascii="Times New Roman" w:hAnsi="Times New Roman" w:cs="Times New Roman"/>
          <w:sz w:val="24"/>
          <w:szCs w:val="24"/>
        </w:rPr>
        <w:t>OCC’s calculation of the five-year average of storm costs that should be used to establish a baseline amount in this case is shown below</w:t>
      </w:r>
      <w:r w:rsidR="00FD6772">
        <w:rPr>
          <w:rFonts w:ascii="Times New Roman" w:hAnsi="Times New Roman" w:cs="Times New Roman"/>
          <w:sz w:val="24"/>
          <w:szCs w:val="24"/>
        </w:rPr>
        <w:t>:</w:t>
      </w:r>
      <w:r w:rsidRPr="00B24DBC">
        <w:rPr>
          <w:rFonts w:ascii="Times New Roman" w:hAnsi="Times New Roman" w:cs="Times New Roman"/>
          <w:sz w:val="24"/>
          <w:szCs w:val="24"/>
        </w:rPr>
        <w:t xml:space="preserve">  </w:t>
      </w:r>
    </w:p>
    <w:p w14:paraId="13F0AC04" w14:textId="77777777" w:rsidR="00F356D3" w:rsidRDefault="00F356D3">
      <w:pPr>
        <w:rPr>
          <w:rFonts w:ascii="Times New Roman" w:hAnsi="Times New Roman" w:cs="Times New Roman"/>
          <w:sz w:val="24"/>
          <w:szCs w:val="24"/>
        </w:rPr>
      </w:pPr>
      <w:r>
        <w:rPr>
          <w:rFonts w:ascii="Times New Roman" w:hAnsi="Times New Roman" w:cs="Times New Roman"/>
          <w:sz w:val="24"/>
          <w:szCs w:val="24"/>
        </w:rPr>
        <w:br w:type="page"/>
      </w:r>
    </w:p>
    <w:p w14:paraId="445B7868" w14:textId="67CBE3D7" w:rsidR="00B24DBC" w:rsidRPr="00B24DBC" w:rsidRDefault="00B24DBC" w:rsidP="00B24DBC">
      <w:pPr>
        <w:spacing w:line="240" w:lineRule="auto"/>
        <w:jc w:val="center"/>
        <w:rPr>
          <w:rFonts w:ascii="Times New Roman" w:hAnsi="Times New Roman" w:cs="Times New Roman"/>
          <w:sz w:val="24"/>
          <w:szCs w:val="24"/>
        </w:rPr>
      </w:pPr>
      <w:r w:rsidRPr="00B24DBC">
        <w:rPr>
          <w:rFonts w:ascii="Times New Roman" w:hAnsi="Times New Roman" w:cs="Times New Roman"/>
          <w:sz w:val="24"/>
          <w:szCs w:val="24"/>
        </w:rPr>
        <w:t>Calculation of DP&amp;L Storm Rider Baseline Amount</w:t>
      </w:r>
    </w:p>
    <w:p w14:paraId="042709B9" w14:textId="77777777" w:rsidR="00B24DBC" w:rsidRPr="00B24DBC" w:rsidRDefault="00B24DBC" w:rsidP="00B24DBC">
      <w:pPr>
        <w:spacing w:line="240" w:lineRule="auto"/>
        <w:jc w:val="center"/>
        <w:rPr>
          <w:rFonts w:ascii="Times New Roman" w:hAnsi="Times New Roman" w:cs="Times New Roman"/>
          <w:sz w:val="24"/>
          <w:szCs w:val="24"/>
          <w:u w:val="single"/>
        </w:rPr>
      </w:pPr>
      <w:r w:rsidRPr="00B24DBC">
        <w:rPr>
          <w:rFonts w:ascii="Times New Roman" w:hAnsi="Times New Roman" w:cs="Times New Roman"/>
          <w:sz w:val="24"/>
          <w:szCs w:val="24"/>
          <w:u w:val="single"/>
        </w:rPr>
        <w:t>Five Year Average (2008 – 2012)</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160"/>
        <w:gridCol w:w="900"/>
      </w:tblGrid>
      <w:tr w:rsidR="00B24DBC" w:rsidRPr="00B24DBC" w14:paraId="1D3A0ED7" w14:textId="77777777" w:rsidTr="000D3BE8">
        <w:trPr>
          <w:trHeight w:val="720"/>
          <w:jc w:val="center"/>
        </w:trPr>
        <w:tc>
          <w:tcPr>
            <w:tcW w:w="1440" w:type="dxa"/>
            <w:vAlign w:val="center"/>
          </w:tcPr>
          <w:p w14:paraId="68ACACCF" w14:textId="77777777" w:rsidR="00B24DBC" w:rsidRPr="00B24DBC" w:rsidRDefault="00B24DBC" w:rsidP="00B24DBC">
            <w:pPr>
              <w:rPr>
                <w:rFonts w:ascii="Times New Roman" w:hAnsi="Times New Roman" w:cs="Times New Roman"/>
                <w:sz w:val="24"/>
                <w:szCs w:val="24"/>
              </w:rPr>
            </w:pPr>
          </w:p>
        </w:tc>
        <w:tc>
          <w:tcPr>
            <w:tcW w:w="3060" w:type="dxa"/>
            <w:gridSpan w:val="2"/>
            <w:vAlign w:val="bottom"/>
          </w:tcPr>
          <w:p w14:paraId="436E80A7" w14:textId="77777777" w:rsidR="00B24DBC" w:rsidRPr="00B24DBC" w:rsidRDefault="00B24DBC" w:rsidP="00B24DBC">
            <w:pPr>
              <w:tabs>
                <w:tab w:val="center" w:pos="1512"/>
              </w:tabs>
              <w:rPr>
                <w:rFonts w:ascii="Times New Roman" w:hAnsi="Times New Roman" w:cs="Times New Roman"/>
                <w:sz w:val="24"/>
                <w:szCs w:val="24"/>
              </w:rPr>
            </w:pPr>
            <w:r w:rsidRPr="00B24DBC">
              <w:rPr>
                <w:rFonts w:ascii="Times New Roman" w:hAnsi="Times New Roman" w:cs="Times New Roman"/>
                <w:sz w:val="24"/>
                <w:szCs w:val="24"/>
              </w:rPr>
              <w:tab/>
              <w:t>DP&amp;L</w:t>
            </w:r>
          </w:p>
          <w:p w14:paraId="014A5F63" w14:textId="77777777" w:rsidR="00B24DBC" w:rsidRPr="00B24DBC" w:rsidRDefault="00B24DBC" w:rsidP="00B24DBC">
            <w:pPr>
              <w:tabs>
                <w:tab w:val="center" w:pos="1512"/>
              </w:tabs>
              <w:rPr>
                <w:rFonts w:ascii="Times New Roman" w:hAnsi="Times New Roman" w:cs="Times New Roman"/>
                <w:sz w:val="24"/>
                <w:szCs w:val="24"/>
              </w:rPr>
            </w:pPr>
            <w:r w:rsidRPr="00B24DBC">
              <w:rPr>
                <w:rFonts w:ascii="Times New Roman" w:hAnsi="Times New Roman" w:cs="Times New Roman"/>
                <w:sz w:val="24"/>
                <w:szCs w:val="24"/>
              </w:rPr>
              <w:tab/>
              <w:t>Major Event</w:t>
            </w:r>
          </w:p>
        </w:tc>
      </w:tr>
      <w:tr w:rsidR="00B24DBC" w:rsidRPr="00B24DBC" w14:paraId="3A6E047B" w14:textId="77777777" w:rsidTr="00F356D3">
        <w:trPr>
          <w:trHeight w:val="423"/>
          <w:jc w:val="center"/>
        </w:trPr>
        <w:tc>
          <w:tcPr>
            <w:tcW w:w="1440" w:type="dxa"/>
            <w:tcBorders>
              <w:bottom w:val="single" w:sz="4" w:space="0" w:color="auto"/>
            </w:tcBorders>
            <w:vAlign w:val="bottom"/>
          </w:tcPr>
          <w:p w14:paraId="57581896" w14:textId="77777777" w:rsidR="00B24DBC" w:rsidRPr="00B24DBC" w:rsidRDefault="00B24DBC" w:rsidP="00B24DBC">
            <w:pPr>
              <w:jc w:val="center"/>
              <w:rPr>
                <w:rFonts w:ascii="Times New Roman" w:hAnsi="Times New Roman" w:cs="Times New Roman"/>
                <w:sz w:val="24"/>
                <w:szCs w:val="24"/>
              </w:rPr>
            </w:pPr>
            <w:r w:rsidRPr="00B24DBC">
              <w:rPr>
                <w:rFonts w:ascii="Times New Roman" w:hAnsi="Times New Roman" w:cs="Times New Roman"/>
                <w:sz w:val="24"/>
                <w:szCs w:val="24"/>
              </w:rPr>
              <w:t>Year</w:t>
            </w:r>
          </w:p>
        </w:tc>
        <w:tc>
          <w:tcPr>
            <w:tcW w:w="3060" w:type="dxa"/>
            <w:gridSpan w:val="2"/>
            <w:tcBorders>
              <w:bottom w:val="single" w:sz="4" w:space="0" w:color="auto"/>
            </w:tcBorders>
            <w:vAlign w:val="bottom"/>
          </w:tcPr>
          <w:p w14:paraId="69B40699" w14:textId="77777777" w:rsidR="00B24DBC" w:rsidRPr="00B24DBC" w:rsidRDefault="00B24DBC" w:rsidP="00B24DBC">
            <w:pPr>
              <w:tabs>
                <w:tab w:val="center" w:pos="1512"/>
              </w:tabs>
              <w:rPr>
                <w:rFonts w:ascii="Times New Roman" w:hAnsi="Times New Roman" w:cs="Times New Roman"/>
                <w:sz w:val="24"/>
                <w:szCs w:val="24"/>
              </w:rPr>
            </w:pPr>
            <w:r w:rsidRPr="00B24DBC">
              <w:rPr>
                <w:rFonts w:ascii="Times New Roman" w:hAnsi="Times New Roman" w:cs="Times New Roman"/>
                <w:sz w:val="24"/>
                <w:szCs w:val="24"/>
              </w:rPr>
              <w:tab/>
              <w:t>Storm O&amp;M</w:t>
            </w:r>
          </w:p>
        </w:tc>
      </w:tr>
      <w:tr w:rsidR="00B24DBC" w:rsidRPr="00B24DBC" w14:paraId="49A1390A" w14:textId="77777777" w:rsidTr="000D3BE8">
        <w:trPr>
          <w:trHeight w:val="504"/>
          <w:jc w:val="center"/>
        </w:trPr>
        <w:tc>
          <w:tcPr>
            <w:tcW w:w="1440" w:type="dxa"/>
            <w:tcBorders>
              <w:top w:val="single" w:sz="4" w:space="0" w:color="auto"/>
              <w:left w:val="single" w:sz="4" w:space="0" w:color="auto"/>
              <w:bottom w:val="single" w:sz="4" w:space="0" w:color="auto"/>
              <w:right w:val="single" w:sz="4" w:space="0" w:color="auto"/>
            </w:tcBorders>
            <w:vAlign w:val="center"/>
          </w:tcPr>
          <w:p w14:paraId="29AEC7EA" w14:textId="77777777" w:rsidR="00B24DBC" w:rsidRPr="00B24DBC" w:rsidRDefault="00B24DBC" w:rsidP="00B24DBC">
            <w:pPr>
              <w:jc w:val="center"/>
              <w:rPr>
                <w:rFonts w:ascii="Times New Roman" w:hAnsi="Times New Roman" w:cs="Times New Roman"/>
                <w:sz w:val="24"/>
                <w:szCs w:val="24"/>
              </w:rPr>
            </w:pPr>
            <w:r w:rsidRPr="00B24DBC">
              <w:rPr>
                <w:rFonts w:ascii="Times New Roman" w:hAnsi="Times New Roman" w:cs="Times New Roman"/>
                <w:sz w:val="24"/>
                <w:szCs w:val="24"/>
              </w:rPr>
              <w:t>2008</w:t>
            </w:r>
          </w:p>
        </w:tc>
        <w:tc>
          <w:tcPr>
            <w:tcW w:w="2160" w:type="dxa"/>
            <w:tcBorders>
              <w:top w:val="single" w:sz="4" w:space="0" w:color="auto"/>
              <w:left w:val="single" w:sz="4" w:space="0" w:color="auto"/>
              <w:bottom w:val="single" w:sz="4" w:space="0" w:color="auto"/>
            </w:tcBorders>
            <w:vAlign w:val="center"/>
          </w:tcPr>
          <w:p w14:paraId="31381EB2" w14:textId="77777777" w:rsidR="00B24DBC" w:rsidRPr="00B24DBC" w:rsidRDefault="00B24DBC" w:rsidP="00B24DBC">
            <w:pPr>
              <w:jc w:val="right"/>
              <w:rPr>
                <w:rFonts w:ascii="Times New Roman" w:hAnsi="Times New Roman" w:cs="Times New Roman"/>
                <w:sz w:val="24"/>
                <w:szCs w:val="24"/>
              </w:rPr>
            </w:pPr>
            <w:r w:rsidRPr="00B24DBC">
              <w:rPr>
                <w:rFonts w:ascii="Times New Roman" w:hAnsi="Times New Roman" w:cs="Times New Roman"/>
                <w:sz w:val="24"/>
                <w:szCs w:val="24"/>
              </w:rPr>
              <w:t>$    15,950,806</w:t>
            </w:r>
          </w:p>
        </w:tc>
        <w:tc>
          <w:tcPr>
            <w:tcW w:w="900" w:type="dxa"/>
            <w:tcBorders>
              <w:top w:val="single" w:sz="4" w:space="0" w:color="auto"/>
              <w:bottom w:val="single" w:sz="4" w:space="0" w:color="auto"/>
              <w:right w:val="single" w:sz="4" w:space="0" w:color="auto"/>
            </w:tcBorders>
            <w:vAlign w:val="center"/>
          </w:tcPr>
          <w:p w14:paraId="50FE5F77" w14:textId="77777777" w:rsidR="00B24DBC" w:rsidRPr="00B24DBC" w:rsidRDefault="00B24DBC" w:rsidP="00B24DBC">
            <w:pPr>
              <w:rPr>
                <w:rFonts w:ascii="Times New Roman" w:hAnsi="Times New Roman" w:cs="Times New Roman"/>
                <w:sz w:val="24"/>
                <w:szCs w:val="24"/>
              </w:rPr>
            </w:pPr>
            <w:r w:rsidRPr="00B24DBC">
              <w:rPr>
                <w:rFonts w:ascii="Times New Roman" w:hAnsi="Times New Roman" w:cs="Times New Roman"/>
                <w:sz w:val="24"/>
                <w:szCs w:val="24"/>
              </w:rPr>
              <w:t>(1)</w:t>
            </w:r>
          </w:p>
        </w:tc>
      </w:tr>
      <w:tr w:rsidR="00B24DBC" w:rsidRPr="00B24DBC" w14:paraId="7BC1AAC8" w14:textId="77777777" w:rsidTr="000D3BE8">
        <w:trPr>
          <w:trHeight w:val="504"/>
          <w:jc w:val="center"/>
        </w:trPr>
        <w:tc>
          <w:tcPr>
            <w:tcW w:w="1440" w:type="dxa"/>
            <w:tcBorders>
              <w:top w:val="single" w:sz="4" w:space="0" w:color="auto"/>
              <w:left w:val="single" w:sz="4" w:space="0" w:color="auto"/>
              <w:bottom w:val="single" w:sz="4" w:space="0" w:color="auto"/>
              <w:right w:val="single" w:sz="4" w:space="0" w:color="auto"/>
            </w:tcBorders>
            <w:vAlign w:val="center"/>
          </w:tcPr>
          <w:p w14:paraId="4916022F" w14:textId="77777777" w:rsidR="00B24DBC" w:rsidRPr="00B24DBC" w:rsidRDefault="00B24DBC" w:rsidP="00B24DBC">
            <w:pPr>
              <w:jc w:val="center"/>
              <w:rPr>
                <w:rFonts w:ascii="Times New Roman" w:hAnsi="Times New Roman" w:cs="Times New Roman"/>
                <w:sz w:val="24"/>
                <w:szCs w:val="24"/>
              </w:rPr>
            </w:pPr>
            <w:r w:rsidRPr="00B24DBC">
              <w:rPr>
                <w:rFonts w:ascii="Times New Roman" w:hAnsi="Times New Roman" w:cs="Times New Roman"/>
                <w:sz w:val="24"/>
                <w:szCs w:val="24"/>
              </w:rPr>
              <w:t>2009</w:t>
            </w:r>
          </w:p>
        </w:tc>
        <w:tc>
          <w:tcPr>
            <w:tcW w:w="2160" w:type="dxa"/>
            <w:tcBorders>
              <w:top w:val="single" w:sz="4" w:space="0" w:color="auto"/>
              <w:left w:val="single" w:sz="4" w:space="0" w:color="auto"/>
              <w:bottom w:val="single" w:sz="4" w:space="0" w:color="auto"/>
            </w:tcBorders>
            <w:vAlign w:val="center"/>
          </w:tcPr>
          <w:p w14:paraId="6C5E9ED6" w14:textId="77777777" w:rsidR="00B24DBC" w:rsidRPr="00B24DBC" w:rsidRDefault="00B24DBC" w:rsidP="00B24DBC">
            <w:pPr>
              <w:tabs>
                <w:tab w:val="right" w:pos="2682"/>
              </w:tabs>
              <w:jc w:val="right"/>
              <w:rPr>
                <w:rFonts w:ascii="Times New Roman" w:hAnsi="Times New Roman" w:cs="Times New Roman"/>
                <w:sz w:val="24"/>
                <w:szCs w:val="24"/>
              </w:rPr>
            </w:pPr>
            <w:r w:rsidRPr="00B24DBC">
              <w:rPr>
                <w:rFonts w:ascii="Times New Roman" w:hAnsi="Times New Roman" w:cs="Times New Roman"/>
                <w:sz w:val="24"/>
                <w:szCs w:val="24"/>
              </w:rPr>
              <w:t>774,841</w:t>
            </w:r>
          </w:p>
        </w:tc>
        <w:tc>
          <w:tcPr>
            <w:tcW w:w="900" w:type="dxa"/>
            <w:tcBorders>
              <w:top w:val="single" w:sz="4" w:space="0" w:color="auto"/>
              <w:bottom w:val="single" w:sz="4" w:space="0" w:color="auto"/>
              <w:right w:val="single" w:sz="4" w:space="0" w:color="auto"/>
            </w:tcBorders>
            <w:vAlign w:val="center"/>
          </w:tcPr>
          <w:p w14:paraId="050068D0" w14:textId="77777777" w:rsidR="00B24DBC" w:rsidRPr="00B24DBC" w:rsidRDefault="00B24DBC" w:rsidP="00B24DBC">
            <w:pPr>
              <w:rPr>
                <w:rFonts w:ascii="Times New Roman" w:hAnsi="Times New Roman" w:cs="Times New Roman"/>
                <w:sz w:val="24"/>
                <w:szCs w:val="24"/>
              </w:rPr>
            </w:pPr>
            <w:r w:rsidRPr="00B24DBC">
              <w:rPr>
                <w:rFonts w:ascii="Times New Roman" w:hAnsi="Times New Roman" w:cs="Times New Roman"/>
                <w:sz w:val="24"/>
                <w:szCs w:val="24"/>
              </w:rPr>
              <w:t>(1)</w:t>
            </w:r>
          </w:p>
        </w:tc>
      </w:tr>
      <w:tr w:rsidR="00B24DBC" w:rsidRPr="00B24DBC" w14:paraId="354CC450" w14:textId="77777777" w:rsidTr="000D3BE8">
        <w:trPr>
          <w:trHeight w:val="504"/>
          <w:jc w:val="center"/>
        </w:trPr>
        <w:tc>
          <w:tcPr>
            <w:tcW w:w="1440" w:type="dxa"/>
            <w:tcBorders>
              <w:top w:val="single" w:sz="4" w:space="0" w:color="auto"/>
              <w:left w:val="single" w:sz="4" w:space="0" w:color="auto"/>
              <w:bottom w:val="single" w:sz="4" w:space="0" w:color="auto"/>
              <w:right w:val="single" w:sz="4" w:space="0" w:color="auto"/>
            </w:tcBorders>
            <w:vAlign w:val="center"/>
          </w:tcPr>
          <w:p w14:paraId="4FC1B5D6" w14:textId="77777777" w:rsidR="00B24DBC" w:rsidRPr="00B24DBC" w:rsidRDefault="00B24DBC" w:rsidP="00B24DBC">
            <w:pPr>
              <w:jc w:val="center"/>
              <w:rPr>
                <w:rFonts w:ascii="Times New Roman" w:hAnsi="Times New Roman" w:cs="Times New Roman"/>
                <w:sz w:val="24"/>
                <w:szCs w:val="24"/>
              </w:rPr>
            </w:pPr>
            <w:r w:rsidRPr="00B24DBC">
              <w:rPr>
                <w:rFonts w:ascii="Times New Roman" w:hAnsi="Times New Roman" w:cs="Times New Roman"/>
                <w:sz w:val="24"/>
                <w:szCs w:val="24"/>
              </w:rPr>
              <w:t>2010</w:t>
            </w:r>
          </w:p>
        </w:tc>
        <w:tc>
          <w:tcPr>
            <w:tcW w:w="2160" w:type="dxa"/>
            <w:tcBorders>
              <w:top w:val="single" w:sz="4" w:space="0" w:color="auto"/>
              <w:left w:val="single" w:sz="4" w:space="0" w:color="auto"/>
              <w:bottom w:val="single" w:sz="4" w:space="0" w:color="auto"/>
            </w:tcBorders>
            <w:vAlign w:val="center"/>
          </w:tcPr>
          <w:p w14:paraId="5569C442" w14:textId="77777777" w:rsidR="00B24DBC" w:rsidRPr="00B24DBC" w:rsidRDefault="00B24DBC" w:rsidP="00B24DBC">
            <w:pPr>
              <w:tabs>
                <w:tab w:val="right" w:pos="2682"/>
              </w:tabs>
              <w:jc w:val="right"/>
              <w:rPr>
                <w:rFonts w:ascii="Times New Roman" w:hAnsi="Times New Roman" w:cs="Times New Roman"/>
                <w:sz w:val="24"/>
                <w:szCs w:val="24"/>
              </w:rPr>
            </w:pPr>
            <w:r w:rsidRPr="00B24DBC">
              <w:rPr>
                <w:rFonts w:ascii="Times New Roman" w:hAnsi="Times New Roman" w:cs="Times New Roman"/>
                <w:sz w:val="24"/>
                <w:szCs w:val="24"/>
              </w:rPr>
              <w:t>302,919</w:t>
            </w:r>
          </w:p>
        </w:tc>
        <w:tc>
          <w:tcPr>
            <w:tcW w:w="900" w:type="dxa"/>
            <w:tcBorders>
              <w:top w:val="single" w:sz="4" w:space="0" w:color="auto"/>
              <w:bottom w:val="single" w:sz="4" w:space="0" w:color="auto"/>
              <w:right w:val="single" w:sz="4" w:space="0" w:color="auto"/>
            </w:tcBorders>
            <w:vAlign w:val="center"/>
          </w:tcPr>
          <w:p w14:paraId="559AF8EF" w14:textId="77777777" w:rsidR="00B24DBC" w:rsidRPr="00B24DBC" w:rsidRDefault="00B24DBC" w:rsidP="00B24DBC">
            <w:pPr>
              <w:rPr>
                <w:rFonts w:ascii="Times New Roman" w:hAnsi="Times New Roman" w:cs="Times New Roman"/>
                <w:sz w:val="24"/>
                <w:szCs w:val="24"/>
              </w:rPr>
            </w:pPr>
            <w:r w:rsidRPr="00B24DBC">
              <w:rPr>
                <w:rFonts w:ascii="Times New Roman" w:hAnsi="Times New Roman" w:cs="Times New Roman"/>
                <w:sz w:val="24"/>
                <w:szCs w:val="24"/>
              </w:rPr>
              <w:t>(1)</w:t>
            </w:r>
          </w:p>
        </w:tc>
      </w:tr>
      <w:tr w:rsidR="00B24DBC" w:rsidRPr="00B24DBC" w14:paraId="3264239B" w14:textId="77777777" w:rsidTr="000D3BE8">
        <w:trPr>
          <w:trHeight w:val="504"/>
          <w:jc w:val="center"/>
        </w:trPr>
        <w:tc>
          <w:tcPr>
            <w:tcW w:w="1440" w:type="dxa"/>
            <w:tcBorders>
              <w:top w:val="single" w:sz="4" w:space="0" w:color="auto"/>
              <w:left w:val="single" w:sz="4" w:space="0" w:color="auto"/>
              <w:bottom w:val="single" w:sz="2" w:space="0" w:color="auto"/>
              <w:right w:val="single" w:sz="4" w:space="0" w:color="auto"/>
            </w:tcBorders>
            <w:vAlign w:val="center"/>
          </w:tcPr>
          <w:p w14:paraId="5D140295" w14:textId="77777777" w:rsidR="00B24DBC" w:rsidRPr="00B24DBC" w:rsidRDefault="00B24DBC" w:rsidP="00B24DBC">
            <w:pPr>
              <w:jc w:val="center"/>
              <w:rPr>
                <w:rFonts w:ascii="Times New Roman" w:hAnsi="Times New Roman" w:cs="Times New Roman"/>
                <w:sz w:val="24"/>
                <w:szCs w:val="24"/>
              </w:rPr>
            </w:pPr>
            <w:r w:rsidRPr="00B24DBC">
              <w:rPr>
                <w:rFonts w:ascii="Times New Roman" w:hAnsi="Times New Roman" w:cs="Times New Roman"/>
                <w:sz w:val="24"/>
                <w:szCs w:val="24"/>
              </w:rPr>
              <w:t>2011</w:t>
            </w:r>
          </w:p>
        </w:tc>
        <w:tc>
          <w:tcPr>
            <w:tcW w:w="2160" w:type="dxa"/>
            <w:tcBorders>
              <w:top w:val="single" w:sz="4" w:space="0" w:color="auto"/>
              <w:left w:val="single" w:sz="4" w:space="0" w:color="auto"/>
              <w:bottom w:val="single" w:sz="2" w:space="0" w:color="auto"/>
            </w:tcBorders>
            <w:vAlign w:val="center"/>
          </w:tcPr>
          <w:p w14:paraId="63B3FFF1" w14:textId="77777777" w:rsidR="00B24DBC" w:rsidRPr="00B24DBC" w:rsidRDefault="00B24DBC" w:rsidP="00B24DBC">
            <w:pPr>
              <w:tabs>
                <w:tab w:val="right" w:pos="2682"/>
              </w:tabs>
              <w:jc w:val="right"/>
              <w:rPr>
                <w:rFonts w:ascii="Times New Roman" w:hAnsi="Times New Roman" w:cs="Times New Roman"/>
                <w:sz w:val="24"/>
                <w:szCs w:val="24"/>
              </w:rPr>
            </w:pPr>
            <w:r w:rsidRPr="00B24DBC">
              <w:rPr>
                <w:rFonts w:ascii="Times New Roman" w:hAnsi="Times New Roman" w:cs="Times New Roman"/>
                <w:sz w:val="24"/>
                <w:szCs w:val="24"/>
              </w:rPr>
              <w:t>10,035,297</w:t>
            </w:r>
          </w:p>
        </w:tc>
        <w:tc>
          <w:tcPr>
            <w:tcW w:w="900" w:type="dxa"/>
            <w:tcBorders>
              <w:top w:val="single" w:sz="4" w:space="0" w:color="auto"/>
              <w:bottom w:val="single" w:sz="2" w:space="0" w:color="auto"/>
              <w:right w:val="single" w:sz="4" w:space="0" w:color="auto"/>
            </w:tcBorders>
            <w:vAlign w:val="center"/>
          </w:tcPr>
          <w:p w14:paraId="0B6EBD63" w14:textId="77777777" w:rsidR="00B24DBC" w:rsidRPr="00B24DBC" w:rsidRDefault="00B24DBC" w:rsidP="00B24DBC">
            <w:pPr>
              <w:rPr>
                <w:rFonts w:ascii="Times New Roman" w:hAnsi="Times New Roman" w:cs="Times New Roman"/>
                <w:sz w:val="24"/>
                <w:szCs w:val="24"/>
              </w:rPr>
            </w:pPr>
            <w:r w:rsidRPr="00B24DBC">
              <w:rPr>
                <w:rFonts w:ascii="Times New Roman" w:hAnsi="Times New Roman" w:cs="Times New Roman"/>
                <w:sz w:val="24"/>
                <w:szCs w:val="24"/>
              </w:rPr>
              <w:t>(1)</w:t>
            </w:r>
          </w:p>
        </w:tc>
      </w:tr>
      <w:tr w:rsidR="00B24DBC" w:rsidRPr="00B24DBC" w14:paraId="12A660E5" w14:textId="77777777" w:rsidTr="000D3BE8">
        <w:trPr>
          <w:trHeight w:val="504"/>
          <w:jc w:val="center"/>
        </w:trPr>
        <w:tc>
          <w:tcPr>
            <w:tcW w:w="1440" w:type="dxa"/>
            <w:tcBorders>
              <w:top w:val="single" w:sz="2" w:space="0" w:color="auto"/>
              <w:left w:val="single" w:sz="2" w:space="0" w:color="auto"/>
              <w:bottom w:val="single" w:sz="12" w:space="0" w:color="auto"/>
              <w:right w:val="single" w:sz="2" w:space="0" w:color="auto"/>
            </w:tcBorders>
            <w:vAlign w:val="center"/>
          </w:tcPr>
          <w:p w14:paraId="46B6C454" w14:textId="77777777" w:rsidR="00B24DBC" w:rsidRPr="00B24DBC" w:rsidRDefault="00B24DBC" w:rsidP="00B24DBC">
            <w:pPr>
              <w:jc w:val="center"/>
              <w:rPr>
                <w:rFonts w:ascii="Times New Roman" w:hAnsi="Times New Roman" w:cs="Times New Roman"/>
                <w:sz w:val="24"/>
                <w:szCs w:val="24"/>
              </w:rPr>
            </w:pPr>
            <w:r w:rsidRPr="00B24DBC">
              <w:rPr>
                <w:rFonts w:ascii="Times New Roman" w:hAnsi="Times New Roman" w:cs="Times New Roman"/>
                <w:sz w:val="24"/>
                <w:szCs w:val="24"/>
              </w:rPr>
              <w:t>2012</w:t>
            </w:r>
          </w:p>
        </w:tc>
        <w:tc>
          <w:tcPr>
            <w:tcW w:w="2160" w:type="dxa"/>
            <w:tcBorders>
              <w:top w:val="single" w:sz="2" w:space="0" w:color="auto"/>
              <w:left w:val="single" w:sz="2" w:space="0" w:color="auto"/>
              <w:bottom w:val="single" w:sz="12" w:space="0" w:color="auto"/>
            </w:tcBorders>
            <w:vAlign w:val="center"/>
          </w:tcPr>
          <w:p w14:paraId="6C96AE3E" w14:textId="77777777" w:rsidR="00B24DBC" w:rsidRPr="00B24DBC" w:rsidRDefault="00B24DBC" w:rsidP="00B24DBC">
            <w:pPr>
              <w:tabs>
                <w:tab w:val="right" w:pos="2682"/>
              </w:tabs>
              <w:jc w:val="right"/>
              <w:rPr>
                <w:rFonts w:ascii="Times New Roman" w:hAnsi="Times New Roman" w:cs="Times New Roman"/>
                <w:sz w:val="24"/>
                <w:szCs w:val="24"/>
              </w:rPr>
            </w:pPr>
            <w:r w:rsidRPr="00B24DBC">
              <w:rPr>
                <w:rFonts w:ascii="Times New Roman" w:hAnsi="Times New Roman" w:cs="Times New Roman"/>
                <w:sz w:val="24"/>
                <w:szCs w:val="24"/>
              </w:rPr>
              <w:t>4,763,244</w:t>
            </w:r>
          </w:p>
        </w:tc>
        <w:tc>
          <w:tcPr>
            <w:tcW w:w="900" w:type="dxa"/>
            <w:tcBorders>
              <w:top w:val="single" w:sz="2" w:space="0" w:color="auto"/>
              <w:bottom w:val="single" w:sz="12" w:space="0" w:color="auto"/>
              <w:right w:val="single" w:sz="2" w:space="0" w:color="auto"/>
            </w:tcBorders>
            <w:vAlign w:val="center"/>
          </w:tcPr>
          <w:p w14:paraId="6BA777A8" w14:textId="77777777" w:rsidR="00B24DBC" w:rsidRPr="00B24DBC" w:rsidRDefault="00B24DBC" w:rsidP="00B24DBC">
            <w:pPr>
              <w:rPr>
                <w:rFonts w:ascii="Times New Roman" w:hAnsi="Times New Roman" w:cs="Times New Roman"/>
                <w:sz w:val="24"/>
                <w:szCs w:val="24"/>
              </w:rPr>
            </w:pPr>
            <w:r w:rsidRPr="00B24DBC">
              <w:rPr>
                <w:rFonts w:ascii="Times New Roman" w:hAnsi="Times New Roman" w:cs="Times New Roman"/>
                <w:sz w:val="24"/>
                <w:szCs w:val="24"/>
              </w:rPr>
              <w:t>(2)</w:t>
            </w:r>
          </w:p>
        </w:tc>
      </w:tr>
      <w:tr w:rsidR="00B24DBC" w:rsidRPr="00B24DBC" w14:paraId="0D5969BA" w14:textId="77777777" w:rsidTr="000D3BE8">
        <w:trPr>
          <w:trHeight w:val="504"/>
          <w:jc w:val="center"/>
        </w:trPr>
        <w:tc>
          <w:tcPr>
            <w:tcW w:w="1440" w:type="dxa"/>
            <w:tcBorders>
              <w:top w:val="single" w:sz="12" w:space="0" w:color="auto"/>
              <w:left w:val="single" w:sz="4" w:space="0" w:color="auto"/>
              <w:bottom w:val="single" w:sz="4" w:space="0" w:color="auto"/>
            </w:tcBorders>
            <w:vAlign w:val="center"/>
          </w:tcPr>
          <w:p w14:paraId="13DFE438" w14:textId="77777777" w:rsidR="00B24DBC" w:rsidRPr="00B24DBC" w:rsidRDefault="00B24DBC" w:rsidP="00B24DBC">
            <w:pPr>
              <w:rPr>
                <w:rFonts w:ascii="Times New Roman" w:hAnsi="Times New Roman" w:cs="Times New Roman"/>
                <w:sz w:val="24"/>
                <w:szCs w:val="24"/>
              </w:rPr>
            </w:pPr>
          </w:p>
        </w:tc>
        <w:tc>
          <w:tcPr>
            <w:tcW w:w="2160" w:type="dxa"/>
            <w:tcBorders>
              <w:top w:val="single" w:sz="12" w:space="0" w:color="auto"/>
              <w:bottom w:val="single" w:sz="4" w:space="0" w:color="auto"/>
            </w:tcBorders>
            <w:vAlign w:val="center"/>
          </w:tcPr>
          <w:p w14:paraId="0F430692" w14:textId="77777777" w:rsidR="00B24DBC" w:rsidRPr="00B24DBC" w:rsidRDefault="00B24DBC" w:rsidP="00B24DBC">
            <w:pPr>
              <w:tabs>
                <w:tab w:val="right" w:pos="2682"/>
              </w:tabs>
              <w:ind w:hanging="18"/>
              <w:jc w:val="right"/>
              <w:rPr>
                <w:rFonts w:ascii="Times New Roman" w:hAnsi="Times New Roman" w:cs="Times New Roman"/>
                <w:sz w:val="24"/>
                <w:szCs w:val="24"/>
              </w:rPr>
            </w:pPr>
            <w:r w:rsidRPr="00B24DBC">
              <w:rPr>
                <w:rFonts w:ascii="Times New Roman" w:hAnsi="Times New Roman" w:cs="Times New Roman"/>
                <w:sz w:val="24"/>
                <w:szCs w:val="24"/>
              </w:rPr>
              <w:t>$    31,827,107</w:t>
            </w:r>
          </w:p>
        </w:tc>
        <w:tc>
          <w:tcPr>
            <w:tcW w:w="900" w:type="dxa"/>
            <w:tcBorders>
              <w:top w:val="single" w:sz="12" w:space="0" w:color="auto"/>
              <w:bottom w:val="single" w:sz="4" w:space="0" w:color="auto"/>
              <w:right w:val="single" w:sz="4" w:space="0" w:color="auto"/>
            </w:tcBorders>
            <w:vAlign w:val="center"/>
          </w:tcPr>
          <w:p w14:paraId="195FDACB" w14:textId="77777777" w:rsidR="00B24DBC" w:rsidRPr="00B24DBC" w:rsidRDefault="00B24DBC" w:rsidP="00B24DBC">
            <w:pPr>
              <w:jc w:val="center"/>
              <w:rPr>
                <w:rFonts w:ascii="Times New Roman" w:hAnsi="Times New Roman" w:cs="Times New Roman"/>
                <w:sz w:val="24"/>
                <w:szCs w:val="24"/>
              </w:rPr>
            </w:pPr>
          </w:p>
        </w:tc>
      </w:tr>
      <w:tr w:rsidR="00B24DBC" w:rsidRPr="00B24DBC" w14:paraId="0900A6E6" w14:textId="77777777" w:rsidTr="000D3BE8">
        <w:trPr>
          <w:trHeight w:val="504"/>
          <w:jc w:val="center"/>
        </w:trPr>
        <w:tc>
          <w:tcPr>
            <w:tcW w:w="1440" w:type="dxa"/>
            <w:tcBorders>
              <w:top w:val="single" w:sz="4" w:space="0" w:color="auto"/>
              <w:left w:val="single" w:sz="4" w:space="0" w:color="auto"/>
              <w:bottom w:val="single" w:sz="4" w:space="0" w:color="auto"/>
            </w:tcBorders>
            <w:vAlign w:val="center"/>
          </w:tcPr>
          <w:p w14:paraId="3A39BF17" w14:textId="77777777" w:rsidR="00B24DBC" w:rsidRPr="00B24DBC" w:rsidRDefault="00B24DBC" w:rsidP="00B24DBC">
            <w:pPr>
              <w:rPr>
                <w:rFonts w:ascii="Times New Roman" w:hAnsi="Times New Roman" w:cs="Times New Roman"/>
                <w:sz w:val="24"/>
                <w:szCs w:val="24"/>
              </w:rPr>
            </w:pPr>
          </w:p>
        </w:tc>
        <w:tc>
          <w:tcPr>
            <w:tcW w:w="2160" w:type="dxa"/>
            <w:tcBorders>
              <w:top w:val="single" w:sz="4" w:space="0" w:color="auto"/>
              <w:bottom w:val="single" w:sz="4" w:space="0" w:color="auto"/>
            </w:tcBorders>
            <w:vAlign w:val="center"/>
          </w:tcPr>
          <w:p w14:paraId="5464A9E0" w14:textId="30235AC4" w:rsidR="00B24DBC" w:rsidRPr="00B24DBC" w:rsidRDefault="005E0497" w:rsidP="005E0497">
            <w:pPr>
              <w:tabs>
                <w:tab w:val="right" w:pos="2682"/>
              </w:tabs>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B24DBC">
              <w:rPr>
                <w:rFonts w:ascii="Times New Roman" w:hAnsi="Times New Roman" w:cs="Times New Roman"/>
                <w:color w:val="FF0000"/>
                <w:sz w:val="24"/>
                <w:szCs w:val="24"/>
              </w:rPr>
              <w:t>(15,950,80</w:t>
            </w:r>
            <w:r>
              <w:rPr>
                <w:rFonts w:ascii="Times New Roman" w:hAnsi="Times New Roman" w:cs="Times New Roman"/>
                <w:color w:val="FF0000"/>
                <w:sz w:val="24"/>
                <w:szCs w:val="24"/>
              </w:rPr>
              <w:t>6)</w:t>
            </w:r>
          </w:p>
        </w:tc>
        <w:tc>
          <w:tcPr>
            <w:tcW w:w="900" w:type="dxa"/>
            <w:tcBorders>
              <w:top w:val="single" w:sz="4" w:space="0" w:color="auto"/>
              <w:bottom w:val="single" w:sz="4" w:space="0" w:color="auto"/>
              <w:right w:val="single" w:sz="4" w:space="0" w:color="auto"/>
            </w:tcBorders>
            <w:vAlign w:val="center"/>
          </w:tcPr>
          <w:p w14:paraId="34D5CC05" w14:textId="3BD27C2B" w:rsidR="00B24DBC" w:rsidRPr="00B24DBC" w:rsidRDefault="005E0497" w:rsidP="00B24DBC">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B24DBC" w:rsidRPr="00B24DBC" w14:paraId="72397929" w14:textId="77777777" w:rsidTr="000D3BE8">
        <w:trPr>
          <w:trHeight w:val="504"/>
          <w:jc w:val="center"/>
        </w:trPr>
        <w:tc>
          <w:tcPr>
            <w:tcW w:w="1440" w:type="dxa"/>
            <w:tcBorders>
              <w:top w:val="single" w:sz="4" w:space="0" w:color="auto"/>
              <w:left w:val="single" w:sz="4" w:space="0" w:color="auto"/>
              <w:bottom w:val="single" w:sz="4" w:space="0" w:color="auto"/>
            </w:tcBorders>
            <w:vAlign w:val="center"/>
          </w:tcPr>
          <w:p w14:paraId="790F792D" w14:textId="77777777" w:rsidR="00B24DBC" w:rsidRPr="00B24DBC" w:rsidRDefault="00B24DBC" w:rsidP="00B24DBC">
            <w:pPr>
              <w:rPr>
                <w:rFonts w:ascii="Times New Roman" w:hAnsi="Times New Roman" w:cs="Times New Roman"/>
                <w:sz w:val="24"/>
                <w:szCs w:val="24"/>
              </w:rPr>
            </w:pPr>
          </w:p>
        </w:tc>
        <w:tc>
          <w:tcPr>
            <w:tcW w:w="2160" w:type="dxa"/>
            <w:tcBorders>
              <w:top w:val="single" w:sz="4" w:space="0" w:color="auto"/>
              <w:bottom w:val="single" w:sz="4" w:space="0" w:color="auto"/>
            </w:tcBorders>
            <w:vAlign w:val="center"/>
          </w:tcPr>
          <w:p w14:paraId="61A8B951" w14:textId="77777777" w:rsidR="00B24DBC" w:rsidRPr="00B24DBC" w:rsidRDefault="00B24DBC" w:rsidP="00B24DBC">
            <w:pPr>
              <w:tabs>
                <w:tab w:val="right" w:pos="2682"/>
              </w:tabs>
              <w:ind w:firstLine="720"/>
              <w:jc w:val="right"/>
              <w:rPr>
                <w:rFonts w:ascii="Times New Roman" w:hAnsi="Times New Roman" w:cs="Times New Roman"/>
                <w:sz w:val="24"/>
                <w:szCs w:val="24"/>
              </w:rPr>
            </w:pPr>
            <w:r w:rsidRPr="00B24DBC">
              <w:rPr>
                <w:rFonts w:ascii="Times New Roman" w:hAnsi="Times New Roman" w:cs="Times New Roman"/>
                <w:sz w:val="24"/>
                <w:szCs w:val="24"/>
              </w:rPr>
              <w:t>15,876,301</w:t>
            </w:r>
          </w:p>
        </w:tc>
        <w:tc>
          <w:tcPr>
            <w:tcW w:w="900" w:type="dxa"/>
            <w:tcBorders>
              <w:top w:val="single" w:sz="4" w:space="0" w:color="auto"/>
              <w:bottom w:val="single" w:sz="4" w:space="0" w:color="auto"/>
              <w:right w:val="single" w:sz="4" w:space="0" w:color="auto"/>
            </w:tcBorders>
            <w:vAlign w:val="center"/>
          </w:tcPr>
          <w:p w14:paraId="20DA4FF0" w14:textId="77777777" w:rsidR="00B24DBC" w:rsidRPr="00B24DBC" w:rsidRDefault="00B24DBC" w:rsidP="00B24DBC">
            <w:pPr>
              <w:jc w:val="center"/>
              <w:rPr>
                <w:rFonts w:ascii="Times New Roman" w:hAnsi="Times New Roman" w:cs="Times New Roman"/>
                <w:sz w:val="24"/>
                <w:szCs w:val="24"/>
              </w:rPr>
            </w:pPr>
          </w:p>
        </w:tc>
      </w:tr>
      <w:tr w:rsidR="00B24DBC" w:rsidRPr="00B24DBC" w14:paraId="5EF456CC" w14:textId="77777777" w:rsidTr="000D3BE8">
        <w:trPr>
          <w:trHeight w:val="720"/>
          <w:jc w:val="center"/>
        </w:trPr>
        <w:tc>
          <w:tcPr>
            <w:tcW w:w="1440" w:type="dxa"/>
            <w:tcBorders>
              <w:top w:val="single" w:sz="4" w:space="0" w:color="auto"/>
              <w:left w:val="single" w:sz="4" w:space="0" w:color="auto"/>
              <w:bottom w:val="single" w:sz="12" w:space="0" w:color="auto"/>
              <w:right w:val="single" w:sz="4" w:space="0" w:color="auto"/>
            </w:tcBorders>
            <w:vAlign w:val="center"/>
          </w:tcPr>
          <w:p w14:paraId="21EA04F8" w14:textId="77777777" w:rsidR="00B24DBC" w:rsidRPr="00B24DBC" w:rsidRDefault="00B24DBC" w:rsidP="00B24DBC">
            <w:pPr>
              <w:jc w:val="center"/>
              <w:rPr>
                <w:rFonts w:ascii="Times New Roman" w:hAnsi="Times New Roman" w:cs="Times New Roman"/>
                <w:b/>
                <w:sz w:val="24"/>
                <w:szCs w:val="24"/>
              </w:rPr>
            </w:pPr>
          </w:p>
        </w:tc>
        <w:tc>
          <w:tcPr>
            <w:tcW w:w="2160" w:type="dxa"/>
            <w:tcBorders>
              <w:top w:val="single" w:sz="4" w:space="0" w:color="auto"/>
              <w:left w:val="single" w:sz="4" w:space="0" w:color="auto"/>
              <w:bottom w:val="single" w:sz="12" w:space="0" w:color="auto"/>
            </w:tcBorders>
            <w:vAlign w:val="center"/>
          </w:tcPr>
          <w:p w14:paraId="29CD674D" w14:textId="77777777" w:rsidR="00B24DBC" w:rsidRPr="00B24DBC" w:rsidRDefault="00B24DBC" w:rsidP="00B24DBC">
            <w:pPr>
              <w:tabs>
                <w:tab w:val="right" w:pos="2682"/>
              </w:tabs>
              <w:jc w:val="center"/>
              <w:rPr>
                <w:rFonts w:ascii="Times New Roman" w:hAnsi="Times New Roman" w:cs="Times New Roman"/>
                <w:sz w:val="24"/>
                <w:szCs w:val="24"/>
              </w:rPr>
            </w:pPr>
            <w:r w:rsidRPr="00B24DBC">
              <w:rPr>
                <w:rFonts w:ascii="Times New Roman" w:hAnsi="Times New Roman" w:cs="Times New Roman"/>
                <w:sz w:val="24"/>
                <w:szCs w:val="24"/>
              </w:rPr>
              <w:t xml:space="preserve">                       ÷       4</w:t>
            </w:r>
          </w:p>
        </w:tc>
        <w:tc>
          <w:tcPr>
            <w:tcW w:w="900" w:type="dxa"/>
            <w:tcBorders>
              <w:top w:val="single" w:sz="4" w:space="0" w:color="auto"/>
              <w:bottom w:val="single" w:sz="12" w:space="0" w:color="auto"/>
              <w:right w:val="single" w:sz="4" w:space="0" w:color="auto"/>
            </w:tcBorders>
            <w:vAlign w:val="center"/>
          </w:tcPr>
          <w:p w14:paraId="4800BA35" w14:textId="77777777" w:rsidR="00B24DBC" w:rsidRPr="00B24DBC" w:rsidRDefault="00B24DBC" w:rsidP="00B24DBC">
            <w:pPr>
              <w:jc w:val="center"/>
              <w:rPr>
                <w:rFonts w:ascii="Times New Roman" w:hAnsi="Times New Roman" w:cs="Times New Roman"/>
                <w:sz w:val="24"/>
                <w:szCs w:val="24"/>
              </w:rPr>
            </w:pPr>
          </w:p>
        </w:tc>
      </w:tr>
      <w:tr w:rsidR="00B24DBC" w:rsidRPr="00B24DBC" w14:paraId="39824C4C" w14:textId="77777777" w:rsidTr="000D3BE8">
        <w:trPr>
          <w:trHeight w:val="720"/>
          <w:jc w:val="center"/>
        </w:trPr>
        <w:tc>
          <w:tcPr>
            <w:tcW w:w="1440" w:type="dxa"/>
            <w:tcBorders>
              <w:top w:val="single" w:sz="4" w:space="0" w:color="auto"/>
              <w:left w:val="single" w:sz="4" w:space="0" w:color="auto"/>
              <w:bottom w:val="single" w:sz="12" w:space="0" w:color="auto"/>
              <w:right w:val="single" w:sz="4" w:space="0" w:color="auto"/>
            </w:tcBorders>
            <w:vAlign w:val="center"/>
          </w:tcPr>
          <w:p w14:paraId="5EB2BE41" w14:textId="77777777" w:rsidR="00B24DBC" w:rsidRPr="00B24DBC" w:rsidRDefault="00B24DBC" w:rsidP="00B24DBC">
            <w:pPr>
              <w:jc w:val="center"/>
              <w:rPr>
                <w:rFonts w:ascii="Times New Roman" w:hAnsi="Times New Roman" w:cs="Times New Roman"/>
                <w:b/>
                <w:sz w:val="24"/>
                <w:szCs w:val="24"/>
              </w:rPr>
            </w:pPr>
          </w:p>
        </w:tc>
        <w:tc>
          <w:tcPr>
            <w:tcW w:w="2160" w:type="dxa"/>
            <w:tcBorders>
              <w:top w:val="single" w:sz="4" w:space="0" w:color="auto"/>
              <w:left w:val="single" w:sz="4" w:space="0" w:color="auto"/>
              <w:bottom w:val="single" w:sz="12" w:space="0" w:color="auto"/>
            </w:tcBorders>
            <w:vAlign w:val="center"/>
          </w:tcPr>
          <w:p w14:paraId="0A399DE8" w14:textId="77777777" w:rsidR="00B24DBC" w:rsidRPr="00B24DBC" w:rsidRDefault="00B24DBC" w:rsidP="00B24DBC">
            <w:pPr>
              <w:tabs>
                <w:tab w:val="right" w:pos="2682"/>
              </w:tabs>
              <w:jc w:val="right"/>
              <w:rPr>
                <w:rFonts w:ascii="Times New Roman" w:hAnsi="Times New Roman" w:cs="Times New Roman"/>
                <w:b/>
                <w:sz w:val="24"/>
                <w:szCs w:val="24"/>
              </w:rPr>
            </w:pPr>
            <w:r w:rsidRPr="00B24DBC">
              <w:rPr>
                <w:rFonts w:ascii="Times New Roman" w:hAnsi="Times New Roman" w:cs="Times New Roman"/>
                <w:b/>
                <w:sz w:val="24"/>
                <w:szCs w:val="24"/>
              </w:rPr>
              <w:t>$      3,969,075</w:t>
            </w:r>
          </w:p>
        </w:tc>
        <w:tc>
          <w:tcPr>
            <w:tcW w:w="900" w:type="dxa"/>
            <w:tcBorders>
              <w:top w:val="single" w:sz="4" w:space="0" w:color="auto"/>
              <w:bottom w:val="single" w:sz="12" w:space="0" w:color="auto"/>
              <w:right w:val="single" w:sz="4" w:space="0" w:color="auto"/>
            </w:tcBorders>
            <w:vAlign w:val="center"/>
          </w:tcPr>
          <w:p w14:paraId="5F6B7C09" w14:textId="77777777" w:rsidR="00B24DBC" w:rsidRPr="00B24DBC" w:rsidRDefault="00B24DBC" w:rsidP="00B24DBC">
            <w:pPr>
              <w:jc w:val="center"/>
              <w:rPr>
                <w:rFonts w:ascii="Times New Roman" w:hAnsi="Times New Roman" w:cs="Times New Roman"/>
                <w:sz w:val="24"/>
                <w:szCs w:val="24"/>
              </w:rPr>
            </w:pPr>
          </w:p>
        </w:tc>
      </w:tr>
    </w:tbl>
    <w:p w14:paraId="56B5D015" w14:textId="77777777" w:rsidR="00B24DBC" w:rsidRPr="00B24DBC" w:rsidRDefault="00B24DBC" w:rsidP="00B24DBC">
      <w:pPr>
        <w:spacing w:line="240" w:lineRule="auto"/>
        <w:rPr>
          <w:rFonts w:ascii="Times New Roman" w:hAnsi="Times New Roman" w:cs="Times New Roman"/>
          <w:sz w:val="24"/>
          <w:szCs w:val="24"/>
        </w:rPr>
      </w:pPr>
    </w:p>
    <w:p w14:paraId="4F917AD5" w14:textId="214B39CF" w:rsidR="00B24DBC" w:rsidRPr="00B24DBC" w:rsidRDefault="00B24DBC" w:rsidP="00B5692E">
      <w:pPr>
        <w:numPr>
          <w:ilvl w:val="0"/>
          <w:numId w:val="20"/>
        </w:numPr>
        <w:spacing w:line="240" w:lineRule="auto"/>
        <w:ind w:left="1440" w:hanging="720"/>
        <w:contextualSpacing/>
        <w:rPr>
          <w:rFonts w:ascii="Times New Roman" w:hAnsi="Times New Roman" w:cs="Times New Roman"/>
          <w:sz w:val="20"/>
          <w:szCs w:val="20"/>
          <w:u w:val="single"/>
        </w:rPr>
      </w:pPr>
      <w:r w:rsidRPr="00B24DBC">
        <w:rPr>
          <w:rFonts w:ascii="Times New Roman" w:hAnsi="Times New Roman" w:cs="Times New Roman"/>
          <w:sz w:val="20"/>
          <w:szCs w:val="20"/>
        </w:rPr>
        <w:t>Direct Testimony of PUCO Staff witness David M. Lipthratt, PUCO Case No. 12-426-EL-SSO at Attachment A (Mar</w:t>
      </w:r>
      <w:r w:rsidR="002B622A">
        <w:rPr>
          <w:rFonts w:ascii="Times New Roman" w:hAnsi="Times New Roman" w:cs="Times New Roman"/>
          <w:sz w:val="20"/>
          <w:szCs w:val="20"/>
        </w:rPr>
        <w:t>ch</w:t>
      </w:r>
      <w:r w:rsidRPr="00B24DBC">
        <w:rPr>
          <w:rFonts w:ascii="Times New Roman" w:hAnsi="Times New Roman" w:cs="Times New Roman"/>
          <w:sz w:val="20"/>
          <w:szCs w:val="20"/>
        </w:rPr>
        <w:t xml:space="preserve"> 12, 2013)</w:t>
      </w:r>
    </w:p>
    <w:p w14:paraId="1B222981" w14:textId="77777777" w:rsidR="00B24DBC" w:rsidRPr="00B24DBC" w:rsidRDefault="00B24DBC" w:rsidP="00B5692E">
      <w:pPr>
        <w:numPr>
          <w:ilvl w:val="0"/>
          <w:numId w:val="20"/>
        </w:numPr>
        <w:spacing w:line="240" w:lineRule="auto"/>
        <w:ind w:left="1440" w:hanging="720"/>
        <w:contextualSpacing/>
        <w:rPr>
          <w:rFonts w:ascii="Times New Roman" w:hAnsi="Times New Roman" w:cs="Times New Roman"/>
          <w:sz w:val="24"/>
          <w:szCs w:val="24"/>
          <w:u w:val="single"/>
        </w:rPr>
      </w:pPr>
      <w:r w:rsidRPr="00B24DBC">
        <w:rPr>
          <w:rFonts w:ascii="Times New Roman" w:hAnsi="Times New Roman" w:cs="Times New Roman"/>
          <w:sz w:val="20"/>
          <w:szCs w:val="20"/>
        </w:rPr>
        <w:t>Case No. 12-3062-EL-RDR, Company Response to OCC RPD 16 &amp; 17</w:t>
      </w:r>
      <w:r w:rsidRPr="00B24DBC">
        <w:rPr>
          <w:rFonts w:ascii="Times New Roman" w:hAnsi="Times New Roman" w:cs="Times New Roman"/>
          <w:sz w:val="24"/>
          <w:szCs w:val="24"/>
        </w:rPr>
        <w:tab/>
      </w:r>
    </w:p>
    <w:p w14:paraId="089EF177" w14:textId="77777777" w:rsidR="00B24DBC" w:rsidRPr="00B24DBC" w:rsidRDefault="00B24DBC" w:rsidP="00F356D3">
      <w:pPr>
        <w:spacing w:line="240" w:lineRule="auto"/>
        <w:ind w:firstLine="720"/>
        <w:rPr>
          <w:rFonts w:ascii="Times New Roman" w:hAnsi="Times New Roman" w:cs="Times New Roman"/>
        </w:rPr>
      </w:pPr>
    </w:p>
    <w:p w14:paraId="46E77560" w14:textId="57D95A5E" w:rsidR="002013E8" w:rsidRDefault="002013E8" w:rsidP="004D33FB">
      <w:pPr>
        <w:pStyle w:val="Heading2"/>
      </w:pPr>
      <w:bookmarkStart w:id="10" w:name="_Toc360191165"/>
      <w:bookmarkStart w:id="11" w:name="_Toc360440617"/>
      <w:r>
        <w:t>B</w:t>
      </w:r>
      <w:r w:rsidRPr="002F711A">
        <w:t>.</w:t>
      </w:r>
      <w:r w:rsidRPr="002F711A">
        <w:tab/>
      </w:r>
      <w:r>
        <w:t>The PUCO</w:t>
      </w:r>
      <w:r w:rsidRPr="002F711A">
        <w:t xml:space="preserve"> </w:t>
      </w:r>
      <w:r>
        <w:t xml:space="preserve">Should </w:t>
      </w:r>
      <w:r w:rsidR="00B426DC">
        <w:t xml:space="preserve">Not Allow DP&amp;L To </w:t>
      </w:r>
      <w:r w:rsidR="00903FDC">
        <w:t xml:space="preserve">Charge Customers For </w:t>
      </w:r>
      <w:r w:rsidR="003115F1">
        <w:t xml:space="preserve">2008 Storm </w:t>
      </w:r>
      <w:r w:rsidRPr="002F711A">
        <w:t>Costs.</w:t>
      </w:r>
      <w:bookmarkEnd w:id="10"/>
      <w:bookmarkEnd w:id="11"/>
    </w:p>
    <w:p w14:paraId="599A89EC" w14:textId="2F93F85C" w:rsidR="002013E8" w:rsidRDefault="002013E8" w:rsidP="002013E8">
      <w:pPr>
        <w:autoSpaceDE w:val="0"/>
        <w:autoSpaceDN w:val="0"/>
        <w:adjustRightInd w:val="0"/>
        <w:spacing w:after="0" w:line="480" w:lineRule="auto"/>
        <w:ind w:firstLine="720"/>
        <w:rPr>
          <w:rFonts w:ascii="Times New Roman" w:hAnsi="Times New Roman" w:cs="Times New Roman"/>
          <w:sz w:val="24"/>
          <w:szCs w:val="24"/>
        </w:rPr>
      </w:pPr>
      <w:r w:rsidRPr="005F2E58">
        <w:rPr>
          <w:rFonts w:ascii="Times New Roman" w:hAnsi="Times New Roman" w:cs="Times New Roman"/>
          <w:sz w:val="24"/>
          <w:szCs w:val="24"/>
        </w:rPr>
        <w:t xml:space="preserve">To allow DP&amp;L to </w:t>
      </w:r>
      <w:r w:rsidR="0057654D">
        <w:rPr>
          <w:rFonts w:ascii="Times New Roman" w:hAnsi="Times New Roman" w:cs="Times New Roman"/>
          <w:sz w:val="24"/>
          <w:szCs w:val="24"/>
        </w:rPr>
        <w:t>collect</w:t>
      </w:r>
      <w:r w:rsidRPr="005F2E58">
        <w:rPr>
          <w:rFonts w:ascii="Times New Roman" w:hAnsi="Times New Roman" w:cs="Times New Roman"/>
          <w:sz w:val="24"/>
          <w:szCs w:val="24"/>
        </w:rPr>
        <w:t xml:space="preserve"> the costs associated with storms</w:t>
      </w:r>
      <w:r w:rsidR="00CA3380">
        <w:rPr>
          <w:rFonts w:ascii="Times New Roman" w:hAnsi="Times New Roman" w:cs="Times New Roman"/>
          <w:sz w:val="24"/>
          <w:szCs w:val="24"/>
        </w:rPr>
        <w:t xml:space="preserve"> in 2008</w:t>
      </w:r>
      <w:r w:rsidRPr="005F2E58">
        <w:rPr>
          <w:rFonts w:ascii="Times New Roman" w:hAnsi="Times New Roman" w:cs="Times New Roman"/>
          <w:sz w:val="24"/>
          <w:szCs w:val="24"/>
        </w:rPr>
        <w:t xml:space="preserve"> </w:t>
      </w:r>
      <w:r w:rsidR="0057654D">
        <w:rPr>
          <w:rFonts w:ascii="Times New Roman" w:hAnsi="Times New Roman" w:cs="Times New Roman"/>
          <w:sz w:val="24"/>
          <w:szCs w:val="24"/>
        </w:rPr>
        <w:t xml:space="preserve">from its customers </w:t>
      </w:r>
      <w:r w:rsidRPr="005F2E58">
        <w:rPr>
          <w:rFonts w:ascii="Times New Roman" w:hAnsi="Times New Roman" w:cs="Times New Roman"/>
          <w:sz w:val="24"/>
          <w:szCs w:val="24"/>
        </w:rPr>
        <w:t>would result in an unfair and unreasonable rate of return</w:t>
      </w:r>
      <w:r w:rsidR="00AA7C7A">
        <w:rPr>
          <w:rFonts w:ascii="Times New Roman" w:hAnsi="Times New Roman" w:cs="Times New Roman"/>
          <w:sz w:val="24"/>
          <w:szCs w:val="24"/>
        </w:rPr>
        <w:t xml:space="preserve"> for DP&amp;L</w:t>
      </w:r>
      <w:r w:rsidRPr="005F2E58">
        <w:rPr>
          <w:rFonts w:ascii="Times New Roman" w:hAnsi="Times New Roman" w:cs="Times New Roman"/>
          <w:sz w:val="24"/>
          <w:szCs w:val="24"/>
        </w:rPr>
        <w:t>.</w:t>
      </w:r>
      <w:r w:rsidRPr="005F2E58">
        <w:rPr>
          <w:rStyle w:val="FootnoteReference"/>
          <w:rFonts w:ascii="Times New Roman" w:hAnsi="Times New Roman" w:cs="Times New Roman"/>
          <w:sz w:val="24"/>
          <w:szCs w:val="24"/>
        </w:rPr>
        <w:footnoteReference w:id="13"/>
      </w:r>
      <w:r w:rsidRPr="005F2E58">
        <w:rPr>
          <w:rFonts w:ascii="Times New Roman" w:hAnsi="Times New Roman" w:cs="Times New Roman"/>
          <w:sz w:val="24"/>
          <w:szCs w:val="24"/>
        </w:rPr>
        <w:t xml:space="preserve">  The</w:t>
      </w:r>
      <w:r>
        <w:rPr>
          <w:rFonts w:ascii="Times New Roman" w:hAnsi="Times New Roman" w:cs="Times New Roman"/>
          <w:sz w:val="24"/>
          <w:szCs w:val="24"/>
        </w:rPr>
        <w:t xml:space="preserve"> PUCO </w:t>
      </w:r>
      <w:r w:rsidRPr="005F2E58">
        <w:rPr>
          <w:rFonts w:ascii="Times New Roman" w:hAnsi="Times New Roman" w:cs="Times New Roman"/>
          <w:sz w:val="24"/>
          <w:szCs w:val="24"/>
        </w:rPr>
        <w:t xml:space="preserve">Staff aptly pointed out that </w:t>
      </w:r>
      <w:r w:rsidR="00AA7C7A">
        <w:rPr>
          <w:rFonts w:ascii="Times New Roman" w:hAnsi="Times New Roman" w:cs="Times New Roman"/>
          <w:sz w:val="24"/>
          <w:szCs w:val="24"/>
        </w:rPr>
        <w:t>DP&amp;L</w:t>
      </w:r>
      <w:r w:rsidRPr="005F2E58">
        <w:rPr>
          <w:rFonts w:ascii="Times New Roman" w:hAnsi="Times New Roman" w:cs="Times New Roman"/>
          <w:sz w:val="24"/>
          <w:szCs w:val="24"/>
        </w:rPr>
        <w:t xml:space="preserve"> </w:t>
      </w:r>
      <w:r w:rsidR="006C1E56">
        <w:rPr>
          <w:rFonts w:ascii="Times New Roman" w:hAnsi="Times New Roman" w:cs="Times New Roman"/>
          <w:sz w:val="24"/>
          <w:szCs w:val="24"/>
        </w:rPr>
        <w:t xml:space="preserve">“has spent approximately </w:t>
      </w:r>
      <w:r>
        <w:rPr>
          <w:rFonts w:ascii="Times New Roman" w:hAnsi="Times New Roman" w:cs="Times New Roman"/>
          <w:sz w:val="24"/>
          <w:szCs w:val="24"/>
        </w:rPr>
        <w:t xml:space="preserve">$149.4 million </w:t>
      </w:r>
      <w:r w:rsidR="006C1E56">
        <w:rPr>
          <w:rFonts w:ascii="Times New Roman" w:hAnsi="Times New Roman" w:cs="Times New Roman"/>
          <w:sz w:val="24"/>
          <w:szCs w:val="24"/>
        </w:rPr>
        <w:t xml:space="preserve">less </w:t>
      </w:r>
      <w:r w:rsidR="002000D3">
        <w:rPr>
          <w:rFonts w:ascii="Times New Roman" w:hAnsi="Times New Roman" w:cs="Times New Roman"/>
          <w:sz w:val="24"/>
          <w:szCs w:val="24"/>
        </w:rPr>
        <w:t>tha</w:t>
      </w:r>
      <w:r w:rsidR="006C1E56">
        <w:rPr>
          <w:rFonts w:ascii="Times New Roman" w:hAnsi="Times New Roman" w:cs="Times New Roman"/>
          <w:sz w:val="24"/>
          <w:szCs w:val="24"/>
        </w:rPr>
        <w:t>n the amount allowed in base rates</w:t>
      </w:r>
      <w:r>
        <w:rPr>
          <w:rFonts w:ascii="Times New Roman" w:hAnsi="Times New Roman" w:cs="Times New Roman"/>
          <w:sz w:val="24"/>
          <w:szCs w:val="24"/>
        </w:rPr>
        <w:t>.</w:t>
      </w:r>
      <w:r w:rsidR="006C1E56">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006C1E56">
        <w:rPr>
          <w:rFonts w:ascii="Times New Roman" w:hAnsi="Times New Roman" w:cs="Times New Roman"/>
          <w:sz w:val="24"/>
          <w:szCs w:val="24"/>
        </w:rPr>
        <w:t>And s</w:t>
      </w:r>
      <w:r w:rsidR="0086094C">
        <w:rPr>
          <w:rFonts w:ascii="Times New Roman" w:hAnsi="Times New Roman" w:cs="Times New Roman"/>
          <w:sz w:val="24"/>
          <w:szCs w:val="24"/>
        </w:rPr>
        <w:t>ince 1999</w:t>
      </w:r>
      <w:r w:rsidR="006C1E56">
        <w:rPr>
          <w:rFonts w:ascii="Times New Roman" w:hAnsi="Times New Roman" w:cs="Times New Roman"/>
          <w:sz w:val="24"/>
          <w:szCs w:val="24"/>
        </w:rPr>
        <w:t>,</w:t>
      </w:r>
      <w:r w:rsidR="0086094C">
        <w:rPr>
          <w:rFonts w:ascii="Times New Roman" w:hAnsi="Times New Roman" w:cs="Times New Roman"/>
          <w:sz w:val="24"/>
          <w:szCs w:val="24"/>
        </w:rPr>
        <w:t xml:space="preserve"> </w:t>
      </w:r>
      <w:r w:rsidRPr="005F2E58">
        <w:rPr>
          <w:rFonts w:ascii="Times New Roman" w:hAnsi="Times New Roman" w:cs="Times New Roman"/>
          <w:sz w:val="24"/>
          <w:szCs w:val="24"/>
        </w:rPr>
        <w:t xml:space="preserve">DP&amp;L </w:t>
      </w:r>
      <w:r>
        <w:rPr>
          <w:rFonts w:ascii="Times New Roman" w:hAnsi="Times New Roman" w:cs="Times New Roman"/>
          <w:sz w:val="24"/>
          <w:szCs w:val="24"/>
        </w:rPr>
        <w:t>has</w:t>
      </w:r>
      <w:r w:rsidRPr="005F2E58">
        <w:rPr>
          <w:rFonts w:ascii="Times New Roman" w:hAnsi="Times New Roman" w:cs="Times New Roman"/>
          <w:sz w:val="24"/>
          <w:szCs w:val="24"/>
        </w:rPr>
        <w:t xml:space="preserve"> earn</w:t>
      </w:r>
      <w:r>
        <w:rPr>
          <w:rFonts w:ascii="Times New Roman" w:hAnsi="Times New Roman" w:cs="Times New Roman"/>
          <w:sz w:val="24"/>
          <w:szCs w:val="24"/>
        </w:rPr>
        <w:t>ed</w:t>
      </w:r>
      <w:r w:rsidRPr="005F2E58">
        <w:rPr>
          <w:rFonts w:ascii="Times New Roman" w:hAnsi="Times New Roman" w:cs="Times New Roman"/>
          <w:sz w:val="24"/>
          <w:szCs w:val="24"/>
        </w:rPr>
        <w:t xml:space="preserve"> a</w:t>
      </w:r>
      <w:r w:rsidR="0086094C">
        <w:rPr>
          <w:rFonts w:ascii="Times New Roman" w:hAnsi="Times New Roman" w:cs="Times New Roman"/>
          <w:sz w:val="24"/>
          <w:szCs w:val="24"/>
        </w:rPr>
        <w:t>n equity</w:t>
      </w:r>
      <w:r w:rsidRPr="005F2E58">
        <w:rPr>
          <w:rFonts w:ascii="Times New Roman" w:hAnsi="Times New Roman" w:cs="Times New Roman"/>
          <w:sz w:val="24"/>
          <w:szCs w:val="24"/>
        </w:rPr>
        <w:t xml:space="preserve"> return that far exceeds what was </w:t>
      </w:r>
      <w:r>
        <w:rPr>
          <w:rFonts w:ascii="Times New Roman" w:hAnsi="Times New Roman" w:cs="Times New Roman"/>
          <w:sz w:val="24"/>
          <w:szCs w:val="24"/>
        </w:rPr>
        <w:t>previously approved by the Commission</w:t>
      </w:r>
      <w:r w:rsidRPr="005F2E58">
        <w:rPr>
          <w:rFonts w:ascii="Times New Roman" w:hAnsi="Times New Roman" w:cs="Times New Roman"/>
          <w:sz w:val="24"/>
          <w:szCs w:val="24"/>
        </w:rPr>
        <w:t>.</w:t>
      </w:r>
      <w:r w:rsidRPr="005F2E58">
        <w:rPr>
          <w:rStyle w:val="FootnoteReference"/>
          <w:rFonts w:ascii="Times New Roman" w:hAnsi="Times New Roman" w:cs="Times New Roman"/>
          <w:sz w:val="24"/>
          <w:szCs w:val="24"/>
        </w:rPr>
        <w:footnoteReference w:id="15"/>
      </w:r>
      <w:r w:rsidR="0057654D">
        <w:rPr>
          <w:rFonts w:ascii="Times New Roman" w:hAnsi="Times New Roman" w:cs="Times New Roman"/>
          <w:sz w:val="24"/>
          <w:szCs w:val="24"/>
        </w:rPr>
        <w:t xml:space="preserve"> </w:t>
      </w:r>
      <w:r w:rsidR="0086094C">
        <w:rPr>
          <w:rFonts w:ascii="Times New Roman" w:hAnsi="Times New Roman" w:cs="Times New Roman"/>
          <w:sz w:val="24"/>
          <w:szCs w:val="24"/>
        </w:rPr>
        <w:t xml:space="preserve"> </w:t>
      </w:r>
      <w:r w:rsidR="0057654D">
        <w:rPr>
          <w:rFonts w:ascii="Times New Roman" w:hAnsi="Times New Roman" w:cs="Times New Roman"/>
          <w:sz w:val="24"/>
          <w:szCs w:val="24"/>
        </w:rPr>
        <w:t>A</w:t>
      </w:r>
      <w:r>
        <w:rPr>
          <w:rFonts w:ascii="Times New Roman" w:hAnsi="Times New Roman" w:cs="Times New Roman"/>
          <w:sz w:val="24"/>
          <w:szCs w:val="24"/>
        </w:rPr>
        <w:t xml:space="preserve">ccording to the PUCO Staff, </w:t>
      </w:r>
      <w:r w:rsidRPr="004B76C5">
        <w:rPr>
          <w:rFonts w:ascii="Times New Roman" w:hAnsi="Times New Roman" w:cs="Times New Roman"/>
          <w:sz w:val="24"/>
          <w:szCs w:val="24"/>
        </w:rPr>
        <w:t>DP&amp;L was last approved to earn a return on equity</w:t>
      </w:r>
      <w:r w:rsidR="00CA3380">
        <w:rPr>
          <w:rFonts w:ascii="Times New Roman" w:hAnsi="Times New Roman" w:cs="Times New Roman"/>
          <w:sz w:val="24"/>
          <w:szCs w:val="24"/>
        </w:rPr>
        <w:t xml:space="preserve"> in the range of </w:t>
      </w:r>
      <w:r w:rsidR="00CA3380" w:rsidRPr="004B76C5">
        <w:rPr>
          <w:rFonts w:ascii="Times New Roman" w:hAnsi="Times New Roman" w:cs="Times New Roman"/>
          <w:sz w:val="24"/>
          <w:szCs w:val="24"/>
        </w:rPr>
        <w:t>12.06 – 13.19%</w:t>
      </w:r>
      <w:r w:rsidRPr="005F2E58">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Pr="005F2E58">
        <w:rPr>
          <w:rFonts w:ascii="Times New Roman" w:hAnsi="Times New Roman" w:cs="Times New Roman"/>
          <w:sz w:val="24"/>
          <w:szCs w:val="24"/>
        </w:rPr>
        <w:t xml:space="preserve">  </w:t>
      </w:r>
      <w:r>
        <w:rPr>
          <w:rFonts w:ascii="Times New Roman" w:hAnsi="Times New Roman" w:cs="Times New Roman"/>
          <w:sz w:val="24"/>
          <w:szCs w:val="24"/>
        </w:rPr>
        <w:t>The Utility claims an even lower approved return on equity at 11.30%.</w:t>
      </w:r>
      <w:r>
        <w:rPr>
          <w:rStyle w:val="FootnoteReference"/>
          <w:rFonts w:ascii="Times New Roman" w:hAnsi="Times New Roman" w:cs="Times New Roman"/>
          <w:sz w:val="24"/>
          <w:szCs w:val="24"/>
        </w:rPr>
        <w:footnoteReference w:id="17"/>
      </w:r>
    </w:p>
    <w:p w14:paraId="18AA17DA" w14:textId="3E20B3CC" w:rsidR="002013E8" w:rsidRPr="005F2E58" w:rsidRDefault="002013E8" w:rsidP="002013E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w:t>
      </w:r>
      <w:r w:rsidRPr="005F2E58">
        <w:rPr>
          <w:rFonts w:ascii="Times New Roman" w:hAnsi="Times New Roman" w:cs="Times New Roman"/>
          <w:sz w:val="24"/>
          <w:szCs w:val="24"/>
        </w:rPr>
        <w:t xml:space="preserve"> </w:t>
      </w:r>
      <w:r>
        <w:rPr>
          <w:rFonts w:ascii="Times New Roman" w:hAnsi="Times New Roman" w:cs="Times New Roman"/>
          <w:sz w:val="24"/>
          <w:szCs w:val="24"/>
        </w:rPr>
        <w:t>since 1999</w:t>
      </w:r>
      <w:r w:rsidR="00FD6772">
        <w:rPr>
          <w:rFonts w:ascii="Times New Roman" w:hAnsi="Times New Roman" w:cs="Times New Roman"/>
          <w:sz w:val="24"/>
          <w:szCs w:val="24"/>
        </w:rPr>
        <w:t>,</w:t>
      </w:r>
      <w:r>
        <w:rPr>
          <w:rFonts w:ascii="Times New Roman" w:hAnsi="Times New Roman" w:cs="Times New Roman"/>
          <w:sz w:val="24"/>
          <w:szCs w:val="24"/>
        </w:rPr>
        <w:t xml:space="preserve"> DP&amp;L</w:t>
      </w:r>
      <w:r w:rsidRPr="005F2E58">
        <w:rPr>
          <w:rFonts w:ascii="Times New Roman" w:hAnsi="Times New Roman" w:cs="Times New Roman"/>
          <w:sz w:val="24"/>
          <w:szCs w:val="24"/>
        </w:rPr>
        <w:t xml:space="preserve"> has earned an average return on equity</w:t>
      </w:r>
      <w:r w:rsidR="00C10C3C">
        <w:rPr>
          <w:rFonts w:ascii="Times New Roman" w:hAnsi="Times New Roman" w:cs="Times New Roman"/>
          <w:sz w:val="24"/>
          <w:szCs w:val="24"/>
        </w:rPr>
        <w:t xml:space="preserve"> of </w:t>
      </w:r>
      <w:r w:rsidR="00C10C3C" w:rsidRPr="005F2E58">
        <w:rPr>
          <w:rFonts w:ascii="Times New Roman" w:hAnsi="Times New Roman" w:cs="Times New Roman"/>
          <w:sz w:val="24"/>
          <w:szCs w:val="24"/>
        </w:rPr>
        <w:t>19.65%</w:t>
      </w:r>
      <w:r w:rsidRPr="005F2E58">
        <w:rPr>
          <w:rFonts w:ascii="Times New Roman" w:hAnsi="Times New Roman" w:cs="Times New Roman"/>
          <w:sz w:val="24"/>
          <w:szCs w:val="24"/>
        </w:rPr>
        <w:t>.</w:t>
      </w:r>
      <w:r w:rsidRPr="005F2E58">
        <w:rPr>
          <w:rStyle w:val="FootnoteReference"/>
          <w:rFonts w:ascii="Times New Roman" w:hAnsi="Times New Roman" w:cs="Times New Roman"/>
          <w:sz w:val="24"/>
          <w:szCs w:val="24"/>
        </w:rPr>
        <w:footnoteReference w:id="18"/>
      </w:r>
      <w:r w:rsidRPr="005F2E58">
        <w:rPr>
          <w:rFonts w:ascii="Times New Roman" w:hAnsi="Times New Roman" w:cs="Times New Roman"/>
          <w:sz w:val="24"/>
          <w:szCs w:val="24"/>
        </w:rPr>
        <w:t xml:space="preserve">  In fact, in its Comments, OCC demonstrated that DP&amp;L earned a 14.05% return on equity in 2011 alone.</w:t>
      </w:r>
      <w:r w:rsidRPr="005F2E58">
        <w:rPr>
          <w:rStyle w:val="FootnoteReference"/>
          <w:rFonts w:ascii="Times New Roman" w:hAnsi="Times New Roman" w:cs="Times New Roman"/>
          <w:sz w:val="24"/>
          <w:szCs w:val="24"/>
        </w:rPr>
        <w:footnoteReference w:id="19"/>
      </w:r>
      <w:r w:rsidRPr="005F2E58">
        <w:rPr>
          <w:rFonts w:ascii="Times New Roman" w:hAnsi="Times New Roman" w:cs="Times New Roman"/>
          <w:sz w:val="24"/>
          <w:szCs w:val="24"/>
        </w:rPr>
        <w:t xml:space="preserve">  DP&amp;L should not be granted authority to recover </w:t>
      </w:r>
      <w:r w:rsidR="00AA7C7A">
        <w:rPr>
          <w:rFonts w:ascii="Times New Roman" w:hAnsi="Times New Roman" w:cs="Times New Roman"/>
          <w:sz w:val="24"/>
          <w:szCs w:val="24"/>
        </w:rPr>
        <w:t>$</w:t>
      </w:r>
      <w:r>
        <w:rPr>
          <w:rFonts w:ascii="Times New Roman" w:hAnsi="Times New Roman" w:cs="Times New Roman"/>
          <w:sz w:val="24"/>
          <w:szCs w:val="24"/>
        </w:rPr>
        <w:t>15,950,806</w:t>
      </w:r>
      <w:r w:rsidR="002B622A">
        <w:rPr>
          <w:rStyle w:val="FootnoteReference"/>
          <w:rFonts w:ascii="Times New Roman" w:hAnsi="Times New Roman" w:cs="Times New Roman"/>
          <w:sz w:val="24"/>
          <w:szCs w:val="24"/>
        </w:rPr>
        <w:footnoteReference w:id="20"/>
      </w:r>
      <w:r w:rsidRPr="005F2E58">
        <w:rPr>
          <w:rFonts w:ascii="Times New Roman" w:hAnsi="Times New Roman" w:cs="Times New Roman"/>
          <w:sz w:val="24"/>
          <w:szCs w:val="24"/>
        </w:rPr>
        <w:t xml:space="preserve"> in</w:t>
      </w:r>
      <w:r>
        <w:rPr>
          <w:rFonts w:ascii="Times New Roman" w:hAnsi="Times New Roman" w:cs="Times New Roman"/>
          <w:sz w:val="24"/>
          <w:szCs w:val="24"/>
        </w:rPr>
        <w:t xml:space="preserve"> storm costs for </w:t>
      </w:r>
      <w:r w:rsidRPr="005F2E58">
        <w:rPr>
          <w:rFonts w:ascii="Times New Roman" w:hAnsi="Times New Roman" w:cs="Times New Roman"/>
          <w:sz w:val="24"/>
          <w:szCs w:val="24"/>
        </w:rPr>
        <w:t xml:space="preserve">2008 when the Utility has enjoyed excessive returns for well over a decade.  Therefore, OCC </w:t>
      </w:r>
      <w:r>
        <w:rPr>
          <w:rFonts w:ascii="Times New Roman" w:hAnsi="Times New Roman" w:cs="Times New Roman"/>
          <w:sz w:val="24"/>
          <w:szCs w:val="24"/>
        </w:rPr>
        <w:t>agrees with</w:t>
      </w:r>
      <w:r w:rsidRPr="005F2E58">
        <w:rPr>
          <w:rFonts w:ascii="Times New Roman" w:hAnsi="Times New Roman" w:cs="Times New Roman"/>
          <w:sz w:val="24"/>
          <w:szCs w:val="24"/>
        </w:rPr>
        <w:t xml:space="preserve"> </w:t>
      </w:r>
      <w:r>
        <w:rPr>
          <w:rFonts w:ascii="Times New Roman" w:hAnsi="Times New Roman" w:cs="Times New Roman"/>
          <w:sz w:val="24"/>
          <w:szCs w:val="24"/>
        </w:rPr>
        <w:t xml:space="preserve">the PUCO </w:t>
      </w:r>
      <w:r w:rsidRPr="005F2E58">
        <w:rPr>
          <w:rFonts w:ascii="Times New Roman" w:hAnsi="Times New Roman" w:cs="Times New Roman"/>
          <w:sz w:val="24"/>
          <w:szCs w:val="24"/>
        </w:rPr>
        <w:t xml:space="preserve">Staff’s </w:t>
      </w:r>
      <w:r>
        <w:rPr>
          <w:rFonts w:ascii="Times New Roman" w:hAnsi="Times New Roman" w:cs="Times New Roman"/>
          <w:sz w:val="24"/>
          <w:szCs w:val="24"/>
        </w:rPr>
        <w:t>conclusion</w:t>
      </w:r>
      <w:r w:rsidRPr="005F2E58">
        <w:rPr>
          <w:rFonts w:ascii="Times New Roman" w:hAnsi="Times New Roman" w:cs="Times New Roman"/>
          <w:sz w:val="24"/>
          <w:szCs w:val="24"/>
        </w:rPr>
        <w:t xml:space="preserve"> </w:t>
      </w:r>
      <w:r w:rsidR="00FD6772">
        <w:rPr>
          <w:rFonts w:ascii="Times New Roman" w:hAnsi="Times New Roman" w:cs="Times New Roman"/>
          <w:sz w:val="24"/>
          <w:szCs w:val="24"/>
        </w:rPr>
        <w:t xml:space="preserve">that </w:t>
      </w:r>
      <w:r>
        <w:rPr>
          <w:rFonts w:ascii="Times New Roman" w:hAnsi="Times New Roman" w:cs="Times New Roman"/>
          <w:sz w:val="24"/>
          <w:szCs w:val="24"/>
        </w:rPr>
        <w:t>“</w:t>
      </w:r>
      <w:r w:rsidRPr="005F2E58">
        <w:rPr>
          <w:rFonts w:ascii="Times New Roman" w:hAnsi="Times New Roman" w:cs="Times New Roman"/>
          <w:sz w:val="24"/>
          <w:szCs w:val="24"/>
        </w:rPr>
        <w:t>the 2008 deferred expenses for Hurricane Ike and other major storms previously deferred are not appropriate for recovery.”</w:t>
      </w:r>
      <w:r>
        <w:rPr>
          <w:rStyle w:val="FootnoteReference"/>
          <w:rFonts w:ascii="Times New Roman" w:hAnsi="Times New Roman" w:cs="Times New Roman"/>
          <w:sz w:val="24"/>
          <w:szCs w:val="24"/>
        </w:rPr>
        <w:footnoteReference w:id="21"/>
      </w:r>
      <w:r w:rsidRPr="005F2E58">
        <w:rPr>
          <w:rFonts w:ascii="Times New Roman" w:hAnsi="Times New Roman" w:cs="Times New Roman"/>
          <w:sz w:val="24"/>
          <w:szCs w:val="24"/>
        </w:rPr>
        <w:t xml:space="preserve">  Alternatively, the Commission should, at a minimum, deny </w:t>
      </w:r>
      <w:r w:rsidR="00791E9D">
        <w:rPr>
          <w:rFonts w:ascii="Times New Roman" w:hAnsi="Times New Roman" w:cs="Times New Roman"/>
          <w:sz w:val="24"/>
          <w:szCs w:val="24"/>
        </w:rPr>
        <w:t xml:space="preserve">DP&amp;L its requested </w:t>
      </w:r>
      <w:r w:rsidRPr="005F2E58">
        <w:rPr>
          <w:rFonts w:ascii="Times New Roman" w:hAnsi="Times New Roman" w:cs="Times New Roman"/>
          <w:sz w:val="24"/>
          <w:szCs w:val="24"/>
        </w:rPr>
        <w:t>recovery of the</w:t>
      </w:r>
      <w:r w:rsidR="00791E9D">
        <w:rPr>
          <w:rFonts w:ascii="Times New Roman" w:hAnsi="Times New Roman" w:cs="Times New Roman"/>
          <w:sz w:val="24"/>
          <w:szCs w:val="24"/>
        </w:rPr>
        <w:t xml:space="preserve"> costs of</w:t>
      </w:r>
      <w:r w:rsidRPr="005F2E58">
        <w:rPr>
          <w:rFonts w:ascii="Times New Roman" w:hAnsi="Times New Roman" w:cs="Times New Roman"/>
          <w:sz w:val="24"/>
          <w:szCs w:val="24"/>
        </w:rPr>
        <w:t xml:space="preserve"> storms </w:t>
      </w:r>
      <w:r w:rsidR="00791E9D">
        <w:rPr>
          <w:rFonts w:ascii="Times New Roman" w:hAnsi="Times New Roman" w:cs="Times New Roman"/>
          <w:sz w:val="24"/>
          <w:szCs w:val="24"/>
        </w:rPr>
        <w:t xml:space="preserve">in </w:t>
      </w:r>
      <w:r w:rsidR="00791E9D" w:rsidRPr="005F2E58">
        <w:rPr>
          <w:rFonts w:ascii="Times New Roman" w:hAnsi="Times New Roman" w:cs="Times New Roman"/>
          <w:sz w:val="24"/>
          <w:szCs w:val="24"/>
        </w:rPr>
        <w:t>2008</w:t>
      </w:r>
      <w:r w:rsidR="007035F7">
        <w:rPr>
          <w:rFonts w:ascii="Times New Roman" w:hAnsi="Times New Roman" w:cs="Times New Roman"/>
          <w:sz w:val="24"/>
          <w:szCs w:val="24"/>
        </w:rPr>
        <w:t>,</w:t>
      </w:r>
      <w:r w:rsidR="00791E9D" w:rsidRPr="005F2E58">
        <w:rPr>
          <w:rFonts w:ascii="Times New Roman" w:hAnsi="Times New Roman" w:cs="Times New Roman"/>
          <w:sz w:val="24"/>
          <w:szCs w:val="24"/>
        </w:rPr>
        <w:t xml:space="preserve"> </w:t>
      </w:r>
      <w:r w:rsidRPr="005F2E58">
        <w:rPr>
          <w:rFonts w:ascii="Times New Roman" w:hAnsi="Times New Roman" w:cs="Times New Roman"/>
          <w:sz w:val="24"/>
          <w:szCs w:val="24"/>
        </w:rPr>
        <w:t>other than</w:t>
      </w:r>
      <w:r w:rsidR="007035F7">
        <w:rPr>
          <w:rFonts w:ascii="Times New Roman" w:hAnsi="Times New Roman" w:cs="Times New Roman"/>
          <w:sz w:val="24"/>
          <w:szCs w:val="24"/>
        </w:rPr>
        <w:t xml:space="preserve"> for</w:t>
      </w:r>
      <w:r w:rsidRPr="005F2E58">
        <w:rPr>
          <w:rFonts w:ascii="Times New Roman" w:hAnsi="Times New Roman" w:cs="Times New Roman"/>
          <w:sz w:val="24"/>
          <w:szCs w:val="24"/>
        </w:rPr>
        <w:t xml:space="preserve"> Hurricane Ike</w:t>
      </w:r>
      <w:r w:rsidR="007035F7">
        <w:rPr>
          <w:rFonts w:ascii="Times New Roman" w:hAnsi="Times New Roman" w:cs="Times New Roman"/>
          <w:sz w:val="24"/>
          <w:szCs w:val="24"/>
        </w:rPr>
        <w:t xml:space="preserve">. </w:t>
      </w:r>
      <w:r w:rsidRPr="005F2E58">
        <w:rPr>
          <w:rFonts w:ascii="Times New Roman" w:hAnsi="Times New Roman" w:cs="Times New Roman"/>
          <w:sz w:val="24"/>
          <w:szCs w:val="24"/>
        </w:rPr>
        <w:t xml:space="preserve"> </w:t>
      </w:r>
      <w:r w:rsidR="007035F7">
        <w:rPr>
          <w:rFonts w:ascii="Times New Roman" w:hAnsi="Times New Roman" w:cs="Times New Roman"/>
          <w:sz w:val="24"/>
          <w:szCs w:val="24"/>
        </w:rPr>
        <w:t>A</w:t>
      </w:r>
      <w:r w:rsidRPr="005F2E58">
        <w:rPr>
          <w:rFonts w:ascii="Times New Roman" w:hAnsi="Times New Roman" w:cs="Times New Roman"/>
          <w:sz w:val="24"/>
          <w:szCs w:val="24"/>
        </w:rPr>
        <w:t>nd</w:t>
      </w:r>
      <w:r w:rsidR="007035F7">
        <w:rPr>
          <w:rFonts w:ascii="Times New Roman" w:hAnsi="Times New Roman" w:cs="Times New Roman"/>
          <w:sz w:val="24"/>
          <w:szCs w:val="24"/>
        </w:rPr>
        <w:t xml:space="preserve"> the Commission should</w:t>
      </w:r>
      <w:r w:rsidRPr="005F2E58">
        <w:rPr>
          <w:rFonts w:ascii="Times New Roman" w:hAnsi="Times New Roman" w:cs="Times New Roman"/>
          <w:sz w:val="24"/>
          <w:szCs w:val="24"/>
        </w:rPr>
        <w:t xml:space="preserve"> reduce </w:t>
      </w:r>
      <w:r w:rsidR="007035F7">
        <w:rPr>
          <w:rFonts w:ascii="Times New Roman" w:hAnsi="Times New Roman" w:cs="Times New Roman"/>
          <w:sz w:val="24"/>
          <w:szCs w:val="24"/>
        </w:rPr>
        <w:t xml:space="preserve">DP&amp;L’s </w:t>
      </w:r>
      <w:r w:rsidRPr="005F2E58">
        <w:rPr>
          <w:rFonts w:ascii="Times New Roman" w:hAnsi="Times New Roman" w:cs="Times New Roman"/>
          <w:sz w:val="24"/>
          <w:szCs w:val="24"/>
        </w:rPr>
        <w:t xml:space="preserve">recovery </w:t>
      </w:r>
      <w:r w:rsidR="009C497B">
        <w:rPr>
          <w:rFonts w:ascii="Times New Roman" w:hAnsi="Times New Roman" w:cs="Times New Roman"/>
          <w:sz w:val="24"/>
          <w:szCs w:val="24"/>
        </w:rPr>
        <w:t>of Hurrican</w:t>
      </w:r>
      <w:r w:rsidR="00DD2375">
        <w:rPr>
          <w:rFonts w:ascii="Times New Roman" w:hAnsi="Times New Roman" w:cs="Times New Roman"/>
          <w:sz w:val="24"/>
          <w:szCs w:val="24"/>
        </w:rPr>
        <w:t>e</w:t>
      </w:r>
      <w:r w:rsidR="009C497B">
        <w:rPr>
          <w:rFonts w:ascii="Times New Roman" w:hAnsi="Times New Roman" w:cs="Times New Roman"/>
          <w:sz w:val="24"/>
          <w:szCs w:val="24"/>
        </w:rPr>
        <w:t xml:space="preserve"> Ike costs </w:t>
      </w:r>
      <w:r w:rsidRPr="005F2E58">
        <w:rPr>
          <w:rFonts w:ascii="Times New Roman" w:hAnsi="Times New Roman" w:cs="Times New Roman"/>
          <w:sz w:val="24"/>
          <w:szCs w:val="24"/>
        </w:rPr>
        <w:t xml:space="preserve">by the three-year average of major storms </w:t>
      </w:r>
      <w:r>
        <w:rPr>
          <w:rFonts w:ascii="Times New Roman" w:hAnsi="Times New Roman" w:cs="Times New Roman"/>
          <w:sz w:val="24"/>
          <w:szCs w:val="24"/>
        </w:rPr>
        <w:t xml:space="preserve">and all transmission related costs </w:t>
      </w:r>
      <w:r w:rsidRPr="005F2E58">
        <w:rPr>
          <w:rFonts w:ascii="Times New Roman" w:hAnsi="Times New Roman" w:cs="Times New Roman"/>
          <w:sz w:val="24"/>
          <w:szCs w:val="24"/>
        </w:rPr>
        <w:t>as discussed in OCC’s Comments.</w:t>
      </w:r>
      <w:r w:rsidRPr="005F2E58">
        <w:rPr>
          <w:rStyle w:val="FootnoteReference"/>
          <w:rFonts w:ascii="Times New Roman" w:hAnsi="Times New Roman" w:cs="Times New Roman"/>
          <w:sz w:val="24"/>
          <w:szCs w:val="24"/>
        </w:rPr>
        <w:footnoteReference w:id="22"/>
      </w:r>
    </w:p>
    <w:p w14:paraId="53BB09AF" w14:textId="06CA79A2" w:rsidR="002013E8" w:rsidRPr="002013E8" w:rsidRDefault="00DC16E9" w:rsidP="004D33FB">
      <w:pPr>
        <w:pStyle w:val="Heading2"/>
        <w:rPr>
          <w:rFonts w:eastAsia="Calibri"/>
        </w:rPr>
      </w:pPr>
      <w:bookmarkStart w:id="12" w:name="_Toc360191166"/>
      <w:bookmarkStart w:id="13" w:name="_Toc360440618"/>
      <w:r>
        <w:rPr>
          <w:rFonts w:eastAsia="Calibri"/>
        </w:rPr>
        <w:t>C.</w:t>
      </w:r>
      <w:r>
        <w:rPr>
          <w:rFonts w:eastAsia="Calibri"/>
        </w:rPr>
        <w:tab/>
      </w:r>
      <w:r w:rsidRPr="00DC16E9">
        <w:rPr>
          <w:rFonts w:eastAsia="Calibri"/>
        </w:rPr>
        <w:t>DP</w:t>
      </w:r>
      <w:r w:rsidR="00F356D3" w:rsidRPr="00DC16E9">
        <w:rPr>
          <w:rFonts w:eastAsia="Calibri"/>
        </w:rPr>
        <w:t>&amp;</w:t>
      </w:r>
      <w:r w:rsidRPr="00DC16E9">
        <w:rPr>
          <w:rFonts w:eastAsia="Calibri"/>
        </w:rPr>
        <w:t xml:space="preserve">L’s Allocation Methodology Should </w:t>
      </w:r>
      <w:r w:rsidR="00F356D3" w:rsidRPr="00DC16E9">
        <w:rPr>
          <w:rFonts w:eastAsia="Calibri"/>
        </w:rPr>
        <w:t xml:space="preserve">Be </w:t>
      </w:r>
      <w:r w:rsidRPr="00DC16E9">
        <w:rPr>
          <w:rFonts w:eastAsia="Calibri"/>
        </w:rPr>
        <w:t xml:space="preserve">Adopted </w:t>
      </w:r>
      <w:r w:rsidR="00F22233" w:rsidRPr="00DC16E9">
        <w:rPr>
          <w:rFonts w:eastAsia="Calibri"/>
        </w:rPr>
        <w:t>and the Rate Design for</w:t>
      </w:r>
      <w:r w:rsidR="00F356D3" w:rsidRPr="00DC16E9">
        <w:t xml:space="preserve"> </w:t>
      </w:r>
      <w:r w:rsidRPr="00DC16E9">
        <w:t xml:space="preserve">Residential Customers </w:t>
      </w:r>
      <w:r w:rsidR="00F356D3">
        <w:t>Should Be Based Upon kW</w:t>
      </w:r>
      <w:r w:rsidR="00F356D3" w:rsidRPr="00DC16E9">
        <w:t xml:space="preserve">h </w:t>
      </w:r>
      <w:r w:rsidRPr="00DC16E9">
        <w:t>Usage</w:t>
      </w:r>
      <w:r w:rsidRPr="00DC16E9">
        <w:rPr>
          <w:rFonts w:eastAsia="Calibri"/>
        </w:rPr>
        <w:t>.</w:t>
      </w:r>
      <w:bookmarkEnd w:id="12"/>
      <w:bookmarkEnd w:id="13"/>
    </w:p>
    <w:p w14:paraId="2BF0DDA9" w14:textId="666D11C6" w:rsidR="002013E8" w:rsidRPr="002013E8" w:rsidRDefault="002013E8" w:rsidP="00F356D3">
      <w:pPr>
        <w:spacing w:after="0" w:line="480" w:lineRule="auto"/>
        <w:ind w:firstLine="720"/>
        <w:rPr>
          <w:rFonts w:ascii="Times New Roman" w:hAnsi="Times New Roman" w:cs="Times New Roman"/>
          <w:sz w:val="24"/>
          <w:szCs w:val="24"/>
        </w:rPr>
      </w:pPr>
      <w:r w:rsidRPr="002013E8">
        <w:rPr>
          <w:rFonts w:ascii="Times New Roman" w:hAnsi="Times New Roman" w:cs="Times New Roman"/>
          <w:sz w:val="24"/>
          <w:szCs w:val="24"/>
        </w:rPr>
        <w:t xml:space="preserve">If DP&amp;L is authorized to collect some amount of storm restoration costs through </w:t>
      </w:r>
      <w:r w:rsidR="00936C14">
        <w:rPr>
          <w:rFonts w:ascii="Times New Roman" w:hAnsi="Times New Roman" w:cs="Times New Roman"/>
          <w:sz w:val="24"/>
          <w:szCs w:val="24"/>
        </w:rPr>
        <w:t>its</w:t>
      </w:r>
      <w:r w:rsidR="00936C14" w:rsidRPr="002013E8">
        <w:rPr>
          <w:rFonts w:ascii="Times New Roman" w:hAnsi="Times New Roman" w:cs="Times New Roman"/>
          <w:sz w:val="24"/>
          <w:szCs w:val="24"/>
        </w:rPr>
        <w:t xml:space="preserve"> </w:t>
      </w:r>
      <w:r w:rsidRPr="002013E8">
        <w:rPr>
          <w:rFonts w:ascii="Times New Roman" w:hAnsi="Times New Roman" w:cs="Times New Roman"/>
          <w:sz w:val="24"/>
          <w:szCs w:val="24"/>
        </w:rPr>
        <w:t>proposed Storm Rider, then the Commission must decide (1) how to allocate the storm restoration costs between customer classes and (2) how to design the rates to collect the costs from customers. OCC agrees with the methodology proposed by DP&amp;L (in its Application) for the inter-class allocation.  Specifically, DP&amp;L allocated costs to customer classes on the basis of class distribution revenue less customer charge revenue.</w:t>
      </w:r>
      <w:r w:rsidRPr="002013E8">
        <w:rPr>
          <w:rStyle w:val="FootnoteReference"/>
          <w:rFonts w:ascii="Times New Roman" w:hAnsi="Times New Roman" w:cs="Times New Roman"/>
          <w:sz w:val="24"/>
          <w:szCs w:val="24"/>
        </w:rPr>
        <w:footnoteReference w:id="23"/>
      </w:r>
    </w:p>
    <w:p w14:paraId="52746ED1" w14:textId="549B834F" w:rsidR="002013E8" w:rsidRPr="002013E8" w:rsidRDefault="002013E8" w:rsidP="00F356D3">
      <w:pPr>
        <w:spacing w:after="0" w:line="480" w:lineRule="auto"/>
        <w:ind w:firstLine="720"/>
        <w:rPr>
          <w:rFonts w:ascii="Times New Roman" w:eastAsia="Calibri" w:hAnsi="Times New Roman" w:cs="Times New Roman"/>
          <w:sz w:val="24"/>
          <w:szCs w:val="24"/>
        </w:rPr>
      </w:pPr>
      <w:r w:rsidRPr="002013E8">
        <w:rPr>
          <w:rFonts w:ascii="Times New Roman" w:hAnsi="Times New Roman" w:cs="Times New Roman"/>
          <w:sz w:val="24"/>
          <w:szCs w:val="24"/>
        </w:rPr>
        <w:t>In regard to rate design</w:t>
      </w:r>
      <w:r w:rsidR="00936C14">
        <w:rPr>
          <w:rFonts w:ascii="Times New Roman" w:hAnsi="Times New Roman" w:cs="Times New Roman"/>
          <w:sz w:val="24"/>
          <w:szCs w:val="24"/>
        </w:rPr>
        <w:t xml:space="preserve"> among residential customers</w:t>
      </w:r>
      <w:r w:rsidRPr="002013E8">
        <w:rPr>
          <w:rFonts w:ascii="Times New Roman" w:hAnsi="Times New Roman" w:cs="Times New Roman"/>
          <w:sz w:val="24"/>
          <w:szCs w:val="24"/>
        </w:rPr>
        <w:t xml:space="preserve">, OCC proposes that the storm restoration costs be collected from residential customers based upon a kWh charge.  By contrast the PUCO Staff proposes a different mechanism to design rates based upon a fixed </w:t>
      </w:r>
      <w:r w:rsidR="004135FB">
        <w:rPr>
          <w:rFonts w:ascii="Times New Roman" w:hAnsi="Times New Roman" w:cs="Times New Roman"/>
          <w:sz w:val="24"/>
          <w:szCs w:val="24"/>
        </w:rPr>
        <w:t>rat</w:t>
      </w:r>
      <w:r w:rsidRPr="002013E8">
        <w:rPr>
          <w:rFonts w:ascii="Times New Roman" w:hAnsi="Times New Roman" w:cs="Times New Roman"/>
          <w:sz w:val="24"/>
          <w:szCs w:val="24"/>
        </w:rPr>
        <w:t>e</w:t>
      </w:r>
      <w:r w:rsidR="004135FB">
        <w:rPr>
          <w:rStyle w:val="FootnoteReference"/>
          <w:rFonts w:ascii="Times New Roman" w:hAnsi="Times New Roman" w:cs="Times New Roman"/>
          <w:sz w:val="24"/>
          <w:szCs w:val="24"/>
        </w:rPr>
        <w:footnoteReference w:id="24"/>
      </w:r>
      <w:r w:rsidRPr="002013E8">
        <w:rPr>
          <w:rFonts w:ascii="Times New Roman" w:hAnsi="Times New Roman" w:cs="Times New Roman"/>
          <w:sz w:val="24"/>
          <w:szCs w:val="24"/>
        </w:rPr>
        <w:t xml:space="preserve"> (</w:t>
      </w:r>
      <w:r w:rsidR="0065277A">
        <w:rPr>
          <w:rFonts w:ascii="Times New Roman" w:hAnsi="Times New Roman" w:cs="Times New Roman"/>
          <w:sz w:val="24"/>
          <w:szCs w:val="24"/>
        </w:rPr>
        <w:t xml:space="preserve">where </w:t>
      </w:r>
      <w:r w:rsidRPr="002013E8">
        <w:rPr>
          <w:rFonts w:ascii="Times New Roman" w:hAnsi="Times New Roman" w:cs="Times New Roman"/>
          <w:sz w:val="24"/>
          <w:szCs w:val="24"/>
        </w:rPr>
        <w:t>all residential customers</w:t>
      </w:r>
      <w:r w:rsidR="0065277A">
        <w:rPr>
          <w:rFonts w:ascii="Times New Roman" w:hAnsi="Times New Roman" w:cs="Times New Roman"/>
          <w:sz w:val="24"/>
          <w:szCs w:val="24"/>
        </w:rPr>
        <w:t xml:space="preserve"> would</w:t>
      </w:r>
      <w:r w:rsidRPr="002013E8">
        <w:rPr>
          <w:rFonts w:ascii="Times New Roman" w:hAnsi="Times New Roman" w:cs="Times New Roman"/>
          <w:sz w:val="24"/>
          <w:szCs w:val="24"/>
        </w:rPr>
        <w:t xml:space="preserve"> pay the same amount regardless of their usage).  The PUCO Staff’s rate design proposal is not fair to low-use </w:t>
      </w:r>
      <w:r w:rsidR="00FD6772">
        <w:rPr>
          <w:rFonts w:ascii="Times New Roman" w:hAnsi="Times New Roman" w:cs="Times New Roman"/>
          <w:sz w:val="24"/>
          <w:szCs w:val="24"/>
        </w:rPr>
        <w:t>r</w:t>
      </w:r>
      <w:r w:rsidRPr="002013E8">
        <w:rPr>
          <w:rFonts w:ascii="Times New Roman" w:hAnsi="Times New Roman" w:cs="Times New Roman"/>
          <w:sz w:val="24"/>
          <w:szCs w:val="24"/>
        </w:rPr>
        <w:t>esidential customers</w:t>
      </w:r>
      <w:r w:rsidR="00B738BB">
        <w:rPr>
          <w:rFonts w:ascii="Times New Roman" w:hAnsi="Times New Roman" w:cs="Times New Roman"/>
          <w:sz w:val="24"/>
          <w:szCs w:val="24"/>
        </w:rPr>
        <w:t xml:space="preserve"> because l</w:t>
      </w:r>
      <w:r w:rsidR="0065277A">
        <w:rPr>
          <w:rFonts w:ascii="Times New Roman" w:hAnsi="Times New Roman" w:cs="Times New Roman"/>
          <w:sz w:val="24"/>
          <w:szCs w:val="24"/>
        </w:rPr>
        <w:t>ow-use customers</w:t>
      </w:r>
      <w:r w:rsidRPr="002013E8">
        <w:rPr>
          <w:rFonts w:ascii="Times New Roman" w:hAnsi="Times New Roman" w:cs="Times New Roman"/>
          <w:sz w:val="24"/>
          <w:szCs w:val="24"/>
        </w:rPr>
        <w:t xml:space="preserve"> use less of the distribution system</w:t>
      </w:r>
      <w:r w:rsidR="0041735B">
        <w:rPr>
          <w:rFonts w:ascii="Times New Roman" w:hAnsi="Times New Roman" w:cs="Times New Roman"/>
          <w:sz w:val="24"/>
          <w:szCs w:val="24"/>
        </w:rPr>
        <w:t xml:space="preserve"> than </w:t>
      </w:r>
      <w:r w:rsidRPr="002013E8">
        <w:rPr>
          <w:rFonts w:ascii="Times New Roman" w:hAnsi="Times New Roman" w:cs="Times New Roman"/>
          <w:sz w:val="24"/>
          <w:szCs w:val="24"/>
        </w:rPr>
        <w:t>high-use residential customers.</w:t>
      </w:r>
      <w:r w:rsidR="0041735B">
        <w:rPr>
          <w:rFonts w:ascii="Times New Roman" w:hAnsi="Times New Roman" w:cs="Times New Roman"/>
          <w:sz w:val="24"/>
          <w:szCs w:val="24"/>
        </w:rPr>
        <w:t xml:space="preserve"> </w:t>
      </w:r>
      <w:r w:rsidRPr="002013E8">
        <w:rPr>
          <w:rFonts w:ascii="Times New Roman" w:hAnsi="Times New Roman" w:cs="Times New Roman"/>
          <w:sz w:val="24"/>
          <w:szCs w:val="24"/>
        </w:rPr>
        <w:t xml:space="preserve">For example, </w:t>
      </w:r>
      <w:r w:rsidR="00FD6772">
        <w:rPr>
          <w:rFonts w:ascii="Times New Roman" w:hAnsi="Times New Roman" w:cs="Times New Roman"/>
          <w:sz w:val="24"/>
          <w:szCs w:val="24"/>
        </w:rPr>
        <w:t xml:space="preserve">using the rate design proposed by the </w:t>
      </w:r>
      <w:r w:rsidRPr="002013E8">
        <w:rPr>
          <w:rFonts w:ascii="Times New Roman" w:hAnsi="Times New Roman" w:cs="Times New Roman"/>
          <w:sz w:val="24"/>
          <w:szCs w:val="24"/>
        </w:rPr>
        <w:t>PUCO Staff</w:t>
      </w:r>
      <w:r w:rsidR="00FD6772">
        <w:rPr>
          <w:rFonts w:ascii="Times New Roman" w:hAnsi="Times New Roman" w:cs="Times New Roman"/>
          <w:sz w:val="24"/>
          <w:szCs w:val="24"/>
        </w:rPr>
        <w:t>, a r</w:t>
      </w:r>
      <w:r w:rsidRPr="002013E8">
        <w:rPr>
          <w:rFonts w:ascii="Times New Roman" w:hAnsi="Times New Roman" w:cs="Times New Roman"/>
          <w:sz w:val="24"/>
          <w:szCs w:val="24"/>
        </w:rPr>
        <w:t xml:space="preserve">esidential customer using 500 kWh </w:t>
      </w:r>
      <w:r w:rsidR="00FD6772">
        <w:rPr>
          <w:rFonts w:ascii="Times New Roman" w:hAnsi="Times New Roman" w:cs="Times New Roman"/>
          <w:sz w:val="24"/>
          <w:szCs w:val="24"/>
        </w:rPr>
        <w:t xml:space="preserve">would </w:t>
      </w:r>
      <w:r w:rsidRPr="002013E8">
        <w:rPr>
          <w:rFonts w:ascii="Times New Roman" w:hAnsi="Times New Roman" w:cs="Times New Roman"/>
          <w:sz w:val="24"/>
          <w:szCs w:val="24"/>
        </w:rPr>
        <w:t xml:space="preserve">pay the same </w:t>
      </w:r>
      <w:r w:rsidR="004135FB">
        <w:rPr>
          <w:rFonts w:ascii="Times New Roman" w:hAnsi="Times New Roman" w:cs="Times New Roman"/>
          <w:sz w:val="24"/>
          <w:szCs w:val="24"/>
        </w:rPr>
        <w:t xml:space="preserve">amount of </w:t>
      </w:r>
      <w:r w:rsidRPr="002013E8">
        <w:rPr>
          <w:rFonts w:ascii="Times New Roman" w:hAnsi="Times New Roman" w:cs="Times New Roman"/>
          <w:sz w:val="24"/>
          <w:szCs w:val="24"/>
        </w:rPr>
        <w:t xml:space="preserve">storm restoration costs as a </w:t>
      </w:r>
      <w:r w:rsidR="00FD6772">
        <w:rPr>
          <w:rFonts w:ascii="Times New Roman" w:hAnsi="Times New Roman" w:cs="Times New Roman"/>
          <w:sz w:val="24"/>
          <w:szCs w:val="24"/>
        </w:rPr>
        <w:t>r</w:t>
      </w:r>
      <w:r w:rsidRPr="002013E8">
        <w:rPr>
          <w:rFonts w:ascii="Times New Roman" w:hAnsi="Times New Roman" w:cs="Times New Roman"/>
          <w:sz w:val="24"/>
          <w:szCs w:val="24"/>
        </w:rPr>
        <w:t xml:space="preserve">esidential customer using 3,000 kWh. </w:t>
      </w:r>
      <w:r w:rsidRPr="002013E8">
        <w:rPr>
          <w:rFonts w:ascii="Times New Roman" w:eastAsia="Calibri" w:hAnsi="Times New Roman" w:cs="Times New Roman"/>
          <w:sz w:val="24"/>
          <w:szCs w:val="24"/>
        </w:rPr>
        <w:t>Therefore, the PUCO Staff’s proposed rate design should be rejected by the Commission.  If any storm costs are collected from residential customers, then they should be collected on a per-kWh basis (after the amount has been properly allocated to the residential class on the basis of class distribution revenue less customer charge revenue).</w:t>
      </w:r>
    </w:p>
    <w:p w14:paraId="354F6747" w14:textId="020A7480" w:rsidR="00306690" w:rsidRPr="005A335A" w:rsidRDefault="0080211A" w:rsidP="005A335A">
      <w:pPr>
        <w:pStyle w:val="Heading1"/>
      </w:pPr>
      <w:bookmarkStart w:id="14" w:name="_Toc360095688"/>
      <w:bookmarkStart w:id="15" w:name="_Toc360191167"/>
      <w:bookmarkStart w:id="16" w:name="_Toc360440619"/>
      <w:r w:rsidRPr="005A335A">
        <w:t>I</w:t>
      </w:r>
      <w:r w:rsidR="005A335A" w:rsidRPr="005A335A">
        <w:t>II</w:t>
      </w:r>
      <w:r w:rsidRPr="005A335A">
        <w:t>.</w:t>
      </w:r>
      <w:r w:rsidRPr="005A335A">
        <w:tab/>
      </w:r>
      <w:r w:rsidR="00306690" w:rsidRPr="005A335A">
        <w:t>Conclusion</w:t>
      </w:r>
      <w:bookmarkEnd w:id="14"/>
      <w:bookmarkEnd w:id="15"/>
      <w:bookmarkEnd w:id="16"/>
    </w:p>
    <w:p w14:paraId="38A599FE" w14:textId="5A1BAE99" w:rsidR="00FE5B42" w:rsidRDefault="00306690" w:rsidP="0080211A">
      <w:pPr>
        <w:pStyle w:val="Default"/>
        <w:spacing w:line="480" w:lineRule="auto"/>
        <w:ind w:firstLine="720"/>
      </w:pPr>
      <w:r w:rsidRPr="0080211A">
        <w:t>The Supreme Court of Ohio has established that DP&amp;L</w:t>
      </w:r>
      <w:r w:rsidRPr="00306690">
        <w:t xml:space="preserve"> has the burden of </w:t>
      </w:r>
      <w:r>
        <w:t>proving</w:t>
      </w:r>
      <w:r w:rsidRPr="0080211A">
        <w:t xml:space="preserve"> that the storm costs it seeks to collect </w:t>
      </w:r>
      <w:r>
        <w:t xml:space="preserve">from customers </w:t>
      </w:r>
      <w:r w:rsidRPr="0080211A">
        <w:t xml:space="preserve">were prudently incurred and reasonable. </w:t>
      </w:r>
      <w:r w:rsidR="005B6BBE">
        <w:t xml:space="preserve"> </w:t>
      </w:r>
      <w:r w:rsidR="007A3E57">
        <w:t xml:space="preserve">But </w:t>
      </w:r>
      <w:r w:rsidR="003352F4">
        <w:t>as explained in OCC’</w:t>
      </w:r>
      <w:r w:rsidR="0065277A">
        <w:t>s</w:t>
      </w:r>
      <w:r w:rsidR="003352F4">
        <w:t xml:space="preserve"> Comments, </w:t>
      </w:r>
      <w:r w:rsidR="007A3E57">
        <w:t>t</w:t>
      </w:r>
      <w:r w:rsidRPr="0080211A">
        <w:t>he information DP&amp;L provided to support its Application</w:t>
      </w:r>
      <w:r w:rsidR="007A3E57">
        <w:t xml:space="preserve"> </w:t>
      </w:r>
      <w:r w:rsidRPr="0080211A">
        <w:t xml:space="preserve">is not adequately detailed to show whether the costs were prudently incurred and reasonable. </w:t>
      </w:r>
      <w:r w:rsidR="005B6BBE">
        <w:t xml:space="preserve"> </w:t>
      </w:r>
      <w:r w:rsidRPr="0080211A">
        <w:t xml:space="preserve">For these reasons, </w:t>
      </w:r>
      <w:r w:rsidR="0065277A">
        <w:t>DP&amp;L failed to carry its burden of proof.  T</w:t>
      </w:r>
      <w:r w:rsidRPr="0080211A">
        <w:t>he PUCO should d</w:t>
      </w:r>
      <w:r w:rsidR="00615264">
        <w:t>eny</w:t>
      </w:r>
      <w:r w:rsidRPr="0080211A">
        <w:t xml:space="preserve"> the Application. </w:t>
      </w:r>
      <w:r w:rsidR="005B6BBE">
        <w:t xml:space="preserve"> </w:t>
      </w:r>
    </w:p>
    <w:p w14:paraId="4267C2FB" w14:textId="682D8CE6" w:rsidR="00306690" w:rsidRPr="00306690" w:rsidRDefault="00306690" w:rsidP="0080211A">
      <w:pPr>
        <w:pStyle w:val="Default"/>
        <w:spacing w:line="480" w:lineRule="auto"/>
        <w:ind w:firstLine="720"/>
        <w:rPr>
          <w:b/>
        </w:rPr>
      </w:pPr>
      <w:r w:rsidRPr="0080211A">
        <w:t>Alternatively, if the PUCO does not d</w:t>
      </w:r>
      <w:r w:rsidR="00615264">
        <w:t>eny</w:t>
      </w:r>
      <w:r w:rsidRPr="0080211A">
        <w:t xml:space="preserve"> the Application</w:t>
      </w:r>
      <w:r w:rsidR="00615264">
        <w:t xml:space="preserve"> in its entire</w:t>
      </w:r>
      <w:r w:rsidR="007A3E57">
        <w:t>t</w:t>
      </w:r>
      <w:r w:rsidR="00615264">
        <w:t>y</w:t>
      </w:r>
      <w:r w:rsidRPr="0080211A">
        <w:t xml:space="preserve">, </w:t>
      </w:r>
      <w:r w:rsidR="00FD3968">
        <w:t>the</w:t>
      </w:r>
      <w:r w:rsidR="00AA7C7A">
        <w:t>n the</w:t>
      </w:r>
      <w:r w:rsidR="00FD3968">
        <w:t xml:space="preserve"> Commission</w:t>
      </w:r>
      <w:r w:rsidRPr="0080211A">
        <w:t xml:space="preserve"> should not allow DP&amp;L to collect from customers the amounts </w:t>
      </w:r>
      <w:r w:rsidR="00515293">
        <w:t>it seeks</w:t>
      </w:r>
      <w:r w:rsidRPr="0080211A">
        <w:t>.</w:t>
      </w:r>
      <w:r w:rsidR="00FE5B42">
        <w:t xml:space="preserve">  Instead, the Commission should adopt the recommendations contained in OCC’s Comments and in these Reply Comments</w:t>
      </w:r>
      <w:r w:rsidR="00AC1024">
        <w:t xml:space="preserve"> for protecting DP&amp;L’s customers</w:t>
      </w:r>
      <w:r w:rsidR="00FE5B42">
        <w:t xml:space="preserve">. </w:t>
      </w:r>
      <w:r w:rsidRPr="0080211A">
        <w:t xml:space="preserve"> </w:t>
      </w:r>
    </w:p>
    <w:p w14:paraId="75E962E9" w14:textId="04727E81" w:rsidR="00D161AC" w:rsidRPr="00D161AC" w:rsidRDefault="00DC16E9" w:rsidP="00DC16E9">
      <w:pPr>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w:t>
      </w:r>
      <w:r w:rsidR="00D161AC" w:rsidRPr="00D161AC">
        <w:rPr>
          <w:rFonts w:ascii="Times New Roman" w:eastAsia="Times New Roman" w:hAnsi="Times New Roman" w:cs="Times New Roman"/>
          <w:sz w:val="24"/>
          <w:szCs w:val="24"/>
        </w:rPr>
        <w:t>spectfully submitted,</w:t>
      </w:r>
    </w:p>
    <w:p w14:paraId="15846CF3" w14:textId="77777777" w:rsidR="00D161AC" w:rsidRPr="00D161AC" w:rsidRDefault="00D161AC" w:rsidP="00D161A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p>
    <w:p w14:paraId="145453C3" w14:textId="089E38BB" w:rsidR="00D161AC" w:rsidRPr="00D161AC" w:rsidRDefault="00F50B4C" w:rsidP="00F50B4C">
      <w:pPr>
        <w:tabs>
          <w:tab w:val="left" w:pos="43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161AC" w:rsidRPr="00D161AC">
        <w:rPr>
          <w:rFonts w:ascii="Times New Roman" w:eastAsia="Times New Roman" w:hAnsi="Times New Roman" w:cs="Times New Roman"/>
          <w:sz w:val="24"/>
          <w:szCs w:val="24"/>
        </w:rPr>
        <w:t>BRUCE J. WESTON</w:t>
      </w:r>
    </w:p>
    <w:p w14:paraId="021E1D23" w14:textId="50DEA64A" w:rsidR="00D161AC" w:rsidRDefault="00F50B4C" w:rsidP="00F50B4C">
      <w:pPr>
        <w:tabs>
          <w:tab w:val="left" w:pos="43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161AC" w:rsidRPr="00D161AC">
        <w:rPr>
          <w:rFonts w:ascii="Times New Roman" w:eastAsia="Times New Roman" w:hAnsi="Times New Roman" w:cs="Times New Roman"/>
          <w:sz w:val="24"/>
          <w:szCs w:val="24"/>
        </w:rPr>
        <w:t>OHIO CONSUME</w:t>
      </w:r>
      <w:r w:rsidR="00FF318B">
        <w:rPr>
          <w:rFonts w:ascii="Times New Roman" w:eastAsia="Times New Roman" w:hAnsi="Times New Roman" w:cs="Times New Roman"/>
          <w:sz w:val="24"/>
          <w:szCs w:val="24"/>
        </w:rPr>
        <w:t>R</w:t>
      </w:r>
      <w:r w:rsidR="00D161AC" w:rsidRPr="00D161AC">
        <w:rPr>
          <w:rFonts w:ascii="Times New Roman" w:eastAsia="Times New Roman" w:hAnsi="Times New Roman" w:cs="Times New Roman"/>
          <w:sz w:val="24"/>
          <w:szCs w:val="24"/>
        </w:rPr>
        <w:t>S’ COUNSEL</w:t>
      </w:r>
    </w:p>
    <w:p w14:paraId="7EBE9F46" w14:textId="77777777" w:rsidR="00F50B4C" w:rsidRDefault="00F50B4C" w:rsidP="00F50B4C">
      <w:pPr>
        <w:tabs>
          <w:tab w:val="left" w:pos="4230"/>
        </w:tabs>
        <w:autoSpaceDE w:val="0"/>
        <w:autoSpaceDN w:val="0"/>
        <w:adjustRightInd w:val="0"/>
        <w:spacing w:after="0" w:line="240" w:lineRule="auto"/>
        <w:rPr>
          <w:rFonts w:ascii="Times New Roman" w:eastAsia="Times New Roman" w:hAnsi="Times New Roman" w:cs="Times New Roman"/>
          <w:sz w:val="24"/>
          <w:szCs w:val="24"/>
        </w:rPr>
      </w:pPr>
    </w:p>
    <w:p w14:paraId="1137790E" w14:textId="77777777" w:rsidR="00F50B4C" w:rsidRPr="00D161AC" w:rsidRDefault="00F50B4C" w:rsidP="00F50B4C">
      <w:pPr>
        <w:tabs>
          <w:tab w:val="left" w:pos="4230"/>
        </w:tabs>
        <w:autoSpaceDE w:val="0"/>
        <w:autoSpaceDN w:val="0"/>
        <w:adjustRightInd w:val="0"/>
        <w:spacing w:after="0" w:line="240" w:lineRule="auto"/>
        <w:ind w:left="4320"/>
        <w:rPr>
          <w:rFonts w:ascii="Times New Roman" w:eastAsia="Times New Roman" w:hAnsi="Times New Roman" w:cs="Times New Roman"/>
          <w:i/>
          <w:sz w:val="24"/>
          <w:szCs w:val="24"/>
          <w:u w:val="single"/>
        </w:rPr>
      </w:pPr>
      <w:r w:rsidRPr="00D161AC">
        <w:rPr>
          <w:rFonts w:ascii="Times New Roman" w:eastAsia="Times New Roman" w:hAnsi="Times New Roman" w:cs="Times New Roman"/>
          <w:i/>
          <w:sz w:val="24"/>
          <w:szCs w:val="24"/>
          <w:u w:val="single"/>
        </w:rPr>
        <w:t xml:space="preserve">/s/ Melissa </w:t>
      </w:r>
      <w:r>
        <w:rPr>
          <w:rFonts w:ascii="Times New Roman" w:eastAsia="Times New Roman" w:hAnsi="Times New Roman" w:cs="Times New Roman"/>
          <w:i/>
          <w:sz w:val="24"/>
          <w:szCs w:val="24"/>
          <w:u w:val="single"/>
        </w:rPr>
        <w:t xml:space="preserve">R. </w:t>
      </w:r>
      <w:r w:rsidRPr="00D161AC">
        <w:rPr>
          <w:rFonts w:ascii="Times New Roman" w:eastAsia="Times New Roman" w:hAnsi="Times New Roman" w:cs="Times New Roman"/>
          <w:i/>
          <w:sz w:val="24"/>
          <w:szCs w:val="24"/>
          <w:u w:val="single"/>
        </w:rPr>
        <w:t>Yost_______________</w:t>
      </w:r>
    </w:p>
    <w:p w14:paraId="182BD9D7" w14:textId="77777777" w:rsidR="00F50B4C" w:rsidRPr="00D161AC" w:rsidRDefault="00F50B4C"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Melissa R. Yost, Counsel of Record</w:t>
      </w:r>
    </w:p>
    <w:p w14:paraId="6550D915" w14:textId="77777777" w:rsidR="00F50B4C" w:rsidRPr="00D161AC" w:rsidRDefault="00F50B4C"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Deputy Consumers’ Counsel</w:t>
      </w:r>
    </w:p>
    <w:p w14:paraId="69A4DB82" w14:textId="77777777" w:rsidR="00F50B4C" w:rsidRPr="00D161AC" w:rsidRDefault="00F50B4C"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Larry S. Sauer</w:t>
      </w:r>
    </w:p>
    <w:p w14:paraId="7486051B" w14:textId="77777777" w:rsidR="00F50B4C" w:rsidRPr="00D161AC" w:rsidRDefault="00F50B4C"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Michael J. Schuler</w:t>
      </w:r>
    </w:p>
    <w:p w14:paraId="547ED8D0" w14:textId="77777777" w:rsidR="00F50B4C" w:rsidRPr="00D161AC" w:rsidRDefault="00F50B4C"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Assistant Consumers’ Counsel</w:t>
      </w:r>
    </w:p>
    <w:p w14:paraId="21509515" w14:textId="77777777" w:rsidR="00F50B4C" w:rsidRPr="00D161AC" w:rsidRDefault="00F50B4C"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p>
    <w:p w14:paraId="2B740139" w14:textId="77777777" w:rsidR="00F50B4C" w:rsidRPr="00D161AC" w:rsidRDefault="00F50B4C" w:rsidP="00F50B4C">
      <w:pPr>
        <w:tabs>
          <w:tab w:val="left" w:pos="4230"/>
        </w:tabs>
        <w:autoSpaceDE w:val="0"/>
        <w:autoSpaceDN w:val="0"/>
        <w:adjustRightInd w:val="0"/>
        <w:spacing w:after="0" w:line="240" w:lineRule="auto"/>
        <w:ind w:left="4320"/>
        <w:rPr>
          <w:rFonts w:ascii="Times New Roman" w:eastAsia="Times New Roman" w:hAnsi="Times New Roman" w:cs="Times New Roman"/>
          <w:b/>
          <w:sz w:val="24"/>
          <w:szCs w:val="24"/>
        </w:rPr>
      </w:pPr>
      <w:r w:rsidRPr="00D161AC">
        <w:rPr>
          <w:rFonts w:ascii="Times New Roman" w:eastAsia="Times New Roman" w:hAnsi="Times New Roman" w:cs="Times New Roman"/>
          <w:b/>
          <w:sz w:val="24"/>
          <w:szCs w:val="24"/>
        </w:rPr>
        <w:t>Office of the Ohio Consumers’ Counsel</w:t>
      </w:r>
    </w:p>
    <w:p w14:paraId="1C5FC332" w14:textId="77777777" w:rsidR="00F50B4C" w:rsidRPr="00D161AC" w:rsidRDefault="00F50B4C"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10 West Broad Street, Suite 1800</w:t>
      </w:r>
    </w:p>
    <w:p w14:paraId="20D026B0" w14:textId="77777777" w:rsidR="00F50B4C" w:rsidRPr="00D161AC" w:rsidRDefault="00F50B4C"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Columbus, Ohio 43215</w:t>
      </w:r>
    </w:p>
    <w:p w14:paraId="6C68F963" w14:textId="77777777" w:rsidR="00F50B4C" w:rsidRPr="00D161AC" w:rsidRDefault="00F50B4C"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(614) 466-1291 (Telephone-Yost)</w:t>
      </w:r>
    </w:p>
    <w:p w14:paraId="123447CC" w14:textId="77777777" w:rsidR="00F50B4C" w:rsidRPr="00D161AC" w:rsidRDefault="00F50B4C"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(614) 466-1312 (Telephone-Sauer)</w:t>
      </w:r>
    </w:p>
    <w:p w14:paraId="7AB3281C" w14:textId="77777777" w:rsidR="00F50B4C" w:rsidRPr="00D161AC" w:rsidRDefault="00F50B4C"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(614) 466-9547 (Telephone-Schuler)</w:t>
      </w:r>
    </w:p>
    <w:p w14:paraId="4616B38E" w14:textId="60AA1D24" w:rsidR="00F50B4C" w:rsidRDefault="00950AA8"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hyperlink r:id="rId21" w:history="1">
        <w:r w:rsidR="00F50B4C" w:rsidRPr="006B562E">
          <w:rPr>
            <w:rStyle w:val="Hyperlink"/>
            <w:rFonts w:ascii="Times New Roman" w:eastAsia="Times New Roman" w:hAnsi="Times New Roman" w:cs="Times New Roman"/>
            <w:sz w:val="24"/>
            <w:szCs w:val="24"/>
          </w:rPr>
          <w:t>yost@occ.state.oh.us</w:t>
        </w:r>
      </w:hyperlink>
    </w:p>
    <w:p w14:paraId="6FF33250" w14:textId="1C41FEBF" w:rsidR="00F50B4C" w:rsidRDefault="00950AA8"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hyperlink r:id="rId22" w:history="1">
        <w:r w:rsidR="00F50B4C" w:rsidRPr="006B562E">
          <w:rPr>
            <w:rStyle w:val="Hyperlink"/>
            <w:rFonts w:ascii="Times New Roman" w:eastAsia="Times New Roman" w:hAnsi="Times New Roman" w:cs="Times New Roman"/>
            <w:sz w:val="24"/>
            <w:szCs w:val="24"/>
          </w:rPr>
          <w:t>sauer@occ.state.oh.us</w:t>
        </w:r>
      </w:hyperlink>
    </w:p>
    <w:p w14:paraId="5FDE1E32" w14:textId="78FFFB01" w:rsidR="00F50B4C" w:rsidRDefault="00950AA8" w:rsidP="00F50B4C">
      <w:pPr>
        <w:tabs>
          <w:tab w:val="left" w:pos="4230"/>
        </w:tabs>
        <w:autoSpaceDE w:val="0"/>
        <w:autoSpaceDN w:val="0"/>
        <w:adjustRightInd w:val="0"/>
        <w:spacing w:after="0" w:line="240" w:lineRule="auto"/>
        <w:ind w:left="4320"/>
        <w:rPr>
          <w:rFonts w:ascii="Times New Roman" w:eastAsia="Times New Roman" w:hAnsi="Times New Roman" w:cs="Times New Roman"/>
          <w:sz w:val="24"/>
          <w:szCs w:val="24"/>
        </w:rPr>
      </w:pPr>
      <w:hyperlink r:id="rId23" w:history="1">
        <w:r w:rsidR="00F50B4C" w:rsidRPr="006B562E">
          <w:rPr>
            <w:rStyle w:val="Hyperlink"/>
            <w:rFonts w:ascii="Times New Roman" w:eastAsia="Times New Roman" w:hAnsi="Times New Roman" w:cs="Times New Roman"/>
            <w:sz w:val="24"/>
            <w:szCs w:val="24"/>
          </w:rPr>
          <w:t>schuler@occ.state.oh.us</w:t>
        </w:r>
      </w:hyperlink>
    </w:p>
    <w:p w14:paraId="4CA280E4" w14:textId="77777777" w:rsidR="00F50B4C" w:rsidRPr="00D161AC" w:rsidRDefault="00F50B4C" w:rsidP="00D161AC">
      <w:pPr>
        <w:tabs>
          <w:tab w:val="left" w:pos="4230"/>
        </w:tabs>
        <w:autoSpaceDE w:val="0"/>
        <w:autoSpaceDN w:val="0"/>
        <w:adjustRightInd w:val="0"/>
        <w:spacing w:after="0" w:line="240" w:lineRule="auto"/>
        <w:ind w:left="4410"/>
        <w:rPr>
          <w:rFonts w:ascii="Times New Roman" w:eastAsia="Times New Roman" w:hAnsi="Times New Roman" w:cs="Times New Roman"/>
          <w:sz w:val="24"/>
          <w:szCs w:val="24"/>
        </w:rPr>
      </w:pPr>
    </w:p>
    <w:p w14:paraId="58506B28" w14:textId="77777777" w:rsidR="00D161AC" w:rsidRPr="00D161AC" w:rsidRDefault="00D161AC" w:rsidP="00D161AC">
      <w:pPr>
        <w:tabs>
          <w:tab w:val="left" w:pos="4230"/>
        </w:tabs>
        <w:autoSpaceDE w:val="0"/>
        <w:autoSpaceDN w:val="0"/>
        <w:adjustRightInd w:val="0"/>
        <w:spacing w:after="0" w:line="240" w:lineRule="auto"/>
        <w:rPr>
          <w:rFonts w:ascii="Times New Roman" w:eastAsia="Times New Roman" w:hAnsi="Times New Roman" w:cs="Times New Roman"/>
          <w:sz w:val="24"/>
          <w:szCs w:val="24"/>
        </w:rPr>
      </w:pPr>
    </w:p>
    <w:p w14:paraId="4185577F" w14:textId="77777777" w:rsidR="00D161AC" w:rsidRDefault="00D161AC" w:rsidP="00D161AC">
      <w:pPr>
        <w:spacing w:after="0" w:line="480" w:lineRule="auto"/>
        <w:jc w:val="center"/>
        <w:rPr>
          <w:rFonts w:ascii="Times New Roman" w:eastAsia="Times New Roman" w:hAnsi="Times New Roman" w:cs="Times New Roman"/>
          <w:b/>
          <w:bCs/>
          <w:sz w:val="24"/>
          <w:szCs w:val="24"/>
          <w:u w:val="single"/>
        </w:rPr>
      </w:pPr>
    </w:p>
    <w:p w14:paraId="7EC88117" w14:textId="71F14B32" w:rsidR="00D161AC" w:rsidRPr="00D161AC" w:rsidRDefault="00D161AC" w:rsidP="0041735B">
      <w:pPr>
        <w:jc w:val="center"/>
        <w:rPr>
          <w:rFonts w:ascii="Times New Roman" w:eastAsia="Times New Roman" w:hAnsi="Times New Roman" w:cs="Times New Roman"/>
          <w:b/>
          <w:bCs/>
          <w:sz w:val="24"/>
          <w:szCs w:val="24"/>
          <w:u w:val="single"/>
        </w:rPr>
      </w:pPr>
      <w:r w:rsidRPr="00D161AC">
        <w:rPr>
          <w:rFonts w:ascii="Times New Roman" w:eastAsia="Times New Roman" w:hAnsi="Times New Roman" w:cs="Times New Roman"/>
          <w:b/>
          <w:bCs/>
          <w:sz w:val="24"/>
          <w:szCs w:val="24"/>
          <w:u w:val="single"/>
        </w:rPr>
        <w:t>CERTIFICATE OF SERVICE</w:t>
      </w:r>
    </w:p>
    <w:p w14:paraId="6D0D4AC3" w14:textId="12C6D30C" w:rsidR="00D161AC" w:rsidRPr="00D161AC" w:rsidRDefault="00D161AC" w:rsidP="00D161AC">
      <w:pPr>
        <w:spacing w:after="0" w:line="480" w:lineRule="auto"/>
        <w:ind w:right="24"/>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ab/>
        <w:t xml:space="preserve">The undersigned hereby certifies that a true and correct copy of the foregoing </w:t>
      </w:r>
      <w:r w:rsidR="00395859">
        <w:rPr>
          <w:rFonts w:ascii="Times New Roman" w:eastAsia="Times New Roman" w:hAnsi="Times New Roman" w:cs="Times New Roman"/>
          <w:sz w:val="24"/>
          <w:szCs w:val="24"/>
        </w:rPr>
        <w:t xml:space="preserve">Reply </w:t>
      </w:r>
      <w:r>
        <w:rPr>
          <w:rFonts w:ascii="Times New Roman" w:eastAsia="Times New Roman" w:hAnsi="Times New Roman" w:cs="Times New Roman"/>
          <w:sz w:val="24"/>
          <w:szCs w:val="24"/>
        </w:rPr>
        <w:t>Comments</w:t>
      </w:r>
      <w:r w:rsidRPr="00D161AC">
        <w:rPr>
          <w:rFonts w:ascii="Times New Roman" w:eastAsia="Times New Roman" w:hAnsi="Times New Roman" w:cs="Times New Roman"/>
          <w:sz w:val="24"/>
          <w:szCs w:val="24"/>
        </w:rPr>
        <w:t xml:space="preserve"> has been served upon the below-named persons via electronic service this </w:t>
      </w:r>
      <w:r w:rsidR="00395859">
        <w:rPr>
          <w:rFonts w:ascii="Times New Roman" w:eastAsia="Times New Roman" w:hAnsi="Times New Roman" w:cs="Times New Roman"/>
          <w:sz w:val="24"/>
          <w:szCs w:val="24"/>
        </w:rPr>
        <w:t>1st</w:t>
      </w:r>
      <w:r w:rsidRPr="00D161AC">
        <w:rPr>
          <w:rFonts w:ascii="Times New Roman" w:eastAsia="Times New Roman" w:hAnsi="Times New Roman" w:cs="Times New Roman"/>
          <w:sz w:val="24"/>
          <w:szCs w:val="24"/>
        </w:rPr>
        <w:t xml:space="preserve"> day of </w:t>
      </w:r>
      <w:r w:rsidR="00395859">
        <w:rPr>
          <w:rFonts w:ascii="Times New Roman" w:eastAsia="Times New Roman" w:hAnsi="Times New Roman" w:cs="Times New Roman"/>
          <w:sz w:val="24"/>
          <w:szCs w:val="24"/>
        </w:rPr>
        <w:t>July</w:t>
      </w:r>
      <w:r w:rsidRPr="00D161AC">
        <w:rPr>
          <w:rFonts w:ascii="Times New Roman" w:eastAsia="Times New Roman" w:hAnsi="Times New Roman" w:cs="Times New Roman"/>
          <w:sz w:val="24"/>
          <w:szCs w:val="24"/>
        </w:rPr>
        <w:t>, 2013.</w:t>
      </w:r>
    </w:p>
    <w:p w14:paraId="31F9FAF9" w14:textId="77777777" w:rsidR="00D161AC" w:rsidRPr="00D161AC" w:rsidRDefault="00D161AC" w:rsidP="00D161AC">
      <w:pPr>
        <w:spacing w:after="0" w:line="240" w:lineRule="auto"/>
        <w:rPr>
          <w:rFonts w:ascii="Times New Roman" w:eastAsia="Times New Roman" w:hAnsi="Times New Roman" w:cs="Times New Roman"/>
          <w:sz w:val="24"/>
          <w:szCs w:val="24"/>
        </w:rPr>
      </w:pPr>
    </w:p>
    <w:p w14:paraId="5E1DFE18" w14:textId="77777777" w:rsidR="00D161AC" w:rsidRPr="00D161AC" w:rsidRDefault="00D161AC" w:rsidP="00D161AC">
      <w:pPr>
        <w:spacing w:after="0" w:line="240" w:lineRule="auto"/>
        <w:rPr>
          <w:rFonts w:ascii="Times New Roman" w:eastAsia="Times New Roman" w:hAnsi="Times New Roman" w:cs="Times New Roman"/>
          <w:b/>
          <w:sz w:val="24"/>
          <w:szCs w:val="20"/>
          <w:u w:val="single"/>
        </w:rPr>
      </w:pPr>
    </w:p>
    <w:p w14:paraId="3FA9BE2E" w14:textId="77777777" w:rsidR="00D161AC" w:rsidRPr="00D161AC" w:rsidRDefault="00D161AC" w:rsidP="00D161AC">
      <w:pPr>
        <w:spacing w:after="0" w:line="240" w:lineRule="auto"/>
        <w:ind w:left="4320"/>
        <w:rPr>
          <w:rFonts w:ascii="Times New Roman" w:eastAsia="Times New Roman" w:hAnsi="Times New Roman" w:cs="Times New Roman"/>
          <w:i/>
          <w:sz w:val="24"/>
          <w:szCs w:val="20"/>
          <w:u w:val="single"/>
        </w:rPr>
      </w:pPr>
      <w:r w:rsidRPr="00D161AC">
        <w:rPr>
          <w:rFonts w:ascii="Times New Roman" w:eastAsia="Times New Roman" w:hAnsi="Times New Roman" w:cs="Times New Roman"/>
          <w:i/>
          <w:sz w:val="24"/>
          <w:szCs w:val="20"/>
          <w:u w:val="single"/>
        </w:rPr>
        <w:t>/s/ Melissa R. Yost</w:t>
      </w:r>
      <w:r w:rsidRPr="00D161AC">
        <w:rPr>
          <w:rFonts w:ascii="Times New Roman" w:eastAsia="Times New Roman" w:hAnsi="Times New Roman" w:cs="Times New Roman"/>
          <w:i/>
          <w:sz w:val="24"/>
          <w:szCs w:val="20"/>
          <w:u w:val="single"/>
        </w:rPr>
        <w:tab/>
      </w:r>
      <w:r w:rsidRPr="00D161AC">
        <w:rPr>
          <w:rFonts w:ascii="Times New Roman" w:eastAsia="Times New Roman" w:hAnsi="Times New Roman" w:cs="Times New Roman"/>
          <w:i/>
          <w:sz w:val="24"/>
          <w:szCs w:val="20"/>
          <w:u w:val="single"/>
        </w:rPr>
        <w:tab/>
      </w:r>
    </w:p>
    <w:p w14:paraId="6DF1ADEB" w14:textId="77777777" w:rsidR="00D161AC" w:rsidRPr="00D161AC" w:rsidRDefault="00D161AC" w:rsidP="00D161AC">
      <w:pPr>
        <w:spacing w:after="0" w:line="240" w:lineRule="auto"/>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ab/>
      </w:r>
      <w:r w:rsidRPr="00D161AC">
        <w:rPr>
          <w:rFonts w:ascii="Times New Roman" w:eastAsia="Times New Roman" w:hAnsi="Times New Roman" w:cs="Times New Roman"/>
          <w:sz w:val="24"/>
          <w:szCs w:val="24"/>
        </w:rPr>
        <w:tab/>
      </w:r>
      <w:r w:rsidRPr="00D161AC">
        <w:rPr>
          <w:rFonts w:ascii="Times New Roman" w:eastAsia="Times New Roman" w:hAnsi="Times New Roman" w:cs="Times New Roman"/>
          <w:sz w:val="24"/>
          <w:szCs w:val="24"/>
        </w:rPr>
        <w:tab/>
      </w:r>
      <w:r w:rsidRPr="00D161AC">
        <w:rPr>
          <w:rFonts w:ascii="Times New Roman" w:eastAsia="Times New Roman" w:hAnsi="Times New Roman" w:cs="Times New Roman"/>
          <w:sz w:val="24"/>
          <w:szCs w:val="24"/>
        </w:rPr>
        <w:tab/>
      </w:r>
      <w:r w:rsidRPr="00D161AC">
        <w:rPr>
          <w:rFonts w:ascii="Times New Roman" w:eastAsia="Times New Roman" w:hAnsi="Times New Roman" w:cs="Times New Roman"/>
          <w:sz w:val="24"/>
          <w:szCs w:val="24"/>
        </w:rPr>
        <w:tab/>
      </w:r>
      <w:r w:rsidRPr="00D161AC">
        <w:rPr>
          <w:rFonts w:ascii="Times New Roman" w:eastAsia="Times New Roman" w:hAnsi="Times New Roman" w:cs="Times New Roman"/>
          <w:sz w:val="24"/>
          <w:szCs w:val="24"/>
        </w:rPr>
        <w:tab/>
        <w:t>Melissa R. Yost</w:t>
      </w:r>
    </w:p>
    <w:p w14:paraId="6BAA0DF3" w14:textId="77777777" w:rsidR="00D161AC" w:rsidRPr="00D161AC" w:rsidRDefault="00D161AC" w:rsidP="00D161AC">
      <w:pPr>
        <w:spacing w:after="0" w:line="240" w:lineRule="auto"/>
        <w:rPr>
          <w:rFonts w:ascii="Times New Roman" w:eastAsia="Times New Roman" w:hAnsi="Times New Roman" w:cs="Times New Roman"/>
          <w:sz w:val="24"/>
          <w:szCs w:val="24"/>
        </w:rPr>
      </w:pPr>
      <w:r w:rsidRPr="00D161AC">
        <w:rPr>
          <w:rFonts w:ascii="Times New Roman" w:eastAsia="Times New Roman" w:hAnsi="Times New Roman" w:cs="Times New Roman"/>
          <w:sz w:val="24"/>
          <w:szCs w:val="24"/>
        </w:rPr>
        <w:tab/>
      </w:r>
      <w:r w:rsidRPr="00D161AC">
        <w:rPr>
          <w:rFonts w:ascii="Times New Roman" w:eastAsia="Times New Roman" w:hAnsi="Times New Roman" w:cs="Times New Roman"/>
          <w:sz w:val="24"/>
          <w:szCs w:val="24"/>
        </w:rPr>
        <w:tab/>
      </w:r>
      <w:r w:rsidRPr="00D161AC">
        <w:rPr>
          <w:rFonts w:ascii="Times New Roman" w:eastAsia="Times New Roman" w:hAnsi="Times New Roman" w:cs="Times New Roman"/>
          <w:sz w:val="24"/>
          <w:szCs w:val="24"/>
        </w:rPr>
        <w:tab/>
      </w:r>
      <w:r w:rsidRPr="00D161AC">
        <w:rPr>
          <w:rFonts w:ascii="Times New Roman" w:eastAsia="Times New Roman" w:hAnsi="Times New Roman" w:cs="Times New Roman"/>
          <w:sz w:val="24"/>
          <w:szCs w:val="24"/>
        </w:rPr>
        <w:tab/>
      </w:r>
      <w:r w:rsidRPr="00D161AC">
        <w:rPr>
          <w:rFonts w:ascii="Times New Roman" w:eastAsia="Times New Roman" w:hAnsi="Times New Roman" w:cs="Times New Roman"/>
          <w:sz w:val="24"/>
          <w:szCs w:val="24"/>
        </w:rPr>
        <w:tab/>
      </w:r>
      <w:r w:rsidRPr="00D161AC">
        <w:rPr>
          <w:rFonts w:ascii="Times New Roman" w:eastAsia="Times New Roman" w:hAnsi="Times New Roman" w:cs="Times New Roman"/>
          <w:sz w:val="24"/>
          <w:szCs w:val="24"/>
        </w:rPr>
        <w:tab/>
        <w:t>Deputy Consumers’ Counsel</w:t>
      </w:r>
    </w:p>
    <w:p w14:paraId="75E60D99" w14:textId="77777777" w:rsidR="00D161AC" w:rsidRPr="00D161AC" w:rsidRDefault="00D161AC" w:rsidP="00D161AC">
      <w:pPr>
        <w:tabs>
          <w:tab w:val="left" w:pos="4320"/>
        </w:tabs>
        <w:spacing w:after="0" w:line="240" w:lineRule="auto"/>
        <w:jc w:val="center"/>
        <w:rPr>
          <w:rFonts w:ascii="Times New Roman" w:eastAsia="Times New Roman" w:hAnsi="Times New Roman" w:cs="Times New Roman"/>
          <w:b/>
          <w:sz w:val="24"/>
          <w:szCs w:val="20"/>
          <w:u w:val="single"/>
        </w:rPr>
      </w:pPr>
    </w:p>
    <w:p w14:paraId="15A49D32" w14:textId="77777777" w:rsidR="00D161AC" w:rsidRPr="00D161AC" w:rsidRDefault="00D161AC" w:rsidP="00D161AC">
      <w:pPr>
        <w:spacing w:after="0" w:line="240" w:lineRule="auto"/>
        <w:jc w:val="center"/>
        <w:rPr>
          <w:rFonts w:ascii="Times New Roman" w:eastAsia="Times New Roman" w:hAnsi="Times New Roman" w:cs="Times New Roman"/>
          <w:b/>
          <w:sz w:val="24"/>
          <w:szCs w:val="24"/>
          <w:u w:val="single"/>
        </w:rPr>
      </w:pPr>
      <w:r w:rsidRPr="00D161AC">
        <w:rPr>
          <w:rFonts w:ascii="Times New Roman" w:eastAsia="Times New Roman" w:hAnsi="Times New Roman" w:cs="Times New Roman"/>
          <w:b/>
          <w:sz w:val="24"/>
          <w:szCs w:val="24"/>
          <w:u w:val="single"/>
        </w:rPr>
        <w:t>SERVICE LIST</w:t>
      </w:r>
    </w:p>
    <w:p w14:paraId="672F4F51" w14:textId="77777777" w:rsidR="00D161AC" w:rsidRPr="00D161AC" w:rsidRDefault="00D161AC" w:rsidP="00D161AC">
      <w:pPr>
        <w:spacing w:after="0" w:line="240" w:lineRule="auto"/>
        <w:jc w:val="both"/>
        <w:rPr>
          <w:rFonts w:ascii="Times New Roman" w:eastAsia="Times New Roman" w:hAnsi="Times New Roman" w:cs="Times New Roman"/>
          <w:b/>
          <w:bCs/>
          <w:sz w:val="24"/>
          <w:szCs w:val="20"/>
        </w:rPr>
      </w:pPr>
    </w:p>
    <w:tbl>
      <w:tblPr>
        <w:tblW w:w="0" w:type="auto"/>
        <w:tblLook w:val="01E0" w:firstRow="1" w:lastRow="1" w:firstColumn="1" w:lastColumn="1" w:noHBand="0" w:noVBand="0"/>
      </w:tblPr>
      <w:tblGrid>
        <w:gridCol w:w="4428"/>
        <w:gridCol w:w="4428"/>
      </w:tblGrid>
      <w:tr w:rsidR="00D161AC" w:rsidRPr="00D161AC" w14:paraId="2B540116" w14:textId="77777777" w:rsidTr="00F06C0F">
        <w:tc>
          <w:tcPr>
            <w:tcW w:w="4428" w:type="dxa"/>
            <w:shd w:val="clear" w:color="auto" w:fill="auto"/>
          </w:tcPr>
          <w:p w14:paraId="1D02D38F" w14:textId="77777777" w:rsidR="00D161AC" w:rsidRPr="00D161AC" w:rsidRDefault="00D161AC" w:rsidP="00D161AC">
            <w:pPr>
              <w:autoSpaceDE w:val="0"/>
              <w:autoSpaceDN w:val="0"/>
              <w:adjustRightInd w:val="0"/>
              <w:spacing w:after="0" w:line="240" w:lineRule="auto"/>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Ryan O’Rourke</w:t>
            </w:r>
          </w:p>
          <w:p w14:paraId="107AD577" w14:textId="77777777" w:rsidR="00D161AC" w:rsidRPr="00D161AC" w:rsidRDefault="00D161AC" w:rsidP="00D161AC">
            <w:pPr>
              <w:autoSpaceDE w:val="0"/>
              <w:autoSpaceDN w:val="0"/>
              <w:adjustRightInd w:val="0"/>
              <w:spacing w:after="0" w:line="240" w:lineRule="auto"/>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Stephen Reilly</w:t>
            </w:r>
          </w:p>
          <w:p w14:paraId="535BF8C4" w14:textId="77777777" w:rsidR="00D161AC" w:rsidRPr="00D161AC" w:rsidRDefault="00D161AC" w:rsidP="00D161AC">
            <w:pPr>
              <w:autoSpaceDE w:val="0"/>
              <w:autoSpaceDN w:val="0"/>
              <w:adjustRightInd w:val="0"/>
              <w:spacing w:after="0" w:line="240" w:lineRule="auto"/>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Attorney General’s Office</w:t>
            </w:r>
          </w:p>
          <w:p w14:paraId="0A635C6F" w14:textId="77777777" w:rsidR="00D161AC" w:rsidRPr="00D161AC" w:rsidRDefault="00D161AC" w:rsidP="00D161AC">
            <w:pPr>
              <w:autoSpaceDE w:val="0"/>
              <w:autoSpaceDN w:val="0"/>
              <w:adjustRightInd w:val="0"/>
              <w:spacing w:after="0" w:line="240" w:lineRule="auto"/>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Public Utilities Commission of Ohio</w:t>
            </w:r>
          </w:p>
          <w:p w14:paraId="20DDD103" w14:textId="77777777" w:rsidR="00D161AC" w:rsidRPr="00D161AC" w:rsidRDefault="00D161AC" w:rsidP="00D161AC">
            <w:pPr>
              <w:autoSpaceDE w:val="0"/>
              <w:autoSpaceDN w:val="0"/>
              <w:adjustRightInd w:val="0"/>
              <w:spacing w:after="0" w:line="240" w:lineRule="auto"/>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180 East Broad St., 6</w:t>
            </w:r>
            <w:r w:rsidRPr="00D161AC">
              <w:rPr>
                <w:rFonts w:ascii="Times New Roman" w:eastAsia="Times New Roman" w:hAnsi="Times New Roman" w:cs="Times New Roman"/>
                <w:bCs/>
                <w:sz w:val="24"/>
                <w:szCs w:val="20"/>
                <w:vertAlign w:val="superscript"/>
              </w:rPr>
              <w:t>th</w:t>
            </w:r>
            <w:r w:rsidRPr="00D161AC">
              <w:rPr>
                <w:rFonts w:ascii="Times New Roman" w:eastAsia="Times New Roman" w:hAnsi="Times New Roman" w:cs="Times New Roman"/>
                <w:bCs/>
                <w:sz w:val="24"/>
                <w:szCs w:val="20"/>
              </w:rPr>
              <w:t xml:space="preserve"> Fl.</w:t>
            </w:r>
          </w:p>
          <w:p w14:paraId="78A82CE3" w14:textId="77777777" w:rsidR="00D161AC" w:rsidRPr="00D161AC" w:rsidRDefault="00D161AC" w:rsidP="00D161AC">
            <w:pPr>
              <w:autoSpaceDE w:val="0"/>
              <w:autoSpaceDN w:val="0"/>
              <w:adjustRightInd w:val="0"/>
              <w:spacing w:after="0" w:line="240" w:lineRule="auto"/>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Columbus, Ohio 43215</w:t>
            </w:r>
          </w:p>
          <w:p w14:paraId="66CF07A2" w14:textId="72DC0B63" w:rsidR="00D161AC" w:rsidRDefault="00950AA8" w:rsidP="00D161AC">
            <w:pPr>
              <w:autoSpaceDE w:val="0"/>
              <w:autoSpaceDN w:val="0"/>
              <w:adjustRightInd w:val="0"/>
              <w:spacing w:after="0" w:line="240" w:lineRule="auto"/>
              <w:rPr>
                <w:rFonts w:ascii="Times New Roman" w:eastAsia="Times New Roman" w:hAnsi="Times New Roman" w:cs="Times New Roman"/>
                <w:bCs/>
                <w:sz w:val="24"/>
                <w:szCs w:val="20"/>
              </w:rPr>
            </w:pPr>
            <w:hyperlink r:id="rId24" w:history="1">
              <w:r w:rsidR="004D33FB" w:rsidRPr="006B562E">
                <w:rPr>
                  <w:rStyle w:val="Hyperlink"/>
                  <w:rFonts w:ascii="Times New Roman" w:eastAsia="Times New Roman" w:hAnsi="Times New Roman" w:cs="Times New Roman"/>
                  <w:bCs/>
                  <w:sz w:val="24"/>
                  <w:szCs w:val="20"/>
                </w:rPr>
                <w:t>Ryan.orourke@puc.state.oh.us</w:t>
              </w:r>
            </w:hyperlink>
          </w:p>
          <w:p w14:paraId="2F64C5C4" w14:textId="4FB48072" w:rsidR="00D161AC" w:rsidRDefault="00950AA8" w:rsidP="00D161AC">
            <w:pPr>
              <w:autoSpaceDE w:val="0"/>
              <w:autoSpaceDN w:val="0"/>
              <w:adjustRightInd w:val="0"/>
              <w:spacing w:after="0" w:line="240" w:lineRule="auto"/>
              <w:rPr>
                <w:rFonts w:ascii="Times New Roman" w:eastAsia="Times New Roman" w:hAnsi="Times New Roman" w:cs="Times New Roman"/>
                <w:bCs/>
                <w:sz w:val="24"/>
                <w:szCs w:val="20"/>
              </w:rPr>
            </w:pPr>
            <w:hyperlink r:id="rId25" w:history="1">
              <w:r w:rsidR="004D33FB" w:rsidRPr="006B562E">
                <w:rPr>
                  <w:rStyle w:val="Hyperlink"/>
                  <w:rFonts w:ascii="Times New Roman" w:eastAsia="Times New Roman" w:hAnsi="Times New Roman" w:cs="Times New Roman"/>
                  <w:bCs/>
                  <w:sz w:val="24"/>
                  <w:szCs w:val="20"/>
                </w:rPr>
                <w:t>Stephen.reilly@puc.state.oh.us</w:t>
              </w:r>
            </w:hyperlink>
          </w:p>
          <w:p w14:paraId="4803C9F8" w14:textId="77777777" w:rsidR="00D161AC" w:rsidRPr="00D161AC" w:rsidRDefault="00D161AC" w:rsidP="00D161AC">
            <w:pPr>
              <w:autoSpaceDE w:val="0"/>
              <w:autoSpaceDN w:val="0"/>
              <w:adjustRightInd w:val="0"/>
              <w:spacing w:after="0" w:line="240" w:lineRule="auto"/>
              <w:rPr>
                <w:rFonts w:ascii="Times New Roman" w:eastAsia="Times New Roman" w:hAnsi="Times New Roman" w:cs="Times New Roman"/>
                <w:bCs/>
                <w:sz w:val="24"/>
                <w:szCs w:val="20"/>
              </w:rPr>
            </w:pPr>
          </w:p>
        </w:tc>
        <w:tc>
          <w:tcPr>
            <w:tcW w:w="4428" w:type="dxa"/>
            <w:shd w:val="clear" w:color="auto" w:fill="auto"/>
          </w:tcPr>
          <w:p w14:paraId="5467F9CC" w14:textId="0A5CED6D" w:rsidR="00D161AC" w:rsidRPr="00D161AC" w:rsidRDefault="00D161AC" w:rsidP="00D161AC">
            <w:pPr>
              <w:spacing w:after="0" w:line="240" w:lineRule="auto"/>
              <w:jc w:val="both"/>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 xml:space="preserve">Judi L. </w:t>
            </w:r>
            <w:r w:rsidR="00F22233" w:rsidRPr="00D161AC">
              <w:rPr>
                <w:rFonts w:ascii="Times New Roman" w:eastAsia="Times New Roman" w:hAnsi="Times New Roman" w:cs="Times New Roman"/>
                <w:bCs/>
                <w:sz w:val="24"/>
                <w:szCs w:val="20"/>
              </w:rPr>
              <w:t>Sebeka</w:t>
            </w:r>
          </w:p>
          <w:p w14:paraId="33E6E49F" w14:textId="77777777" w:rsidR="00D161AC" w:rsidRPr="00D161AC" w:rsidRDefault="00D161AC" w:rsidP="00D161AC">
            <w:pPr>
              <w:spacing w:after="0" w:line="240" w:lineRule="auto"/>
              <w:jc w:val="both"/>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Randall V. Griffin</w:t>
            </w:r>
          </w:p>
          <w:p w14:paraId="3BDD759D" w14:textId="77777777" w:rsidR="00D161AC" w:rsidRPr="00D161AC" w:rsidRDefault="00D161AC" w:rsidP="00D161AC">
            <w:pPr>
              <w:spacing w:after="0" w:line="240" w:lineRule="auto"/>
              <w:jc w:val="both"/>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The Dayton Power and Light Company</w:t>
            </w:r>
          </w:p>
          <w:p w14:paraId="39F5D74F" w14:textId="77777777" w:rsidR="00D161AC" w:rsidRPr="00D161AC" w:rsidRDefault="00D161AC" w:rsidP="00D161AC">
            <w:pPr>
              <w:spacing w:after="0" w:line="240" w:lineRule="auto"/>
              <w:jc w:val="both"/>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1065 Woodman Drive</w:t>
            </w:r>
          </w:p>
          <w:p w14:paraId="2751D249" w14:textId="77777777" w:rsidR="00D161AC" w:rsidRPr="00D161AC" w:rsidRDefault="00D161AC" w:rsidP="00D161AC">
            <w:pPr>
              <w:spacing w:after="0" w:line="240" w:lineRule="auto"/>
              <w:jc w:val="both"/>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Dayton, Ohio 45432</w:t>
            </w:r>
          </w:p>
          <w:p w14:paraId="08FCF32B" w14:textId="446E8E9D" w:rsidR="00D161AC" w:rsidRDefault="00950AA8" w:rsidP="00D161AC">
            <w:pPr>
              <w:spacing w:after="0" w:line="240" w:lineRule="auto"/>
              <w:jc w:val="both"/>
              <w:rPr>
                <w:rFonts w:ascii="Times New Roman" w:eastAsia="Times New Roman" w:hAnsi="Times New Roman" w:cs="Times New Roman"/>
                <w:bCs/>
                <w:sz w:val="24"/>
                <w:szCs w:val="20"/>
              </w:rPr>
            </w:pPr>
            <w:hyperlink r:id="rId26" w:history="1">
              <w:r w:rsidR="004D33FB" w:rsidRPr="006B562E">
                <w:rPr>
                  <w:rStyle w:val="Hyperlink"/>
                  <w:rFonts w:ascii="Times New Roman" w:eastAsia="Times New Roman" w:hAnsi="Times New Roman" w:cs="Times New Roman"/>
                  <w:bCs/>
                  <w:sz w:val="24"/>
                  <w:szCs w:val="20"/>
                </w:rPr>
                <w:t>Judi.sobecki@dplinc.com</w:t>
              </w:r>
            </w:hyperlink>
          </w:p>
          <w:p w14:paraId="6B097862" w14:textId="3C643492" w:rsidR="00D161AC" w:rsidRDefault="00950AA8" w:rsidP="00D161AC">
            <w:pPr>
              <w:spacing w:after="0" w:line="240" w:lineRule="auto"/>
              <w:jc w:val="both"/>
              <w:rPr>
                <w:rFonts w:ascii="Times New Roman" w:eastAsia="Times New Roman" w:hAnsi="Times New Roman" w:cs="Times New Roman"/>
                <w:bCs/>
                <w:sz w:val="24"/>
                <w:szCs w:val="20"/>
              </w:rPr>
            </w:pPr>
            <w:hyperlink r:id="rId27" w:history="1">
              <w:r w:rsidR="004D33FB" w:rsidRPr="006B562E">
                <w:rPr>
                  <w:rStyle w:val="Hyperlink"/>
                  <w:rFonts w:ascii="Times New Roman" w:eastAsia="Times New Roman" w:hAnsi="Times New Roman" w:cs="Times New Roman"/>
                  <w:bCs/>
                  <w:sz w:val="24"/>
                  <w:szCs w:val="20"/>
                </w:rPr>
                <w:t>Randall.griffin@dplinc.com</w:t>
              </w:r>
            </w:hyperlink>
          </w:p>
          <w:p w14:paraId="655C378B" w14:textId="77777777" w:rsidR="00D161AC" w:rsidRPr="00D161AC" w:rsidRDefault="00D161AC" w:rsidP="00D161AC">
            <w:pPr>
              <w:spacing w:after="0" w:line="240" w:lineRule="auto"/>
              <w:jc w:val="both"/>
              <w:rPr>
                <w:rFonts w:ascii="Times New Roman" w:eastAsia="Times New Roman" w:hAnsi="Times New Roman" w:cs="Times New Roman"/>
                <w:bCs/>
                <w:sz w:val="24"/>
                <w:szCs w:val="20"/>
              </w:rPr>
            </w:pPr>
          </w:p>
          <w:p w14:paraId="1DCBB7B9" w14:textId="77777777" w:rsidR="00D161AC" w:rsidRPr="00D161AC" w:rsidRDefault="00D161AC" w:rsidP="00D161AC">
            <w:pPr>
              <w:spacing w:after="0" w:line="240" w:lineRule="auto"/>
              <w:jc w:val="both"/>
              <w:rPr>
                <w:rFonts w:ascii="Times New Roman" w:eastAsia="Times New Roman" w:hAnsi="Times New Roman" w:cs="Times New Roman"/>
                <w:bCs/>
                <w:sz w:val="24"/>
                <w:szCs w:val="20"/>
              </w:rPr>
            </w:pPr>
          </w:p>
        </w:tc>
      </w:tr>
      <w:tr w:rsidR="00D161AC" w:rsidRPr="00D161AC" w14:paraId="3F9A066C" w14:textId="77777777" w:rsidTr="00F06C0F">
        <w:tc>
          <w:tcPr>
            <w:tcW w:w="4428" w:type="dxa"/>
            <w:shd w:val="clear" w:color="auto" w:fill="auto"/>
          </w:tcPr>
          <w:p w14:paraId="50BA6A67" w14:textId="55A75BA6" w:rsidR="00D161AC" w:rsidRPr="00D161AC" w:rsidRDefault="00D161AC" w:rsidP="00D161AC">
            <w:pPr>
              <w:autoSpaceDE w:val="0"/>
              <w:autoSpaceDN w:val="0"/>
              <w:adjustRightInd w:val="0"/>
              <w:spacing w:after="0" w:line="240" w:lineRule="auto"/>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 xml:space="preserve">Mark S. </w:t>
            </w:r>
            <w:r w:rsidR="00F22233" w:rsidRPr="00D161AC">
              <w:rPr>
                <w:rFonts w:ascii="Times New Roman" w:eastAsia="Times New Roman" w:hAnsi="Times New Roman" w:cs="Times New Roman"/>
                <w:bCs/>
                <w:sz w:val="24"/>
                <w:szCs w:val="20"/>
              </w:rPr>
              <w:t>Yurok</w:t>
            </w:r>
          </w:p>
          <w:p w14:paraId="1A90E137" w14:textId="48485BF6" w:rsidR="00D161AC" w:rsidRPr="00D161AC" w:rsidRDefault="00D161AC" w:rsidP="00D161AC">
            <w:pPr>
              <w:autoSpaceDE w:val="0"/>
              <w:autoSpaceDN w:val="0"/>
              <w:adjustRightInd w:val="0"/>
              <w:spacing w:after="0" w:line="240" w:lineRule="auto"/>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 xml:space="preserve">Zachary D. </w:t>
            </w:r>
            <w:r w:rsidR="00F22233" w:rsidRPr="00D161AC">
              <w:rPr>
                <w:rFonts w:ascii="Times New Roman" w:eastAsia="Times New Roman" w:hAnsi="Times New Roman" w:cs="Times New Roman"/>
                <w:bCs/>
                <w:sz w:val="24"/>
                <w:szCs w:val="20"/>
              </w:rPr>
              <w:t>Kraits</w:t>
            </w:r>
          </w:p>
          <w:p w14:paraId="431CAEC2" w14:textId="77777777" w:rsidR="00D161AC" w:rsidRPr="00D161AC" w:rsidRDefault="00D161AC" w:rsidP="00D161AC">
            <w:pPr>
              <w:autoSpaceDE w:val="0"/>
              <w:autoSpaceDN w:val="0"/>
              <w:adjustRightInd w:val="0"/>
              <w:spacing w:after="0" w:line="240" w:lineRule="auto"/>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Taft Stettinius &amp; Hollister LLP</w:t>
            </w:r>
          </w:p>
          <w:p w14:paraId="3E690FA9" w14:textId="77777777" w:rsidR="00D161AC" w:rsidRPr="00D161AC" w:rsidRDefault="00D161AC" w:rsidP="00D161AC">
            <w:pPr>
              <w:autoSpaceDE w:val="0"/>
              <w:autoSpaceDN w:val="0"/>
              <w:adjustRightInd w:val="0"/>
              <w:spacing w:after="0" w:line="240" w:lineRule="auto"/>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65 East State Street, Suite 1000</w:t>
            </w:r>
          </w:p>
          <w:p w14:paraId="5F8A8F4C" w14:textId="4F5371C5" w:rsidR="00D161AC" w:rsidRPr="00D161AC" w:rsidRDefault="00D161AC" w:rsidP="00D161AC">
            <w:pPr>
              <w:autoSpaceDE w:val="0"/>
              <w:autoSpaceDN w:val="0"/>
              <w:adjustRightInd w:val="0"/>
              <w:spacing w:after="0" w:line="240" w:lineRule="auto"/>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Columbus, Ohio 43215</w:t>
            </w:r>
          </w:p>
          <w:p w14:paraId="61A84CB2" w14:textId="017547FA" w:rsidR="00D161AC" w:rsidRDefault="00950AA8" w:rsidP="00D161AC">
            <w:pPr>
              <w:autoSpaceDE w:val="0"/>
              <w:autoSpaceDN w:val="0"/>
              <w:adjustRightInd w:val="0"/>
              <w:spacing w:after="0" w:line="240" w:lineRule="auto"/>
              <w:rPr>
                <w:rFonts w:ascii="Times New Roman" w:eastAsia="Times New Roman" w:hAnsi="Times New Roman" w:cs="Times New Roman"/>
                <w:bCs/>
                <w:sz w:val="24"/>
                <w:szCs w:val="20"/>
              </w:rPr>
            </w:pPr>
            <w:hyperlink r:id="rId28" w:history="1">
              <w:r w:rsidR="004D33FB" w:rsidRPr="006B562E">
                <w:rPr>
                  <w:rStyle w:val="Hyperlink"/>
                  <w:rFonts w:ascii="Times New Roman" w:eastAsia="Times New Roman" w:hAnsi="Times New Roman" w:cs="Times New Roman"/>
                  <w:bCs/>
                  <w:sz w:val="24"/>
                  <w:szCs w:val="20"/>
                </w:rPr>
                <w:t>myurick@taftlaw.com</w:t>
              </w:r>
            </w:hyperlink>
          </w:p>
          <w:p w14:paraId="10932CB2" w14:textId="1EF9F256" w:rsidR="00D161AC" w:rsidRDefault="00950AA8" w:rsidP="00D161AC">
            <w:pPr>
              <w:autoSpaceDE w:val="0"/>
              <w:autoSpaceDN w:val="0"/>
              <w:adjustRightInd w:val="0"/>
              <w:spacing w:after="0" w:line="240" w:lineRule="auto"/>
              <w:rPr>
                <w:rFonts w:ascii="Times New Roman" w:eastAsia="Times New Roman" w:hAnsi="Times New Roman" w:cs="Times New Roman"/>
                <w:bCs/>
                <w:sz w:val="24"/>
                <w:szCs w:val="20"/>
              </w:rPr>
            </w:pPr>
            <w:hyperlink r:id="rId29" w:history="1">
              <w:r w:rsidR="004D33FB" w:rsidRPr="006B562E">
                <w:rPr>
                  <w:rStyle w:val="Hyperlink"/>
                  <w:rFonts w:ascii="Times New Roman" w:eastAsia="Times New Roman" w:hAnsi="Times New Roman" w:cs="Times New Roman"/>
                  <w:bCs/>
                  <w:sz w:val="24"/>
                  <w:szCs w:val="20"/>
                </w:rPr>
                <w:t>zkravitz@taftlaw.com</w:t>
              </w:r>
            </w:hyperlink>
          </w:p>
          <w:p w14:paraId="79266EF2" w14:textId="77777777" w:rsidR="00D161AC" w:rsidRPr="00D161AC" w:rsidRDefault="00D161AC" w:rsidP="00D161AC">
            <w:pPr>
              <w:autoSpaceDE w:val="0"/>
              <w:autoSpaceDN w:val="0"/>
              <w:adjustRightInd w:val="0"/>
              <w:spacing w:after="0" w:line="240" w:lineRule="auto"/>
              <w:rPr>
                <w:rFonts w:ascii="Times New Roman" w:eastAsia="Times New Roman" w:hAnsi="Times New Roman" w:cs="Times New Roman"/>
                <w:bCs/>
                <w:sz w:val="24"/>
                <w:szCs w:val="20"/>
              </w:rPr>
            </w:pPr>
          </w:p>
        </w:tc>
        <w:tc>
          <w:tcPr>
            <w:tcW w:w="4428" w:type="dxa"/>
            <w:shd w:val="clear" w:color="auto" w:fill="auto"/>
          </w:tcPr>
          <w:p w14:paraId="527B224A" w14:textId="3F4EDC5A" w:rsidR="00D161AC" w:rsidRPr="00D161AC" w:rsidRDefault="00D161AC" w:rsidP="00D161AC">
            <w:pPr>
              <w:spacing w:after="0" w:line="240" w:lineRule="auto"/>
              <w:jc w:val="both"/>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 xml:space="preserve">Charles J. </w:t>
            </w:r>
            <w:r w:rsidR="00F22233" w:rsidRPr="00D161AC">
              <w:rPr>
                <w:rFonts w:ascii="Times New Roman" w:eastAsia="Times New Roman" w:hAnsi="Times New Roman" w:cs="Times New Roman"/>
                <w:bCs/>
                <w:sz w:val="24"/>
                <w:szCs w:val="20"/>
              </w:rPr>
              <w:t>F</w:t>
            </w:r>
            <w:r w:rsidR="00F22233">
              <w:rPr>
                <w:rFonts w:ascii="Times New Roman" w:eastAsia="Times New Roman" w:hAnsi="Times New Roman" w:cs="Times New Roman"/>
                <w:bCs/>
                <w:sz w:val="24"/>
                <w:szCs w:val="20"/>
              </w:rPr>
              <w:t>aruki</w:t>
            </w:r>
          </w:p>
          <w:p w14:paraId="58DF4BC5" w14:textId="7113684A" w:rsidR="00D161AC" w:rsidRPr="00D161AC" w:rsidRDefault="00F22233" w:rsidP="00D161AC">
            <w:pPr>
              <w:spacing w:after="0" w:line="240" w:lineRule="auto"/>
              <w:jc w:val="both"/>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F</w:t>
            </w:r>
            <w:r>
              <w:rPr>
                <w:rFonts w:ascii="Times New Roman" w:eastAsia="Times New Roman" w:hAnsi="Times New Roman" w:cs="Times New Roman"/>
                <w:bCs/>
                <w:sz w:val="24"/>
                <w:szCs w:val="20"/>
              </w:rPr>
              <w:t>aruki</w:t>
            </w:r>
            <w:r w:rsidR="00D161AC" w:rsidRPr="00D161AC">
              <w:rPr>
                <w:rFonts w:ascii="Times New Roman" w:eastAsia="Times New Roman" w:hAnsi="Times New Roman" w:cs="Times New Roman"/>
                <w:bCs/>
                <w:sz w:val="24"/>
                <w:szCs w:val="20"/>
              </w:rPr>
              <w:t xml:space="preserve"> Ireland &amp; cox PLL</w:t>
            </w:r>
          </w:p>
          <w:p w14:paraId="096AAB12" w14:textId="62C3B4F1" w:rsidR="00D161AC" w:rsidRPr="00D161AC" w:rsidRDefault="00D161AC" w:rsidP="00D161AC">
            <w:pPr>
              <w:spacing w:after="0" w:line="240" w:lineRule="auto"/>
              <w:jc w:val="both"/>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 xml:space="preserve">500 Courthouse </w:t>
            </w:r>
            <w:r w:rsidR="00F22233" w:rsidRPr="00D161AC">
              <w:rPr>
                <w:rFonts w:ascii="Times New Roman" w:eastAsia="Times New Roman" w:hAnsi="Times New Roman" w:cs="Times New Roman"/>
                <w:bCs/>
                <w:sz w:val="24"/>
                <w:szCs w:val="20"/>
              </w:rPr>
              <w:t>Plazas</w:t>
            </w:r>
            <w:r w:rsidRPr="00D161AC">
              <w:rPr>
                <w:rFonts w:ascii="Times New Roman" w:eastAsia="Times New Roman" w:hAnsi="Times New Roman" w:cs="Times New Roman"/>
                <w:bCs/>
                <w:sz w:val="24"/>
                <w:szCs w:val="20"/>
              </w:rPr>
              <w:t>, S.W.</w:t>
            </w:r>
          </w:p>
          <w:p w14:paraId="5C319798" w14:textId="77777777" w:rsidR="00D161AC" w:rsidRPr="00D161AC" w:rsidRDefault="00D161AC" w:rsidP="00D161AC">
            <w:pPr>
              <w:spacing w:after="0" w:line="240" w:lineRule="auto"/>
              <w:jc w:val="both"/>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10 North Ludlow Street</w:t>
            </w:r>
          </w:p>
          <w:p w14:paraId="75919C0D" w14:textId="268ECCCC" w:rsidR="00D161AC" w:rsidRPr="00D161AC" w:rsidRDefault="00D161AC" w:rsidP="00D161AC">
            <w:pPr>
              <w:spacing w:after="0" w:line="240" w:lineRule="auto"/>
              <w:jc w:val="both"/>
              <w:rPr>
                <w:rFonts w:ascii="Times New Roman" w:eastAsia="Times New Roman" w:hAnsi="Times New Roman" w:cs="Times New Roman"/>
                <w:bCs/>
                <w:sz w:val="24"/>
                <w:szCs w:val="20"/>
              </w:rPr>
            </w:pPr>
            <w:r w:rsidRPr="00D161AC">
              <w:rPr>
                <w:rFonts w:ascii="Times New Roman" w:eastAsia="Times New Roman" w:hAnsi="Times New Roman" w:cs="Times New Roman"/>
                <w:bCs/>
                <w:sz w:val="24"/>
                <w:szCs w:val="20"/>
              </w:rPr>
              <w:t>Dayton, Ohio 45402</w:t>
            </w:r>
          </w:p>
          <w:p w14:paraId="6E1C85E5" w14:textId="012B5853" w:rsidR="00D161AC" w:rsidRDefault="00950AA8" w:rsidP="00D161AC">
            <w:pPr>
              <w:spacing w:after="0" w:line="240" w:lineRule="auto"/>
              <w:jc w:val="both"/>
              <w:rPr>
                <w:rFonts w:ascii="Times New Roman" w:eastAsia="Times New Roman" w:hAnsi="Times New Roman" w:cs="Times New Roman"/>
                <w:bCs/>
                <w:sz w:val="24"/>
                <w:szCs w:val="20"/>
              </w:rPr>
            </w:pPr>
            <w:hyperlink r:id="rId30" w:history="1">
              <w:r w:rsidR="004D33FB" w:rsidRPr="006B562E">
                <w:rPr>
                  <w:rStyle w:val="Hyperlink"/>
                  <w:rFonts w:ascii="Times New Roman" w:eastAsia="Times New Roman" w:hAnsi="Times New Roman" w:cs="Times New Roman"/>
                  <w:bCs/>
                  <w:sz w:val="24"/>
                  <w:szCs w:val="20"/>
                </w:rPr>
                <w:t>cfaruki@ficlaw.com</w:t>
              </w:r>
            </w:hyperlink>
          </w:p>
          <w:p w14:paraId="4EE011C7" w14:textId="77777777" w:rsidR="004D33FB" w:rsidRPr="00D161AC" w:rsidRDefault="004D33FB" w:rsidP="00D161AC">
            <w:pPr>
              <w:spacing w:after="0" w:line="240" w:lineRule="auto"/>
              <w:jc w:val="both"/>
              <w:rPr>
                <w:rFonts w:ascii="Times New Roman" w:eastAsia="Times New Roman" w:hAnsi="Times New Roman" w:cs="Times New Roman"/>
                <w:bCs/>
                <w:sz w:val="24"/>
                <w:szCs w:val="20"/>
              </w:rPr>
            </w:pPr>
          </w:p>
          <w:p w14:paraId="5749A70A" w14:textId="77777777" w:rsidR="00D161AC" w:rsidRPr="00D161AC" w:rsidRDefault="00D161AC" w:rsidP="00D161AC">
            <w:pPr>
              <w:spacing w:after="0" w:line="240" w:lineRule="auto"/>
              <w:jc w:val="both"/>
              <w:rPr>
                <w:rFonts w:ascii="Times New Roman" w:eastAsia="Times New Roman" w:hAnsi="Times New Roman" w:cs="Times New Roman"/>
                <w:bCs/>
                <w:sz w:val="24"/>
                <w:szCs w:val="20"/>
              </w:rPr>
            </w:pPr>
          </w:p>
        </w:tc>
      </w:tr>
    </w:tbl>
    <w:p w14:paraId="12F52445" w14:textId="38C25AE7" w:rsidR="00D161AC" w:rsidRDefault="00D161AC" w:rsidP="00D161AC">
      <w:pPr>
        <w:tabs>
          <w:tab w:val="left" w:pos="4320"/>
        </w:tabs>
        <w:spacing w:after="0" w:line="240" w:lineRule="auto"/>
        <w:rPr>
          <w:rFonts w:ascii="Times New Roman" w:eastAsia="Times New Roman" w:hAnsi="Times New Roman" w:cs="Times New Roman"/>
          <w:sz w:val="24"/>
          <w:szCs w:val="20"/>
        </w:rPr>
      </w:pPr>
      <w:r w:rsidRPr="00D161AC">
        <w:rPr>
          <w:rFonts w:ascii="Times New Roman" w:eastAsia="Times New Roman" w:hAnsi="Times New Roman" w:cs="Times New Roman"/>
          <w:sz w:val="24"/>
          <w:szCs w:val="20"/>
        </w:rPr>
        <w:t xml:space="preserve">AEs: </w:t>
      </w:r>
      <w:hyperlink r:id="rId31" w:history="1">
        <w:r w:rsidR="004D33FB" w:rsidRPr="006B562E">
          <w:rPr>
            <w:rStyle w:val="Hyperlink"/>
            <w:rFonts w:ascii="Times New Roman" w:eastAsia="Times New Roman" w:hAnsi="Times New Roman" w:cs="Times New Roman"/>
            <w:sz w:val="24"/>
            <w:szCs w:val="20"/>
          </w:rPr>
          <w:t>Bryce.mckenney@puc.state.oh.us</w:t>
        </w:r>
      </w:hyperlink>
    </w:p>
    <w:p w14:paraId="617D2609" w14:textId="1245500F" w:rsidR="00D161AC" w:rsidRDefault="00D161AC" w:rsidP="00D161AC">
      <w:pPr>
        <w:tabs>
          <w:tab w:val="left" w:pos="4320"/>
        </w:tabs>
        <w:spacing w:after="0" w:line="240" w:lineRule="auto"/>
        <w:rPr>
          <w:rFonts w:ascii="Times New Roman" w:eastAsia="Times New Roman" w:hAnsi="Times New Roman" w:cs="Times New Roman"/>
          <w:sz w:val="24"/>
          <w:szCs w:val="20"/>
        </w:rPr>
      </w:pPr>
      <w:r w:rsidRPr="00D161AC">
        <w:rPr>
          <w:rFonts w:ascii="Times New Roman" w:eastAsia="Times New Roman" w:hAnsi="Times New Roman" w:cs="Times New Roman"/>
          <w:sz w:val="24"/>
          <w:szCs w:val="20"/>
        </w:rPr>
        <w:t xml:space="preserve">         </w:t>
      </w:r>
      <w:hyperlink r:id="rId32" w:history="1">
        <w:r w:rsidR="004D33FB" w:rsidRPr="006B562E">
          <w:rPr>
            <w:rStyle w:val="Hyperlink"/>
            <w:rFonts w:ascii="Times New Roman" w:eastAsia="Times New Roman" w:hAnsi="Times New Roman" w:cs="Times New Roman"/>
            <w:sz w:val="24"/>
            <w:szCs w:val="20"/>
          </w:rPr>
          <w:t>Gregory.price@puc.state.oh.us</w:t>
        </w:r>
      </w:hyperlink>
    </w:p>
    <w:p w14:paraId="66353647" w14:textId="77777777" w:rsidR="004D33FB" w:rsidRPr="00D161AC" w:rsidRDefault="004D33FB" w:rsidP="00D161AC">
      <w:pPr>
        <w:tabs>
          <w:tab w:val="left" w:pos="4320"/>
        </w:tabs>
        <w:spacing w:after="0" w:line="240" w:lineRule="auto"/>
        <w:rPr>
          <w:rFonts w:ascii="Times New Roman" w:eastAsia="Times New Roman" w:hAnsi="Times New Roman" w:cs="Times New Roman"/>
          <w:sz w:val="24"/>
          <w:szCs w:val="20"/>
        </w:rPr>
      </w:pPr>
    </w:p>
    <w:p w14:paraId="1928FF3D" w14:textId="77777777" w:rsidR="00D161AC" w:rsidRPr="00D161AC" w:rsidRDefault="00D161AC" w:rsidP="00D161AC">
      <w:pPr>
        <w:tabs>
          <w:tab w:val="left" w:pos="4320"/>
        </w:tabs>
        <w:spacing w:after="0" w:line="240" w:lineRule="auto"/>
        <w:rPr>
          <w:rFonts w:ascii="Times New Roman" w:eastAsia="Times New Roman" w:hAnsi="Times New Roman" w:cs="Times New Roman"/>
          <w:sz w:val="24"/>
          <w:szCs w:val="20"/>
        </w:rPr>
      </w:pPr>
    </w:p>
    <w:p w14:paraId="54D48413" w14:textId="77777777" w:rsidR="00306690" w:rsidRPr="0080211A" w:rsidRDefault="00306690" w:rsidP="0080211A">
      <w:pPr>
        <w:rPr>
          <w:rFonts w:ascii="Times New Roman" w:hAnsi="Times New Roman" w:cs="Times New Roman"/>
          <w:sz w:val="24"/>
          <w:szCs w:val="24"/>
        </w:rPr>
      </w:pPr>
    </w:p>
    <w:sectPr w:rsidR="00306690" w:rsidRPr="0080211A" w:rsidSect="00B119BD">
      <w:headerReference w:type="even" r:id="rId33"/>
      <w:headerReference w:type="default" r:id="rId34"/>
      <w:footerReference w:type="default" r:id="rId35"/>
      <w:headerReference w:type="first" r:id="rId3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9C660" w14:textId="77777777" w:rsidR="003B6778" w:rsidRDefault="003B6778" w:rsidP="004E7B76">
      <w:pPr>
        <w:spacing w:after="0" w:line="240" w:lineRule="auto"/>
      </w:pPr>
      <w:r>
        <w:separator/>
      </w:r>
    </w:p>
  </w:endnote>
  <w:endnote w:type="continuationSeparator" w:id="0">
    <w:p w14:paraId="467274D4" w14:textId="77777777" w:rsidR="003B6778" w:rsidRDefault="003B6778" w:rsidP="004E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47E21" w14:textId="77777777" w:rsidR="00752372" w:rsidRDefault="00752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1F0E6" w14:textId="77777777" w:rsidR="00433642" w:rsidRPr="00A81370" w:rsidRDefault="00433642">
    <w:pPr>
      <w:pStyle w:val="Footer"/>
      <w:jc w:val="center"/>
      <w:rPr>
        <w:rFonts w:ascii="Times New Roman" w:hAnsi="Times New Roman" w:cs="Times New Roman"/>
        <w:sz w:val="24"/>
        <w:szCs w:val="24"/>
      </w:rPr>
    </w:pPr>
  </w:p>
  <w:p w14:paraId="7B0353E9" w14:textId="77777777" w:rsidR="00433642" w:rsidRDefault="00433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E7C02" w14:textId="77777777" w:rsidR="00752372" w:rsidRDefault="007523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84884"/>
      <w:docPartObj>
        <w:docPartGallery w:val="Page Numbers (Bottom of Page)"/>
        <w:docPartUnique/>
      </w:docPartObj>
    </w:sdtPr>
    <w:sdtEndPr>
      <w:rPr>
        <w:rFonts w:ascii="Times New Roman" w:hAnsi="Times New Roman" w:cs="Times New Roman"/>
        <w:noProof/>
        <w:sz w:val="20"/>
        <w:szCs w:val="20"/>
      </w:rPr>
    </w:sdtEndPr>
    <w:sdtContent>
      <w:p w14:paraId="0C82A29F" w14:textId="77777777" w:rsidR="00433642" w:rsidRPr="00B119BD" w:rsidRDefault="00433642">
        <w:pPr>
          <w:pStyle w:val="Footer"/>
          <w:jc w:val="center"/>
          <w:rPr>
            <w:rFonts w:ascii="Times New Roman" w:hAnsi="Times New Roman" w:cs="Times New Roman"/>
            <w:sz w:val="20"/>
            <w:szCs w:val="20"/>
          </w:rPr>
        </w:pPr>
        <w:r w:rsidRPr="00B119BD">
          <w:rPr>
            <w:rFonts w:ascii="Times New Roman" w:hAnsi="Times New Roman" w:cs="Times New Roman"/>
            <w:sz w:val="20"/>
            <w:szCs w:val="20"/>
          </w:rPr>
          <w:fldChar w:fldCharType="begin"/>
        </w:r>
        <w:r w:rsidRPr="00B119BD">
          <w:rPr>
            <w:rFonts w:ascii="Times New Roman" w:hAnsi="Times New Roman" w:cs="Times New Roman"/>
            <w:sz w:val="20"/>
            <w:szCs w:val="20"/>
          </w:rPr>
          <w:instrText xml:space="preserve"> PAGE   \* MERGEFORMAT </w:instrText>
        </w:r>
        <w:r w:rsidRPr="00B119BD">
          <w:rPr>
            <w:rFonts w:ascii="Times New Roman" w:hAnsi="Times New Roman" w:cs="Times New Roman"/>
            <w:sz w:val="20"/>
            <w:szCs w:val="20"/>
          </w:rPr>
          <w:fldChar w:fldCharType="separate"/>
        </w:r>
        <w:r w:rsidR="00752372">
          <w:rPr>
            <w:rFonts w:ascii="Times New Roman" w:hAnsi="Times New Roman" w:cs="Times New Roman"/>
            <w:noProof/>
            <w:sz w:val="20"/>
            <w:szCs w:val="20"/>
          </w:rPr>
          <w:t>i</w:t>
        </w:r>
        <w:r w:rsidRPr="00B119BD">
          <w:rPr>
            <w:rFonts w:ascii="Times New Roman" w:hAnsi="Times New Roman" w:cs="Times New Roman"/>
            <w:noProof/>
            <w:sz w:val="20"/>
            <w:szCs w:val="20"/>
          </w:rPr>
          <w:fldChar w:fldCharType="end"/>
        </w:r>
      </w:p>
    </w:sdtContent>
  </w:sdt>
  <w:p w14:paraId="0AA55F5E" w14:textId="77777777" w:rsidR="00433642" w:rsidRPr="00B119BD" w:rsidRDefault="00433642">
    <w:pPr>
      <w:pStyle w:val="Footer"/>
      <w:rPr>
        <w:rFonts w:ascii="Times New Roman" w:hAnsi="Times New Roman" w:cs="Times New Roman"/>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780706"/>
      <w:docPartObj>
        <w:docPartGallery w:val="Page Numbers (Bottom of Page)"/>
        <w:docPartUnique/>
      </w:docPartObj>
    </w:sdtPr>
    <w:sdtEndPr>
      <w:rPr>
        <w:rFonts w:ascii="Times New Roman" w:hAnsi="Times New Roman" w:cs="Times New Roman"/>
        <w:noProof/>
        <w:sz w:val="20"/>
        <w:szCs w:val="20"/>
      </w:rPr>
    </w:sdtEndPr>
    <w:sdtContent>
      <w:p w14:paraId="431A9780" w14:textId="77777777" w:rsidR="00433642" w:rsidRPr="00B119BD" w:rsidRDefault="00433642">
        <w:pPr>
          <w:pStyle w:val="Footer"/>
          <w:jc w:val="center"/>
          <w:rPr>
            <w:rFonts w:ascii="Times New Roman" w:hAnsi="Times New Roman" w:cs="Times New Roman"/>
            <w:sz w:val="20"/>
            <w:szCs w:val="20"/>
          </w:rPr>
        </w:pPr>
        <w:r w:rsidRPr="00B119BD">
          <w:rPr>
            <w:rFonts w:ascii="Times New Roman" w:hAnsi="Times New Roman" w:cs="Times New Roman"/>
            <w:sz w:val="20"/>
            <w:szCs w:val="20"/>
          </w:rPr>
          <w:fldChar w:fldCharType="begin"/>
        </w:r>
        <w:r w:rsidRPr="00B119BD">
          <w:rPr>
            <w:rFonts w:ascii="Times New Roman" w:hAnsi="Times New Roman" w:cs="Times New Roman"/>
            <w:sz w:val="20"/>
            <w:szCs w:val="20"/>
          </w:rPr>
          <w:instrText xml:space="preserve"> PAGE   \* MERGEFORMAT </w:instrText>
        </w:r>
        <w:r w:rsidRPr="00B119BD">
          <w:rPr>
            <w:rFonts w:ascii="Times New Roman" w:hAnsi="Times New Roman" w:cs="Times New Roman"/>
            <w:sz w:val="20"/>
            <w:szCs w:val="20"/>
          </w:rPr>
          <w:fldChar w:fldCharType="separate"/>
        </w:r>
        <w:r w:rsidR="00752372">
          <w:rPr>
            <w:rFonts w:ascii="Times New Roman" w:hAnsi="Times New Roman" w:cs="Times New Roman"/>
            <w:noProof/>
            <w:sz w:val="20"/>
            <w:szCs w:val="20"/>
          </w:rPr>
          <w:t>9</w:t>
        </w:r>
        <w:r w:rsidRPr="00B119BD">
          <w:rPr>
            <w:rFonts w:ascii="Times New Roman" w:hAnsi="Times New Roman" w:cs="Times New Roman"/>
            <w:noProof/>
            <w:sz w:val="20"/>
            <w:szCs w:val="20"/>
          </w:rPr>
          <w:fldChar w:fldCharType="end"/>
        </w:r>
      </w:p>
    </w:sdtContent>
  </w:sdt>
  <w:p w14:paraId="6E32F4B8" w14:textId="77777777" w:rsidR="00433642" w:rsidRPr="00B119BD" w:rsidRDefault="00433642">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80393" w14:textId="77777777" w:rsidR="003B6778" w:rsidRDefault="003B6778" w:rsidP="004E7B76">
      <w:pPr>
        <w:spacing w:after="0" w:line="240" w:lineRule="auto"/>
      </w:pPr>
      <w:r>
        <w:separator/>
      </w:r>
    </w:p>
  </w:footnote>
  <w:footnote w:type="continuationSeparator" w:id="0">
    <w:p w14:paraId="3E96F1D0" w14:textId="77777777" w:rsidR="003B6778" w:rsidRDefault="003B6778" w:rsidP="004E7B76">
      <w:pPr>
        <w:spacing w:after="0" w:line="240" w:lineRule="auto"/>
      </w:pPr>
      <w:r>
        <w:continuationSeparator/>
      </w:r>
    </w:p>
  </w:footnote>
  <w:footnote w:id="1">
    <w:p w14:paraId="35263230" w14:textId="4160DC2D" w:rsidR="002013E8" w:rsidRDefault="002013E8" w:rsidP="005051D5">
      <w:pPr>
        <w:pStyle w:val="FootnoteText"/>
        <w:spacing w:after="120"/>
      </w:pPr>
      <w:r>
        <w:rPr>
          <w:rStyle w:val="FootnoteReference"/>
        </w:rPr>
        <w:footnoteRef/>
      </w:r>
      <w:r w:rsidR="005051D5">
        <w:rPr>
          <w:rFonts w:ascii="Times New Roman" w:hAnsi="Times New Roman" w:cs="Times New Roman"/>
        </w:rPr>
        <w:t xml:space="preserve"> </w:t>
      </w:r>
      <w:r w:rsidRPr="00A63E23">
        <w:rPr>
          <w:rFonts w:ascii="Times New Roman" w:hAnsi="Times New Roman" w:cs="Times New Roman"/>
        </w:rPr>
        <w:t>Application at 2.</w:t>
      </w:r>
      <w:r>
        <w:t xml:space="preserve"> </w:t>
      </w:r>
    </w:p>
  </w:footnote>
  <w:footnote w:id="2">
    <w:p w14:paraId="15603342" w14:textId="77777777" w:rsidR="002013E8" w:rsidRPr="00E74EFD" w:rsidRDefault="002013E8" w:rsidP="005051D5">
      <w:pPr>
        <w:pStyle w:val="FootnoteText"/>
        <w:spacing w:after="120"/>
        <w:rPr>
          <w:rFonts w:ascii="Times New Roman" w:hAnsi="Times New Roman" w:cs="Times New Roman"/>
        </w:rPr>
      </w:pPr>
      <w:r w:rsidRPr="00E74EFD">
        <w:rPr>
          <w:rStyle w:val="FootnoteReference"/>
          <w:rFonts w:ascii="Times New Roman" w:hAnsi="Times New Roman" w:cs="Times New Roman"/>
        </w:rPr>
        <w:footnoteRef/>
      </w:r>
      <w:r w:rsidRPr="00E74EFD">
        <w:rPr>
          <w:rFonts w:ascii="Times New Roman" w:hAnsi="Times New Roman" w:cs="Times New Roman"/>
        </w:rPr>
        <w:t xml:space="preserve"> OCC does not concede any issues in Comments filed by other parties that are not specifically addressed in this Reply. </w:t>
      </w:r>
    </w:p>
  </w:footnote>
  <w:footnote w:id="3">
    <w:p w14:paraId="269B19F5" w14:textId="3A64D2D3" w:rsidR="002013E8" w:rsidRPr="00A63E23" w:rsidRDefault="002013E8" w:rsidP="004D33FB">
      <w:pPr>
        <w:pStyle w:val="FootnoteText"/>
        <w:spacing w:after="120"/>
        <w:rPr>
          <w:rFonts w:ascii="Times New Roman" w:eastAsia="Times New Roman" w:hAnsi="Times New Roman" w:cs="Times New Roman"/>
        </w:rPr>
      </w:pPr>
      <w:r w:rsidRPr="00A63E23">
        <w:rPr>
          <w:rStyle w:val="FootnoteReference"/>
          <w:rFonts w:ascii="Times New Roman" w:hAnsi="Times New Roman" w:cs="Times New Roman"/>
        </w:rPr>
        <w:footnoteRef/>
      </w:r>
      <w:r w:rsidRPr="00A63E23">
        <w:rPr>
          <w:rFonts w:ascii="Times New Roman" w:hAnsi="Times New Roman" w:cs="Times New Roman"/>
        </w:rPr>
        <w:t xml:space="preserve"> </w:t>
      </w:r>
      <w:r w:rsidR="00960CF2">
        <w:rPr>
          <w:rFonts w:ascii="Times New Roman" w:hAnsi="Times New Roman" w:cs="Times New Roman"/>
        </w:rPr>
        <w:t>OCC Comments at 20-21.</w:t>
      </w:r>
    </w:p>
  </w:footnote>
  <w:footnote w:id="4">
    <w:p w14:paraId="2279CEAD" w14:textId="3CF091FA" w:rsidR="0041735B" w:rsidRDefault="00FE08BC" w:rsidP="004D33FB">
      <w:pPr>
        <w:spacing w:after="120" w:line="240" w:lineRule="auto"/>
      </w:pPr>
      <w:r>
        <w:rPr>
          <w:rStyle w:val="FootnoteReference"/>
        </w:rPr>
        <w:footnoteRef/>
      </w:r>
      <w:r w:rsidR="004D33FB">
        <w:t xml:space="preserve"> </w:t>
      </w:r>
      <w:r w:rsidR="004D33FB" w:rsidRPr="004D33FB">
        <w:rPr>
          <w:rFonts w:ascii="Times New Roman" w:eastAsia="Times New Roman" w:hAnsi="Times New Roman" w:cs="Times New Roman"/>
          <w:sz w:val="20"/>
          <w:szCs w:val="20"/>
        </w:rPr>
        <w:t>DP&amp;L's deferrals in a regulatory asset would increase when actual annual storm costs exceed the “baseline” amount, and would decrease when actual storm costs are less than the “baseline" amount.</w:t>
      </w:r>
    </w:p>
  </w:footnote>
  <w:footnote w:id="5">
    <w:p w14:paraId="273FA193" w14:textId="70C4596F" w:rsidR="002013E8" w:rsidRPr="001249F2" w:rsidRDefault="002013E8" w:rsidP="004D33FB">
      <w:pPr>
        <w:pStyle w:val="FootnoteText"/>
        <w:spacing w:after="120"/>
        <w:rPr>
          <w:rFonts w:ascii="Times New Roman" w:hAnsi="Times New Roman" w:cs="Times New Roman"/>
        </w:rPr>
      </w:pPr>
      <w:r w:rsidRPr="00A63E23">
        <w:rPr>
          <w:rStyle w:val="FootnoteReference"/>
          <w:rFonts w:ascii="Times New Roman" w:hAnsi="Times New Roman" w:cs="Times New Roman"/>
        </w:rPr>
        <w:footnoteRef/>
      </w:r>
      <w:r w:rsidRPr="00A63E23">
        <w:rPr>
          <w:rFonts w:ascii="Times New Roman" w:hAnsi="Times New Roman" w:cs="Times New Roman"/>
        </w:rPr>
        <w:t xml:space="preserve"> </w:t>
      </w:r>
      <w:r w:rsidR="00F1593D">
        <w:rPr>
          <w:rFonts w:ascii="Times New Roman" w:hAnsi="Times New Roman" w:cs="Times New Roman"/>
        </w:rPr>
        <w:t>PUCO Staff Comments at 7</w:t>
      </w:r>
      <w:r w:rsidRPr="00A63E23">
        <w:rPr>
          <w:rFonts w:ascii="Times New Roman" w:hAnsi="Times New Roman" w:cs="Times New Roman"/>
        </w:rPr>
        <w:t>.</w:t>
      </w:r>
    </w:p>
  </w:footnote>
  <w:footnote w:id="6">
    <w:p w14:paraId="54A20D2A" w14:textId="7DDD7800" w:rsidR="00B24DBC" w:rsidRPr="00B94853" w:rsidRDefault="00B24DBC" w:rsidP="005051D5">
      <w:pPr>
        <w:pStyle w:val="FootnoteText"/>
        <w:spacing w:after="120"/>
        <w:rPr>
          <w:rFonts w:ascii="Times New Roman" w:hAnsi="Times New Roman" w:cs="Times New Roman"/>
        </w:rPr>
      </w:pPr>
      <w:r w:rsidRPr="00B94853">
        <w:rPr>
          <w:rStyle w:val="FootnoteReference"/>
          <w:rFonts w:ascii="Times New Roman" w:hAnsi="Times New Roman" w:cs="Times New Roman"/>
        </w:rPr>
        <w:footnoteRef/>
      </w:r>
      <w:r w:rsidRPr="00B94853">
        <w:rPr>
          <w:rFonts w:ascii="Times New Roman" w:hAnsi="Times New Roman" w:cs="Times New Roman"/>
        </w:rPr>
        <w:t xml:space="preserve"> OCC</w:t>
      </w:r>
      <w:r w:rsidR="00F1593D">
        <w:rPr>
          <w:rFonts w:ascii="Times New Roman" w:hAnsi="Times New Roman" w:cs="Times New Roman"/>
        </w:rPr>
        <w:t xml:space="preserve"> Comments at 20-21.</w:t>
      </w:r>
    </w:p>
  </w:footnote>
  <w:footnote w:id="7">
    <w:p w14:paraId="67DFE12B" w14:textId="4B021AE6" w:rsidR="00B24DBC" w:rsidRPr="00B94853" w:rsidRDefault="00B24DBC" w:rsidP="005051D5">
      <w:pPr>
        <w:pStyle w:val="FootnoteText"/>
        <w:spacing w:after="120"/>
        <w:rPr>
          <w:rFonts w:ascii="Times New Roman" w:hAnsi="Times New Roman" w:cs="Times New Roman"/>
        </w:rPr>
      </w:pPr>
      <w:r w:rsidRPr="00B94853">
        <w:rPr>
          <w:rStyle w:val="FootnoteReference"/>
          <w:rFonts w:ascii="Times New Roman" w:hAnsi="Times New Roman" w:cs="Times New Roman"/>
        </w:rPr>
        <w:footnoteRef/>
      </w:r>
      <w:r w:rsidRPr="00B94853">
        <w:rPr>
          <w:rFonts w:ascii="Times New Roman" w:hAnsi="Times New Roman" w:cs="Times New Roman"/>
        </w:rPr>
        <w:t xml:space="preserve"> Direct Testimony of PUCO Staff witness David M. Lipthratt at 6, PUCO Case No. 12-426-EL-SSO</w:t>
      </w:r>
      <w:r w:rsidR="00B91867">
        <w:rPr>
          <w:rFonts w:ascii="Times New Roman" w:hAnsi="Times New Roman" w:cs="Times New Roman"/>
        </w:rPr>
        <w:t xml:space="preserve"> (March 12, 2013)</w:t>
      </w:r>
      <w:r w:rsidRPr="00B94853">
        <w:rPr>
          <w:rFonts w:ascii="Times New Roman" w:hAnsi="Times New Roman" w:cs="Times New Roman"/>
        </w:rPr>
        <w:t>.</w:t>
      </w:r>
    </w:p>
  </w:footnote>
  <w:footnote w:id="8">
    <w:p w14:paraId="12CE1174" w14:textId="77777777" w:rsidR="00B24DBC" w:rsidRPr="00B94853" w:rsidRDefault="00B24DBC" w:rsidP="005051D5">
      <w:pPr>
        <w:pStyle w:val="FootnoteText"/>
        <w:spacing w:after="120"/>
        <w:rPr>
          <w:rFonts w:ascii="Times New Roman" w:hAnsi="Times New Roman" w:cs="Times New Roman"/>
        </w:rPr>
      </w:pPr>
      <w:r w:rsidRPr="00B94853">
        <w:rPr>
          <w:rStyle w:val="FootnoteReference"/>
          <w:rFonts w:ascii="Times New Roman" w:hAnsi="Times New Roman" w:cs="Times New Roman"/>
        </w:rPr>
        <w:footnoteRef/>
      </w:r>
      <w:r w:rsidRPr="00B94853">
        <w:rPr>
          <w:rFonts w:ascii="Times New Roman" w:hAnsi="Times New Roman" w:cs="Times New Roman"/>
        </w:rPr>
        <w:t xml:space="preserve"> PUCO Staff Comments at page 7.</w:t>
      </w:r>
    </w:p>
  </w:footnote>
  <w:footnote w:id="9">
    <w:p w14:paraId="06805906" w14:textId="77777777" w:rsidR="00B24DBC" w:rsidRPr="00B94853" w:rsidRDefault="00B24DBC" w:rsidP="005051D5">
      <w:pPr>
        <w:pStyle w:val="FootnoteText"/>
        <w:spacing w:after="120"/>
        <w:rPr>
          <w:rFonts w:ascii="Times New Roman" w:hAnsi="Times New Roman" w:cs="Times New Roman"/>
        </w:rPr>
      </w:pPr>
      <w:r w:rsidRPr="00B94853">
        <w:rPr>
          <w:rStyle w:val="FootnoteReference"/>
          <w:rFonts w:ascii="Times New Roman" w:hAnsi="Times New Roman" w:cs="Times New Roman"/>
        </w:rPr>
        <w:footnoteRef/>
      </w:r>
      <w:r w:rsidRPr="00B94853">
        <w:rPr>
          <w:rFonts w:ascii="Times New Roman" w:hAnsi="Times New Roman" w:cs="Times New Roman"/>
        </w:rPr>
        <w:t xml:space="preserve"> PUCO Staff Comments at page 7.</w:t>
      </w:r>
    </w:p>
  </w:footnote>
  <w:footnote w:id="10">
    <w:p w14:paraId="04E3F268" w14:textId="77777777" w:rsidR="00B24DBC" w:rsidRPr="00B94853" w:rsidRDefault="00B24DBC" w:rsidP="005051D5">
      <w:pPr>
        <w:pStyle w:val="FootnoteText"/>
        <w:spacing w:after="120"/>
        <w:rPr>
          <w:rFonts w:ascii="Times New Roman" w:hAnsi="Times New Roman" w:cs="Times New Roman"/>
        </w:rPr>
      </w:pPr>
      <w:r w:rsidRPr="00B94853">
        <w:rPr>
          <w:rStyle w:val="FootnoteReference"/>
          <w:rFonts w:ascii="Times New Roman" w:hAnsi="Times New Roman" w:cs="Times New Roman"/>
        </w:rPr>
        <w:footnoteRef/>
      </w:r>
      <w:r w:rsidRPr="00B94853">
        <w:rPr>
          <w:rFonts w:ascii="Times New Roman" w:hAnsi="Times New Roman" w:cs="Times New Roman"/>
        </w:rPr>
        <w:t xml:space="preserve"> </w:t>
      </w:r>
      <w:r w:rsidRPr="00B94853">
        <w:rPr>
          <w:rFonts w:ascii="Times New Roman" w:hAnsi="Times New Roman" w:cs="Times New Roman"/>
          <w:i/>
        </w:rPr>
        <w:t>In the Matter of the Application of Columbus Southern Power Company and Ohio Power Company for Authority to Establish a Standard Service Offer Pursuant to Section 4928.143, Revised Code, in the Form of an Electric Security Plan</w:t>
      </w:r>
      <w:r w:rsidRPr="00B94853">
        <w:rPr>
          <w:rFonts w:ascii="Times New Roman" w:hAnsi="Times New Roman" w:cs="Times New Roman"/>
        </w:rPr>
        <w:t xml:space="preserve">, Case No. 11-346-EL-SSO </w:t>
      </w:r>
      <w:r w:rsidRPr="00B94853">
        <w:rPr>
          <w:rFonts w:ascii="Times New Roman" w:hAnsi="Times New Roman" w:cs="Times New Roman"/>
          <w:i/>
        </w:rPr>
        <w:t>et al</w:t>
      </w:r>
      <w:r w:rsidRPr="00B94853">
        <w:rPr>
          <w:rFonts w:ascii="Times New Roman" w:hAnsi="Times New Roman" w:cs="Times New Roman"/>
        </w:rPr>
        <w:t>., Opinion and Order at 68 (Aug. 8, 2012).</w:t>
      </w:r>
    </w:p>
  </w:footnote>
  <w:footnote w:id="11">
    <w:p w14:paraId="37D72E3D" w14:textId="77777777" w:rsidR="00B24DBC" w:rsidRPr="00B94853" w:rsidRDefault="00B24DBC" w:rsidP="005051D5">
      <w:pPr>
        <w:pStyle w:val="FootnoteText"/>
        <w:spacing w:after="120"/>
        <w:rPr>
          <w:rFonts w:ascii="Times New Roman" w:hAnsi="Times New Roman" w:cs="Times New Roman"/>
        </w:rPr>
      </w:pPr>
      <w:r w:rsidRPr="00B94853">
        <w:rPr>
          <w:rStyle w:val="FootnoteReference"/>
          <w:rFonts w:ascii="Times New Roman" w:hAnsi="Times New Roman" w:cs="Times New Roman"/>
        </w:rPr>
        <w:footnoteRef/>
      </w:r>
      <w:r w:rsidRPr="00B94853">
        <w:rPr>
          <w:rFonts w:ascii="Times New Roman" w:hAnsi="Times New Roman" w:cs="Times New Roman"/>
        </w:rPr>
        <w:t xml:space="preserve"> </w:t>
      </w:r>
      <w:r w:rsidRPr="00B94853">
        <w:rPr>
          <w:rFonts w:ascii="Times New Roman" w:hAnsi="Times New Roman" w:cs="Times New Roman"/>
          <w:i/>
        </w:rPr>
        <w:t>In the Matter of the Application of Columbus Southern Power Company and Ohio Power Company for Authority to Establish a Standard Service Offer Pursuant to Section 4928.143, Revised Code, in the Form of an Electric Security Plan</w:t>
      </w:r>
      <w:r w:rsidRPr="00B94853">
        <w:rPr>
          <w:rFonts w:ascii="Times New Roman" w:hAnsi="Times New Roman" w:cs="Times New Roman"/>
        </w:rPr>
        <w:t xml:space="preserve">, Case No. 11-346-EL-SSO </w:t>
      </w:r>
      <w:r w:rsidRPr="00B94853">
        <w:rPr>
          <w:rFonts w:ascii="Times New Roman" w:hAnsi="Times New Roman" w:cs="Times New Roman"/>
          <w:i/>
        </w:rPr>
        <w:t>et al</w:t>
      </w:r>
      <w:r w:rsidRPr="00B94853">
        <w:rPr>
          <w:rFonts w:ascii="Times New Roman" w:hAnsi="Times New Roman" w:cs="Times New Roman"/>
        </w:rPr>
        <w:t>., Opinion and Order at 68 (Aug. 8, 2012).</w:t>
      </w:r>
    </w:p>
  </w:footnote>
  <w:footnote w:id="12">
    <w:p w14:paraId="5515A550" w14:textId="77777777" w:rsidR="00B24DBC" w:rsidRPr="00B94853" w:rsidRDefault="00B24DBC" w:rsidP="005051D5">
      <w:pPr>
        <w:pStyle w:val="FootnoteText"/>
        <w:spacing w:after="120"/>
        <w:rPr>
          <w:rFonts w:ascii="Times New Roman" w:hAnsi="Times New Roman" w:cs="Times New Roman"/>
        </w:rPr>
      </w:pPr>
      <w:r w:rsidRPr="00B94853">
        <w:rPr>
          <w:rStyle w:val="FootnoteReference"/>
          <w:rFonts w:ascii="Times New Roman" w:hAnsi="Times New Roman" w:cs="Times New Roman"/>
        </w:rPr>
        <w:footnoteRef/>
      </w:r>
      <w:r w:rsidRPr="00B94853">
        <w:rPr>
          <w:rFonts w:ascii="Times New Roman" w:hAnsi="Times New Roman" w:cs="Times New Roman"/>
        </w:rPr>
        <w:t xml:space="preserve"> In the AEP Ohio case, the PUCO Staff also excluded 2007 storm expense from its calculation of the AEP Ohio annual baseline amount because that year showed only $53 in major storm restoration expense.  OCC did not eliminate storm costs from any year included in its five-year average baseline calculation based on its determination that no annual storm costs were too small to warrant exclusion from the baseline calculation.      </w:t>
      </w:r>
    </w:p>
  </w:footnote>
  <w:footnote w:id="13">
    <w:p w14:paraId="5061B600" w14:textId="77777777" w:rsidR="002013E8" w:rsidRPr="0057654D" w:rsidRDefault="002013E8" w:rsidP="005051D5">
      <w:pPr>
        <w:pStyle w:val="FootnoteText"/>
        <w:spacing w:after="120"/>
        <w:rPr>
          <w:rFonts w:ascii="Times New Roman" w:hAnsi="Times New Roman" w:cs="Times New Roman"/>
        </w:rPr>
      </w:pPr>
      <w:r w:rsidRPr="0057654D">
        <w:rPr>
          <w:rStyle w:val="FootnoteReference"/>
          <w:rFonts w:ascii="Times New Roman" w:hAnsi="Times New Roman" w:cs="Times New Roman"/>
        </w:rPr>
        <w:footnoteRef/>
      </w:r>
      <w:r w:rsidRPr="0057654D">
        <w:rPr>
          <w:rFonts w:ascii="Times New Roman" w:hAnsi="Times New Roman" w:cs="Times New Roman"/>
        </w:rPr>
        <w:t xml:space="preserve"> R.C. 4909.15(A)(2) (A utility may only recover a “fair and reasonable rate of return”).</w:t>
      </w:r>
    </w:p>
  </w:footnote>
  <w:footnote w:id="14">
    <w:p w14:paraId="4F8FF37E" w14:textId="699285C4" w:rsidR="002013E8" w:rsidRPr="0057654D" w:rsidRDefault="002013E8" w:rsidP="004D33FB">
      <w:pPr>
        <w:pStyle w:val="FootnoteText"/>
        <w:spacing w:after="120"/>
        <w:rPr>
          <w:rFonts w:ascii="Times New Roman" w:hAnsi="Times New Roman" w:cs="Times New Roman"/>
        </w:rPr>
      </w:pPr>
      <w:r w:rsidRPr="0057654D">
        <w:rPr>
          <w:rStyle w:val="FootnoteReference"/>
          <w:rFonts w:ascii="Times New Roman" w:hAnsi="Times New Roman" w:cs="Times New Roman"/>
        </w:rPr>
        <w:footnoteRef/>
      </w:r>
      <w:r w:rsidRPr="0057654D">
        <w:rPr>
          <w:rFonts w:ascii="Times New Roman" w:hAnsi="Times New Roman" w:cs="Times New Roman"/>
        </w:rPr>
        <w:t xml:space="preserve"> </w:t>
      </w:r>
      <w:r w:rsidR="0057654D">
        <w:rPr>
          <w:rFonts w:ascii="Times New Roman" w:hAnsi="Times New Roman" w:cs="Times New Roman"/>
        </w:rPr>
        <w:t xml:space="preserve">PUCO </w:t>
      </w:r>
      <w:r w:rsidRPr="0057654D">
        <w:rPr>
          <w:rFonts w:ascii="Times New Roman" w:hAnsi="Times New Roman" w:cs="Times New Roman"/>
        </w:rPr>
        <w:t>Staff Comments at 4.</w:t>
      </w:r>
    </w:p>
  </w:footnote>
  <w:footnote w:id="15">
    <w:p w14:paraId="607D0C47" w14:textId="3F934283" w:rsidR="002013E8" w:rsidRDefault="002013E8" w:rsidP="004D33FB">
      <w:pPr>
        <w:pStyle w:val="FootnoteText"/>
        <w:spacing w:after="120"/>
      </w:pPr>
      <w:r w:rsidRPr="0057654D">
        <w:rPr>
          <w:rStyle w:val="FootnoteReference"/>
          <w:rFonts w:ascii="Times New Roman" w:hAnsi="Times New Roman" w:cs="Times New Roman"/>
        </w:rPr>
        <w:footnoteRef/>
      </w:r>
      <w:r w:rsidRPr="0057654D">
        <w:rPr>
          <w:rFonts w:ascii="Times New Roman" w:hAnsi="Times New Roman" w:cs="Times New Roman"/>
        </w:rPr>
        <w:t xml:space="preserve"> </w:t>
      </w:r>
      <w:r w:rsidR="0041735B" w:rsidRPr="00DC16E9">
        <w:rPr>
          <w:rFonts w:ascii="Times New Roman" w:hAnsi="Times New Roman" w:cs="Times New Roman"/>
          <w:i/>
        </w:rPr>
        <w:t>Id.</w:t>
      </w:r>
    </w:p>
  </w:footnote>
  <w:footnote w:id="16">
    <w:p w14:paraId="384CE206" w14:textId="77777777" w:rsidR="002013E8" w:rsidRPr="005F2E58" w:rsidRDefault="002013E8" w:rsidP="004D33FB">
      <w:pPr>
        <w:pStyle w:val="FootnoteText"/>
        <w:spacing w:after="120"/>
        <w:rPr>
          <w:rFonts w:ascii="Times New Roman" w:hAnsi="Times New Roman" w:cs="Times New Roman"/>
        </w:rPr>
      </w:pPr>
      <w:r w:rsidRPr="005F2E58">
        <w:rPr>
          <w:rStyle w:val="FootnoteReference"/>
          <w:rFonts w:ascii="Times New Roman" w:hAnsi="Times New Roman" w:cs="Times New Roman"/>
        </w:rPr>
        <w:footnoteRef/>
      </w:r>
      <w:r w:rsidRPr="005F2E58">
        <w:rPr>
          <w:rFonts w:ascii="Times New Roman" w:hAnsi="Times New Roman" w:cs="Times New Roman"/>
        </w:rPr>
        <w:t xml:space="preserve"> </w:t>
      </w:r>
      <w:r w:rsidRPr="00DC16E9">
        <w:rPr>
          <w:rFonts w:ascii="Times New Roman" w:hAnsi="Times New Roman" w:cs="Times New Roman"/>
          <w:i/>
        </w:rPr>
        <w:t>Id.</w:t>
      </w:r>
    </w:p>
  </w:footnote>
  <w:footnote w:id="17">
    <w:p w14:paraId="7887DF09" w14:textId="7C683907" w:rsidR="002013E8" w:rsidRPr="005F2E58" w:rsidRDefault="002013E8" w:rsidP="004D33FB">
      <w:pPr>
        <w:pStyle w:val="FootnoteText"/>
        <w:spacing w:after="120"/>
        <w:rPr>
          <w:rFonts w:ascii="Times New Roman" w:hAnsi="Times New Roman" w:cs="Times New Roman"/>
        </w:rPr>
      </w:pPr>
      <w:r w:rsidRPr="005F2E58">
        <w:rPr>
          <w:rStyle w:val="FootnoteReference"/>
          <w:rFonts w:ascii="Times New Roman" w:hAnsi="Times New Roman" w:cs="Times New Roman"/>
        </w:rPr>
        <w:footnoteRef/>
      </w:r>
      <w:r w:rsidR="0041735B">
        <w:rPr>
          <w:rFonts w:ascii="Times New Roman" w:hAnsi="Times New Roman" w:cs="Times New Roman"/>
        </w:rPr>
        <w:t xml:space="preserve"> </w:t>
      </w:r>
      <w:r w:rsidRPr="005F2E58">
        <w:rPr>
          <w:rFonts w:ascii="Times New Roman" w:hAnsi="Times New Roman" w:cs="Times New Roman"/>
        </w:rPr>
        <w:t>Direct Testimony of DP&amp;L Witness Campbell at 8 and Ap</w:t>
      </w:r>
      <w:r w:rsidR="0041735B">
        <w:rPr>
          <w:rFonts w:ascii="Times New Roman" w:hAnsi="Times New Roman" w:cs="Times New Roman"/>
        </w:rPr>
        <w:t>plication, Schedule D-1, line 4 (December 21, 2012).</w:t>
      </w:r>
    </w:p>
  </w:footnote>
  <w:footnote w:id="18">
    <w:p w14:paraId="0F845AD4" w14:textId="47B856CB" w:rsidR="002013E8" w:rsidRPr="005F2E58" w:rsidRDefault="002013E8" w:rsidP="004D33FB">
      <w:pPr>
        <w:pStyle w:val="FootnoteText"/>
        <w:spacing w:after="120"/>
        <w:rPr>
          <w:rFonts w:ascii="Times New Roman" w:hAnsi="Times New Roman" w:cs="Times New Roman"/>
        </w:rPr>
      </w:pPr>
      <w:r w:rsidRPr="005F2E58">
        <w:rPr>
          <w:rStyle w:val="FootnoteReference"/>
          <w:rFonts w:ascii="Times New Roman" w:hAnsi="Times New Roman" w:cs="Times New Roman"/>
        </w:rPr>
        <w:footnoteRef/>
      </w:r>
      <w:r w:rsidRPr="005F2E58">
        <w:rPr>
          <w:rFonts w:ascii="Times New Roman" w:hAnsi="Times New Roman" w:cs="Times New Roman"/>
        </w:rPr>
        <w:t xml:space="preserve"> </w:t>
      </w:r>
      <w:r w:rsidR="009C052A">
        <w:rPr>
          <w:rFonts w:ascii="Times New Roman" w:hAnsi="Times New Roman" w:cs="Times New Roman"/>
        </w:rPr>
        <w:t xml:space="preserve">PUCO </w:t>
      </w:r>
      <w:r w:rsidR="009C052A" w:rsidRPr="0057654D">
        <w:rPr>
          <w:rFonts w:ascii="Times New Roman" w:hAnsi="Times New Roman" w:cs="Times New Roman"/>
        </w:rPr>
        <w:t>Staff Comments at 4.</w:t>
      </w:r>
    </w:p>
  </w:footnote>
  <w:footnote w:id="19">
    <w:p w14:paraId="639D228C" w14:textId="3BEB8FA7" w:rsidR="002013E8" w:rsidRPr="005F2E58" w:rsidRDefault="002013E8" w:rsidP="004D33FB">
      <w:pPr>
        <w:pStyle w:val="FootnoteText"/>
        <w:spacing w:after="120"/>
        <w:rPr>
          <w:rFonts w:ascii="Times New Roman" w:hAnsi="Times New Roman" w:cs="Times New Roman"/>
        </w:rPr>
      </w:pPr>
      <w:r w:rsidRPr="005F2E58">
        <w:rPr>
          <w:rStyle w:val="FootnoteReference"/>
          <w:rFonts w:ascii="Times New Roman" w:hAnsi="Times New Roman" w:cs="Times New Roman"/>
        </w:rPr>
        <w:footnoteRef/>
      </w:r>
      <w:r w:rsidRPr="005F2E58">
        <w:rPr>
          <w:rFonts w:ascii="Times New Roman" w:hAnsi="Times New Roman" w:cs="Times New Roman"/>
        </w:rPr>
        <w:t xml:space="preserve"> </w:t>
      </w:r>
      <w:r w:rsidR="00F1593D">
        <w:rPr>
          <w:rFonts w:ascii="Times New Roman" w:hAnsi="Times New Roman" w:cs="Times New Roman"/>
        </w:rPr>
        <w:t>OCC Comments</w:t>
      </w:r>
      <w:r>
        <w:rPr>
          <w:rFonts w:ascii="Times New Roman" w:hAnsi="Times New Roman" w:cs="Times New Roman"/>
        </w:rPr>
        <w:t xml:space="preserve"> at 15</w:t>
      </w:r>
      <w:r w:rsidR="00F1593D">
        <w:rPr>
          <w:rFonts w:ascii="Times New Roman" w:hAnsi="Times New Roman" w:cs="Times New Roman"/>
        </w:rPr>
        <w:t>.</w:t>
      </w:r>
    </w:p>
  </w:footnote>
  <w:footnote w:id="20">
    <w:p w14:paraId="06C82027" w14:textId="32FDBF8F" w:rsidR="002B622A" w:rsidRPr="0041735B" w:rsidRDefault="002B622A" w:rsidP="004D33FB">
      <w:pPr>
        <w:spacing w:after="120" w:line="240" w:lineRule="auto"/>
        <w:contextualSpacing/>
        <w:rPr>
          <w:rFonts w:ascii="Times New Roman" w:hAnsi="Times New Roman" w:cs="Times New Roman"/>
          <w:u w:val="single"/>
        </w:rPr>
      </w:pPr>
      <w:r>
        <w:rPr>
          <w:rStyle w:val="FootnoteReference"/>
        </w:rPr>
        <w:footnoteRef/>
      </w:r>
      <w:r>
        <w:t xml:space="preserve"> </w:t>
      </w:r>
      <w:r w:rsidRPr="00B24DBC">
        <w:rPr>
          <w:rFonts w:ascii="Times New Roman" w:hAnsi="Times New Roman" w:cs="Times New Roman"/>
          <w:sz w:val="20"/>
          <w:szCs w:val="20"/>
        </w:rPr>
        <w:t>Direct Testimony of PUCO Staff witness David M. Lipthratt, PUCO Case No. 12-</w:t>
      </w:r>
      <w:r>
        <w:rPr>
          <w:rFonts w:ascii="Times New Roman" w:hAnsi="Times New Roman" w:cs="Times New Roman"/>
          <w:sz w:val="20"/>
          <w:szCs w:val="20"/>
        </w:rPr>
        <w:t>426-EL-SSO at Attachment A (March</w:t>
      </w:r>
      <w:r w:rsidRPr="00B24DBC">
        <w:rPr>
          <w:rFonts w:ascii="Times New Roman" w:hAnsi="Times New Roman" w:cs="Times New Roman"/>
          <w:sz w:val="20"/>
          <w:szCs w:val="20"/>
        </w:rPr>
        <w:t xml:space="preserve"> 12, 2013)</w:t>
      </w:r>
      <w:r>
        <w:rPr>
          <w:rFonts w:ascii="Times New Roman" w:hAnsi="Times New Roman" w:cs="Times New Roman"/>
          <w:sz w:val="20"/>
          <w:szCs w:val="20"/>
        </w:rPr>
        <w:t>.</w:t>
      </w:r>
    </w:p>
  </w:footnote>
  <w:footnote w:id="21">
    <w:p w14:paraId="1E434328" w14:textId="0BB17BAB" w:rsidR="002013E8" w:rsidRPr="005F2E58" w:rsidRDefault="002013E8" w:rsidP="004D33FB">
      <w:pPr>
        <w:pStyle w:val="FootnoteText"/>
        <w:spacing w:after="120"/>
        <w:rPr>
          <w:rFonts w:ascii="Times New Roman" w:hAnsi="Times New Roman" w:cs="Times New Roman"/>
        </w:rPr>
      </w:pPr>
      <w:r w:rsidRPr="005F2E58">
        <w:rPr>
          <w:rStyle w:val="FootnoteReference"/>
          <w:rFonts w:ascii="Times New Roman" w:hAnsi="Times New Roman" w:cs="Times New Roman"/>
        </w:rPr>
        <w:footnoteRef/>
      </w:r>
      <w:r w:rsidRPr="005F2E58">
        <w:rPr>
          <w:rFonts w:ascii="Times New Roman" w:hAnsi="Times New Roman" w:cs="Times New Roman"/>
        </w:rPr>
        <w:t xml:space="preserve"> </w:t>
      </w:r>
      <w:r w:rsidR="0057654D">
        <w:rPr>
          <w:rFonts w:ascii="Times New Roman" w:hAnsi="Times New Roman" w:cs="Times New Roman"/>
        </w:rPr>
        <w:t xml:space="preserve">PUCO </w:t>
      </w:r>
      <w:r w:rsidRPr="005F2E58">
        <w:rPr>
          <w:rFonts w:ascii="Times New Roman" w:hAnsi="Times New Roman" w:cs="Times New Roman"/>
        </w:rPr>
        <w:t>Staff Comments at 6.</w:t>
      </w:r>
    </w:p>
  </w:footnote>
  <w:footnote w:id="22">
    <w:p w14:paraId="15741765" w14:textId="77777777" w:rsidR="002013E8" w:rsidRDefault="002013E8" w:rsidP="004D33FB">
      <w:pPr>
        <w:pStyle w:val="FootnoteText"/>
        <w:spacing w:after="120"/>
      </w:pPr>
      <w:r w:rsidRPr="005F2E58">
        <w:rPr>
          <w:rStyle w:val="FootnoteReference"/>
          <w:rFonts w:ascii="Times New Roman" w:hAnsi="Times New Roman" w:cs="Times New Roman"/>
        </w:rPr>
        <w:footnoteRef/>
      </w:r>
      <w:r w:rsidRPr="005F2E58">
        <w:rPr>
          <w:rFonts w:ascii="Times New Roman" w:hAnsi="Times New Roman" w:cs="Times New Roman"/>
        </w:rPr>
        <w:t xml:space="preserve"> </w:t>
      </w:r>
      <w:r>
        <w:rPr>
          <w:rFonts w:ascii="Times New Roman" w:hAnsi="Times New Roman" w:cs="Times New Roman"/>
        </w:rPr>
        <w:t xml:space="preserve">OCC Comments </w:t>
      </w:r>
      <w:r w:rsidRPr="005F2E58">
        <w:rPr>
          <w:rFonts w:ascii="Times New Roman" w:hAnsi="Times New Roman" w:cs="Times New Roman"/>
        </w:rPr>
        <w:t>at 4-8.</w:t>
      </w:r>
    </w:p>
  </w:footnote>
  <w:footnote w:id="23">
    <w:p w14:paraId="5A51AE4B" w14:textId="05E68217" w:rsidR="00AA7C7A" w:rsidRDefault="002013E8" w:rsidP="005051D5">
      <w:pPr>
        <w:pStyle w:val="FootnoteText"/>
        <w:spacing w:after="120"/>
      </w:pPr>
      <w:r>
        <w:rPr>
          <w:rStyle w:val="FootnoteReference"/>
        </w:rPr>
        <w:footnoteRef/>
      </w:r>
      <w:r>
        <w:t xml:space="preserve"> </w:t>
      </w:r>
      <w:r w:rsidR="00AA7C7A" w:rsidRPr="00F356D3">
        <w:rPr>
          <w:rFonts w:ascii="Times New Roman" w:hAnsi="Times New Roman" w:cs="Times New Roman"/>
        </w:rPr>
        <w:t>Application at 7-8.</w:t>
      </w:r>
    </w:p>
  </w:footnote>
  <w:footnote w:id="24">
    <w:p w14:paraId="48C460C8" w14:textId="080EAF53" w:rsidR="004135FB" w:rsidRDefault="004135FB">
      <w:pPr>
        <w:pStyle w:val="FootnoteText"/>
      </w:pPr>
      <w:r>
        <w:rPr>
          <w:rStyle w:val="FootnoteReference"/>
        </w:rPr>
        <w:footnoteRef/>
      </w:r>
      <w:r>
        <w:t xml:space="preserve"> </w:t>
      </w:r>
      <w:r>
        <w:rPr>
          <w:rFonts w:ascii="Times New Roman" w:hAnsi="Times New Roman" w:cs="Times New Roman"/>
        </w:rPr>
        <w:t xml:space="preserve">PUCO </w:t>
      </w:r>
      <w:r w:rsidRPr="005F2E58">
        <w:rPr>
          <w:rFonts w:ascii="Times New Roman" w:hAnsi="Times New Roman" w:cs="Times New Roman"/>
        </w:rPr>
        <w:t xml:space="preserve">Staff Comments at </w:t>
      </w:r>
      <w:r>
        <w:rPr>
          <w:rFonts w:ascii="Times New Roman" w:hAnsi="Times New Roman" w:cs="Times New Roman"/>
        </w:rPr>
        <w:t>7</w:t>
      </w:r>
      <w:r w:rsidRPr="005F2E58">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96996" w14:textId="77777777" w:rsidR="00752372" w:rsidRDefault="00752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EE611" w14:textId="77777777" w:rsidR="00752372" w:rsidRDefault="007523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39377" w14:textId="77777777" w:rsidR="00752372" w:rsidRDefault="007523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9CDA0" w14:textId="77777777" w:rsidR="00433642" w:rsidRDefault="004336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BE8D4" w14:textId="77777777" w:rsidR="00433642" w:rsidRDefault="004336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28757" w14:textId="77777777" w:rsidR="00433642" w:rsidRDefault="0043364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13E38" w14:textId="77777777" w:rsidR="00433642" w:rsidRDefault="0043364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B2818" w14:textId="6E9B870F" w:rsidR="00433642" w:rsidRDefault="0043364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6D6E1" w14:textId="77777777" w:rsidR="00433642" w:rsidRDefault="00433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B6D"/>
    <w:multiLevelType w:val="hybridMultilevel"/>
    <w:tmpl w:val="06728C52"/>
    <w:lvl w:ilvl="0" w:tplc="527A86E2">
      <w:start w:val="3"/>
      <w:numFmt w:val="bullet"/>
      <w:lvlText w:val=""/>
      <w:lvlJc w:val="left"/>
      <w:pPr>
        <w:ind w:left="630" w:hanging="360"/>
      </w:pPr>
      <w:rPr>
        <w:rFonts w:ascii="Symbol" w:eastAsiaTheme="minorHAns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45A1206"/>
    <w:multiLevelType w:val="hybridMultilevel"/>
    <w:tmpl w:val="B9EE8432"/>
    <w:lvl w:ilvl="0" w:tplc="A684B9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9CC7841"/>
    <w:multiLevelType w:val="hybridMultilevel"/>
    <w:tmpl w:val="C7AE161A"/>
    <w:lvl w:ilvl="0" w:tplc="25CA1C66">
      <w:start w:val="1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0B00F8"/>
    <w:multiLevelType w:val="hybridMultilevel"/>
    <w:tmpl w:val="CABE7132"/>
    <w:lvl w:ilvl="0" w:tplc="93E2D02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245633"/>
    <w:multiLevelType w:val="hybridMultilevel"/>
    <w:tmpl w:val="36746886"/>
    <w:lvl w:ilvl="0" w:tplc="BEFA32AC">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593294"/>
    <w:multiLevelType w:val="hybridMultilevel"/>
    <w:tmpl w:val="FC143462"/>
    <w:lvl w:ilvl="0" w:tplc="A6CAFCCE">
      <w:start w:val="3"/>
      <w:numFmt w:val="bullet"/>
      <w:lvlText w:val=""/>
      <w:lvlJc w:val="left"/>
      <w:pPr>
        <w:ind w:left="720" w:hanging="360"/>
      </w:pPr>
      <w:rPr>
        <w:rFonts w:ascii="Symbol" w:eastAsiaTheme="minorHAnsi" w:hAnsi="Symbol"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F76136"/>
    <w:multiLevelType w:val="hybridMultilevel"/>
    <w:tmpl w:val="DFFA1DD6"/>
    <w:lvl w:ilvl="0" w:tplc="556EB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C7242E"/>
    <w:multiLevelType w:val="hybridMultilevel"/>
    <w:tmpl w:val="995A794A"/>
    <w:lvl w:ilvl="0" w:tplc="4142E5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2A2D42"/>
    <w:multiLevelType w:val="hybridMultilevel"/>
    <w:tmpl w:val="A9BAF0EA"/>
    <w:lvl w:ilvl="0" w:tplc="9A7C0E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0E15BF2"/>
    <w:multiLevelType w:val="hybridMultilevel"/>
    <w:tmpl w:val="3A927DB8"/>
    <w:lvl w:ilvl="0" w:tplc="9620CB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F568FE"/>
    <w:multiLevelType w:val="hybridMultilevel"/>
    <w:tmpl w:val="AF889752"/>
    <w:lvl w:ilvl="0" w:tplc="128CEFA8">
      <w:start w:val="3"/>
      <w:numFmt w:val="bullet"/>
      <w:lvlText w:val=""/>
      <w:lvlJc w:val="left"/>
      <w:pPr>
        <w:ind w:left="720" w:hanging="360"/>
      </w:pPr>
      <w:rPr>
        <w:rFonts w:ascii="Symbol" w:eastAsiaTheme="minorHAnsi" w:hAnsi="Symbol"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F3F65"/>
    <w:multiLevelType w:val="hybridMultilevel"/>
    <w:tmpl w:val="697ACD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39C44F52"/>
    <w:multiLevelType w:val="hybridMultilevel"/>
    <w:tmpl w:val="C71285B0"/>
    <w:lvl w:ilvl="0" w:tplc="D0C822B4">
      <w:start w:val="200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BC6A09"/>
    <w:multiLevelType w:val="hybridMultilevel"/>
    <w:tmpl w:val="4978D0AA"/>
    <w:lvl w:ilvl="0" w:tplc="DCE0FFE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04B80"/>
    <w:multiLevelType w:val="hybridMultilevel"/>
    <w:tmpl w:val="8B9A0358"/>
    <w:lvl w:ilvl="0" w:tplc="E5E0429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007C3C"/>
    <w:multiLevelType w:val="hybridMultilevel"/>
    <w:tmpl w:val="DFFA1DD6"/>
    <w:lvl w:ilvl="0" w:tplc="556EB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6D1804"/>
    <w:multiLevelType w:val="hybridMultilevel"/>
    <w:tmpl w:val="C4489F3A"/>
    <w:lvl w:ilvl="0" w:tplc="AC98D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2F49A1"/>
    <w:multiLevelType w:val="hybridMultilevel"/>
    <w:tmpl w:val="B1CECDB0"/>
    <w:lvl w:ilvl="0" w:tplc="5ACCA2F8">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10119C"/>
    <w:multiLevelType w:val="hybridMultilevel"/>
    <w:tmpl w:val="2C60C136"/>
    <w:lvl w:ilvl="0" w:tplc="47DC3016">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16B5365"/>
    <w:multiLevelType w:val="hybridMultilevel"/>
    <w:tmpl w:val="518E34B2"/>
    <w:lvl w:ilvl="0" w:tplc="46D23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64219B"/>
    <w:multiLevelType w:val="hybridMultilevel"/>
    <w:tmpl w:val="551EE5C8"/>
    <w:lvl w:ilvl="0" w:tplc="93B61BD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0"/>
  </w:num>
  <w:num w:numId="3">
    <w:abstractNumId w:val="14"/>
  </w:num>
  <w:num w:numId="4">
    <w:abstractNumId w:val="18"/>
  </w:num>
  <w:num w:numId="5">
    <w:abstractNumId w:val="12"/>
  </w:num>
  <w:num w:numId="6">
    <w:abstractNumId w:val="13"/>
  </w:num>
  <w:num w:numId="7">
    <w:abstractNumId w:val="5"/>
  </w:num>
  <w:num w:numId="8">
    <w:abstractNumId w:val="10"/>
  </w:num>
  <w:num w:numId="9">
    <w:abstractNumId w:val="2"/>
  </w:num>
  <w:num w:numId="10">
    <w:abstractNumId w:val="1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17"/>
  </w:num>
  <w:num w:numId="17">
    <w:abstractNumId w:val="6"/>
  </w:num>
  <w:num w:numId="18">
    <w:abstractNumId w:val="15"/>
  </w:num>
  <w:num w:numId="19">
    <w:abstractNumId w:val="19"/>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C1"/>
    <w:rsid w:val="00004749"/>
    <w:rsid w:val="0001059D"/>
    <w:rsid w:val="00010E70"/>
    <w:rsid w:val="000118E5"/>
    <w:rsid w:val="00011993"/>
    <w:rsid w:val="0001247C"/>
    <w:rsid w:val="00016480"/>
    <w:rsid w:val="000206E5"/>
    <w:rsid w:val="00025748"/>
    <w:rsid w:val="00026885"/>
    <w:rsid w:val="0003500A"/>
    <w:rsid w:val="0003648D"/>
    <w:rsid w:val="00045600"/>
    <w:rsid w:val="000467EB"/>
    <w:rsid w:val="000529B0"/>
    <w:rsid w:val="000543DB"/>
    <w:rsid w:val="00061888"/>
    <w:rsid w:val="0006338D"/>
    <w:rsid w:val="00070027"/>
    <w:rsid w:val="00073834"/>
    <w:rsid w:val="00075F9B"/>
    <w:rsid w:val="00083D69"/>
    <w:rsid w:val="00086AC6"/>
    <w:rsid w:val="00087034"/>
    <w:rsid w:val="00093E3D"/>
    <w:rsid w:val="00096AE3"/>
    <w:rsid w:val="0009708C"/>
    <w:rsid w:val="000A2307"/>
    <w:rsid w:val="000A3B4F"/>
    <w:rsid w:val="000B20E8"/>
    <w:rsid w:val="000B28F7"/>
    <w:rsid w:val="000B4D5F"/>
    <w:rsid w:val="000B58F2"/>
    <w:rsid w:val="000B5E63"/>
    <w:rsid w:val="000B61AF"/>
    <w:rsid w:val="000C0B83"/>
    <w:rsid w:val="000C7F0C"/>
    <w:rsid w:val="000D088A"/>
    <w:rsid w:val="000D6C0F"/>
    <w:rsid w:val="000E064E"/>
    <w:rsid w:val="000E3645"/>
    <w:rsid w:val="000E3C97"/>
    <w:rsid w:val="000E6FA5"/>
    <w:rsid w:val="000F0D06"/>
    <w:rsid w:val="000F37C4"/>
    <w:rsid w:val="000F5D04"/>
    <w:rsid w:val="00102F61"/>
    <w:rsid w:val="001035EE"/>
    <w:rsid w:val="0010546F"/>
    <w:rsid w:val="00111503"/>
    <w:rsid w:val="0011336B"/>
    <w:rsid w:val="0011398E"/>
    <w:rsid w:val="00120DFA"/>
    <w:rsid w:val="00127EF5"/>
    <w:rsid w:val="001304D3"/>
    <w:rsid w:val="001450EA"/>
    <w:rsid w:val="001474DE"/>
    <w:rsid w:val="00150EB5"/>
    <w:rsid w:val="00152CFD"/>
    <w:rsid w:val="00153145"/>
    <w:rsid w:val="00153701"/>
    <w:rsid w:val="00155018"/>
    <w:rsid w:val="001559A2"/>
    <w:rsid w:val="001572F0"/>
    <w:rsid w:val="00160280"/>
    <w:rsid w:val="001617F9"/>
    <w:rsid w:val="00161C05"/>
    <w:rsid w:val="0016546A"/>
    <w:rsid w:val="00166F55"/>
    <w:rsid w:val="00174B3D"/>
    <w:rsid w:val="00182CDC"/>
    <w:rsid w:val="001837EA"/>
    <w:rsid w:val="001852DD"/>
    <w:rsid w:val="00185E40"/>
    <w:rsid w:val="001931CF"/>
    <w:rsid w:val="00193959"/>
    <w:rsid w:val="001A4E73"/>
    <w:rsid w:val="001A673B"/>
    <w:rsid w:val="001A6E93"/>
    <w:rsid w:val="001A7C4D"/>
    <w:rsid w:val="001B2E1D"/>
    <w:rsid w:val="001B543B"/>
    <w:rsid w:val="001C3EC1"/>
    <w:rsid w:val="001C3FCB"/>
    <w:rsid w:val="001D0209"/>
    <w:rsid w:val="001D61E3"/>
    <w:rsid w:val="001D6764"/>
    <w:rsid w:val="001E60D0"/>
    <w:rsid w:val="001F3AD3"/>
    <w:rsid w:val="001F6768"/>
    <w:rsid w:val="001F7144"/>
    <w:rsid w:val="001F7DEA"/>
    <w:rsid w:val="002000D3"/>
    <w:rsid w:val="002013E8"/>
    <w:rsid w:val="00207618"/>
    <w:rsid w:val="002110A0"/>
    <w:rsid w:val="002113E0"/>
    <w:rsid w:val="00212914"/>
    <w:rsid w:val="002129B0"/>
    <w:rsid w:val="00213236"/>
    <w:rsid w:val="002142F8"/>
    <w:rsid w:val="00214924"/>
    <w:rsid w:val="002161D4"/>
    <w:rsid w:val="0022035A"/>
    <w:rsid w:val="00222635"/>
    <w:rsid w:val="002250AF"/>
    <w:rsid w:val="00227BF1"/>
    <w:rsid w:val="00231D26"/>
    <w:rsid w:val="00232599"/>
    <w:rsid w:val="00234453"/>
    <w:rsid w:val="00236513"/>
    <w:rsid w:val="00237915"/>
    <w:rsid w:val="00237A23"/>
    <w:rsid w:val="002421CB"/>
    <w:rsid w:val="0025375D"/>
    <w:rsid w:val="00253879"/>
    <w:rsid w:val="00256F5F"/>
    <w:rsid w:val="00263E1A"/>
    <w:rsid w:val="00266727"/>
    <w:rsid w:val="002773E1"/>
    <w:rsid w:val="00281D1A"/>
    <w:rsid w:val="00282066"/>
    <w:rsid w:val="002860CF"/>
    <w:rsid w:val="00286B4D"/>
    <w:rsid w:val="00294CFA"/>
    <w:rsid w:val="00296A26"/>
    <w:rsid w:val="002A38E0"/>
    <w:rsid w:val="002B0BEF"/>
    <w:rsid w:val="002B32D7"/>
    <w:rsid w:val="002B44A8"/>
    <w:rsid w:val="002B5411"/>
    <w:rsid w:val="002B622A"/>
    <w:rsid w:val="002B762D"/>
    <w:rsid w:val="002C17B9"/>
    <w:rsid w:val="002C5FAF"/>
    <w:rsid w:val="002D0B4F"/>
    <w:rsid w:val="002D52CD"/>
    <w:rsid w:val="002D5ED8"/>
    <w:rsid w:val="002D6747"/>
    <w:rsid w:val="002E55AA"/>
    <w:rsid w:val="002F105E"/>
    <w:rsid w:val="002F3240"/>
    <w:rsid w:val="002F45E3"/>
    <w:rsid w:val="002F63D5"/>
    <w:rsid w:val="002F7988"/>
    <w:rsid w:val="00302DBE"/>
    <w:rsid w:val="00306690"/>
    <w:rsid w:val="00310444"/>
    <w:rsid w:val="003115F1"/>
    <w:rsid w:val="00312613"/>
    <w:rsid w:val="00313EA5"/>
    <w:rsid w:val="00314718"/>
    <w:rsid w:val="00317D0B"/>
    <w:rsid w:val="003225B9"/>
    <w:rsid w:val="0032271D"/>
    <w:rsid w:val="00323D88"/>
    <w:rsid w:val="00325E89"/>
    <w:rsid w:val="003270E0"/>
    <w:rsid w:val="00331679"/>
    <w:rsid w:val="003352F4"/>
    <w:rsid w:val="003362ED"/>
    <w:rsid w:val="00336ACF"/>
    <w:rsid w:val="00346534"/>
    <w:rsid w:val="0035113A"/>
    <w:rsid w:val="0035547B"/>
    <w:rsid w:val="003578C1"/>
    <w:rsid w:val="0036281E"/>
    <w:rsid w:val="00362C72"/>
    <w:rsid w:val="00365328"/>
    <w:rsid w:val="003656F6"/>
    <w:rsid w:val="00366803"/>
    <w:rsid w:val="00366C0C"/>
    <w:rsid w:val="00381617"/>
    <w:rsid w:val="00385486"/>
    <w:rsid w:val="00395859"/>
    <w:rsid w:val="003A16E9"/>
    <w:rsid w:val="003A5458"/>
    <w:rsid w:val="003A5606"/>
    <w:rsid w:val="003A73F6"/>
    <w:rsid w:val="003B6778"/>
    <w:rsid w:val="003C3266"/>
    <w:rsid w:val="003C40D9"/>
    <w:rsid w:val="003C50D5"/>
    <w:rsid w:val="003C58C0"/>
    <w:rsid w:val="003C7B13"/>
    <w:rsid w:val="003D1935"/>
    <w:rsid w:val="003D2E7F"/>
    <w:rsid w:val="003E55B5"/>
    <w:rsid w:val="003E78D5"/>
    <w:rsid w:val="003F06A1"/>
    <w:rsid w:val="003F11F6"/>
    <w:rsid w:val="003F6F28"/>
    <w:rsid w:val="00406E7C"/>
    <w:rsid w:val="004135FB"/>
    <w:rsid w:val="00414AB6"/>
    <w:rsid w:val="00414B24"/>
    <w:rsid w:val="0041508D"/>
    <w:rsid w:val="0041735B"/>
    <w:rsid w:val="00417BE2"/>
    <w:rsid w:val="00420EAB"/>
    <w:rsid w:val="0042743F"/>
    <w:rsid w:val="00433642"/>
    <w:rsid w:val="00436B63"/>
    <w:rsid w:val="0043738F"/>
    <w:rsid w:val="00445927"/>
    <w:rsid w:val="0046325D"/>
    <w:rsid w:val="004652DA"/>
    <w:rsid w:val="004675E4"/>
    <w:rsid w:val="00477AE8"/>
    <w:rsid w:val="0048390D"/>
    <w:rsid w:val="004873A4"/>
    <w:rsid w:val="0049180E"/>
    <w:rsid w:val="004918C2"/>
    <w:rsid w:val="00491C83"/>
    <w:rsid w:val="004A6396"/>
    <w:rsid w:val="004A6986"/>
    <w:rsid w:val="004B1E00"/>
    <w:rsid w:val="004B57E7"/>
    <w:rsid w:val="004B695D"/>
    <w:rsid w:val="004C1881"/>
    <w:rsid w:val="004C492A"/>
    <w:rsid w:val="004C54E5"/>
    <w:rsid w:val="004C7EBD"/>
    <w:rsid w:val="004D1707"/>
    <w:rsid w:val="004D263F"/>
    <w:rsid w:val="004D33FB"/>
    <w:rsid w:val="004D6C52"/>
    <w:rsid w:val="004D7CFF"/>
    <w:rsid w:val="004E2BD9"/>
    <w:rsid w:val="004E7B76"/>
    <w:rsid w:val="0050118A"/>
    <w:rsid w:val="005051D5"/>
    <w:rsid w:val="00505D45"/>
    <w:rsid w:val="0051385C"/>
    <w:rsid w:val="00515293"/>
    <w:rsid w:val="005169D0"/>
    <w:rsid w:val="0052121A"/>
    <w:rsid w:val="00527FD3"/>
    <w:rsid w:val="0053301F"/>
    <w:rsid w:val="00533969"/>
    <w:rsid w:val="00535F95"/>
    <w:rsid w:val="00542825"/>
    <w:rsid w:val="00543C6B"/>
    <w:rsid w:val="005447D4"/>
    <w:rsid w:val="005449CB"/>
    <w:rsid w:val="00545CB7"/>
    <w:rsid w:val="0054701D"/>
    <w:rsid w:val="00547C88"/>
    <w:rsid w:val="00550D7B"/>
    <w:rsid w:val="00554BEC"/>
    <w:rsid w:val="00555D9A"/>
    <w:rsid w:val="005573E0"/>
    <w:rsid w:val="0056193A"/>
    <w:rsid w:val="00562D8B"/>
    <w:rsid w:val="0056302C"/>
    <w:rsid w:val="005637AC"/>
    <w:rsid w:val="00563C61"/>
    <w:rsid w:val="005711C7"/>
    <w:rsid w:val="0057654D"/>
    <w:rsid w:val="00582DD8"/>
    <w:rsid w:val="00582EE5"/>
    <w:rsid w:val="00583061"/>
    <w:rsid w:val="00584D0F"/>
    <w:rsid w:val="005877BC"/>
    <w:rsid w:val="00590B4D"/>
    <w:rsid w:val="00592F7F"/>
    <w:rsid w:val="005944D5"/>
    <w:rsid w:val="00594F5F"/>
    <w:rsid w:val="005A0E53"/>
    <w:rsid w:val="005A312B"/>
    <w:rsid w:val="005A335A"/>
    <w:rsid w:val="005A49EF"/>
    <w:rsid w:val="005A7EE7"/>
    <w:rsid w:val="005B3D92"/>
    <w:rsid w:val="005B4C76"/>
    <w:rsid w:val="005B6BBE"/>
    <w:rsid w:val="005C2814"/>
    <w:rsid w:val="005C32DA"/>
    <w:rsid w:val="005C47DA"/>
    <w:rsid w:val="005C49D1"/>
    <w:rsid w:val="005C5B3C"/>
    <w:rsid w:val="005D12B6"/>
    <w:rsid w:val="005E01C2"/>
    <w:rsid w:val="005E0497"/>
    <w:rsid w:val="005E20D0"/>
    <w:rsid w:val="005E3891"/>
    <w:rsid w:val="005E3C99"/>
    <w:rsid w:val="005E7ABC"/>
    <w:rsid w:val="005F08C4"/>
    <w:rsid w:val="005F0C5D"/>
    <w:rsid w:val="005F355C"/>
    <w:rsid w:val="005F4832"/>
    <w:rsid w:val="005F7603"/>
    <w:rsid w:val="006051D3"/>
    <w:rsid w:val="00605685"/>
    <w:rsid w:val="00606245"/>
    <w:rsid w:val="00607659"/>
    <w:rsid w:val="00610956"/>
    <w:rsid w:val="00615264"/>
    <w:rsid w:val="00621534"/>
    <w:rsid w:val="00624D3C"/>
    <w:rsid w:val="006251A3"/>
    <w:rsid w:val="006253C9"/>
    <w:rsid w:val="00625B7C"/>
    <w:rsid w:val="006279A7"/>
    <w:rsid w:val="00636BEE"/>
    <w:rsid w:val="0064153C"/>
    <w:rsid w:val="00642F2C"/>
    <w:rsid w:val="006435A7"/>
    <w:rsid w:val="00643BA3"/>
    <w:rsid w:val="0064719A"/>
    <w:rsid w:val="006518B1"/>
    <w:rsid w:val="0065277A"/>
    <w:rsid w:val="0065534A"/>
    <w:rsid w:val="00656158"/>
    <w:rsid w:val="00656604"/>
    <w:rsid w:val="00656B8D"/>
    <w:rsid w:val="00656BF7"/>
    <w:rsid w:val="0065784D"/>
    <w:rsid w:val="00665D5A"/>
    <w:rsid w:val="006676D9"/>
    <w:rsid w:val="006722EB"/>
    <w:rsid w:val="006939F8"/>
    <w:rsid w:val="0069448F"/>
    <w:rsid w:val="006A0256"/>
    <w:rsid w:val="006A1131"/>
    <w:rsid w:val="006A4622"/>
    <w:rsid w:val="006B4396"/>
    <w:rsid w:val="006B5818"/>
    <w:rsid w:val="006B625B"/>
    <w:rsid w:val="006B7474"/>
    <w:rsid w:val="006C0FC5"/>
    <w:rsid w:val="006C1E56"/>
    <w:rsid w:val="006C20A6"/>
    <w:rsid w:val="006C257B"/>
    <w:rsid w:val="006C7794"/>
    <w:rsid w:val="006C7843"/>
    <w:rsid w:val="006C7E7C"/>
    <w:rsid w:val="006D01D0"/>
    <w:rsid w:val="006D5BCD"/>
    <w:rsid w:val="006D619E"/>
    <w:rsid w:val="006D6F6C"/>
    <w:rsid w:val="006D77F6"/>
    <w:rsid w:val="006D7E23"/>
    <w:rsid w:val="006E1C54"/>
    <w:rsid w:val="006E317B"/>
    <w:rsid w:val="006E43E4"/>
    <w:rsid w:val="006F363F"/>
    <w:rsid w:val="006F6D51"/>
    <w:rsid w:val="006F7244"/>
    <w:rsid w:val="006F7EBD"/>
    <w:rsid w:val="007035F7"/>
    <w:rsid w:val="00705A7A"/>
    <w:rsid w:val="0070769D"/>
    <w:rsid w:val="00707DE9"/>
    <w:rsid w:val="00712F6F"/>
    <w:rsid w:val="007145F2"/>
    <w:rsid w:val="0071631B"/>
    <w:rsid w:val="00717B9F"/>
    <w:rsid w:val="00720C71"/>
    <w:rsid w:val="00721A36"/>
    <w:rsid w:val="00724014"/>
    <w:rsid w:val="00724DF6"/>
    <w:rsid w:val="00726F06"/>
    <w:rsid w:val="00732C8C"/>
    <w:rsid w:val="00737876"/>
    <w:rsid w:val="00741681"/>
    <w:rsid w:val="00745714"/>
    <w:rsid w:val="007461C9"/>
    <w:rsid w:val="00752372"/>
    <w:rsid w:val="007527B7"/>
    <w:rsid w:val="00764063"/>
    <w:rsid w:val="007667A5"/>
    <w:rsid w:val="007669B8"/>
    <w:rsid w:val="007778CC"/>
    <w:rsid w:val="00780B9B"/>
    <w:rsid w:val="00787ECF"/>
    <w:rsid w:val="00791E9D"/>
    <w:rsid w:val="00795A12"/>
    <w:rsid w:val="007A0C62"/>
    <w:rsid w:val="007A3E57"/>
    <w:rsid w:val="007A61F8"/>
    <w:rsid w:val="007B3A2D"/>
    <w:rsid w:val="007B3DBB"/>
    <w:rsid w:val="007B7A3A"/>
    <w:rsid w:val="007C621C"/>
    <w:rsid w:val="007C728E"/>
    <w:rsid w:val="007D0838"/>
    <w:rsid w:val="007D412D"/>
    <w:rsid w:val="007D4B5D"/>
    <w:rsid w:val="007D51F9"/>
    <w:rsid w:val="007D6B14"/>
    <w:rsid w:val="007E3217"/>
    <w:rsid w:val="007F4039"/>
    <w:rsid w:val="007F4FF5"/>
    <w:rsid w:val="007F6D8E"/>
    <w:rsid w:val="007F7658"/>
    <w:rsid w:val="0080211A"/>
    <w:rsid w:val="008043F8"/>
    <w:rsid w:val="00806E23"/>
    <w:rsid w:val="008079C4"/>
    <w:rsid w:val="00810526"/>
    <w:rsid w:val="00811B0B"/>
    <w:rsid w:val="008150F9"/>
    <w:rsid w:val="008217C9"/>
    <w:rsid w:val="00821B1E"/>
    <w:rsid w:val="00822899"/>
    <w:rsid w:val="0082744E"/>
    <w:rsid w:val="00827715"/>
    <w:rsid w:val="0082779C"/>
    <w:rsid w:val="00827CE9"/>
    <w:rsid w:val="00837CDA"/>
    <w:rsid w:val="00844614"/>
    <w:rsid w:val="00851509"/>
    <w:rsid w:val="008538A0"/>
    <w:rsid w:val="0086094C"/>
    <w:rsid w:val="00864D53"/>
    <w:rsid w:val="00865F69"/>
    <w:rsid w:val="0087298E"/>
    <w:rsid w:val="008748DA"/>
    <w:rsid w:val="0088065A"/>
    <w:rsid w:val="00881221"/>
    <w:rsid w:val="00881FAD"/>
    <w:rsid w:val="00882E94"/>
    <w:rsid w:val="00892B25"/>
    <w:rsid w:val="00895A5A"/>
    <w:rsid w:val="0089615B"/>
    <w:rsid w:val="0089630C"/>
    <w:rsid w:val="008A2278"/>
    <w:rsid w:val="008A228C"/>
    <w:rsid w:val="008A6381"/>
    <w:rsid w:val="008A6451"/>
    <w:rsid w:val="008B2D73"/>
    <w:rsid w:val="008B32C9"/>
    <w:rsid w:val="008B48B8"/>
    <w:rsid w:val="008B5FDF"/>
    <w:rsid w:val="008C0ECC"/>
    <w:rsid w:val="008C6D4D"/>
    <w:rsid w:val="008C79D9"/>
    <w:rsid w:val="008D3792"/>
    <w:rsid w:val="008D47A5"/>
    <w:rsid w:val="008D6A00"/>
    <w:rsid w:val="008E0E15"/>
    <w:rsid w:val="008E76BB"/>
    <w:rsid w:val="008E7E62"/>
    <w:rsid w:val="008F00E3"/>
    <w:rsid w:val="008F14DC"/>
    <w:rsid w:val="008F23E3"/>
    <w:rsid w:val="008F39CB"/>
    <w:rsid w:val="008F6315"/>
    <w:rsid w:val="00900A92"/>
    <w:rsid w:val="009037D2"/>
    <w:rsid w:val="00903FDC"/>
    <w:rsid w:val="00904157"/>
    <w:rsid w:val="00906229"/>
    <w:rsid w:val="00907D53"/>
    <w:rsid w:val="00912B5A"/>
    <w:rsid w:val="00913F2B"/>
    <w:rsid w:val="0092158B"/>
    <w:rsid w:val="00922A48"/>
    <w:rsid w:val="00923F89"/>
    <w:rsid w:val="00925710"/>
    <w:rsid w:val="00925EA1"/>
    <w:rsid w:val="00926BA4"/>
    <w:rsid w:val="009352B7"/>
    <w:rsid w:val="009368D9"/>
    <w:rsid w:val="00936C14"/>
    <w:rsid w:val="00936E48"/>
    <w:rsid w:val="00937789"/>
    <w:rsid w:val="00942E87"/>
    <w:rsid w:val="0094382E"/>
    <w:rsid w:val="00947ACD"/>
    <w:rsid w:val="0095003B"/>
    <w:rsid w:val="0095079D"/>
    <w:rsid w:val="00950AA8"/>
    <w:rsid w:val="0095133E"/>
    <w:rsid w:val="00953F04"/>
    <w:rsid w:val="00955393"/>
    <w:rsid w:val="00955944"/>
    <w:rsid w:val="00956AE0"/>
    <w:rsid w:val="00957ACA"/>
    <w:rsid w:val="00960052"/>
    <w:rsid w:val="00960135"/>
    <w:rsid w:val="00960CF2"/>
    <w:rsid w:val="00961921"/>
    <w:rsid w:val="00962D41"/>
    <w:rsid w:val="009663D7"/>
    <w:rsid w:val="00974788"/>
    <w:rsid w:val="00980E5A"/>
    <w:rsid w:val="00980FCC"/>
    <w:rsid w:val="0098583A"/>
    <w:rsid w:val="009912C2"/>
    <w:rsid w:val="009925EC"/>
    <w:rsid w:val="00994FFC"/>
    <w:rsid w:val="009A2A18"/>
    <w:rsid w:val="009B0D33"/>
    <w:rsid w:val="009B489E"/>
    <w:rsid w:val="009C052A"/>
    <w:rsid w:val="009C066A"/>
    <w:rsid w:val="009C497B"/>
    <w:rsid w:val="009C6758"/>
    <w:rsid w:val="009D380A"/>
    <w:rsid w:val="009D56AD"/>
    <w:rsid w:val="009E1C9F"/>
    <w:rsid w:val="009E5742"/>
    <w:rsid w:val="009E6E2A"/>
    <w:rsid w:val="009E74C8"/>
    <w:rsid w:val="009F412E"/>
    <w:rsid w:val="009F61F3"/>
    <w:rsid w:val="00A05525"/>
    <w:rsid w:val="00A07E21"/>
    <w:rsid w:val="00A12363"/>
    <w:rsid w:val="00A228B5"/>
    <w:rsid w:val="00A24B71"/>
    <w:rsid w:val="00A2501B"/>
    <w:rsid w:val="00A253F4"/>
    <w:rsid w:val="00A27193"/>
    <w:rsid w:val="00A2779D"/>
    <w:rsid w:val="00A27E3E"/>
    <w:rsid w:val="00A3327B"/>
    <w:rsid w:val="00A358D4"/>
    <w:rsid w:val="00A408C1"/>
    <w:rsid w:val="00A43888"/>
    <w:rsid w:val="00A44AF2"/>
    <w:rsid w:val="00A4548D"/>
    <w:rsid w:val="00A45905"/>
    <w:rsid w:val="00A521CE"/>
    <w:rsid w:val="00A55BDB"/>
    <w:rsid w:val="00A5642C"/>
    <w:rsid w:val="00A579E5"/>
    <w:rsid w:val="00A602D3"/>
    <w:rsid w:val="00A643E6"/>
    <w:rsid w:val="00A649EF"/>
    <w:rsid w:val="00A729FD"/>
    <w:rsid w:val="00A73D8F"/>
    <w:rsid w:val="00A744EC"/>
    <w:rsid w:val="00A750BA"/>
    <w:rsid w:val="00A810D5"/>
    <w:rsid w:val="00A81370"/>
    <w:rsid w:val="00A819E2"/>
    <w:rsid w:val="00A84852"/>
    <w:rsid w:val="00A866C2"/>
    <w:rsid w:val="00A86B4D"/>
    <w:rsid w:val="00A87E96"/>
    <w:rsid w:val="00A93D29"/>
    <w:rsid w:val="00AA11F1"/>
    <w:rsid w:val="00AA1B97"/>
    <w:rsid w:val="00AA6977"/>
    <w:rsid w:val="00AA7C7A"/>
    <w:rsid w:val="00AB151C"/>
    <w:rsid w:val="00AB3A74"/>
    <w:rsid w:val="00AB7EDB"/>
    <w:rsid w:val="00AC1024"/>
    <w:rsid w:val="00AC25F8"/>
    <w:rsid w:val="00AC270A"/>
    <w:rsid w:val="00AC334D"/>
    <w:rsid w:val="00AC403E"/>
    <w:rsid w:val="00AD7090"/>
    <w:rsid w:val="00AD7BBC"/>
    <w:rsid w:val="00AE00EB"/>
    <w:rsid w:val="00AE37BF"/>
    <w:rsid w:val="00AE7852"/>
    <w:rsid w:val="00AE7A7B"/>
    <w:rsid w:val="00AF3394"/>
    <w:rsid w:val="00AF3F55"/>
    <w:rsid w:val="00B00112"/>
    <w:rsid w:val="00B00CE8"/>
    <w:rsid w:val="00B02C44"/>
    <w:rsid w:val="00B0329F"/>
    <w:rsid w:val="00B03CFB"/>
    <w:rsid w:val="00B05032"/>
    <w:rsid w:val="00B1095B"/>
    <w:rsid w:val="00B119BD"/>
    <w:rsid w:val="00B13F50"/>
    <w:rsid w:val="00B1452B"/>
    <w:rsid w:val="00B15C21"/>
    <w:rsid w:val="00B16BE3"/>
    <w:rsid w:val="00B21F6F"/>
    <w:rsid w:val="00B24DBC"/>
    <w:rsid w:val="00B303EE"/>
    <w:rsid w:val="00B30ABB"/>
    <w:rsid w:val="00B3102F"/>
    <w:rsid w:val="00B3658F"/>
    <w:rsid w:val="00B426DC"/>
    <w:rsid w:val="00B448F3"/>
    <w:rsid w:val="00B50544"/>
    <w:rsid w:val="00B54C06"/>
    <w:rsid w:val="00B55774"/>
    <w:rsid w:val="00B56266"/>
    <w:rsid w:val="00B5672D"/>
    <w:rsid w:val="00B5692E"/>
    <w:rsid w:val="00B60D80"/>
    <w:rsid w:val="00B642D5"/>
    <w:rsid w:val="00B64986"/>
    <w:rsid w:val="00B64B88"/>
    <w:rsid w:val="00B738BB"/>
    <w:rsid w:val="00B84C0D"/>
    <w:rsid w:val="00B8592C"/>
    <w:rsid w:val="00B91867"/>
    <w:rsid w:val="00B91F24"/>
    <w:rsid w:val="00B941DF"/>
    <w:rsid w:val="00B9742E"/>
    <w:rsid w:val="00BA0EDD"/>
    <w:rsid w:val="00BA0F0C"/>
    <w:rsid w:val="00BA10FB"/>
    <w:rsid w:val="00BA3BF4"/>
    <w:rsid w:val="00BA461F"/>
    <w:rsid w:val="00BA4933"/>
    <w:rsid w:val="00BB1766"/>
    <w:rsid w:val="00BB1A21"/>
    <w:rsid w:val="00BB4C3D"/>
    <w:rsid w:val="00BB7D12"/>
    <w:rsid w:val="00BC2405"/>
    <w:rsid w:val="00BC51C2"/>
    <w:rsid w:val="00BC5A20"/>
    <w:rsid w:val="00BC64A2"/>
    <w:rsid w:val="00BC6C8A"/>
    <w:rsid w:val="00BC7CE4"/>
    <w:rsid w:val="00BD3550"/>
    <w:rsid w:val="00BD3FEF"/>
    <w:rsid w:val="00BD421F"/>
    <w:rsid w:val="00BD4DB0"/>
    <w:rsid w:val="00BE6CEA"/>
    <w:rsid w:val="00BF19B2"/>
    <w:rsid w:val="00BF4911"/>
    <w:rsid w:val="00BF5D1E"/>
    <w:rsid w:val="00BF7F86"/>
    <w:rsid w:val="00C00CD3"/>
    <w:rsid w:val="00C00D2D"/>
    <w:rsid w:val="00C054A4"/>
    <w:rsid w:val="00C063B6"/>
    <w:rsid w:val="00C10C3C"/>
    <w:rsid w:val="00C10FB0"/>
    <w:rsid w:val="00C13C47"/>
    <w:rsid w:val="00C14DCE"/>
    <w:rsid w:val="00C160C1"/>
    <w:rsid w:val="00C258D4"/>
    <w:rsid w:val="00C31022"/>
    <w:rsid w:val="00C34491"/>
    <w:rsid w:val="00C36BE3"/>
    <w:rsid w:val="00C3787F"/>
    <w:rsid w:val="00C40EC7"/>
    <w:rsid w:val="00C4109F"/>
    <w:rsid w:val="00C411EC"/>
    <w:rsid w:val="00C425F6"/>
    <w:rsid w:val="00C45294"/>
    <w:rsid w:val="00C45B60"/>
    <w:rsid w:val="00C46EAF"/>
    <w:rsid w:val="00C54486"/>
    <w:rsid w:val="00C546A2"/>
    <w:rsid w:val="00C554A6"/>
    <w:rsid w:val="00C56990"/>
    <w:rsid w:val="00C62E1D"/>
    <w:rsid w:val="00C6766A"/>
    <w:rsid w:val="00C70A88"/>
    <w:rsid w:val="00C7375D"/>
    <w:rsid w:val="00C74FC6"/>
    <w:rsid w:val="00C826A0"/>
    <w:rsid w:val="00C8738B"/>
    <w:rsid w:val="00C9460B"/>
    <w:rsid w:val="00C94A5A"/>
    <w:rsid w:val="00CA08EC"/>
    <w:rsid w:val="00CA2ECF"/>
    <w:rsid w:val="00CA3380"/>
    <w:rsid w:val="00CA454A"/>
    <w:rsid w:val="00CA6AD1"/>
    <w:rsid w:val="00CB0244"/>
    <w:rsid w:val="00CB2114"/>
    <w:rsid w:val="00CB5B78"/>
    <w:rsid w:val="00CC01E1"/>
    <w:rsid w:val="00CC115A"/>
    <w:rsid w:val="00CC2FC0"/>
    <w:rsid w:val="00CC36FE"/>
    <w:rsid w:val="00CD5022"/>
    <w:rsid w:val="00CD73FB"/>
    <w:rsid w:val="00CE1766"/>
    <w:rsid w:val="00CE5EAB"/>
    <w:rsid w:val="00CE6EF7"/>
    <w:rsid w:val="00CF1322"/>
    <w:rsid w:val="00CF7955"/>
    <w:rsid w:val="00D0141C"/>
    <w:rsid w:val="00D02999"/>
    <w:rsid w:val="00D02A13"/>
    <w:rsid w:val="00D11897"/>
    <w:rsid w:val="00D13202"/>
    <w:rsid w:val="00D161AC"/>
    <w:rsid w:val="00D16C56"/>
    <w:rsid w:val="00D16CBE"/>
    <w:rsid w:val="00D21C23"/>
    <w:rsid w:val="00D21F3A"/>
    <w:rsid w:val="00D22A74"/>
    <w:rsid w:val="00D35C80"/>
    <w:rsid w:val="00D36761"/>
    <w:rsid w:val="00D40DC8"/>
    <w:rsid w:val="00D451B6"/>
    <w:rsid w:val="00D4634F"/>
    <w:rsid w:val="00D53811"/>
    <w:rsid w:val="00D55E87"/>
    <w:rsid w:val="00D6075C"/>
    <w:rsid w:val="00D60C10"/>
    <w:rsid w:val="00D61122"/>
    <w:rsid w:val="00D678EF"/>
    <w:rsid w:val="00D71BAA"/>
    <w:rsid w:val="00D72B96"/>
    <w:rsid w:val="00D75251"/>
    <w:rsid w:val="00D75CA6"/>
    <w:rsid w:val="00D7780C"/>
    <w:rsid w:val="00D80C9D"/>
    <w:rsid w:val="00D81514"/>
    <w:rsid w:val="00D87EFB"/>
    <w:rsid w:val="00D9231C"/>
    <w:rsid w:val="00D9577D"/>
    <w:rsid w:val="00D9657F"/>
    <w:rsid w:val="00DA17B7"/>
    <w:rsid w:val="00DA5009"/>
    <w:rsid w:val="00DA5E9D"/>
    <w:rsid w:val="00DA62E6"/>
    <w:rsid w:val="00DB1ED7"/>
    <w:rsid w:val="00DB61BB"/>
    <w:rsid w:val="00DB70ED"/>
    <w:rsid w:val="00DC16E9"/>
    <w:rsid w:val="00DC1E44"/>
    <w:rsid w:val="00DC2839"/>
    <w:rsid w:val="00DC4D37"/>
    <w:rsid w:val="00DD2375"/>
    <w:rsid w:val="00DD30F1"/>
    <w:rsid w:val="00DD3BEB"/>
    <w:rsid w:val="00DD50F5"/>
    <w:rsid w:val="00DD551D"/>
    <w:rsid w:val="00DD7703"/>
    <w:rsid w:val="00DD7A74"/>
    <w:rsid w:val="00DE16D7"/>
    <w:rsid w:val="00DE2451"/>
    <w:rsid w:val="00DE6D1D"/>
    <w:rsid w:val="00DF0495"/>
    <w:rsid w:val="00DF73DE"/>
    <w:rsid w:val="00E037E2"/>
    <w:rsid w:val="00E052C8"/>
    <w:rsid w:val="00E054F9"/>
    <w:rsid w:val="00E07CB5"/>
    <w:rsid w:val="00E07EAE"/>
    <w:rsid w:val="00E10CEB"/>
    <w:rsid w:val="00E13015"/>
    <w:rsid w:val="00E21CDB"/>
    <w:rsid w:val="00E30133"/>
    <w:rsid w:val="00E307A2"/>
    <w:rsid w:val="00E40D52"/>
    <w:rsid w:val="00E43E2F"/>
    <w:rsid w:val="00E4688E"/>
    <w:rsid w:val="00E50CC2"/>
    <w:rsid w:val="00E51EDD"/>
    <w:rsid w:val="00E554F8"/>
    <w:rsid w:val="00E571D2"/>
    <w:rsid w:val="00E61F9B"/>
    <w:rsid w:val="00E67BBC"/>
    <w:rsid w:val="00E740E3"/>
    <w:rsid w:val="00E74F89"/>
    <w:rsid w:val="00E80B92"/>
    <w:rsid w:val="00E84EDD"/>
    <w:rsid w:val="00E9289A"/>
    <w:rsid w:val="00E92B7E"/>
    <w:rsid w:val="00E94972"/>
    <w:rsid w:val="00E97794"/>
    <w:rsid w:val="00EA3E05"/>
    <w:rsid w:val="00EA4F28"/>
    <w:rsid w:val="00EA7C0A"/>
    <w:rsid w:val="00EB213B"/>
    <w:rsid w:val="00EB3CDA"/>
    <w:rsid w:val="00EB6423"/>
    <w:rsid w:val="00EC0BEF"/>
    <w:rsid w:val="00EC0C90"/>
    <w:rsid w:val="00EC1CD9"/>
    <w:rsid w:val="00EC24BE"/>
    <w:rsid w:val="00EC4172"/>
    <w:rsid w:val="00EE4697"/>
    <w:rsid w:val="00EF197B"/>
    <w:rsid w:val="00EF5A72"/>
    <w:rsid w:val="00EF5AA2"/>
    <w:rsid w:val="00F00B8A"/>
    <w:rsid w:val="00F02757"/>
    <w:rsid w:val="00F029B1"/>
    <w:rsid w:val="00F04EA9"/>
    <w:rsid w:val="00F06ABA"/>
    <w:rsid w:val="00F06C0F"/>
    <w:rsid w:val="00F108AF"/>
    <w:rsid w:val="00F1593D"/>
    <w:rsid w:val="00F15CB0"/>
    <w:rsid w:val="00F210C2"/>
    <w:rsid w:val="00F22233"/>
    <w:rsid w:val="00F356D3"/>
    <w:rsid w:val="00F36010"/>
    <w:rsid w:val="00F36BBD"/>
    <w:rsid w:val="00F36D74"/>
    <w:rsid w:val="00F4230D"/>
    <w:rsid w:val="00F4332B"/>
    <w:rsid w:val="00F44B3A"/>
    <w:rsid w:val="00F44F7D"/>
    <w:rsid w:val="00F50B4C"/>
    <w:rsid w:val="00F512B2"/>
    <w:rsid w:val="00F602C1"/>
    <w:rsid w:val="00F629D1"/>
    <w:rsid w:val="00F64951"/>
    <w:rsid w:val="00F71209"/>
    <w:rsid w:val="00F74C66"/>
    <w:rsid w:val="00F75FC0"/>
    <w:rsid w:val="00F7709C"/>
    <w:rsid w:val="00F775BA"/>
    <w:rsid w:val="00F82529"/>
    <w:rsid w:val="00F83BA3"/>
    <w:rsid w:val="00F84DA1"/>
    <w:rsid w:val="00F90664"/>
    <w:rsid w:val="00F91FCF"/>
    <w:rsid w:val="00F9379C"/>
    <w:rsid w:val="00FA1107"/>
    <w:rsid w:val="00FA5377"/>
    <w:rsid w:val="00FA6155"/>
    <w:rsid w:val="00FA7D7E"/>
    <w:rsid w:val="00FB196C"/>
    <w:rsid w:val="00FB2021"/>
    <w:rsid w:val="00FC39F8"/>
    <w:rsid w:val="00FC5AF4"/>
    <w:rsid w:val="00FD2C45"/>
    <w:rsid w:val="00FD3968"/>
    <w:rsid w:val="00FD6772"/>
    <w:rsid w:val="00FE08BC"/>
    <w:rsid w:val="00FE3AC5"/>
    <w:rsid w:val="00FE4E48"/>
    <w:rsid w:val="00FE5B42"/>
    <w:rsid w:val="00FF318B"/>
    <w:rsid w:val="00FF61AC"/>
    <w:rsid w:val="00FF748A"/>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82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A335A"/>
    <w:pPr>
      <w:keepNext/>
      <w:keepLines/>
      <w:spacing w:after="240" w:line="240" w:lineRule="auto"/>
      <w:outlineLvl w:val="0"/>
    </w:pPr>
    <w:rPr>
      <w:rFonts w:ascii="Times New Roman Bold" w:eastAsiaTheme="majorEastAsia" w:hAnsi="Times New Roman Bold" w:cstheme="majorBidi"/>
      <w:b/>
      <w:bCs/>
      <w:caps/>
      <w:sz w:val="24"/>
      <w:szCs w:val="28"/>
    </w:rPr>
  </w:style>
  <w:style w:type="paragraph" w:styleId="Heading2">
    <w:name w:val="heading 2"/>
    <w:basedOn w:val="ListParagraph"/>
    <w:next w:val="Normal"/>
    <w:link w:val="Heading2Char"/>
    <w:autoRedefine/>
    <w:uiPriority w:val="9"/>
    <w:unhideWhenUsed/>
    <w:qFormat/>
    <w:rsid w:val="004D33FB"/>
    <w:pPr>
      <w:spacing w:after="240" w:line="240" w:lineRule="auto"/>
      <w:ind w:left="1440" w:right="720" w:hanging="720"/>
      <w:outlineLvl w:val="1"/>
    </w:pPr>
    <w:rPr>
      <w:rFonts w:ascii="Times New Roman Bold" w:hAnsi="Times New Roman Bold" w:cs="Times New Roman"/>
      <w:b/>
      <w:sz w:val="24"/>
      <w:szCs w:val="24"/>
    </w:rPr>
  </w:style>
  <w:style w:type="paragraph" w:styleId="Heading3">
    <w:name w:val="heading 3"/>
    <w:basedOn w:val="Normal"/>
    <w:next w:val="Normal"/>
    <w:link w:val="Heading3Char"/>
    <w:autoRedefine/>
    <w:uiPriority w:val="9"/>
    <w:unhideWhenUsed/>
    <w:qFormat/>
    <w:rsid w:val="0080211A"/>
    <w:pPr>
      <w:keepNext/>
      <w:keepLines/>
      <w:spacing w:after="240" w:line="240" w:lineRule="auto"/>
      <w:ind w:left="2160" w:hanging="720"/>
      <w:outlineLvl w:val="2"/>
    </w:pPr>
    <w:rPr>
      <w:rFonts w:ascii="Times New Roman" w:eastAsia="Calibr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C1"/>
    <w:pPr>
      <w:ind w:left="720"/>
      <w:contextualSpacing/>
    </w:p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t,fn C"/>
    <w:basedOn w:val="Normal"/>
    <w:link w:val="FootnoteTextChar"/>
    <w:uiPriority w:val="99"/>
    <w:unhideWhenUsed/>
    <w:rsid w:val="004E7B76"/>
    <w:pPr>
      <w:spacing w:after="0" w:line="240" w:lineRule="auto"/>
    </w:pPr>
    <w:rPr>
      <w:sz w:val="20"/>
      <w:szCs w:val="20"/>
    </w:rPr>
  </w:style>
  <w:style w:type="character" w:customStyle="1" w:styleId="FootnoteTextChar">
    <w:name w:val="Footnote Text Char"/>
    <w:aliases w:val="Footnote Text Char1 Char1,Footnote Text Char Char Char1,Footnote Text Char1 Char Char1 Char1,Footnote Text Char Char Char Char Char1,Footnote Text Char2 Char Char Char Char1 Char1,Footnote Text Char1 Char Char1 Char Char Char Char1"/>
    <w:basedOn w:val="DefaultParagraphFont"/>
    <w:link w:val="FootnoteText"/>
    <w:uiPriority w:val="99"/>
    <w:rsid w:val="004E7B76"/>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basedOn w:val="DefaultParagraphFont"/>
    <w:uiPriority w:val="99"/>
    <w:unhideWhenUsed/>
    <w:rsid w:val="004E7B76"/>
    <w:rPr>
      <w:vertAlign w:val="superscript"/>
    </w:rPr>
  </w:style>
  <w:style w:type="paragraph" w:styleId="BalloonText">
    <w:name w:val="Balloon Text"/>
    <w:basedOn w:val="Normal"/>
    <w:link w:val="BalloonTextChar"/>
    <w:uiPriority w:val="99"/>
    <w:semiHidden/>
    <w:unhideWhenUsed/>
    <w:rsid w:val="00923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F89"/>
    <w:rPr>
      <w:rFonts w:ascii="Tahoma" w:hAnsi="Tahoma" w:cs="Tahoma"/>
      <w:sz w:val="16"/>
      <w:szCs w:val="16"/>
    </w:rPr>
  </w:style>
  <w:style w:type="table" w:styleId="TableGrid">
    <w:name w:val="Table Grid"/>
    <w:basedOn w:val="TableNormal"/>
    <w:uiPriority w:val="59"/>
    <w:rsid w:val="00606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8961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89615B"/>
    <w:rPr>
      <w:rFonts w:ascii="Times New Roman" w:eastAsia="Times New Roman" w:hAnsi="Times New Roman" w:cs="Times New Roman"/>
      <w:sz w:val="24"/>
      <w:szCs w:val="24"/>
    </w:rPr>
  </w:style>
  <w:style w:type="character" w:styleId="CommentReference">
    <w:name w:val="annotation reference"/>
    <w:semiHidden/>
    <w:rsid w:val="0089615B"/>
    <w:rPr>
      <w:sz w:val="16"/>
      <w:szCs w:val="16"/>
    </w:rPr>
  </w:style>
  <w:style w:type="paragraph" w:styleId="Header">
    <w:name w:val="header"/>
    <w:basedOn w:val="Normal"/>
    <w:link w:val="HeaderChar"/>
    <w:uiPriority w:val="99"/>
    <w:unhideWhenUsed/>
    <w:rsid w:val="00157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2F0"/>
  </w:style>
  <w:style w:type="paragraph" w:styleId="Footer">
    <w:name w:val="footer"/>
    <w:basedOn w:val="Normal"/>
    <w:link w:val="FooterChar"/>
    <w:uiPriority w:val="99"/>
    <w:unhideWhenUsed/>
    <w:rsid w:val="00157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2F0"/>
  </w:style>
  <w:style w:type="character" w:customStyle="1" w:styleId="Heading2Char">
    <w:name w:val="Heading 2 Char"/>
    <w:basedOn w:val="DefaultParagraphFont"/>
    <w:link w:val="Heading2"/>
    <w:uiPriority w:val="9"/>
    <w:rsid w:val="004D33FB"/>
    <w:rPr>
      <w:rFonts w:ascii="Times New Roman Bold" w:hAnsi="Times New Roman Bold" w:cs="Times New Roman"/>
      <w:b/>
      <w:sz w:val="24"/>
      <w:szCs w:val="24"/>
    </w:rPr>
  </w:style>
  <w:style w:type="paragraph" w:styleId="BodyTextIndent3">
    <w:name w:val="Body Text Indent 3"/>
    <w:basedOn w:val="Normal"/>
    <w:link w:val="BodyTextIndent3Char"/>
    <w:rsid w:val="006C257B"/>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6C257B"/>
    <w:rPr>
      <w:rFonts w:ascii="Times New Roman" w:eastAsia="Times New Roman" w:hAnsi="Times New Roman" w:cs="Times New Roman"/>
      <w:sz w:val="24"/>
      <w:szCs w:val="20"/>
    </w:rPr>
  </w:style>
  <w:style w:type="paragraph" w:styleId="HTMLPreformatted">
    <w:name w:val="HTML Preformatted"/>
    <w:basedOn w:val="Normal"/>
    <w:link w:val="HTMLPreformattedChar"/>
    <w:unhideWhenUsed/>
    <w:rsid w:val="00F0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04EA9"/>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D02A13"/>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D02A13"/>
    <w:rPr>
      <w:rFonts w:ascii="Times New Roman" w:eastAsia="Times New Roman" w:hAnsi="Times New Roman" w:cs="Times New Roman"/>
      <w:b/>
      <w:bCs/>
      <w:sz w:val="20"/>
      <w:szCs w:val="20"/>
    </w:rPr>
  </w:style>
  <w:style w:type="paragraph" w:styleId="Revision">
    <w:name w:val="Revision"/>
    <w:hidden/>
    <w:uiPriority w:val="99"/>
    <w:semiHidden/>
    <w:rsid w:val="00A55BDB"/>
    <w:pPr>
      <w:spacing w:after="0" w:line="240" w:lineRule="auto"/>
    </w:pPr>
  </w:style>
  <w:style w:type="character" w:customStyle="1" w:styleId="Heading3Char">
    <w:name w:val="Heading 3 Char"/>
    <w:basedOn w:val="DefaultParagraphFont"/>
    <w:link w:val="Heading3"/>
    <w:uiPriority w:val="9"/>
    <w:rsid w:val="0080211A"/>
    <w:rPr>
      <w:rFonts w:ascii="Times New Roman" w:eastAsia="Calibri" w:hAnsi="Times New Roman" w:cs="Times New Roman"/>
      <w:b/>
      <w:bCs/>
      <w:sz w:val="24"/>
      <w:szCs w:val="24"/>
    </w:rPr>
  </w:style>
  <w:style w:type="character" w:styleId="Emphasis">
    <w:name w:val="Emphasis"/>
    <w:uiPriority w:val="99"/>
    <w:qFormat/>
    <w:rsid w:val="00953F04"/>
    <w:rPr>
      <w:rFonts w:ascii="Times New Roman" w:hAnsi="Times New Roman" w:cs="Times New Roman" w:hint="default"/>
      <w:i/>
      <w:iCs w:val="0"/>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uiPriority w:val="99"/>
    <w:semiHidden/>
    <w:locked/>
    <w:rsid w:val="00953F04"/>
  </w:style>
  <w:style w:type="paragraph" w:customStyle="1" w:styleId="Default">
    <w:name w:val="Default"/>
    <w:rsid w:val="003066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A335A"/>
    <w:rPr>
      <w:rFonts w:ascii="Times New Roman Bold" w:eastAsiaTheme="majorEastAsia" w:hAnsi="Times New Roman Bold" w:cstheme="majorBidi"/>
      <w:b/>
      <w:bCs/>
      <w:caps/>
      <w:sz w:val="24"/>
      <w:szCs w:val="28"/>
    </w:rPr>
  </w:style>
  <w:style w:type="paragraph" w:styleId="BodyText">
    <w:name w:val="Body Text"/>
    <w:basedOn w:val="Normal"/>
    <w:link w:val="BodyTextChar"/>
    <w:uiPriority w:val="99"/>
    <w:semiHidden/>
    <w:unhideWhenUsed/>
    <w:rsid w:val="00D161AC"/>
    <w:pPr>
      <w:spacing w:after="120"/>
    </w:pPr>
  </w:style>
  <w:style w:type="character" w:customStyle="1" w:styleId="BodyTextChar">
    <w:name w:val="Body Text Char"/>
    <w:basedOn w:val="DefaultParagraphFont"/>
    <w:link w:val="BodyText"/>
    <w:uiPriority w:val="99"/>
    <w:semiHidden/>
    <w:rsid w:val="00D161AC"/>
  </w:style>
  <w:style w:type="paragraph" w:styleId="BodyText2">
    <w:name w:val="Body Text 2"/>
    <w:basedOn w:val="Normal"/>
    <w:link w:val="BodyText2Char"/>
    <w:uiPriority w:val="99"/>
    <w:semiHidden/>
    <w:unhideWhenUsed/>
    <w:rsid w:val="00D161AC"/>
    <w:pPr>
      <w:spacing w:after="120" w:line="480" w:lineRule="auto"/>
    </w:pPr>
  </w:style>
  <w:style w:type="character" w:customStyle="1" w:styleId="BodyText2Char">
    <w:name w:val="Body Text 2 Char"/>
    <w:basedOn w:val="DefaultParagraphFont"/>
    <w:link w:val="BodyText2"/>
    <w:uiPriority w:val="99"/>
    <w:semiHidden/>
    <w:rsid w:val="00D161AC"/>
  </w:style>
  <w:style w:type="paragraph" w:styleId="TOC1">
    <w:name w:val="toc 1"/>
    <w:basedOn w:val="Normal"/>
    <w:next w:val="Normal"/>
    <w:autoRedefine/>
    <w:uiPriority w:val="39"/>
    <w:unhideWhenUsed/>
    <w:qFormat/>
    <w:rsid w:val="004D33FB"/>
    <w:pPr>
      <w:tabs>
        <w:tab w:val="left" w:pos="720"/>
        <w:tab w:val="decimal" w:leader="dot" w:pos="8640"/>
      </w:tabs>
      <w:spacing w:after="120" w:line="240" w:lineRule="auto"/>
      <w:ind w:left="720" w:right="180" w:hanging="720"/>
    </w:pPr>
    <w:rPr>
      <w:rFonts w:ascii="Times New Roman" w:hAnsi="Times New Roman"/>
      <w:caps/>
      <w:sz w:val="24"/>
    </w:rPr>
  </w:style>
  <w:style w:type="paragraph" w:styleId="TOC2">
    <w:name w:val="toc 2"/>
    <w:basedOn w:val="Normal"/>
    <w:next w:val="Normal"/>
    <w:autoRedefine/>
    <w:uiPriority w:val="39"/>
    <w:unhideWhenUsed/>
    <w:rsid w:val="00F44F7D"/>
    <w:pPr>
      <w:tabs>
        <w:tab w:val="left" w:pos="720"/>
        <w:tab w:val="left" w:pos="1440"/>
        <w:tab w:val="decimal" w:leader="dot" w:pos="8640"/>
      </w:tabs>
      <w:spacing w:after="120" w:line="240" w:lineRule="auto"/>
      <w:ind w:left="1440" w:hanging="720"/>
    </w:pPr>
    <w:rPr>
      <w:rFonts w:ascii="Times New Roman" w:hAnsi="Times New Roman"/>
      <w:sz w:val="24"/>
    </w:rPr>
  </w:style>
  <w:style w:type="paragraph" w:styleId="TOC3">
    <w:name w:val="toc 3"/>
    <w:basedOn w:val="Normal"/>
    <w:next w:val="Normal"/>
    <w:autoRedefine/>
    <w:uiPriority w:val="39"/>
    <w:unhideWhenUsed/>
    <w:rsid w:val="00F44F7D"/>
    <w:pPr>
      <w:tabs>
        <w:tab w:val="left" w:pos="720"/>
        <w:tab w:val="left" w:pos="1440"/>
        <w:tab w:val="decimal" w:leader="dot" w:pos="8640"/>
      </w:tabs>
      <w:spacing w:after="120" w:line="240" w:lineRule="auto"/>
      <w:ind w:left="2160" w:hanging="720"/>
    </w:pPr>
    <w:rPr>
      <w:rFonts w:ascii="Times New Roman" w:hAnsi="Times New Roman"/>
      <w:sz w:val="24"/>
    </w:rPr>
  </w:style>
  <w:style w:type="character" w:styleId="Hyperlink">
    <w:name w:val="Hyperlink"/>
    <w:basedOn w:val="DefaultParagraphFont"/>
    <w:uiPriority w:val="99"/>
    <w:unhideWhenUsed/>
    <w:rsid w:val="00F44F7D"/>
    <w:rPr>
      <w:color w:val="0000FF" w:themeColor="hyperlink"/>
      <w:u w:val="single"/>
    </w:rPr>
  </w:style>
  <w:style w:type="paragraph" w:styleId="EndnoteText">
    <w:name w:val="endnote text"/>
    <w:basedOn w:val="Normal"/>
    <w:link w:val="EndnoteTextChar"/>
    <w:uiPriority w:val="99"/>
    <w:semiHidden/>
    <w:unhideWhenUsed/>
    <w:rsid w:val="00BF5D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5D1E"/>
    <w:rPr>
      <w:sz w:val="20"/>
      <w:szCs w:val="20"/>
    </w:rPr>
  </w:style>
  <w:style w:type="character" w:styleId="EndnoteReference">
    <w:name w:val="endnote reference"/>
    <w:basedOn w:val="DefaultParagraphFont"/>
    <w:uiPriority w:val="99"/>
    <w:semiHidden/>
    <w:unhideWhenUsed/>
    <w:rsid w:val="00BF5D1E"/>
    <w:rPr>
      <w:vertAlign w:val="superscript"/>
    </w:rPr>
  </w:style>
  <w:style w:type="table" w:customStyle="1" w:styleId="TableGrid1">
    <w:name w:val="Table Grid1"/>
    <w:basedOn w:val="TableNormal"/>
    <w:next w:val="TableGrid"/>
    <w:uiPriority w:val="59"/>
    <w:rsid w:val="00B24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C39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A335A"/>
    <w:pPr>
      <w:keepNext/>
      <w:keepLines/>
      <w:spacing w:after="240" w:line="240" w:lineRule="auto"/>
      <w:outlineLvl w:val="0"/>
    </w:pPr>
    <w:rPr>
      <w:rFonts w:ascii="Times New Roman Bold" w:eastAsiaTheme="majorEastAsia" w:hAnsi="Times New Roman Bold" w:cstheme="majorBidi"/>
      <w:b/>
      <w:bCs/>
      <w:caps/>
      <w:sz w:val="24"/>
      <w:szCs w:val="28"/>
    </w:rPr>
  </w:style>
  <w:style w:type="paragraph" w:styleId="Heading2">
    <w:name w:val="heading 2"/>
    <w:basedOn w:val="ListParagraph"/>
    <w:next w:val="Normal"/>
    <w:link w:val="Heading2Char"/>
    <w:autoRedefine/>
    <w:uiPriority w:val="9"/>
    <w:unhideWhenUsed/>
    <w:qFormat/>
    <w:rsid w:val="004D33FB"/>
    <w:pPr>
      <w:spacing w:after="240" w:line="240" w:lineRule="auto"/>
      <w:ind w:left="1440" w:right="720" w:hanging="720"/>
      <w:outlineLvl w:val="1"/>
    </w:pPr>
    <w:rPr>
      <w:rFonts w:ascii="Times New Roman Bold" w:hAnsi="Times New Roman Bold" w:cs="Times New Roman"/>
      <w:b/>
      <w:sz w:val="24"/>
      <w:szCs w:val="24"/>
    </w:rPr>
  </w:style>
  <w:style w:type="paragraph" w:styleId="Heading3">
    <w:name w:val="heading 3"/>
    <w:basedOn w:val="Normal"/>
    <w:next w:val="Normal"/>
    <w:link w:val="Heading3Char"/>
    <w:autoRedefine/>
    <w:uiPriority w:val="9"/>
    <w:unhideWhenUsed/>
    <w:qFormat/>
    <w:rsid w:val="0080211A"/>
    <w:pPr>
      <w:keepNext/>
      <w:keepLines/>
      <w:spacing w:after="240" w:line="240" w:lineRule="auto"/>
      <w:ind w:left="2160" w:hanging="720"/>
      <w:outlineLvl w:val="2"/>
    </w:pPr>
    <w:rPr>
      <w:rFonts w:ascii="Times New Roman" w:eastAsia="Calibr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C1"/>
    <w:pPr>
      <w:ind w:left="720"/>
      <w:contextualSpacing/>
    </w:p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t,fn C"/>
    <w:basedOn w:val="Normal"/>
    <w:link w:val="FootnoteTextChar"/>
    <w:uiPriority w:val="99"/>
    <w:unhideWhenUsed/>
    <w:rsid w:val="004E7B76"/>
    <w:pPr>
      <w:spacing w:after="0" w:line="240" w:lineRule="auto"/>
    </w:pPr>
    <w:rPr>
      <w:sz w:val="20"/>
      <w:szCs w:val="20"/>
    </w:rPr>
  </w:style>
  <w:style w:type="character" w:customStyle="1" w:styleId="FootnoteTextChar">
    <w:name w:val="Footnote Text Char"/>
    <w:aliases w:val="Footnote Text Char1 Char1,Footnote Text Char Char Char1,Footnote Text Char1 Char Char1 Char1,Footnote Text Char Char Char Char Char1,Footnote Text Char2 Char Char Char Char1 Char1,Footnote Text Char1 Char Char1 Char Char Char Char1"/>
    <w:basedOn w:val="DefaultParagraphFont"/>
    <w:link w:val="FootnoteText"/>
    <w:uiPriority w:val="99"/>
    <w:rsid w:val="004E7B76"/>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basedOn w:val="DefaultParagraphFont"/>
    <w:uiPriority w:val="99"/>
    <w:unhideWhenUsed/>
    <w:rsid w:val="004E7B76"/>
    <w:rPr>
      <w:vertAlign w:val="superscript"/>
    </w:rPr>
  </w:style>
  <w:style w:type="paragraph" w:styleId="BalloonText">
    <w:name w:val="Balloon Text"/>
    <w:basedOn w:val="Normal"/>
    <w:link w:val="BalloonTextChar"/>
    <w:uiPriority w:val="99"/>
    <w:semiHidden/>
    <w:unhideWhenUsed/>
    <w:rsid w:val="00923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F89"/>
    <w:rPr>
      <w:rFonts w:ascii="Tahoma" w:hAnsi="Tahoma" w:cs="Tahoma"/>
      <w:sz w:val="16"/>
      <w:szCs w:val="16"/>
    </w:rPr>
  </w:style>
  <w:style w:type="table" w:styleId="TableGrid">
    <w:name w:val="Table Grid"/>
    <w:basedOn w:val="TableNormal"/>
    <w:uiPriority w:val="59"/>
    <w:rsid w:val="00606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8961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89615B"/>
    <w:rPr>
      <w:rFonts w:ascii="Times New Roman" w:eastAsia="Times New Roman" w:hAnsi="Times New Roman" w:cs="Times New Roman"/>
      <w:sz w:val="24"/>
      <w:szCs w:val="24"/>
    </w:rPr>
  </w:style>
  <w:style w:type="character" w:styleId="CommentReference">
    <w:name w:val="annotation reference"/>
    <w:semiHidden/>
    <w:rsid w:val="0089615B"/>
    <w:rPr>
      <w:sz w:val="16"/>
      <w:szCs w:val="16"/>
    </w:rPr>
  </w:style>
  <w:style w:type="paragraph" w:styleId="Header">
    <w:name w:val="header"/>
    <w:basedOn w:val="Normal"/>
    <w:link w:val="HeaderChar"/>
    <w:uiPriority w:val="99"/>
    <w:unhideWhenUsed/>
    <w:rsid w:val="00157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2F0"/>
  </w:style>
  <w:style w:type="paragraph" w:styleId="Footer">
    <w:name w:val="footer"/>
    <w:basedOn w:val="Normal"/>
    <w:link w:val="FooterChar"/>
    <w:uiPriority w:val="99"/>
    <w:unhideWhenUsed/>
    <w:rsid w:val="00157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2F0"/>
  </w:style>
  <w:style w:type="character" w:customStyle="1" w:styleId="Heading2Char">
    <w:name w:val="Heading 2 Char"/>
    <w:basedOn w:val="DefaultParagraphFont"/>
    <w:link w:val="Heading2"/>
    <w:uiPriority w:val="9"/>
    <w:rsid w:val="004D33FB"/>
    <w:rPr>
      <w:rFonts w:ascii="Times New Roman Bold" w:hAnsi="Times New Roman Bold" w:cs="Times New Roman"/>
      <w:b/>
      <w:sz w:val="24"/>
      <w:szCs w:val="24"/>
    </w:rPr>
  </w:style>
  <w:style w:type="paragraph" w:styleId="BodyTextIndent3">
    <w:name w:val="Body Text Indent 3"/>
    <w:basedOn w:val="Normal"/>
    <w:link w:val="BodyTextIndent3Char"/>
    <w:rsid w:val="006C257B"/>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6C257B"/>
    <w:rPr>
      <w:rFonts w:ascii="Times New Roman" w:eastAsia="Times New Roman" w:hAnsi="Times New Roman" w:cs="Times New Roman"/>
      <w:sz w:val="24"/>
      <w:szCs w:val="20"/>
    </w:rPr>
  </w:style>
  <w:style w:type="paragraph" w:styleId="HTMLPreformatted">
    <w:name w:val="HTML Preformatted"/>
    <w:basedOn w:val="Normal"/>
    <w:link w:val="HTMLPreformattedChar"/>
    <w:unhideWhenUsed/>
    <w:rsid w:val="00F0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04EA9"/>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D02A13"/>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D02A13"/>
    <w:rPr>
      <w:rFonts w:ascii="Times New Roman" w:eastAsia="Times New Roman" w:hAnsi="Times New Roman" w:cs="Times New Roman"/>
      <w:b/>
      <w:bCs/>
      <w:sz w:val="20"/>
      <w:szCs w:val="20"/>
    </w:rPr>
  </w:style>
  <w:style w:type="paragraph" w:styleId="Revision">
    <w:name w:val="Revision"/>
    <w:hidden/>
    <w:uiPriority w:val="99"/>
    <w:semiHidden/>
    <w:rsid w:val="00A55BDB"/>
    <w:pPr>
      <w:spacing w:after="0" w:line="240" w:lineRule="auto"/>
    </w:pPr>
  </w:style>
  <w:style w:type="character" w:customStyle="1" w:styleId="Heading3Char">
    <w:name w:val="Heading 3 Char"/>
    <w:basedOn w:val="DefaultParagraphFont"/>
    <w:link w:val="Heading3"/>
    <w:uiPriority w:val="9"/>
    <w:rsid w:val="0080211A"/>
    <w:rPr>
      <w:rFonts w:ascii="Times New Roman" w:eastAsia="Calibri" w:hAnsi="Times New Roman" w:cs="Times New Roman"/>
      <w:b/>
      <w:bCs/>
      <w:sz w:val="24"/>
      <w:szCs w:val="24"/>
    </w:rPr>
  </w:style>
  <w:style w:type="character" w:styleId="Emphasis">
    <w:name w:val="Emphasis"/>
    <w:uiPriority w:val="99"/>
    <w:qFormat/>
    <w:rsid w:val="00953F04"/>
    <w:rPr>
      <w:rFonts w:ascii="Times New Roman" w:hAnsi="Times New Roman" w:cs="Times New Roman" w:hint="default"/>
      <w:i/>
      <w:iCs w:val="0"/>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uiPriority w:val="99"/>
    <w:semiHidden/>
    <w:locked/>
    <w:rsid w:val="00953F04"/>
  </w:style>
  <w:style w:type="paragraph" w:customStyle="1" w:styleId="Default">
    <w:name w:val="Default"/>
    <w:rsid w:val="003066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A335A"/>
    <w:rPr>
      <w:rFonts w:ascii="Times New Roman Bold" w:eastAsiaTheme="majorEastAsia" w:hAnsi="Times New Roman Bold" w:cstheme="majorBidi"/>
      <w:b/>
      <w:bCs/>
      <w:caps/>
      <w:sz w:val="24"/>
      <w:szCs w:val="28"/>
    </w:rPr>
  </w:style>
  <w:style w:type="paragraph" w:styleId="BodyText">
    <w:name w:val="Body Text"/>
    <w:basedOn w:val="Normal"/>
    <w:link w:val="BodyTextChar"/>
    <w:uiPriority w:val="99"/>
    <w:semiHidden/>
    <w:unhideWhenUsed/>
    <w:rsid w:val="00D161AC"/>
    <w:pPr>
      <w:spacing w:after="120"/>
    </w:pPr>
  </w:style>
  <w:style w:type="character" w:customStyle="1" w:styleId="BodyTextChar">
    <w:name w:val="Body Text Char"/>
    <w:basedOn w:val="DefaultParagraphFont"/>
    <w:link w:val="BodyText"/>
    <w:uiPriority w:val="99"/>
    <w:semiHidden/>
    <w:rsid w:val="00D161AC"/>
  </w:style>
  <w:style w:type="paragraph" w:styleId="BodyText2">
    <w:name w:val="Body Text 2"/>
    <w:basedOn w:val="Normal"/>
    <w:link w:val="BodyText2Char"/>
    <w:uiPriority w:val="99"/>
    <w:semiHidden/>
    <w:unhideWhenUsed/>
    <w:rsid w:val="00D161AC"/>
    <w:pPr>
      <w:spacing w:after="120" w:line="480" w:lineRule="auto"/>
    </w:pPr>
  </w:style>
  <w:style w:type="character" w:customStyle="1" w:styleId="BodyText2Char">
    <w:name w:val="Body Text 2 Char"/>
    <w:basedOn w:val="DefaultParagraphFont"/>
    <w:link w:val="BodyText2"/>
    <w:uiPriority w:val="99"/>
    <w:semiHidden/>
    <w:rsid w:val="00D161AC"/>
  </w:style>
  <w:style w:type="paragraph" w:styleId="TOC1">
    <w:name w:val="toc 1"/>
    <w:basedOn w:val="Normal"/>
    <w:next w:val="Normal"/>
    <w:autoRedefine/>
    <w:uiPriority w:val="39"/>
    <w:unhideWhenUsed/>
    <w:qFormat/>
    <w:rsid w:val="004D33FB"/>
    <w:pPr>
      <w:tabs>
        <w:tab w:val="left" w:pos="720"/>
        <w:tab w:val="decimal" w:leader="dot" w:pos="8640"/>
      </w:tabs>
      <w:spacing w:after="120" w:line="240" w:lineRule="auto"/>
      <w:ind w:left="720" w:right="180" w:hanging="720"/>
    </w:pPr>
    <w:rPr>
      <w:rFonts w:ascii="Times New Roman" w:hAnsi="Times New Roman"/>
      <w:caps/>
      <w:sz w:val="24"/>
    </w:rPr>
  </w:style>
  <w:style w:type="paragraph" w:styleId="TOC2">
    <w:name w:val="toc 2"/>
    <w:basedOn w:val="Normal"/>
    <w:next w:val="Normal"/>
    <w:autoRedefine/>
    <w:uiPriority w:val="39"/>
    <w:unhideWhenUsed/>
    <w:rsid w:val="00F44F7D"/>
    <w:pPr>
      <w:tabs>
        <w:tab w:val="left" w:pos="720"/>
        <w:tab w:val="left" w:pos="1440"/>
        <w:tab w:val="decimal" w:leader="dot" w:pos="8640"/>
      </w:tabs>
      <w:spacing w:after="120" w:line="240" w:lineRule="auto"/>
      <w:ind w:left="1440" w:hanging="720"/>
    </w:pPr>
    <w:rPr>
      <w:rFonts w:ascii="Times New Roman" w:hAnsi="Times New Roman"/>
      <w:sz w:val="24"/>
    </w:rPr>
  </w:style>
  <w:style w:type="paragraph" w:styleId="TOC3">
    <w:name w:val="toc 3"/>
    <w:basedOn w:val="Normal"/>
    <w:next w:val="Normal"/>
    <w:autoRedefine/>
    <w:uiPriority w:val="39"/>
    <w:unhideWhenUsed/>
    <w:rsid w:val="00F44F7D"/>
    <w:pPr>
      <w:tabs>
        <w:tab w:val="left" w:pos="720"/>
        <w:tab w:val="left" w:pos="1440"/>
        <w:tab w:val="decimal" w:leader="dot" w:pos="8640"/>
      </w:tabs>
      <w:spacing w:after="120" w:line="240" w:lineRule="auto"/>
      <w:ind w:left="2160" w:hanging="720"/>
    </w:pPr>
    <w:rPr>
      <w:rFonts w:ascii="Times New Roman" w:hAnsi="Times New Roman"/>
      <w:sz w:val="24"/>
    </w:rPr>
  </w:style>
  <w:style w:type="character" w:styleId="Hyperlink">
    <w:name w:val="Hyperlink"/>
    <w:basedOn w:val="DefaultParagraphFont"/>
    <w:uiPriority w:val="99"/>
    <w:unhideWhenUsed/>
    <w:rsid w:val="00F44F7D"/>
    <w:rPr>
      <w:color w:val="0000FF" w:themeColor="hyperlink"/>
      <w:u w:val="single"/>
    </w:rPr>
  </w:style>
  <w:style w:type="paragraph" w:styleId="EndnoteText">
    <w:name w:val="endnote text"/>
    <w:basedOn w:val="Normal"/>
    <w:link w:val="EndnoteTextChar"/>
    <w:uiPriority w:val="99"/>
    <w:semiHidden/>
    <w:unhideWhenUsed/>
    <w:rsid w:val="00BF5D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5D1E"/>
    <w:rPr>
      <w:sz w:val="20"/>
      <w:szCs w:val="20"/>
    </w:rPr>
  </w:style>
  <w:style w:type="character" w:styleId="EndnoteReference">
    <w:name w:val="endnote reference"/>
    <w:basedOn w:val="DefaultParagraphFont"/>
    <w:uiPriority w:val="99"/>
    <w:semiHidden/>
    <w:unhideWhenUsed/>
    <w:rsid w:val="00BF5D1E"/>
    <w:rPr>
      <w:vertAlign w:val="superscript"/>
    </w:rPr>
  </w:style>
  <w:style w:type="table" w:customStyle="1" w:styleId="TableGrid1">
    <w:name w:val="Table Grid1"/>
    <w:basedOn w:val="TableNormal"/>
    <w:next w:val="TableGrid"/>
    <w:uiPriority w:val="59"/>
    <w:rsid w:val="00B24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C3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9295">
      <w:bodyDiv w:val="1"/>
      <w:marLeft w:val="60"/>
      <w:marRight w:val="60"/>
      <w:marTop w:val="60"/>
      <w:marBottom w:val="15"/>
      <w:divBdr>
        <w:top w:val="none" w:sz="0" w:space="0" w:color="auto"/>
        <w:left w:val="none" w:sz="0" w:space="0" w:color="auto"/>
        <w:bottom w:val="none" w:sz="0" w:space="0" w:color="auto"/>
        <w:right w:val="none" w:sz="0" w:space="0" w:color="auto"/>
      </w:divBdr>
      <w:divsChild>
        <w:div w:id="631640482">
          <w:marLeft w:val="0"/>
          <w:marRight w:val="0"/>
          <w:marTop w:val="0"/>
          <w:marBottom w:val="0"/>
          <w:divBdr>
            <w:top w:val="none" w:sz="0" w:space="0" w:color="auto"/>
            <w:left w:val="none" w:sz="0" w:space="0" w:color="auto"/>
            <w:bottom w:val="none" w:sz="0" w:space="0" w:color="auto"/>
            <w:right w:val="none" w:sz="0" w:space="0" w:color="auto"/>
          </w:divBdr>
        </w:div>
      </w:divsChild>
    </w:div>
    <w:div w:id="677272101">
      <w:bodyDiv w:val="1"/>
      <w:marLeft w:val="0"/>
      <w:marRight w:val="0"/>
      <w:marTop w:val="0"/>
      <w:marBottom w:val="0"/>
      <w:divBdr>
        <w:top w:val="none" w:sz="0" w:space="0" w:color="auto"/>
        <w:left w:val="none" w:sz="0" w:space="0" w:color="auto"/>
        <w:bottom w:val="none" w:sz="0" w:space="0" w:color="auto"/>
        <w:right w:val="none" w:sz="0" w:space="0" w:color="auto"/>
      </w:divBdr>
    </w:div>
    <w:div w:id="1698387147">
      <w:bodyDiv w:val="1"/>
      <w:marLeft w:val="0"/>
      <w:marRight w:val="0"/>
      <w:marTop w:val="0"/>
      <w:marBottom w:val="0"/>
      <w:divBdr>
        <w:top w:val="none" w:sz="0" w:space="0" w:color="auto"/>
        <w:left w:val="none" w:sz="0" w:space="0" w:color="auto"/>
        <w:bottom w:val="none" w:sz="0" w:space="0" w:color="auto"/>
        <w:right w:val="none" w:sz="0" w:space="0" w:color="auto"/>
      </w:divBdr>
    </w:div>
    <w:div w:id="1784305713">
      <w:bodyDiv w:val="1"/>
      <w:marLeft w:val="0"/>
      <w:marRight w:val="0"/>
      <w:marTop w:val="0"/>
      <w:marBottom w:val="0"/>
      <w:divBdr>
        <w:top w:val="none" w:sz="0" w:space="0" w:color="auto"/>
        <w:left w:val="none" w:sz="0" w:space="0" w:color="auto"/>
        <w:bottom w:val="none" w:sz="0" w:space="0" w:color="auto"/>
        <w:right w:val="none" w:sz="0" w:space="0" w:color="auto"/>
      </w:divBdr>
    </w:div>
    <w:div w:id="214106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t@occ.state.oh.us"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Judi.sobecki@dplinc.com" TargetMode="External"/><Relationship Id="rId3" Type="http://schemas.microsoft.com/office/2007/relationships/stylesWithEffects" Target="stylesWithEffects.xml"/><Relationship Id="rId21" Type="http://schemas.openxmlformats.org/officeDocument/2006/relationships/hyperlink" Target="mailto:yost@occ.state.oh.us"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Stephen.reilly@puc.state.oh.us"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mailto:zkravitz@taftlaw.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Ryan.orourke@puc.state.oh.us" TargetMode="External"/><Relationship Id="rId32" Type="http://schemas.openxmlformats.org/officeDocument/2006/relationships/hyperlink" Target="mailto:Gregory.price@puc.state.oh.u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schuler@occ.state.oh.us" TargetMode="External"/><Relationship Id="rId28" Type="http://schemas.openxmlformats.org/officeDocument/2006/relationships/hyperlink" Target="mailto:myurick@taftlaw.com" TargetMode="External"/><Relationship Id="rId36" Type="http://schemas.openxmlformats.org/officeDocument/2006/relationships/header" Target="header9.xml"/><Relationship Id="rId10" Type="http://schemas.openxmlformats.org/officeDocument/2006/relationships/hyperlink" Target="mailto:schuler@occ.state.oh.us" TargetMode="External"/><Relationship Id="rId19" Type="http://schemas.openxmlformats.org/officeDocument/2006/relationships/footer" Target="footer4.xml"/><Relationship Id="rId31" Type="http://schemas.openxmlformats.org/officeDocument/2006/relationships/hyperlink" Target="mailto:Bryce.mckenney@puc.state.oh.us" TargetMode="External"/><Relationship Id="rId4" Type="http://schemas.openxmlformats.org/officeDocument/2006/relationships/settings" Target="settings.xml"/><Relationship Id="rId9" Type="http://schemas.openxmlformats.org/officeDocument/2006/relationships/hyperlink" Target="mailto:sauer@occ.state.oh.us" TargetMode="External"/><Relationship Id="rId14" Type="http://schemas.openxmlformats.org/officeDocument/2006/relationships/footer" Target="footer2.xml"/><Relationship Id="rId22" Type="http://schemas.openxmlformats.org/officeDocument/2006/relationships/hyperlink" Target="mailto:sauer@occ.state.oh.us" TargetMode="External"/><Relationship Id="rId27" Type="http://schemas.openxmlformats.org/officeDocument/2006/relationships/hyperlink" Target="mailto:Randall.griffin@dplinc.com" TargetMode="External"/><Relationship Id="rId30" Type="http://schemas.openxmlformats.org/officeDocument/2006/relationships/hyperlink" Target="mailto:cfaruki@ficlaw.com"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1944</Words>
  <Characters>10406</Characters>
  <Application>Microsoft Office Word</Application>
  <DocSecurity>0</DocSecurity>
  <Lines>349</Lines>
  <Paragraphs>161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12321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2013-06-17T13:50:00Z</cp:lastPrinted>
  <dcterms:created xsi:type="dcterms:W3CDTF">2013-07-01T15:15:00Z</dcterms:created>
  <dcterms:modified xsi:type="dcterms:W3CDTF">2013-07-01T15:15:00Z</dcterms:modified>
  <cp:category> </cp:category>
  <cp:contentStatus> </cp:contentStatus>
</cp:coreProperties>
</file>