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bookmarkStart w:id="2" w:name="_GoBack"/>
      <w:bookmarkEnd w:id="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09E359D" w14:textId="77777777" w:rsidR="0015430C" w:rsidRPr="0015430C" w:rsidRDefault="0015430C" w:rsidP="0015430C">
      <w:pPr>
        <w:autoSpaceDE w:val="0"/>
        <w:autoSpaceDN w:val="0"/>
        <w:adjustRightInd w:val="0"/>
        <w:rPr>
          <w:rFonts w:ascii="Arial" w:eastAsiaTheme="minorHAnsi" w:hAnsi="Arial" w:cs="Arial"/>
        </w:rPr>
      </w:pPr>
    </w:p>
    <w:p w14:paraId="207B75E5" w14:textId="469E7A68" w:rsidR="0015430C" w:rsidRPr="0015430C" w:rsidRDefault="0015430C" w:rsidP="0015430C">
      <w:pPr>
        <w:autoSpaceDE w:val="0"/>
        <w:autoSpaceDN w:val="0"/>
        <w:adjustRightInd w:val="0"/>
        <w:rPr>
          <w:rFonts w:ascii="Arial" w:eastAsiaTheme="minorHAnsi" w:hAnsi="Arial" w:cs="Arial"/>
        </w:rPr>
      </w:pPr>
      <w:r w:rsidRPr="0015430C">
        <w:rPr>
          <w:rFonts w:ascii="Arial" w:eastAsiaTheme="minorHAnsi" w:hAnsi="Arial" w:cs="Arial"/>
        </w:rPr>
        <w:t>In the Matter of the</w:t>
      </w:r>
      <w:r w:rsidR="00A04FA6">
        <w:rPr>
          <w:rFonts w:ascii="Arial" w:eastAsiaTheme="minorHAnsi" w:hAnsi="Arial" w:cs="Arial"/>
        </w:rPr>
        <w:t xml:space="preserve"> </w:t>
      </w:r>
      <w:r w:rsidR="00B87703">
        <w:rPr>
          <w:rFonts w:ascii="Arial" w:eastAsiaTheme="minorHAnsi" w:hAnsi="Arial" w:cs="Arial"/>
        </w:rPr>
        <w:t>Filing by Ohio</w:t>
      </w:r>
      <w:r w:rsidR="006A68D5">
        <w:rPr>
          <w:rFonts w:ascii="Arial" w:eastAsiaTheme="minorHAnsi" w:hAnsi="Arial" w:cs="Arial"/>
        </w:rPr>
        <w:tab/>
      </w:r>
      <w:r w:rsidRPr="0015430C">
        <w:rPr>
          <w:rFonts w:ascii="Arial" w:eastAsiaTheme="minorHAnsi" w:hAnsi="Arial" w:cs="Arial"/>
        </w:rPr>
        <w:tab/>
        <w:t>)</w:t>
      </w:r>
    </w:p>
    <w:p w14:paraId="6985D3B6" w14:textId="5E8F75A4" w:rsidR="00B87703" w:rsidRDefault="00B87703" w:rsidP="0015430C">
      <w:pPr>
        <w:autoSpaceDE w:val="0"/>
        <w:autoSpaceDN w:val="0"/>
        <w:adjustRightInd w:val="0"/>
        <w:rPr>
          <w:rFonts w:ascii="Arial" w:eastAsiaTheme="minorHAnsi" w:hAnsi="Arial" w:cs="Arial"/>
        </w:rPr>
      </w:pPr>
      <w:r>
        <w:rPr>
          <w:rFonts w:ascii="Arial" w:eastAsiaTheme="minorHAnsi" w:hAnsi="Arial" w:cs="Arial"/>
        </w:rPr>
        <w:t>Edison Company, The Cleveland</w:t>
      </w:r>
      <w:r w:rsidR="006A68D5">
        <w:rPr>
          <w:rFonts w:ascii="Arial" w:eastAsiaTheme="minorHAnsi" w:hAnsi="Arial" w:cs="Arial"/>
        </w:rPr>
        <w:tab/>
      </w:r>
      <w:r w:rsidR="0015430C">
        <w:rPr>
          <w:rFonts w:ascii="Arial" w:eastAsiaTheme="minorHAnsi" w:hAnsi="Arial" w:cs="Arial"/>
        </w:rPr>
        <w:t xml:space="preserve"> </w:t>
      </w:r>
      <w:r w:rsidR="003E6545">
        <w:rPr>
          <w:rFonts w:ascii="Arial" w:eastAsiaTheme="minorHAnsi" w:hAnsi="Arial" w:cs="Arial"/>
        </w:rPr>
        <w:tab/>
        <w:t>)</w:t>
      </w:r>
      <w:r w:rsidR="00A04FA6">
        <w:rPr>
          <w:rFonts w:ascii="Arial" w:eastAsiaTheme="minorHAnsi" w:hAnsi="Arial" w:cs="Arial"/>
        </w:rPr>
        <w:tab/>
      </w:r>
      <w:r w:rsidR="003E6545">
        <w:rPr>
          <w:rFonts w:ascii="Arial" w:eastAsiaTheme="minorHAnsi" w:hAnsi="Arial" w:cs="Arial"/>
        </w:rPr>
        <w:br/>
      </w:r>
      <w:r>
        <w:rPr>
          <w:rFonts w:ascii="Arial" w:eastAsiaTheme="minorHAnsi" w:hAnsi="Arial" w:cs="Arial"/>
        </w:rPr>
        <w:t xml:space="preserve">Electric Illuminating Company, and </w:t>
      </w:r>
      <w:r>
        <w:rPr>
          <w:rFonts w:ascii="Arial" w:eastAsiaTheme="minorHAnsi" w:hAnsi="Arial" w:cs="Arial"/>
        </w:rPr>
        <w:tab/>
        <w:t>)</w:t>
      </w:r>
      <w:r>
        <w:rPr>
          <w:rFonts w:ascii="Arial" w:eastAsiaTheme="minorHAnsi" w:hAnsi="Arial" w:cs="Arial"/>
        </w:rPr>
        <w:tab/>
        <w:t>Case No. 17-2436-EL-UNC</w:t>
      </w:r>
    </w:p>
    <w:p w14:paraId="1D599C10" w14:textId="0071A3B3" w:rsidR="00B87703" w:rsidRDefault="00B87703" w:rsidP="0015430C">
      <w:pPr>
        <w:autoSpaceDE w:val="0"/>
        <w:autoSpaceDN w:val="0"/>
        <w:adjustRightInd w:val="0"/>
        <w:rPr>
          <w:rFonts w:ascii="Arial" w:eastAsiaTheme="minorHAnsi" w:hAnsi="Arial" w:cs="Arial"/>
        </w:rPr>
      </w:pPr>
      <w:r>
        <w:rPr>
          <w:rFonts w:ascii="Arial" w:eastAsiaTheme="minorHAnsi" w:hAnsi="Arial" w:cs="Arial"/>
        </w:rPr>
        <w:t xml:space="preserve">The Toledo Edison Company </w:t>
      </w:r>
      <w:r>
        <w:rPr>
          <w:rFonts w:ascii="Arial" w:eastAsiaTheme="minorHAnsi" w:hAnsi="Arial" w:cs="Arial"/>
        </w:rPr>
        <w:tab/>
      </w:r>
      <w:r>
        <w:rPr>
          <w:rFonts w:ascii="Arial" w:eastAsiaTheme="minorHAnsi" w:hAnsi="Arial" w:cs="Arial"/>
        </w:rPr>
        <w:tab/>
        <w:t>)</w:t>
      </w:r>
    </w:p>
    <w:p w14:paraId="438D2FAC" w14:textId="75C590A5" w:rsidR="00B87703" w:rsidRDefault="00B87703" w:rsidP="0015430C">
      <w:pPr>
        <w:autoSpaceDE w:val="0"/>
        <w:autoSpaceDN w:val="0"/>
        <w:adjustRightInd w:val="0"/>
        <w:rPr>
          <w:rFonts w:ascii="Arial" w:eastAsiaTheme="minorHAnsi" w:hAnsi="Arial" w:cs="Arial"/>
        </w:rPr>
      </w:pPr>
      <w:r>
        <w:rPr>
          <w:rFonts w:ascii="Arial" w:eastAsiaTheme="minorHAnsi" w:hAnsi="Arial" w:cs="Arial"/>
        </w:rPr>
        <w:t xml:space="preserve">Application for Approval of a </w:t>
      </w:r>
      <w:r>
        <w:rPr>
          <w:rFonts w:ascii="Arial" w:eastAsiaTheme="minorHAnsi" w:hAnsi="Arial" w:cs="Arial"/>
        </w:rPr>
        <w:tab/>
      </w:r>
      <w:r>
        <w:rPr>
          <w:rFonts w:ascii="Arial" w:eastAsiaTheme="minorHAnsi" w:hAnsi="Arial" w:cs="Arial"/>
        </w:rPr>
        <w:tab/>
        <w:t>)</w:t>
      </w:r>
    </w:p>
    <w:p w14:paraId="3B668BF6" w14:textId="7A043084" w:rsidR="0015430C" w:rsidRDefault="00B87703" w:rsidP="0015430C">
      <w:pPr>
        <w:autoSpaceDE w:val="0"/>
        <w:autoSpaceDN w:val="0"/>
        <w:adjustRightInd w:val="0"/>
        <w:rPr>
          <w:rFonts w:ascii="Arial" w:eastAsiaTheme="minorHAnsi" w:hAnsi="Arial" w:cs="Arial"/>
        </w:rPr>
      </w:pPr>
      <w:r>
        <w:rPr>
          <w:rFonts w:ascii="Arial" w:eastAsiaTheme="minorHAnsi" w:hAnsi="Arial" w:cs="Arial"/>
        </w:rPr>
        <w:t>Distributed Platform Modernization Plan</w:t>
      </w:r>
      <w:r w:rsidR="003E6545">
        <w:rPr>
          <w:rFonts w:ascii="Arial" w:eastAsiaTheme="minorHAnsi" w:hAnsi="Arial" w:cs="Arial"/>
        </w:rPr>
        <w:tab/>
      </w:r>
      <w:r w:rsidR="0015430C" w:rsidRPr="0015430C">
        <w:rPr>
          <w:rFonts w:ascii="Arial" w:eastAsiaTheme="minorHAnsi" w:hAnsi="Arial" w:cs="Arial"/>
        </w:rPr>
        <w:t>)</w:t>
      </w:r>
    </w:p>
    <w:p w14:paraId="52F16F85" w14:textId="77777777" w:rsidR="006A68D5" w:rsidRPr="0015430C" w:rsidRDefault="006A68D5" w:rsidP="0015430C">
      <w:pPr>
        <w:autoSpaceDE w:val="0"/>
        <w:autoSpaceDN w:val="0"/>
        <w:adjustRightInd w:val="0"/>
        <w:rPr>
          <w:rFonts w:ascii="Arial" w:eastAsiaTheme="minorHAnsi" w:hAnsi="Arial" w:cs="Arial"/>
        </w:rPr>
      </w:pPr>
    </w:p>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14:paraId="14C261A2"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208D5295" w14:textId="77777777" w:rsidR="00762119" w:rsidRDefault="00762119">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67159B43" w:rsidR="00762119" w:rsidRDefault="00762119">
      <w:pPr>
        <w:pStyle w:val="Title"/>
        <w:rPr>
          <w:sz w:val="28"/>
          <w:u w:val="single"/>
        </w:rPr>
      </w:pPr>
    </w:p>
    <w:p w14:paraId="42F24CCE" w14:textId="650C8097" w:rsidR="00722467" w:rsidRDefault="00722467">
      <w:pPr>
        <w:pStyle w:val="Title"/>
        <w:rPr>
          <w:sz w:val="28"/>
          <w:u w:val="single"/>
        </w:rPr>
      </w:pPr>
    </w:p>
    <w:p w14:paraId="329E6972" w14:textId="629A2B1A" w:rsidR="00722467" w:rsidRDefault="00722467">
      <w:pPr>
        <w:pStyle w:val="Title"/>
        <w:rPr>
          <w:sz w:val="28"/>
          <w:u w:val="single"/>
        </w:rPr>
      </w:pPr>
    </w:p>
    <w:p w14:paraId="5F2BE12D" w14:textId="77777777" w:rsidR="00762119" w:rsidRDefault="00762119">
      <w:pPr>
        <w:pStyle w:val="Title"/>
        <w:rPr>
          <w:sz w:val="28"/>
          <w:u w:val="single"/>
        </w:rPr>
      </w:pPr>
    </w:p>
    <w:p w14:paraId="316A5ACF" w14:textId="2E190B45" w:rsidR="003055FC" w:rsidRDefault="003055FC">
      <w:pPr>
        <w:pStyle w:val="Title"/>
        <w:rPr>
          <w:sz w:val="28"/>
          <w:u w:val="single"/>
        </w:rPr>
      </w:pPr>
    </w:p>
    <w:p w14:paraId="11D2189B" w14:textId="77777777" w:rsidR="00D2442B" w:rsidRDefault="00D2442B">
      <w:pPr>
        <w:pStyle w:val="Title"/>
        <w:rPr>
          <w:sz w:val="28"/>
          <w:u w:val="single"/>
        </w:rPr>
      </w:pPr>
    </w:p>
    <w:p w14:paraId="4DB9E4BF" w14:textId="77777777" w:rsidR="00762119" w:rsidRDefault="00762119" w:rsidP="00B87703">
      <w:pPr>
        <w:pStyle w:val="Title"/>
        <w:jc w:val="left"/>
        <w:rPr>
          <w:sz w:val="28"/>
          <w:u w:val="single"/>
        </w:rPr>
      </w:pPr>
    </w:p>
    <w:p w14:paraId="7884A2FD" w14:textId="7B54EB00" w:rsidR="00847C08" w:rsidRDefault="00847C08">
      <w:pPr>
        <w:pStyle w:val="Title"/>
        <w:rPr>
          <w:sz w:val="28"/>
          <w:u w:val="single"/>
        </w:rPr>
      </w:pPr>
    </w:p>
    <w:p w14:paraId="63B70F8E" w14:textId="2FF65144" w:rsidR="00762119" w:rsidRDefault="00762119" w:rsidP="00847C08">
      <w:pPr>
        <w:pStyle w:val="Title"/>
        <w:jc w:val="left"/>
        <w:rPr>
          <w:sz w:val="28"/>
          <w:u w:val="single"/>
        </w:rPr>
      </w:pPr>
    </w:p>
    <w:p w14:paraId="00DCB399"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Frank P. Darr (Reg. No. 0025469)</w:t>
      </w:r>
    </w:p>
    <w:p w14:paraId="2DE2B579" w14:textId="3425E898" w:rsidR="00350B8F" w:rsidRDefault="005A6F59" w:rsidP="003055FC">
      <w:pPr>
        <w:tabs>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Matthew R. Pritchard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3AC595B7" w:rsidR="00537D74" w:rsidRPr="00847C08" w:rsidRDefault="00847C08" w:rsidP="003055FC">
      <w:pPr>
        <w:pStyle w:val="BodyText"/>
        <w:ind w:left="4320"/>
      </w:pPr>
      <w:r w:rsidRPr="00847C08">
        <w:t>fdarr@mwncmh.com</w:t>
      </w:r>
    </w:p>
    <w:p w14:paraId="496E9870" w14:textId="77777777"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2E0CFFC" w14:textId="07DC6455" w:rsidR="00537D74" w:rsidRPr="00847C08" w:rsidRDefault="00847C08" w:rsidP="003055FC">
      <w:pPr>
        <w:pStyle w:val="BodyText"/>
        <w:ind w:left="4320"/>
      </w:pPr>
      <w:r w:rsidRPr="00847C08">
        <w:t>mpritchard@mwncmh.com</w:t>
      </w:r>
    </w:p>
    <w:p w14:paraId="6606F31A" w14:textId="1393C20B"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597B830" w14:textId="77777777" w:rsidR="00762119" w:rsidRDefault="00762119" w:rsidP="003055FC">
      <w:pPr>
        <w:tabs>
          <w:tab w:val="left" w:pos="4320"/>
          <w:tab w:val="right" w:pos="8640"/>
        </w:tabs>
        <w:jc w:val="both"/>
      </w:pPr>
    </w:p>
    <w:p w14:paraId="4881C169" w14:textId="682B4189" w:rsidR="00350B8F" w:rsidRDefault="00B87703"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 xml:space="preserve">December </w:t>
      </w:r>
      <w:r w:rsidR="005638FD">
        <w:rPr>
          <w:smallCaps w:val="0"/>
          <w:sz w:val="24"/>
        </w:rPr>
        <w:t>7</w:t>
      </w:r>
      <w:r w:rsidR="00451593">
        <w:rPr>
          <w:smallCaps w:val="0"/>
          <w:sz w:val="24"/>
        </w:rPr>
        <w:t>, 201</w:t>
      </w:r>
      <w:r w:rsidR="007E59F1">
        <w:rPr>
          <w:smallCaps w:val="0"/>
          <w:sz w:val="24"/>
        </w:rPr>
        <w:t>7</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00E0965B" w:rsidR="00762119" w:rsidRDefault="00537D74">
      <w:pPr>
        <w:jc w:val="center"/>
        <w:rPr>
          <w:rFonts w:ascii="Arial" w:hAnsi="Arial" w:cs="Arial"/>
          <w:b/>
          <w:smallCaps/>
          <w:sz w:val="28"/>
        </w:rPr>
      </w:pPr>
      <w:r>
        <w:rPr>
          <w:rFonts w:ascii="Arial" w:hAnsi="Arial" w:cs="Arial"/>
          <w:b/>
          <w:smallCaps/>
          <w:sz w:val="28"/>
        </w:rPr>
        <w:t>The Public Utilities Commission of Ohio</w:t>
      </w:r>
    </w:p>
    <w:p w14:paraId="693C6043" w14:textId="77777777" w:rsidR="00B87703" w:rsidRDefault="00B87703" w:rsidP="00B87703">
      <w:pPr>
        <w:autoSpaceDE w:val="0"/>
        <w:autoSpaceDN w:val="0"/>
        <w:adjustRightInd w:val="0"/>
        <w:rPr>
          <w:rFonts w:ascii="Arial" w:eastAsiaTheme="minorHAnsi" w:hAnsi="Arial" w:cs="Arial"/>
        </w:rPr>
      </w:pPr>
    </w:p>
    <w:p w14:paraId="52D214CE" w14:textId="02E6BF0F" w:rsidR="00B87703" w:rsidRPr="0015430C" w:rsidRDefault="00B87703" w:rsidP="00B87703">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Filing by Ohio</w:t>
      </w:r>
      <w:r>
        <w:rPr>
          <w:rFonts w:ascii="Arial" w:eastAsiaTheme="minorHAnsi" w:hAnsi="Arial" w:cs="Arial"/>
        </w:rPr>
        <w:tab/>
      </w:r>
      <w:r w:rsidRPr="0015430C">
        <w:rPr>
          <w:rFonts w:ascii="Arial" w:eastAsiaTheme="minorHAnsi" w:hAnsi="Arial" w:cs="Arial"/>
        </w:rPr>
        <w:tab/>
        <w:t>)</w:t>
      </w:r>
    </w:p>
    <w:p w14:paraId="6074FEEC" w14:textId="77777777"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Edison Company, The Cleveland</w:t>
      </w:r>
      <w:r>
        <w:rPr>
          <w:rFonts w:ascii="Arial" w:eastAsiaTheme="minorHAnsi" w:hAnsi="Arial" w:cs="Arial"/>
        </w:rPr>
        <w:tab/>
        <w:t xml:space="preserve"> </w:t>
      </w:r>
      <w:r>
        <w:rPr>
          <w:rFonts w:ascii="Arial" w:eastAsiaTheme="minorHAnsi" w:hAnsi="Arial" w:cs="Arial"/>
        </w:rPr>
        <w:tab/>
        <w:t>)</w:t>
      </w:r>
      <w:r>
        <w:rPr>
          <w:rFonts w:ascii="Arial" w:eastAsiaTheme="minorHAnsi" w:hAnsi="Arial" w:cs="Arial"/>
        </w:rPr>
        <w:tab/>
      </w:r>
      <w:r>
        <w:rPr>
          <w:rFonts w:ascii="Arial" w:eastAsiaTheme="minorHAnsi" w:hAnsi="Arial" w:cs="Arial"/>
        </w:rPr>
        <w:br/>
        <w:t xml:space="preserve">Electric Illuminating Company, and </w:t>
      </w:r>
      <w:r>
        <w:rPr>
          <w:rFonts w:ascii="Arial" w:eastAsiaTheme="minorHAnsi" w:hAnsi="Arial" w:cs="Arial"/>
        </w:rPr>
        <w:tab/>
        <w:t>)</w:t>
      </w:r>
      <w:r>
        <w:rPr>
          <w:rFonts w:ascii="Arial" w:eastAsiaTheme="minorHAnsi" w:hAnsi="Arial" w:cs="Arial"/>
        </w:rPr>
        <w:tab/>
        <w:t>Case No. 17-2436-EL-UNC</w:t>
      </w:r>
    </w:p>
    <w:p w14:paraId="036486A5" w14:textId="77777777"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 xml:space="preserve">The Toledo Edison Company </w:t>
      </w:r>
      <w:r>
        <w:rPr>
          <w:rFonts w:ascii="Arial" w:eastAsiaTheme="minorHAnsi" w:hAnsi="Arial" w:cs="Arial"/>
        </w:rPr>
        <w:tab/>
      </w:r>
      <w:r>
        <w:rPr>
          <w:rFonts w:ascii="Arial" w:eastAsiaTheme="minorHAnsi" w:hAnsi="Arial" w:cs="Arial"/>
        </w:rPr>
        <w:tab/>
        <w:t>)</w:t>
      </w:r>
    </w:p>
    <w:p w14:paraId="428E126D" w14:textId="77777777"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 xml:space="preserve">Application for Approval of a </w:t>
      </w:r>
      <w:r>
        <w:rPr>
          <w:rFonts w:ascii="Arial" w:eastAsiaTheme="minorHAnsi" w:hAnsi="Arial" w:cs="Arial"/>
        </w:rPr>
        <w:tab/>
      </w:r>
      <w:r>
        <w:rPr>
          <w:rFonts w:ascii="Arial" w:eastAsiaTheme="minorHAnsi" w:hAnsi="Arial" w:cs="Arial"/>
        </w:rPr>
        <w:tab/>
        <w:t>)</w:t>
      </w:r>
    </w:p>
    <w:p w14:paraId="5F65B90F" w14:textId="3760EEAE"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Distributed Platform Modernization Plan</w:t>
      </w:r>
      <w:r>
        <w:rPr>
          <w:rFonts w:ascii="Arial" w:eastAsiaTheme="minorHAnsi" w:hAnsi="Arial" w:cs="Arial"/>
        </w:rPr>
        <w:tab/>
      </w:r>
      <w:r w:rsidRPr="0015430C">
        <w:rPr>
          <w:rFonts w:ascii="Arial" w:eastAsiaTheme="minorHAnsi" w:hAnsi="Arial" w:cs="Arial"/>
        </w:rPr>
        <w:t>)</w:t>
      </w:r>
    </w:p>
    <w:p w14:paraId="1CB15D0F" w14:textId="77777777" w:rsidR="00B87703" w:rsidRDefault="00B87703" w:rsidP="00B87703">
      <w:pPr>
        <w:autoSpaceDE w:val="0"/>
        <w:autoSpaceDN w:val="0"/>
        <w:adjustRightInd w:val="0"/>
        <w:rPr>
          <w:rFonts w:ascii="Arial" w:eastAsiaTheme="minorHAnsi" w:hAnsi="Arial" w:cs="Arial"/>
        </w:rPr>
      </w:pPr>
    </w:p>
    <w:p w14:paraId="49A92190" w14:textId="72D79328"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6AE176C9"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 for leave to intervene in the above-captioned matter with the full powers and rights granted by the Commission, specifically by statute</w:t>
      </w:r>
      <w:r w:rsidR="008D3871">
        <w:t>,</w:t>
      </w:r>
      <w:r>
        <w:t xml:space="preserve"> or by the provisions </w:t>
      </w:r>
      <w:r w:rsidR="008D3871">
        <w:t>of the Ohio Administrative Code</w:t>
      </w:r>
      <w:r>
        <w:t xml:space="preserve"> to intervening parties.</w:t>
      </w:r>
      <w:r w:rsidR="00F94319">
        <w:t xml:space="preserve">  The reasons supporting this motion are set out in the accompanying Memorandum in Support.</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765022F1"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5A6F59">
        <w:rPr>
          <w:rFonts w:ascii="Arial" w:hAnsi="Arial" w:cs="Arial"/>
          <w:i/>
          <w:u w:val="single"/>
        </w:rPr>
        <w:t>Frank P. Darr</w:t>
      </w:r>
      <w:r>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21ABB2D9" w14:textId="2855C6D7" w:rsidR="00350B8F" w:rsidRDefault="005A6F59"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   </w:t>
      </w:r>
      <w:r w:rsidR="00350B8F">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070DA0F8" w:rsidR="00762119" w:rsidRDefault="00537D74">
      <w:pPr>
        <w:pStyle w:val="Title"/>
        <w:tabs>
          <w:tab w:val="left" w:pos="4320"/>
        </w:tabs>
        <w:jc w:val="left"/>
        <w:rPr>
          <w:smallCaps w:val="0"/>
          <w:sz w:val="24"/>
        </w:rPr>
      </w:pPr>
      <w:r>
        <w:rPr>
          <w:smallCaps w:val="0"/>
          <w:sz w:val="24"/>
        </w:rPr>
        <w:tab/>
        <w:t>Attorneys for Industrial Energy Users-Ohio</w:t>
      </w:r>
    </w:p>
    <w:p w14:paraId="30E4EFDC" w14:textId="77777777" w:rsidR="003F22FF" w:rsidRDefault="003F22FF">
      <w:pPr>
        <w:pStyle w:val="Title"/>
        <w:tabs>
          <w:tab w:val="left" w:pos="4320"/>
        </w:tabs>
        <w:jc w:val="left"/>
        <w:rPr>
          <w:smallCaps w:val="0"/>
          <w:sz w:val="24"/>
        </w:rPr>
      </w:pPr>
    </w:p>
    <w:p w14:paraId="104093B6" w14:textId="77777777" w:rsidR="00A66889" w:rsidRDefault="00A66889">
      <w:pPr>
        <w:pStyle w:val="Title"/>
        <w:tabs>
          <w:tab w:val="left" w:pos="4320"/>
        </w:tabs>
        <w:jc w:val="left"/>
        <w:rPr>
          <w:smallCaps w:val="0"/>
          <w:sz w:val="24"/>
        </w:rPr>
        <w:sectPr w:rsidR="00A66889" w:rsidSect="00350B8F">
          <w:footerReference w:type="default" r:id="rId12"/>
          <w:pgSz w:w="12240" w:h="15840" w:code="1"/>
          <w:pgMar w:top="1440" w:right="1440" w:bottom="1440" w:left="1440" w:header="720" w:footer="720" w:gutter="0"/>
          <w:pgNumType w:start="1"/>
          <w:cols w:space="720"/>
          <w:titlePg/>
          <w:docGrid w:linePitch="326"/>
        </w:sectPr>
      </w:pP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2D569008" w14:textId="77777777" w:rsidR="00041B58" w:rsidRPr="0015430C" w:rsidRDefault="00041B58" w:rsidP="00041B58">
      <w:pPr>
        <w:autoSpaceDE w:val="0"/>
        <w:autoSpaceDN w:val="0"/>
        <w:adjustRightInd w:val="0"/>
        <w:rPr>
          <w:rFonts w:ascii="Arial" w:eastAsiaTheme="minorHAnsi" w:hAnsi="Arial" w:cs="Arial"/>
        </w:rPr>
      </w:pPr>
    </w:p>
    <w:p w14:paraId="225E3A47" w14:textId="77777777" w:rsidR="00B0125B" w:rsidRPr="0015430C" w:rsidRDefault="00B0125B" w:rsidP="00B0125B">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Filing by Ohio</w:t>
      </w:r>
      <w:r>
        <w:rPr>
          <w:rFonts w:ascii="Arial" w:eastAsiaTheme="minorHAnsi" w:hAnsi="Arial" w:cs="Arial"/>
        </w:rPr>
        <w:tab/>
      </w:r>
      <w:r w:rsidRPr="0015430C">
        <w:rPr>
          <w:rFonts w:ascii="Arial" w:eastAsiaTheme="minorHAnsi" w:hAnsi="Arial" w:cs="Arial"/>
        </w:rPr>
        <w:tab/>
        <w:t>)</w:t>
      </w:r>
    </w:p>
    <w:p w14:paraId="13EE6B38"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Edison Company, The Cleveland</w:t>
      </w:r>
      <w:r>
        <w:rPr>
          <w:rFonts w:ascii="Arial" w:eastAsiaTheme="minorHAnsi" w:hAnsi="Arial" w:cs="Arial"/>
        </w:rPr>
        <w:tab/>
        <w:t xml:space="preserve"> </w:t>
      </w:r>
      <w:r>
        <w:rPr>
          <w:rFonts w:ascii="Arial" w:eastAsiaTheme="minorHAnsi" w:hAnsi="Arial" w:cs="Arial"/>
        </w:rPr>
        <w:tab/>
        <w:t>)</w:t>
      </w:r>
      <w:r>
        <w:rPr>
          <w:rFonts w:ascii="Arial" w:eastAsiaTheme="minorHAnsi" w:hAnsi="Arial" w:cs="Arial"/>
        </w:rPr>
        <w:tab/>
      </w:r>
      <w:r>
        <w:rPr>
          <w:rFonts w:ascii="Arial" w:eastAsiaTheme="minorHAnsi" w:hAnsi="Arial" w:cs="Arial"/>
        </w:rPr>
        <w:br/>
        <w:t xml:space="preserve">Electric Illuminating Company, and </w:t>
      </w:r>
      <w:r>
        <w:rPr>
          <w:rFonts w:ascii="Arial" w:eastAsiaTheme="minorHAnsi" w:hAnsi="Arial" w:cs="Arial"/>
        </w:rPr>
        <w:tab/>
        <w:t>)</w:t>
      </w:r>
      <w:r>
        <w:rPr>
          <w:rFonts w:ascii="Arial" w:eastAsiaTheme="minorHAnsi" w:hAnsi="Arial" w:cs="Arial"/>
        </w:rPr>
        <w:tab/>
        <w:t>Case No. 17-2436-EL-UNC</w:t>
      </w:r>
    </w:p>
    <w:p w14:paraId="3C940A60"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 xml:space="preserve">The Toledo Edison Company </w:t>
      </w:r>
      <w:r>
        <w:rPr>
          <w:rFonts w:ascii="Arial" w:eastAsiaTheme="minorHAnsi" w:hAnsi="Arial" w:cs="Arial"/>
        </w:rPr>
        <w:tab/>
      </w:r>
      <w:r>
        <w:rPr>
          <w:rFonts w:ascii="Arial" w:eastAsiaTheme="minorHAnsi" w:hAnsi="Arial" w:cs="Arial"/>
        </w:rPr>
        <w:tab/>
        <w:t>)</w:t>
      </w:r>
    </w:p>
    <w:p w14:paraId="165EE636"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 xml:space="preserve">Application for Approval of a </w:t>
      </w:r>
      <w:r>
        <w:rPr>
          <w:rFonts w:ascii="Arial" w:eastAsiaTheme="minorHAnsi" w:hAnsi="Arial" w:cs="Arial"/>
        </w:rPr>
        <w:tab/>
      </w:r>
      <w:r>
        <w:rPr>
          <w:rFonts w:ascii="Arial" w:eastAsiaTheme="minorHAnsi" w:hAnsi="Arial" w:cs="Arial"/>
        </w:rPr>
        <w:tab/>
        <w:t>)</w:t>
      </w:r>
    </w:p>
    <w:p w14:paraId="51B25738"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Distributed Platform Modernization Plan</w:t>
      </w:r>
      <w:r>
        <w:rPr>
          <w:rFonts w:ascii="Arial" w:eastAsiaTheme="minorHAnsi" w:hAnsi="Arial" w:cs="Arial"/>
        </w:rPr>
        <w:tab/>
      </w:r>
      <w:r w:rsidRPr="0015430C">
        <w:rPr>
          <w:rFonts w:ascii="Arial" w:eastAsiaTheme="minorHAnsi" w:hAnsi="Arial" w:cs="Arial"/>
        </w:rPr>
        <w:t>)</w:t>
      </w:r>
    </w:p>
    <w:p w14:paraId="05E10165" w14:textId="77777777" w:rsidR="00041B58" w:rsidRPr="0015430C" w:rsidRDefault="00041B58" w:rsidP="00041B58">
      <w:pPr>
        <w:autoSpaceDE w:val="0"/>
        <w:autoSpaceDN w:val="0"/>
        <w:adjustRightInd w:val="0"/>
        <w:rPr>
          <w:rFonts w:ascii="Arial" w:eastAsiaTheme="minorHAnsi" w:hAnsi="Arial" w:cs="Arial"/>
        </w:rPr>
      </w:pPr>
    </w:p>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6BD61C66" w14:textId="1A8A125D"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722467">
        <w:rPr>
          <w:rFonts w:cs="Arial"/>
          <w:szCs w:val="24"/>
        </w:rPr>
        <w:t>IEU-Ohio’</w:t>
      </w:r>
      <w:r>
        <w:rPr>
          <w:rFonts w:cs="Arial"/>
          <w:szCs w:val="24"/>
        </w:rPr>
        <w:t xml:space="preserve">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237E518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51031">
        <w:rPr>
          <w:rFonts w:cs="Arial"/>
        </w:rPr>
        <w:t>R.C.</w:t>
      </w:r>
      <w:r>
        <w:rPr>
          <w:rFonts w:cs="Arial"/>
        </w:rPr>
        <w:t xml:space="preserve"> 4928.02</w:t>
      </w:r>
      <w:r w:rsidR="00851031">
        <w:rPr>
          <w:rFonts w:cs="Arial"/>
        </w:rPr>
        <w:t>.</w:t>
      </w:r>
    </w:p>
    <w:p w14:paraId="10946244" w14:textId="163E789F" w:rsidR="00B0125B" w:rsidRDefault="00574736">
      <w:pPr>
        <w:pStyle w:val="BodyText2"/>
        <w:rPr>
          <w:rFonts w:cs="Arial"/>
        </w:rPr>
      </w:pPr>
      <w:r>
        <w:rPr>
          <w:rFonts w:cs="Arial"/>
        </w:rPr>
        <w:t>On December 1, 2017,</w:t>
      </w:r>
      <w:r w:rsidR="00C17F54">
        <w:rPr>
          <w:rFonts w:cs="Arial"/>
        </w:rPr>
        <w:t xml:space="preserve"> </w:t>
      </w:r>
      <w:r w:rsidR="001C4992">
        <w:rPr>
          <w:rFonts w:cs="Arial"/>
        </w:rPr>
        <w:t>Ohio Edison Company, The Cleveland Electric Illuminating Company, and The Toledo Edison Company (</w:t>
      </w:r>
      <w:r w:rsidR="009974A7">
        <w:rPr>
          <w:rFonts w:cs="Arial"/>
        </w:rPr>
        <w:t xml:space="preserve">collectively </w:t>
      </w:r>
      <w:r w:rsidR="001C4992">
        <w:rPr>
          <w:rFonts w:cs="Arial"/>
        </w:rPr>
        <w:t>“FE”)</w:t>
      </w:r>
      <w:r w:rsidR="009974A7">
        <w:rPr>
          <w:rFonts w:cs="Arial"/>
        </w:rPr>
        <w:t xml:space="preserve"> </w:t>
      </w:r>
      <w:r w:rsidR="001C4992">
        <w:rPr>
          <w:rFonts w:cs="Arial"/>
        </w:rPr>
        <w:t xml:space="preserve">filed an application seeking approval of a distribution platform modernization plan (“DPMP”).  As described in the application, FE states it will engage in a </w:t>
      </w:r>
      <w:r w:rsidR="00C17F54">
        <w:rPr>
          <w:rFonts w:cs="Arial"/>
        </w:rPr>
        <w:t>three-year</w:t>
      </w:r>
      <w:r w:rsidR="001C4992">
        <w:rPr>
          <w:rFonts w:cs="Arial"/>
        </w:rPr>
        <w:t xml:space="preserve"> effort that includes $450 million in capital expenditures.  </w:t>
      </w:r>
      <w:r w:rsidR="00C17F54">
        <w:rPr>
          <w:rFonts w:cs="Arial"/>
        </w:rPr>
        <w:t xml:space="preserve">Application at 4-7.  </w:t>
      </w:r>
      <w:r w:rsidR="001C4992">
        <w:rPr>
          <w:rFonts w:cs="Arial"/>
        </w:rPr>
        <w:t xml:space="preserve">It seeks authorization for cost </w:t>
      </w:r>
      <w:r w:rsidR="001C4992">
        <w:rPr>
          <w:rFonts w:cs="Arial"/>
        </w:rPr>
        <w:lastRenderedPageBreak/>
        <w:t xml:space="preserve">recovery that would include depreciation expense, property tax expense, return on equity, interest expense, income </w:t>
      </w:r>
      <w:r w:rsidR="00C17F54">
        <w:rPr>
          <w:rFonts w:cs="Arial"/>
        </w:rPr>
        <w:t xml:space="preserve">and other </w:t>
      </w:r>
      <w:r w:rsidR="001C4992">
        <w:rPr>
          <w:rFonts w:cs="Arial"/>
        </w:rPr>
        <w:t>taxes</w:t>
      </w:r>
      <w:r w:rsidR="00C17F54">
        <w:rPr>
          <w:rFonts w:cs="Arial"/>
        </w:rPr>
        <w:t xml:space="preserve">, and operations and maintenance expenses.  </w:t>
      </w:r>
      <w:r w:rsidR="00B161C2" w:rsidRPr="00B161C2">
        <w:rPr>
          <w:rFonts w:cs="Arial"/>
          <w:i/>
        </w:rPr>
        <w:t>Id</w:t>
      </w:r>
      <w:r w:rsidR="00B161C2">
        <w:rPr>
          <w:rFonts w:cs="Arial"/>
        </w:rPr>
        <w:t>.</w:t>
      </w:r>
      <w:r w:rsidR="00C17F54">
        <w:rPr>
          <w:rFonts w:cs="Arial"/>
        </w:rPr>
        <w:t xml:space="preserve"> at 7.  Allocation of costs would be based on the cost of service study </w:t>
      </w:r>
      <w:r w:rsidR="008E6F0D">
        <w:rPr>
          <w:rFonts w:cs="Arial"/>
        </w:rPr>
        <w:t xml:space="preserve">derived from Schedule A in FE’s 2007 rate case.  </w:t>
      </w:r>
      <w:r w:rsidR="008E6F0D" w:rsidRPr="00B161C2">
        <w:rPr>
          <w:rFonts w:cs="Arial"/>
          <w:i/>
        </w:rPr>
        <w:t>Id</w:t>
      </w:r>
      <w:r w:rsidR="008E6F0D">
        <w:rPr>
          <w:rFonts w:cs="Arial"/>
        </w:rPr>
        <w:t>., Attachment C.</w:t>
      </w:r>
    </w:p>
    <w:p w14:paraId="70AF2B7B" w14:textId="2934387B" w:rsidR="003122A6" w:rsidRDefault="003122A6">
      <w:pPr>
        <w:pStyle w:val="BodyText2"/>
        <w:rPr>
          <w:rFonts w:cs="Arial"/>
        </w:rPr>
      </w:pPr>
      <w:r>
        <w:rPr>
          <w:rFonts w:cs="Arial"/>
        </w:rPr>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3" w:name="4903.221(A)"/>
      <w:r w:rsidRPr="003122A6">
        <w:rPr>
          <w:rFonts w:cs="Arial"/>
        </w:rPr>
        <w:t>(A)</w:t>
      </w:r>
      <w:bookmarkEnd w:id="3"/>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4" w:name="4903.221(A)(1)"/>
      <w:r w:rsidRPr="003122A6">
        <w:rPr>
          <w:rFonts w:cs="Arial"/>
        </w:rPr>
        <w:t>(1)</w:t>
      </w:r>
      <w:bookmarkEnd w:id="4"/>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5" w:name="4903.221(A)(2)"/>
      <w:r w:rsidRPr="003122A6">
        <w:rPr>
          <w:rFonts w:cs="Arial"/>
        </w:rPr>
        <w:t>(2)</w:t>
      </w:r>
      <w:bookmarkEnd w:id="5"/>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6" w:name="4903.221(B)"/>
      <w:r w:rsidRPr="003122A6">
        <w:rPr>
          <w:rFonts w:cs="Arial"/>
        </w:rPr>
        <w:t>(B)</w:t>
      </w:r>
      <w:bookmarkEnd w:id="6"/>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7" w:name="4903.221(B)(1)"/>
      <w:r w:rsidRPr="003122A6">
        <w:rPr>
          <w:rFonts w:cs="Arial"/>
        </w:rPr>
        <w:t>(1)</w:t>
      </w:r>
      <w:bookmarkEnd w:id="7"/>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8" w:name="4903.221(B)(2)"/>
      <w:r w:rsidRPr="003122A6">
        <w:rPr>
          <w:rFonts w:cs="Arial"/>
        </w:rPr>
        <w:t>(2)</w:t>
      </w:r>
      <w:bookmarkEnd w:id="8"/>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9" w:name="4903.221(B)(3)"/>
      <w:r w:rsidRPr="003122A6">
        <w:rPr>
          <w:rFonts w:cs="Arial"/>
        </w:rPr>
        <w:t>(3)</w:t>
      </w:r>
      <w:bookmarkEnd w:id="9"/>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10" w:name="4903.221(B)(4)"/>
      <w:r w:rsidRPr="003122A6">
        <w:rPr>
          <w:rFonts w:cs="Arial"/>
        </w:rPr>
        <w:t>(4)</w:t>
      </w:r>
      <w:bookmarkEnd w:id="10"/>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0A193EA6" w:rsidR="002F539F" w:rsidRDefault="003122A6" w:rsidP="00012F34">
      <w:pPr>
        <w:pStyle w:val="BodyText2"/>
        <w:ind w:firstLine="0"/>
        <w:rPr>
          <w:rFonts w:cs="Arial"/>
        </w:rPr>
      </w:pPr>
      <w:r>
        <w:rPr>
          <w:rFonts w:cs="Arial"/>
        </w:rPr>
        <w:t xml:space="preserve">See, also, Rule 4901-1-11, OAC.  </w:t>
      </w:r>
      <w:r w:rsidR="002F539F">
        <w:rPr>
          <w:rFonts w:cs="Arial"/>
        </w:rPr>
        <w:t>Under R.C. 490</w:t>
      </w:r>
      <w:r>
        <w:rPr>
          <w:rFonts w:cs="Arial"/>
        </w:rPr>
        <w:t xml:space="preserve">3.221 and the Commission’s rule, the Commission is to liberally grant intervention.  </w:t>
      </w:r>
      <w:r w:rsidRPr="00012F34">
        <w:rPr>
          <w:rFonts w:cs="Arial"/>
          <w:i/>
        </w:rPr>
        <w:t>Ohio Consumers’ Counsel v. Pub. Utils. Comm’n of Ohio</w:t>
      </w:r>
      <w:r>
        <w:rPr>
          <w:rFonts w:cs="Arial"/>
        </w:rPr>
        <w:t xml:space="preserve">, 111 Ohio St. 3d 384 (2006).  </w:t>
      </w:r>
    </w:p>
    <w:p w14:paraId="05851750" w14:textId="50091972" w:rsidR="00352C5E" w:rsidRDefault="00352C5E" w:rsidP="00012F34">
      <w:pPr>
        <w:pStyle w:val="BodyText2"/>
        <w:ind w:firstLine="0"/>
        <w:rPr>
          <w:rFonts w:cs="Arial"/>
        </w:rPr>
      </w:pPr>
      <w:r>
        <w:rPr>
          <w:rFonts w:cs="Arial"/>
        </w:rPr>
        <w:tab/>
        <w:t>Under the applicable requirements, IEU-Ohio should be granted intervention.</w:t>
      </w:r>
    </w:p>
    <w:p w14:paraId="082217E3" w14:textId="2B53049C" w:rsidR="00014AF4" w:rsidRDefault="00014AF4" w:rsidP="00012F34">
      <w:pPr>
        <w:pStyle w:val="BodyText2"/>
        <w:ind w:firstLine="0"/>
        <w:rPr>
          <w:rFonts w:cs="Arial"/>
        </w:rPr>
      </w:pPr>
      <w:r>
        <w:rPr>
          <w:rFonts w:cs="Arial"/>
        </w:rPr>
        <w:tab/>
        <w:t>Initially, IEU-Ohio has an interest that may be affected by this matter</w:t>
      </w:r>
      <w:r w:rsidR="0021541A">
        <w:rPr>
          <w:rFonts w:cs="Arial"/>
        </w:rPr>
        <w:t xml:space="preserve"> b</w:t>
      </w:r>
      <w:r w:rsidR="00B161C2">
        <w:rPr>
          <w:rFonts w:cs="Arial"/>
        </w:rPr>
        <w:t>ecause these charges would be collected from members of IEU-Ohio</w:t>
      </w:r>
      <w:r w:rsidR="0021541A">
        <w:rPr>
          <w:rFonts w:cs="Arial"/>
        </w:rPr>
        <w:t xml:space="preserve"> through a customer charges.  Further, other parties may seek modifications to the proposed charges that may adversely affect IEU-Ohio members.  IEU-Ohio further has an interest in mitigating </w:t>
      </w:r>
      <w:r w:rsidR="0021541A">
        <w:rPr>
          <w:rFonts w:cs="Arial"/>
        </w:rPr>
        <w:lastRenderedPageBreak/>
        <w:t>the charges for which its members may be billed if the rider is authorized.  Accordingly, IEU-Ohio has an interest in the outcome of this proceeding.</w:t>
      </w:r>
    </w:p>
    <w:p w14:paraId="5FA4BFC6" w14:textId="1E10D509" w:rsidR="002F539F" w:rsidRDefault="00925EA3" w:rsidP="009A1F76">
      <w:pPr>
        <w:pStyle w:val="BodyText"/>
        <w:tabs>
          <w:tab w:val="left" w:pos="720"/>
          <w:tab w:val="left" w:pos="5040"/>
        </w:tabs>
        <w:spacing w:line="480" w:lineRule="auto"/>
        <w:ind w:firstLine="720"/>
      </w:pPr>
      <w:r>
        <w:t>IEU-Ohio’s participation will not unduly pro</w:t>
      </w:r>
      <w:r w:rsidR="00C6110E">
        <w:t xml:space="preserve">long or delay this proceeding. </w:t>
      </w:r>
      <w:r w:rsidR="008A1DF5">
        <w:t xml:space="preserve"> The Commission has not set a date by which intervention must be filed and this motion complies with the requirements of R.C. 4903.221.  Further, IEU-Ohio is an experienced participant in Commissio</w:t>
      </w:r>
      <w:r w:rsidR="00B263B8">
        <w:t xml:space="preserve">n proceedings.  </w:t>
      </w:r>
    </w:p>
    <w:p w14:paraId="509B8834" w14:textId="2677C64B" w:rsidR="006E0D16" w:rsidRDefault="00B263B8" w:rsidP="009A1F76">
      <w:pPr>
        <w:pStyle w:val="BodyText"/>
        <w:tabs>
          <w:tab w:val="left" w:pos="720"/>
          <w:tab w:val="left" w:pos="5040"/>
        </w:tabs>
        <w:spacing w:line="480" w:lineRule="auto"/>
        <w:ind w:firstLine="720"/>
      </w:pPr>
      <w:r>
        <w:t xml:space="preserve">Finally, IEU-Ohio’s participation will contribute to the full development and equitable resolution of the factual issues.  As a party with significant experience in regard to the issues involving </w:t>
      </w:r>
      <w:r w:rsidR="00FE7B3E">
        <w:t>FE</w:t>
      </w:r>
      <w:r>
        <w:t xml:space="preserve"> in various Commission proceedings, IEU-Ohio can provide the Commission with a point of view of the matter before the Commission from the large industrial customer’s prospective.  This insight and experience will thus assist the Commission in assuring an outcome that promotes an equitable resolution.</w:t>
      </w:r>
    </w:p>
    <w:p w14:paraId="00AAE8E6" w14:textId="7C606723" w:rsidR="00C6110E" w:rsidRDefault="003929AA" w:rsidP="00D20D0C">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40D16119"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w:t>
      </w:r>
      <w:r w:rsidR="00D20D0C">
        <w:rPr>
          <w:rFonts w:ascii="Arial" w:hAnsi="Arial" w:cs="Arial"/>
          <w:i/>
          <w:u w:val="single"/>
        </w:rPr>
        <w:t>Frank P. Darr</w:t>
      </w:r>
      <w:r w:rsidR="00C127C7">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2E2965C3" w:rsidR="00350B8F" w:rsidRDefault="00D20D0C" w:rsidP="00350B8F">
      <w:pPr>
        <w:tabs>
          <w:tab w:val="left" w:pos="4320"/>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F1225F">
          <w:pgSz w:w="12240" w:h="15840" w:code="1"/>
          <w:pgMar w:top="1440" w:right="1440" w:bottom="1296"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17FA9724"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F1225F">
        <w:t>7th</w:t>
      </w:r>
      <w:r>
        <w:t xml:space="preserve"> </w:t>
      </w:r>
      <w:r w:rsidRPr="00E66B49">
        <w:t xml:space="preserve">day of </w:t>
      </w:r>
      <w:r w:rsidR="00897B47">
        <w:t>December</w:t>
      </w:r>
      <w:r w:rsidR="00D20D0C">
        <w:t>,</w:t>
      </w:r>
      <w:r>
        <w:t xml:space="preserve"> 201</w:t>
      </w:r>
      <w:r w:rsidR="00220B54">
        <w:t>7</w:t>
      </w:r>
      <w:r>
        <w:t xml:space="preserve">, </w:t>
      </w:r>
      <w:r w:rsidRPr="00E66B49">
        <w:rPr>
          <w:i/>
        </w:rPr>
        <w:t>via</w:t>
      </w:r>
      <w:r w:rsidRPr="00E66B49">
        <w:t xml:space="preserve"> electronic transmission. </w:t>
      </w:r>
    </w:p>
    <w:p w14:paraId="33D6CCF8" w14:textId="680180FA"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D20D0C">
        <w:rPr>
          <w:rFonts w:ascii="Arial" w:hAnsi="Arial" w:cs="Arial"/>
          <w:i/>
          <w:u w:val="single"/>
        </w:rPr>
        <w:t>Frank P. Darr</w:t>
      </w:r>
      <w:r w:rsidR="00D20D0C">
        <w:rPr>
          <w:rFonts w:ascii="Arial" w:hAnsi="Arial" w:cs="Arial"/>
          <w:i/>
          <w:u w:val="single"/>
        </w:rPr>
        <w:tab/>
      </w:r>
      <w:r w:rsidR="001C2ED0">
        <w:rPr>
          <w:rFonts w:ascii="Arial" w:hAnsi="Arial" w:cs="Arial"/>
          <w:i/>
          <w:u w:val="single"/>
        </w:rPr>
        <w:tab/>
      </w:r>
    </w:p>
    <w:p w14:paraId="52820F73" w14:textId="26EE2FE2"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D20D0C">
        <w:rPr>
          <w:rFonts w:ascii="Arial" w:hAnsi="Arial" w:cs="Arial"/>
        </w:rPr>
        <w:t>Frank P. Darr</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EAC1F9C" w14:textId="77777777" w:rsidR="0076493E" w:rsidRDefault="0076493E" w:rsidP="004546A5">
      <w:pPr>
        <w:tabs>
          <w:tab w:val="left" w:pos="2160"/>
          <w:tab w:val="left" w:pos="2280"/>
        </w:tabs>
        <w:rPr>
          <w:rFonts w:ascii="Arial" w:hAnsi="Arial" w:cs="Arial"/>
          <w:sz w:val="20"/>
          <w:szCs w:val="20"/>
        </w:rPr>
      </w:pPr>
    </w:p>
    <w:p w14:paraId="36B485AC" w14:textId="240BEFF3" w:rsidR="00265E8C" w:rsidRDefault="00265E8C" w:rsidP="004546A5">
      <w:pPr>
        <w:tabs>
          <w:tab w:val="left" w:pos="2160"/>
          <w:tab w:val="left" w:pos="2280"/>
        </w:tabs>
        <w:rPr>
          <w:rFonts w:ascii="Arial" w:hAnsi="Arial" w:cs="Arial"/>
          <w:sz w:val="20"/>
          <w:szCs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5148"/>
      </w:tblGrid>
      <w:tr w:rsidR="00847C08" w14:paraId="707FA6D5" w14:textId="77777777" w:rsidTr="00A00AFC">
        <w:tc>
          <w:tcPr>
            <w:tcW w:w="4680" w:type="dxa"/>
          </w:tcPr>
          <w:p w14:paraId="7F22D243" w14:textId="4E75E59A" w:rsidR="002C396D" w:rsidRDefault="002C396D" w:rsidP="00A00AFC">
            <w:pPr>
              <w:tabs>
                <w:tab w:val="left" w:pos="2160"/>
                <w:tab w:val="left" w:pos="2280"/>
              </w:tabs>
              <w:rPr>
                <w:rFonts w:ascii="Arial" w:hAnsi="Arial" w:cs="Arial"/>
                <w:b/>
              </w:rPr>
            </w:pPr>
            <w:r>
              <w:rPr>
                <w:rFonts w:ascii="Arial" w:hAnsi="Arial" w:cs="Arial"/>
                <w:b/>
              </w:rPr>
              <w:t>Carrie M. Dunn-Lucco</w:t>
            </w:r>
            <w:r w:rsidR="006E0D16">
              <w:rPr>
                <w:rFonts w:ascii="Arial" w:hAnsi="Arial" w:cs="Arial"/>
                <w:b/>
              </w:rPr>
              <w:t xml:space="preserve"> </w:t>
            </w:r>
            <w:r w:rsidR="006E0D16" w:rsidRPr="002C396D">
              <w:rPr>
                <w:rFonts w:ascii="Arial" w:hAnsi="Arial" w:cs="Arial"/>
              </w:rPr>
              <w:t>(</w:t>
            </w:r>
            <w:r w:rsidRPr="002C396D">
              <w:rPr>
                <w:rFonts w:ascii="Arial" w:hAnsi="Arial" w:cs="Arial"/>
              </w:rPr>
              <w:t>0076952)</w:t>
            </w:r>
          </w:p>
          <w:p w14:paraId="6F231AF1" w14:textId="0355C591" w:rsidR="00A00AFC" w:rsidRPr="002C396D" w:rsidRDefault="002C396D" w:rsidP="00A00AFC">
            <w:pPr>
              <w:tabs>
                <w:tab w:val="left" w:pos="2160"/>
                <w:tab w:val="left" w:pos="2280"/>
              </w:tabs>
              <w:rPr>
                <w:rFonts w:ascii="Arial" w:hAnsi="Arial" w:cs="Arial"/>
              </w:rPr>
            </w:pPr>
            <w:r w:rsidRPr="002C396D">
              <w:rPr>
                <w:rFonts w:ascii="Arial" w:hAnsi="Arial" w:cs="Arial"/>
              </w:rPr>
              <w:t xml:space="preserve">   (Counsel of Record</w:t>
            </w:r>
            <w:r w:rsidR="006E0D16" w:rsidRPr="002C396D">
              <w:rPr>
                <w:rFonts w:ascii="Arial" w:hAnsi="Arial" w:cs="Arial"/>
              </w:rPr>
              <w:t>)</w:t>
            </w:r>
          </w:p>
          <w:p w14:paraId="30CD84D1" w14:textId="46C18BAE" w:rsidR="00A00AFC" w:rsidRPr="00A00AFC" w:rsidRDefault="002C396D" w:rsidP="00A00AFC">
            <w:pPr>
              <w:tabs>
                <w:tab w:val="left" w:pos="2160"/>
                <w:tab w:val="left" w:pos="2280"/>
              </w:tabs>
              <w:rPr>
                <w:rFonts w:ascii="Arial" w:hAnsi="Arial" w:cs="Arial"/>
              </w:rPr>
            </w:pPr>
            <w:r w:rsidRPr="002C396D">
              <w:rPr>
                <w:rFonts w:ascii="Arial" w:hAnsi="Arial" w:cs="Arial"/>
                <w:b/>
              </w:rPr>
              <w:t>Joshua R. Eckert</w:t>
            </w:r>
            <w:r>
              <w:rPr>
                <w:rFonts w:ascii="Arial" w:hAnsi="Arial" w:cs="Arial"/>
              </w:rPr>
              <w:t xml:space="preserve"> (0095715)</w:t>
            </w:r>
          </w:p>
          <w:p w14:paraId="576D03BE" w14:textId="3F657071" w:rsidR="00A00AFC" w:rsidRPr="002C396D" w:rsidRDefault="002C396D" w:rsidP="00A00AFC">
            <w:pPr>
              <w:tabs>
                <w:tab w:val="left" w:pos="2160"/>
                <w:tab w:val="left" w:pos="2280"/>
              </w:tabs>
              <w:rPr>
                <w:rFonts w:ascii="Arial" w:hAnsi="Arial" w:cs="Arial"/>
                <w:smallCaps/>
              </w:rPr>
            </w:pPr>
            <w:r w:rsidRPr="002C396D">
              <w:rPr>
                <w:rFonts w:ascii="Arial" w:hAnsi="Arial" w:cs="Arial"/>
                <w:smallCaps/>
              </w:rPr>
              <w:t xml:space="preserve">FirstEnergy Service Company </w:t>
            </w:r>
          </w:p>
          <w:p w14:paraId="0C35643F" w14:textId="598D0552" w:rsidR="00A00AFC" w:rsidRDefault="002C396D" w:rsidP="00A00AFC">
            <w:pPr>
              <w:tabs>
                <w:tab w:val="left" w:pos="2160"/>
                <w:tab w:val="left" w:pos="2280"/>
              </w:tabs>
              <w:rPr>
                <w:rFonts w:ascii="Arial" w:hAnsi="Arial" w:cs="Arial"/>
              </w:rPr>
            </w:pPr>
            <w:r>
              <w:rPr>
                <w:rFonts w:ascii="Arial" w:hAnsi="Arial" w:cs="Arial"/>
              </w:rPr>
              <w:t>76 South Main Street</w:t>
            </w:r>
          </w:p>
          <w:p w14:paraId="12120B8F" w14:textId="51E36601" w:rsidR="002C396D" w:rsidRPr="00A00AFC" w:rsidRDefault="002C396D" w:rsidP="00A00AFC">
            <w:pPr>
              <w:tabs>
                <w:tab w:val="left" w:pos="2160"/>
                <w:tab w:val="left" w:pos="2280"/>
              </w:tabs>
              <w:rPr>
                <w:rFonts w:ascii="Arial" w:hAnsi="Arial" w:cs="Arial"/>
              </w:rPr>
            </w:pPr>
            <w:r>
              <w:rPr>
                <w:rFonts w:ascii="Arial" w:hAnsi="Arial" w:cs="Arial"/>
              </w:rPr>
              <w:t>Akron, OH 44308</w:t>
            </w:r>
          </w:p>
          <w:p w14:paraId="592ECE98" w14:textId="12446038" w:rsidR="00A00AFC" w:rsidRDefault="002C396D" w:rsidP="00A00AFC">
            <w:pPr>
              <w:tabs>
                <w:tab w:val="left" w:pos="2160"/>
                <w:tab w:val="left" w:pos="2280"/>
              </w:tabs>
              <w:rPr>
                <w:rFonts w:ascii="Arial" w:hAnsi="Arial" w:cs="Arial"/>
              </w:rPr>
            </w:pPr>
            <w:r>
              <w:rPr>
                <w:rFonts w:ascii="Arial" w:hAnsi="Arial" w:cs="Arial"/>
              </w:rPr>
              <w:t>c</w:t>
            </w:r>
            <w:r w:rsidRPr="002C396D">
              <w:rPr>
                <w:rFonts w:ascii="Arial" w:hAnsi="Arial" w:cs="Arial"/>
              </w:rPr>
              <w:t>dunn@firstenergycorp.com</w:t>
            </w:r>
          </w:p>
          <w:p w14:paraId="411F9AD0" w14:textId="0FE590A0" w:rsidR="002C396D" w:rsidRDefault="002C396D" w:rsidP="00A00AFC">
            <w:pPr>
              <w:tabs>
                <w:tab w:val="left" w:pos="2160"/>
                <w:tab w:val="left" w:pos="2280"/>
              </w:tabs>
              <w:rPr>
                <w:rFonts w:ascii="Arial" w:hAnsi="Arial" w:cs="Arial"/>
              </w:rPr>
            </w:pPr>
            <w:r w:rsidRPr="002C396D">
              <w:rPr>
                <w:rFonts w:ascii="Arial" w:hAnsi="Arial" w:cs="Arial"/>
              </w:rPr>
              <w:t>jeckert@firstenergycorp.com</w:t>
            </w:r>
          </w:p>
          <w:p w14:paraId="2DEEB291" w14:textId="25BEC218" w:rsidR="002C396D" w:rsidRDefault="002C396D" w:rsidP="00A00AFC">
            <w:pPr>
              <w:tabs>
                <w:tab w:val="left" w:pos="2160"/>
                <w:tab w:val="left" w:pos="2280"/>
              </w:tabs>
              <w:rPr>
                <w:rFonts w:ascii="Arial" w:hAnsi="Arial" w:cs="Arial"/>
              </w:rPr>
            </w:pPr>
          </w:p>
          <w:p w14:paraId="2228CB5E" w14:textId="753E654E" w:rsidR="002C396D" w:rsidRDefault="002C396D" w:rsidP="00A00AFC">
            <w:pPr>
              <w:tabs>
                <w:tab w:val="left" w:pos="2160"/>
                <w:tab w:val="left" w:pos="2280"/>
              </w:tabs>
              <w:rPr>
                <w:rFonts w:ascii="Arial" w:hAnsi="Arial" w:cs="Arial"/>
              </w:rPr>
            </w:pPr>
            <w:r w:rsidRPr="002C396D">
              <w:rPr>
                <w:rFonts w:ascii="Arial" w:hAnsi="Arial" w:cs="Arial"/>
                <w:b/>
              </w:rPr>
              <w:t>James F. Lang</w:t>
            </w:r>
            <w:r>
              <w:rPr>
                <w:rFonts w:ascii="Arial" w:hAnsi="Arial" w:cs="Arial"/>
              </w:rPr>
              <w:t xml:space="preserve"> (0059668)</w:t>
            </w:r>
          </w:p>
          <w:p w14:paraId="75C153C0" w14:textId="75AE3173" w:rsidR="002C396D" w:rsidRDefault="002C396D" w:rsidP="00A00AFC">
            <w:pPr>
              <w:tabs>
                <w:tab w:val="left" w:pos="2160"/>
                <w:tab w:val="left" w:pos="2280"/>
              </w:tabs>
              <w:rPr>
                <w:rFonts w:ascii="Arial" w:hAnsi="Arial" w:cs="Arial"/>
              </w:rPr>
            </w:pPr>
            <w:r w:rsidRPr="002C396D">
              <w:rPr>
                <w:rFonts w:ascii="Arial" w:hAnsi="Arial" w:cs="Arial"/>
                <w:b/>
              </w:rPr>
              <w:t>Mark T. Keaney</w:t>
            </w:r>
            <w:r>
              <w:rPr>
                <w:rFonts w:ascii="Arial" w:hAnsi="Arial" w:cs="Arial"/>
              </w:rPr>
              <w:t xml:space="preserve"> (0095318)</w:t>
            </w:r>
          </w:p>
          <w:p w14:paraId="36AC11E6" w14:textId="6E4F6DE3" w:rsidR="002C396D" w:rsidRPr="002C396D" w:rsidRDefault="002C396D" w:rsidP="00A00AFC">
            <w:pPr>
              <w:tabs>
                <w:tab w:val="left" w:pos="2160"/>
                <w:tab w:val="left" w:pos="2280"/>
              </w:tabs>
              <w:rPr>
                <w:rFonts w:ascii="Arial" w:hAnsi="Arial" w:cs="Arial"/>
                <w:smallCaps/>
              </w:rPr>
            </w:pPr>
            <w:r w:rsidRPr="002C396D">
              <w:rPr>
                <w:rFonts w:ascii="Arial" w:hAnsi="Arial" w:cs="Arial"/>
                <w:smallCaps/>
              </w:rPr>
              <w:t>Calfee, Halter &amp; Griswold LLP</w:t>
            </w:r>
          </w:p>
          <w:p w14:paraId="6CE37833" w14:textId="2226DFCF" w:rsidR="006E0D16" w:rsidRDefault="002C396D" w:rsidP="00A00AFC">
            <w:pPr>
              <w:tabs>
                <w:tab w:val="left" w:pos="2160"/>
                <w:tab w:val="left" w:pos="2280"/>
              </w:tabs>
              <w:rPr>
                <w:rFonts w:ascii="Arial" w:hAnsi="Arial" w:cs="Arial"/>
              </w:rPr>
            </w:pPr>
            <w:r>
              <w:rPr>
                <w:rFonts w:ascii="Arial" w:hAnsi="Arial" w:cs="Arial"/>
              </w:rPr>
              <w:t>1405 Calfee Building</w:t>
            </w:r>
          </w:p>
          <w:p w14:paraId="4864BE13" w14:textId="4905C882" w:rsidR="002C396D" w:rsidRDefault="002C396D" w:rsidP="00A00AFC">
            <w:pPr>
              <w:tabs>
                <w:tab w:val="left" w:pos="2160"/>
                <w:tab w:val="left" w:pos="2280"/>
              </w:tabs>
              <w:rPr>
                <w:rFonts w:ascii="Arial" w:hAnsi="Arial" w:cs="Arial"/>
              </w:rPr>
            </w:pPr>
            <w:r>
              <w:rPr>
                <w:rFonts w:ascii="Arial" w:hAnsi="Arial" w:cs="Arial"/>
              </w:rPr>
              <w:t>1405 East Sixth Street</w:t>
            </w:r>
          </w:p>
          <w:p w14:paraId="7DE9F9EA" w14:textId="44A400A0" w:rsidR="002C396D" w:rsidRDefault="002C396D" w:rsidP="00A00AFC">
            <w:pPr>
              <w:tabs>
                <w:tab w:val="left" w:pos="2160"/>
                <w:tab w:val="left" w:pos="2280"/>
              </w:tabs>
              <w:rPr>
                <w:rFonts w:ascii="Arial" w:hAnsi="Arial" w:cs="Arial"/>
              </w:rPr>
            </w:pPr>
            <w:r>
              <w:rPr>
                <w:rFonts w:ascii="Arial" w:hAnsi="Arial" w:cs="Arial"/>
              </w:rPr>
              <w:t>Cleveland, OH 44114</w:t>
            </w:r>
          </w:p>
          <w:p w14:paraId="62B8D2B0" w14:textId="76F58E95" w:rsidR="002C396D" w:rsidRDefault="002C396D" w:rsidP="00A00AFC">
            <w:pPr>
              <w:tabs>
                <w:tab w:val="left" w:pos="2160"/>
                <w:tab w:val="left" w:pos="2280"/>
              </w:tabs>
              <w:rPr>
                <w:rFonts w:ascii="Arial" w:hAnsi="Arial" w:cs="Arial"/>
              </w:rPr>
            </w:pPr>
            <w:r w:rsidRPr="002C396D">
              <w:rPr>
                <w:rFonts w:ascii="Arial" w:hAnsi="Arial" w:cs="Arial"/>
              </w:rPr>
              <w:t>jlang@calfee.com</w:t>
            </w:r>
          </w:p>
          <w:p w14:paraId="2A8C87CC" w14:textId="17092BA1" w:rsidR="002C396D" w:rsidRDefault="002C396D" w:rsidP="00A00AFC">
            <w:pPr>
              <w:tabs>
                <w:tab w:val="left" w:pos="2160"/>
                <w:tab w:val="left" w:pos="2280"/>
              </w:tabs>
              <w:rPr>
                <w:rFonts w:ascii="Arial" w:hAnsi="Arial" w:cs="Arial"/>
              </w:rPr>
            </w:pPr>
            <w:r>
              <w:rPr>
                <w:rFonts w:ascii="Arial" w:hAnsi="Arial" w:cs="Arial"/>
              </w:rPr>
              <w:t>mkeaney@calfee.com</w:t>
            </w:r>
          </w:p>
          <w:p w14:paraId="45B5EC79" w14:textId="4817E820" w:rsidR="002C396D" w:rsidRDefault="002C396D" w:rsidP="00A00AFC">
            <w:pPr>
              <w:tabs>
                <w:tab w:val="left" w:pos="2160"/>
                <w:tab w:val="left" w:pos="2280"/>
              </w:tabs>
              <w:rPr>
                <w:rFonts w:ascii="Arial" w:hAnsi="Arial" w:cs="Arial"/>
              </w:rPr>
            </w:pPr>
          </w:p>
          <w:p w14:paraId="5830EF09" w14:textId="3576AE49" w:rsidR="002C396D" w:rsidRPr="002C396D" w:rsidRDefault="002C396D" w:rsidP="00A00AFC">
            <w:pPr>
              <w:tabs>
                <w:tab w:val="left" w:pos="2160"/>
                <w:tab w:val="left" w:pos="2280"/>
              </w:tabs>
              <w:rPr>
                <w:rFonts w:ascii="Arial Bold" w:hAnsi="Arial Bold" w:cs="Arial"/>
                <w:b/>
                <w:smallCaps/>
              </w:rPr>
            </w:pPr>
            <w:r w:rsidRPr="002C396D">
              <w:rPr>
                <w:rFonts w:ascii="Arial Bold" w:hAnsi="Arial Bold" w:cs="Arial"/>
                <w:b/>
                <w:smallCaps/>
              </w:rPr>
              <w:t xml:space="preserve">Counsel for Ohio Edison Company, </w:t>
            </w:r>
            <w:r>
              <w:rPr>
                <w:rFonts w:ascii="Arial Bold" w:hAnsi="Arial Bold" w:cs="Arial"/>
                <w:b/>
                <w:smallCaps/>
              </w:rPr>
              <w:br/>
            </w:r>
            <w:r w:rsidRPr="002C396D">
              <w:rPr>
                <w:rFonts w:ascii="Arial Bold" w:hAnsi="Arial Bold" w:cs="Arial"/>
                <w:b/>
                <w:smallCaps/>
              </w:rPr>
              <w:t>The Cleveland Electric Illuminating Company, and The Toledo Edison Company</w:t>
            </w:r>
          </w:p>
          <w:p w14:paraId="0DD9E19B" w14:textId="77777777" w:rsidR="002C396D" w:rsidRDefault="002C396D" w:rsidP="00A00AFC">
            <w:pPr>
              <w:tabs>
                <w:tab w:val="left" w:pos="2160"/>
                <w:tab w:val="left" w:pos="2280"/>
              </w:tabs>
              <w:rPr>
                <w:rFonts w:ascii="Arial" w:hAnsi="Arial" w:cs="Arial"/>
              </w:rPr>
            </w:pPr>
          </w:p>
          <w:p w14:paraId="52667220" w14:textId="77777777" w:rsidR="00847C08" w:rsidRDefault="00847C08" w:rsidP="007D282E">
            <w:pPr>
              <w:autoSpaceDE w:val="0"/>
              <w:autoSpaceDN w:val="0"/>
              <w:adjustRightInd w:val="0"/>
              <w:rPr>
                <w:rFonts w:ascii="Arial" w:hAnsi="Arial" w:cs="Arial"/>
                <w:sz w:val="20"/>
                <w:szCs w:val="20"/>
              </w:rPr>
            </w:pPr>
          </w:p>
        </w:tc>
        <w:tc>
          <w:tcPr>
            <w:tcW w:w="5148" w:type="dxa"/>
          </w:tcPr>
          <w:p w14:paraId="3F3507F9" w14:textId="7E4A2067" w:rsidR="0050565E" w:rsidRPr="00A00AFC" w:rsidRDefault="0050565E" w:rsidP="007D282E">
            <w:pPr>
              <w:tabs>
                <w:tab w:val="left" w:pos="2160"/>
                <w:tab w:val="left" w:pos="2280"/>
              </w:tabs>
              <w:rPr>
                <w:rFonts w:ascii="Arial Bold" w:hAnsi="Arial Bold" w:cs="Arial"/>
                <w:b/>
                <w:smallCaps/>
              </w:rPr>
            </w:pPr>
          </w:p>
        </w:tc>
      </w:tr>
    </w:tbl>
    <w:p w14:paraId="790112EB" w14:textId="34F6616D" w:rsidR="00847C08" w:rsidRDefault="00847C08" w:rsidP="004546A5">
      <w:pPr>
        <w:tabs>
          <w:tab w:val="left" w:pos="2160"/>
          <w:tab w:val="left" w:pos="2280"/>
        </w:tabs>
        <w:rPr>
          <w:rFonts w:ascii="Arial" w:hAnsi="Arial" w:cs="Arial"/>
          <w:sz w:val="20"/>
          <w:szCs w:val="20"/>
        </w:rPr>
      </w:pPr>
    </w:p>
    <w:sectPr w:rsidR="00847C08" w:rsidSect="00A00AFC">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21541A" w:rsidRDefault="0021541A">
      <w:r>
        <w:separator/>
      </w:r>
    </w:p>
  </w:endnote>
  <w:endnote w:type="continuationSeparator" w:id="0">
    <w:p w14:paraId="7D35BD9C" w14:textId="77777777" w:rsidR="0021541A" w:rsidRDefault="0021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664B387B" w:rsidR="0021541A" w:rsidRDefault="0021541A">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3C3AFC">
      <w:rPr>
        <w:rStyle w:val="PageNumber"/>
        <w:noProof/>
      </w:rPr>
      <w:t>1</w:t>
    </w:r>
    <w:r>
      <w:rPr>
        <w:rStyle w:val="PageNumber"/>
      </w:rPr>
      <w:fldChar w:fldCharType="end"/>
    </w:r>
  </w:p>
  <w:p w14:paraId="6014A2CC" w14:textId="77777777" w:rsidR="0021541A" w:rsidRDefault="0021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02D38497" w:rsidR="0021541A" w:rsidRPr="003C3AFC" w:rsidRDefault="00FA146C" w:rsidP="003C3AFC">
    <w:pPr>
      <w:pStyle w:val="Footer"/>
      <w:framePr w:wrap="around" w:vAnchor="text" w:hAnchor="margin" w:xAlign="center" w:y="1"/>
      <w:rPr>
        <w:rStyle w:val="PageNumber"/>
        <w:rFonts w:ascii="Arial" w:hAnsi="Arial" w:cs="Arial"/>
        <w:noProof/>
      </w:rPr>
    </w:pPr>
    <w:r w:rsidRPr="00FA146C">
      <w:rPr>
        <w:rStyle w:val="PageNumber"/>
        <w:rFonts w:ascii="Arial" w:hAnsi="Arial" w:cs="Arial"/>
        <w:noProof/>
        <w:vanish/>
        <w:sz w:val="16"/>
      </w:rPr>
      <w:t>{</w:t>
    </w:r>
    <w:r w:rsidRPr="00FA146C">
      <w:rPr>
        <w:rStyle w:val="PageNumber"/>
        <w:rFonts w:ascii="Arial" w:hAnsi="Arial" w:cs="Arial"/>
        <w:noProof/>
        <w:sz w:val="16"/>
      </w:rPr>
      <w:t>C0106998:1</w:t>
    </w:r>
    <w:r w:rsidRPr="00FA146C">
      <w:rPr>
        <w:rStyle w:val="PageNumber"/>
        <w:rFonts w:ascii="Arial" w:hAnsi="Arial" w:cs="Arial"/>
        <w:noProof/>
        <w:vanish/>
        <w:sz w:val="16"/>
      </w:rPr>
      <w:t>}</w:t>
    </w:r>
    <w:r w:rsidR="003C3AFC">
      <w:rPr>
        <w:rStyle w:val="PageNumber"/>
        <w:rFonts w:ascii="Arial" w:hAnsi="Arial" w:cs="Arial"/>
        <w:noProof/>
        <w:sz w:val="16"/>
      </w:rPr>
      <w:tab/>
    </w:r>
    <w:r w:rsidR="00B537AE" w:rsidRPr="003C3AFC">
      <w:rPr>
        <w:rStyle w:val="PageNumber"/>
        <w:rFonts w:ascii="Arial" w:hAnsi="Arial" w:cs="Arial"/>
        <w:noProof/>
        <w:sz w:val="16"/>
      </w:rPr>
      <w:t>C0106998:1</w:t>
    </w:r>
    <w:r w:rsidR="0021541A" w:rsidRPr="003C3AFC">
      <w:rPr>
        <w:rStyle w:val="PageNumber"/>
        <w:rFonts w:ascii="Arial" w:hAnsi="Arial" w:cs="Arial"/>
        <w:noProof/>
      </w:rPr>
      <w:tab/>
    </w:r>
    <w:r w:rsidR="0021541A" w:rsidRPr="003C3AFC">
      <w:rPr>
        <w:rStyle w:val="PageNumber"/>
        <w:rFonts w:ascii="Arial" w:hAnsi="Arial" w:cs="Arial"/>
        <w:noProof/>
      </w:rPr>
      <w:fldChar w:fldCharType="begin"/>
    </w:r>
    <w:r w:rsidR="0021541A" w:rsidRPr="003C3AFC">
      <w:rPr>
        <w:rStyle w:val="PageNumber"/>
        <w:rFonts w:ascii="Arial" w:hAnsi="Arial" w:cs="Arial"/>
        <w:noProof/>
      </w:rPr>
      <w:instrText xml:space="preserve">PAGE  </w:instrText>
    </w:r>
    <w:r w:rsidR="0021541A" w:rsidRPr="003C3AFC">
      <w:rPr>
        <w:rStyle w:val="PageNumber"/>
        <w:rFonts w:ascii="Arial" w:hAnsi="Arial" w:cs="Arial"/>
        <w:noProof/>
      </w:rPr>
      <w:fldChar w:fldCharType="separate"/>
    </w:r>
    <w:r w:rsidR="003C3AFC" w:rsidRPr="003C3AFC">
      <w:rPr>
        <w:rStyle w:val="PageNumber"/>
        <w:rFonts w:ascii="Arial" w:hAnsi="Arial" w:cs="Arial"/>
        <w:noProof/>
      </w:rPr>
      <w:t>1</w:t>
    </w:r>
    <w:r w:rsidR="0021541A" w:rsidRPr="003C3AFC">
      <w:rPr>
        <w:rStyle w:val="PageNumber"/>
        <w:rFonts w:ascii="Arial" w:hAnsi="Arial" w:cs="Arial"/>
        <w:noProof/>
      </w:rPr>
      <w:fldChar w:fldCharType="end"/>
    </w:r>
  </w:p>
  <w:p w14:paraId="0B726D96" w14:textId="0725207D" w:rsidR="0021541A" w:rsidRPr="003C3AFC" w:rsidRDefault="0021541A">
    <w:pPr>
      <w:pStyle w:val="Footer"/>
      <w:rPr>
        <w:rFonts w:ascii="Arial" w:hAnsi="Arial" w:cs="Arial"/>
      </w:rPr>
    </w:pPr>
    <w:r w:rsidRPr="003C3AFC">
      <w:rPr>
        <w:rFonts w:ascii="Arial" w:hAnsi="Arial" w:cs="Arial"/>
        <w:sz w:val="16"/>
      </w:rPr>
      <w:t>C0104392:2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4A2A8798" w:rsidR="0021541A" w:rsidRPr="003C3AFC" w:rsidRDefault="00FA146C" w:rsidP="003C3AFC">
    <w:pPr>
      <w:pStyle w:val="Footer"/>
      <w:rPr>
        <w:rFonts w:ascii="Arial" w:hAnsi="Arial" w:cs="Arial"/>
      </w:rPr>
    </w:pPr>
    <w:r w:rsidRPr="00FA146C">
      <w:rPr>
        <w:rFonts w:ascii="Arial" w:hAnsi="Arial" w:cs="Arial"/>
        <w:noProof/>
        <w:vanish/>
        <w:sz w:val="16"/>
      </w:rPr>
      <w:t>{</w:t>
    </w:r>
    <w:r w:rsidRPr="00FA146C">
      <w:rPr>
        <w:rFonts w:ascii="Arial" w:hAnsi="Arial" w:cs="Arial"/>
        <w:noProof/>
        <w:sz w:val="16"/>
      </w:rPr>
      <w:t>C0106998:1</w:t>
    </w:r>
    <w:r w:rsidRPr="00FA146C">
      <w:rPr>
        <w:rFonts w:ascii="Arial" w:hAnsi="Arial" w:cs="Arial"/>
        <w:noProof/>
        <w:vanish/>
        <w:sz w:val="16"/>
      </w:rPr>
      <w:t>}</w:t>
    </w:r>
    <w:r w:rsidR="003C3AFC">
      <w:rPr>
        <w:rFonts w:ascii="Arial" w:hAnsi="Arial" w:cs="Arial"/>
        <w:noProof/>
        <w:sz w:val="16"/>
      </w:rPr>
      <w:tab/>
    </w:r>
    <w:r w:rsidR="00B537AE" w:rsidRPr="003C3AFC">
      <w:rPr>
        <w:rFonts w:ascii="Arial" w:hAnsi="Arial" w:cs="Arial"/>
        <w:noProof/>
        <w:sz w:val="16"/>
      </w:rPr>
      <w:t>C0106998:1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730" w14:textId="59DB0853" w:rsidR="0021541A" w:rsidRPr="003C3AFC" w:rsidRDefault="00FA146C" w:rsidP="003C3AFC">
    <w:pPr>
      <w:pStyle w:val="Footer"/>
      <w:rPr>
        <w:rFonts w:ascii="Arial" w:hAnsi="Arial" w:cs="Arial"/>
      </w:rPr>
    </w:pPr>
    <w:r w:rsidRPr="00FA146C">
      <w:rPr>
        <w:rFonts w:ascii="Arial" w:hAnsi="Arial" w:cs="Arial"/>
        <w:noProof/>
        <w:vanish/>
        <w:sz w:val="16"/>
      </w:rPr>
      <w:t>{</w:t>
    </w:r>
    <w:r w:rsidRPr="00FA146C">
      <w:rPr>
        <w:rFonts w:ascii="Arial" w:hAnsi="Arial" w:cs="Arial"/>
        <w:noProof/>
        <w:sz w:val="16"/>
      </w:rPr>
      <w:t>C0106998:1</w:t>
    </w:r>
    <w:r w:rsidRPr="00FA146C">
      <w:rPr>
        <w:rFonts w:ascii="Arial" w:hAnsi="Arial" w:cs="Arial"/>
        <w:noProof/>
        <w:vanish/>
        <w:sz w:val="16"/>
      </w:rPr>
      <w:t>}</w:t>
    </w:r>
    <w:r w:rsidR="003C3AFC">
      <w:rPr>
        <w:rFonts w:ascii="Arial" w:hAnsi="Arial" w:cs="Arial"/>
        <w:noProof/>
        <w:sz w:val="16"/>
      </w:rPr>
      <w:tab/>
    </w:r>
    <w:r w:rsidR="00B537AE" w:rsidRPr="003C3AFC">
      <w:rPr>
        <w:rFonts w:ascii="Arial" w:hAnsi="Arial" w:cs="Arial"/>
        <w:noProof/>
        <w:sz w:val="16"/>
      </w:rPr>
      <w:t>C0106998:1</w:t>
    </w:r>
    <w:r w:rsidR="0021541A" w:rsidRPr="003C3AFC">
      <w:rPr>
        <w:rFonts w:ascii="Arial" w:hAnsi="Arial" w:cs="Arial"/>
      </w:rPr>
      <w:tab/>
    </w:r>
    <w:r w:rsidR="0021541A" w:rsidRPr="003C3AFC">
      <w:rPr>
        <w:rFonts w:ascii="Arial" w:hAnsi="Arial" w:cs="Arial"/>
      </w:rPr>
      <w:fldChar w:fldCharType="begin"/>
    </w:r>
    <w:r w:rsidR="0021541A" w:rsidRPr="003C3AFC">
      <w:rPr>
        <w:rFonts w:ascii="Arial" w:hAnsi="Arial" w:cs="Arial"/>
      </w:rPr>
      <w:instrText xml:space="preserve"> PAGE   \* MERGEFORMAT </w:instrText>
    </w:r>
    <w:r w:rsidR="0021541A" w:rsidRPr="003C3AFC">
      <w:rPr>
        <w:rFonts w:ascii="Arial" w:hAnsi="Arial" w:cs="Arial"/>
      </w:rPr>
      <w:fldChar w:fldCharType="separate"/>
    </w:r>
    <w:r>
      <w:rPr>
        <w:rFonts w:ascii="Arial" w:hAnsi="Arial" w:cs="Arial"/>
        <w:noProof/>
      </w:rPr>
      <w:t>3</w:t>
    </w:r>
    <w:r w:rsidR="0021541A" w:rsidRPr="003C3AF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21541A" w:rsidRDefault="0021541A">
      <w:pPr>
        <w:rPr>
          <w:noProof/>
        </w:rPr>
      </w:pPr>
      <w:r>
        <w:rPr>
          <w:noProof/>
        </w:rPr>
        <w:separator/>
      </w:r>
    </w:p>
  </w:footnote>
  <w:footnote w:type="continuationSeparator" w:id="0">
    <w:p w14:paraId="0FEA0915" w14:textId="77777777" w:rsidR="0021541A" w:rsidRDefault="0021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5425" w14:textId="77777777" w:rsidR="003C3AFC" w:rsidRDefault="003C3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02D4" w14:textId="77777777" w:rsidR="003C3AFC" w:rsidRDefault="003C3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D53B" w14:textId="77777777" w:rsidR="003C3AFC" w:rsidRDefault="003C3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19"/>
    <w:rsid w:val="0001241E"/>
    <w:rsid w:val="00012F34"/>
    <w:rsid w:val="00014AF4"/>
    <w:rsid w:val="00041B58"/>
    <w:rsid w:val="0004369B"/>
    <w:rsid w:val="00071918"/>
    <w:rsid w:val="00101C79"/>
    <w:rsid w:val="00140F32"/>
    <w:rsid w:val="0015430C"/>
    <w:rsid w:val="001C2ED0"/>
    <w:rsid w:val="001C4992"/>
    <w:rsid w:val="0021541A"/>
    <w:rsid w:val="00220B54"/>
    <w:rsid w:val="002242DF"/>
    <w:rsid w:val="00265E8C"/>
    <w:rsid w:val="00294B9F"/>
    <w:rsid w:val="002C396D"/>
    <w:rsid w:val="002F539F"/>
    <w:rsid w:val="00301C8F"/>
    <w:rsid w:val="003055FC"/>
    <w:rsid w:val="003122A6"/>
    <w:rsid w:val="00350B8F"/>
    <w:rsid w:val="00352C5E"/>
    <w:rsid w:val="003929AA"/>
    <w:rsid w:val="003A4826"/>
    <w:rsid w:val="003C285C"/>
    <w:rsid w:val="003C3AFC"/>
    <w:rsid w:val="003E6545"/>
    <w:rsid w:val="003F22FF"/>
    <w:rsid w:val="00404771"/>
    <w:rsid w:val="0043710A"/>
    <w:rsid w:val="00446A97"/>
    <w:rsid w:val="00451593"/>
    <w:rsid w:val="004546A5"/>
    <w:rsid w:val="00483969"/>
    <w:rsid w:val="00496CB2"/>
    <w:rsid w:val="004A622E"/>
    <w:rsid w:val="004F6A14"/>
    <w:rsid w:val="0050565E"/>
    <w:rsid w:val="00537D74"/>
    <w:rsid w:val="00542242"/>
    <w:rsid w:val="005638FD"/>
    <w:rsid w:val="00574736"/>
    <w:rsid w:val="005A6F59"/>
    <w:rsid w:val="005D2A48"/>
    <w:rsid w:val="00600F53"/>
    <w:rsid w:val="0060609C"/>
    <w:rsid w:val="0064550C"/>
    <w:rsid w:val="00653D85"/>
    <w:rsid w:val="006843DD"/>
    <w:rsid w:val="006A68D5"/>
    <w:rsid w:val="006B744C"/>
    <w:rsid w:val="006C6938"/>
    <w:rsid w:val="006E0D16"/>
    <w:rsid w:val="006E5D45"/>
    <w:rsid w:val="006E6167"/>
    <w:rsid w:val="00722467"/>
    <w:rsid w:val="00726DDB"/>
    <w:rsid w:val="00747D92"/>
    <w:rsid w:val="00762119"/>
    <w:rsid w:val="0076493E"/>
    <w:rsid w:val="0079107E"/>
    <w:rsid w:val="007C3254"/>
    <w:rsid w:val="007D282E"/>
    <w:rsid w:val="007E59F1"/>
    <w:rsid w:val="007F32CF"/>
    <w:rsid w:val="00810056"/>
    <w:rsid w:val="008425BE"/>
    <w:rsid w:val="00847C08"/>
    <w:rsid w:val="00851031"/>
    <w:rsid w:val="0085381C"/>
    <w:rsid w:val="00863FAB"/>
    <w:rsid w:val="00871532"/>
    <w:rsid w:val="00897B47"/>
    <w:rsid w:val="008A1DF5"/>
    <w:rsid w:val="008B00CC"/>
    <w:rsid w:val="008D012A"/>
    <w:rsid w:val="008D3871"/>
    <w:rsid w:val="008E6F0D"/>
    <w:rsid w:val="00907C72"/>
    <w:rsid w:val="0091159F"/>
    <w:rsid w:val="00925EA3"/>
    <w:rsid w:val="009311B4"/>
    <w:rsid w:val="009449D0"/>
    <w:rsid w:val="009974A7"/>
    <w:rsid w:val="009A1F76"/>
    <w:rsid w:val="009C5221"/>
    <w:rsid w:val="00A00AFC"/>
    <w:rsid w:val="00A04FA6"/>
    <w:rsid w:val="00A103C8"/>
    <w:rsid w:val="00A66889"/>
    <w:rsid w:val="00A90444"/>
    <w:rsid w:val="00A94FC9"/>
    <w:rsid w:val="00B0006B"/>
    <w:rsid w:val="00B0125B"/>
    <w:rsid w:val="00B050C0"/>
    <w:rsid w:val="00B161C2"/>
    <w:rsid w:val="00B263B8"/>
    <w:rsid w:val="00B537AE"/>
    <w:rsid w:val="00B87703"/>
    <w:rsid w:val="00BB16B8"/>
    <w:rsid w:val="00BB7C00"/>
    <w:rsid w:val="00BC48A5"/>
    <w:rsid w:val="00BD0145"/>
    <w:rsid w:val="00C02D0C"/>
    <w:rsid w:val="00C127C7"/>
    <w:rsid w:val="00C17F54"/>
    <w:rsid w:val="00C26470"/>
    <w:rsid w:val="00C350F3"/>
    <w:rsid w:val="00C52ACB"/>
    <w:rsid w:val="00C6110E"/>
    <w:rsid w:val="00C94D0D"/>
    <w:rsid w:val="00C959CF"/>
    <w:rsid w:val="00C95AD6"/>
    <w:rsid w:val="00CE207E"/>
    <w:rsid w:val="00CE7DA8"/>
    <w:rsid w:val="00D20D0C"/>
    <w:rsid w:val="00D2442B"/>
    <w:rsid w:val="00D2519C"/>
    <w:rsid w:val="00D91E66"/>
    <w:rsid w:val="00DB1A87"/>
    <w:rsid w:val="00E36745"/>
    <w:rsid w:val="00E66B49"/>
    <w:rsid w:val="00E9191A"/>
    <w:rsid w:val="00EC49E4"/>
    <w:rsid w:val="00ED04B4"/>
    <w:rsid w:val="00EE5A2D"/>
    <w:rsid w:val="00F1225F"/>
    <w:rsid w:val="00F25D51"/>
    <w:rsid w:val="00F27C42"/>
    <w:rsid w:val="00F76F13"/>
    <w:rsid w:val="00F94319"/>
    <w:rsid w:val="00FA0B06"/>
    <w:rsid w:val="00FA146C"/>
    <w:rsid w:val="00FC4E4D"/>
    <w:rsid w:val="00FC5590"/>
    <w:rsid w:val="00FE6DCA"/>
    <w:rsid w:val="00FE7B3E"/>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78018">
      <w:bodyDiv w:val="1"/>
      <w:marLeft w:val="0"/>
      <w:marRight w:val="0"/>
      <w:marTop w:val="0"/>
      <w:marBottom w:val="0"/>
      <w:divBdr>
        <w:top w:val="none" w:sz="0" w:space="0" w:color="auto"/>
        <w:left w:val="none" w:sz="0" w:space="0" w:color="auto"/>
        <w:bottom w:val="none" w:sz="0" w:space="0" w:color="auto"/>
        <w:right w:val="none" w:sz="0" w:space="0" w:color="auto"/>
      </w:divBdr>
    </w:div>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82084216">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04207079">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7135</Characters>
  <Application>Microsoft Office Word</Application>
  <DocSecurity>0</DocSecurity>
  <PresentationFormat>14|.DOCX</PresentationFormat>
  <Lines>222</Lines>
  <Paragraphs>124</Paragraphs>
  <ScaleCrop>false</ScaleCrop>
  <HeadingPairs>
    <vt:vector size="2" baseType="variant">
      <vt:variant>
        <vt:lpstr>Title</vt:lpstr>
      </vt:variant>
      <vt:variant>
        <vt:i4>1</vt:i4>
      </vt:variant>
    </vt:vector>
  </HeadingPairs>
  <TitlesOfParts>
    <vt:vector size="1" baseType="lpstr">
      <vt:lpstr>17-2436; Motion to Intervene (C0106998).DOCX</vt:lpstr>
    </vt:vector>
  </TitlesOfParts>
  <Manager/>
  <Company/>
  <LinksUpToDate>false</LinksUpToDate>
  <CharactersWithSpaces>8247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17-2436; Motion to Intervene (C0106998).DOCX</dc:title>
  <dc:subject>C0106998:1</dc:subject>
  <dc:creator/>
  <cp:keywords> </cp:keywords>
  <dc:description> </dc:description>
  <cp:lastModifiedBy/>
  <cp:revision>1</cp:revision>
  <cp:lastPrinted>2012-08-24T18:07:00Z</cp:lastPrinted>
  <dcterms:created xsi:type="dcterms:W3CDTF">2017-12-05T21:16:00Z</dcterms:created>
  <dcterms:modified xsi:type="dcterms:W3CDTF">2017-12-07T20:53:00Z</dcterms:modified>
  <cp:category> </cp:category>
  <cp:contentStatus> </cp:contentStatus>
</cp:coreProperties>
</file>