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E4494" w:rsidRPr="002C06B3">
      <w:pPr>
        <w:pStyle w:val="HTMLPreformatted"/>
        <w:jc w:val="center"/>
        <w:rPr>
          <w:rFonts w:ascii="Times New Roman" w:hAnsi="Times New Roman" w:cs="Times New Roman"/>
          <w:b/>
          <w:bCs/>
          <w:sz w:val="24"/>
          <w:szCs w:val="24"/>
        </w:rPr>
      </w:pPr>
      <w:bookmarkStart w:id="0" w:name="_GoBack"/>
      <w:bookmarkEnd w:id="0"/>
      <w:r w:rsidRPr="002C06B3">
        <w:rPr>
          <w:rFonts w:ascii="Times New Roman" w:hAnsi="Times New Roman" w:cs="Times New Roman"/>
          <w:b/>
          <w:bCs/>
          <w:sz w:val="24"/>
          <w:szCs w:val="24"/>
        </w:rPr>
        <w:t>BEFORE</w:t>
      </w:r>
    </w:p>
    <w:p w:rsidR="004E4494" w:rsidRPr="002C06B3">
      <w:pPr>
        <w:pStyle w:val="HTMLPreformatted"/>
        <w:jc w:val="center"/>
        <w:rPr>
          <w:rFonts w:ascii="Times New Roman" w:hAnsi="Times New Roman" w:cs="Times New Roman"/>
          <w:sz w:val="24"/>
          <w:szCs w:val="24"/>
        </w:rPr>
      </w:pPr>
      <w:r w:rsidRPr="002C06B3">
        <w:rPr>
          <w:rFonts w:ascii="Times New Roman" w:hAnsi="Times New Roman" w:cs="Times New Roman"/>
          <w:b/>
          <w:bCs/>
          <w:sz w:val="24"/>
          <w:szCs w:val="24"/>
        </w:rPr>
        <w:t>THE PUBLIC UTILITIES COMMISSION OF OHIO</w:t>
      </w:r>
    </w:p>
    <w:p w:rsidR="004E4494" w:rsidRPr="002C06B3">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c>
          <w:tcPr>
            <w:tcW w:w="4332" w:type="dxa"/>
          </w:tcPr>
          <w:p w:rsidR="004E4494" w:rsidRPr="002C06B3" w:rsidP="004E44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In the Matter of the Commission</w:t>
            </w:r>
            <w:r w:rsidR="00FA5BA9">
              <w:rPr>
                <w:rFonts w:ascii="Times New Roman" w:hAnsi="Times New Roman" w:cs="Times New Roman"/>
                <w:sz w:val="24"/>
                <w:szCs w:val="24"/>
                <w:lang w:val="en-US" w:eastAsia="en-US" w:bidi="ar-SA"/>
              </w:rPr>
              <w:t>’</w:t>
            </w:r>
            <w:r w:rsidRPr="002C06B3">
              <w:rPr>
                <w:rFonts w:ascii="Times New Roman" w:hAnsi="Times New Roman" w:cs="Times New Roman"/>
                <w:sz w:val="24"/>
                <w:szCs w:val="24"/>
                <w:lang w:val="en-US" w:eastAsia="en-US" w:bidi="ar-SA"/>
              </w:rPr>
              <w:t>s Investigation of Submetering in the State of Ohio.</w:t>
            </w:r>
          </w:p>
        </w:tc>
        <w:tc>
          <w:tcPr>
            <w:tcW w:w="360" w:type="dxa"/>
          </w:tcPr>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w:t>
            </w:r>
          </w:p>
        </w:tc>
        <w:tc>
          <w:tcPr>
            <w:tcW w:w="4400" w:type="dxa"/>
          </w:tcPr>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C06B3">
              <w:rPr>
                <w:rFonts w:ascii="Times New Roman" w:hAnsi="Times New Roman" w:cs="Times New Roman"/>
                <w:sz w:val="24"/>
                <w:szCs w:val="24"/>
                <w:lang w:val="en-US" w:eastAsia="en-US" w:bidi="ar-SA"/>
              </w:rPr>
              <w:t>Case No. 15-1594-AU-COI</w:t>
            </w: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4E4494" w:rsidRPr="002C06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tc>
      </w:tr>
    </w:tbl>
    <w:p w:rsidR="004E4494" w:rsidRPr="007B67DC">
      <w:pPr>
        <w:pBdr>
          <w:top w:val="single" w:sz="12" w:space="1" w:color="auto"/>
        </w:pBdr>
        <w:rPr>
          <w:bCs/>
          <w:sz w:val="10"/>
        </w:rPr>
      </w:pPr>
    </w:p>
    <w:p w:rsidR="004E4494" w:rsidRPr="007B67DC" w:rsidP="007B67DC">
      <w:pPr>
        <w:jc w:val="center"/>
        <w:rPr>
          <w:b/>
        </w:rPr>
      </w:pPr>
      <w:r w:rsidRPr="007B67DC">
        <w:rPr>
          <w:b/>
        </w:rPr>
        <w:t>COMMENTS</w:t>
      </w:r>
    </w:p>
    <w:p w:rsidR="004E4494" w:rsidP="007B67DC">
      <w:pPr>
        <w:jc w:val="center"/>
        <w:rPr>
          <w:b/>
        </w:rPr>
      </w:pPr>
      <w:r w:rsidRPr="007B67DC">
        <w:rPr>
          <w:b/>
        </w:rPr>
        <w:t>BY</w:t>
      </w:r>
    </w:p>
    <w:p w:rsidR="00977C32" w:rsidP="007B67DC">
      <w:pPr>
        <w:jc w:val="center"/>
        <w:rPr>
          <w:b/>
          <w:color w:val="000000"/>
        </w:rPr>
      </w:pPr>
      <w:r w:rsidRPr="00977C32">
        <w:rPr>
          <w:b/>
          <w:color w:val="000000"/>
        </w:rPr>
        <w:t>COALITION ON HOMELESSNESS AND HOUSING IN OHIO</w:t>
      </w:r>
      <w:r>
        <w:rPr>
          <w:b/>
          <w:color w:val="000000"/>
        </w:rPr>
        <w:t>,</w:t>
      </w:r>
    </w:p>
    <w:p w:rsidR="00977C32" w:rsidRPr="00977C32" w:rsidP="007B67DC">
      <w:pPr>
        <w:jc w:val="center"/>
        <w:rPr>
          <w:b/>
        </w:rPr>
      </w:pPr>
      <w:r w:rsidRPr="00977C32">
        <w:rPr>
          <w:b/>
          <w:color w:val="000000"/>
        </w:rPr>
        <w:t>LEGAL AID SOCIETY OF SOUTHWEST OHIO, LLC</w:t>
      </w:r>
      <w:r>
        <w:rPr>
          <w:b/>
          <w:color w:val="000000"/>
        </w:rPr>
        <w:t>,</w:t>
      </w:r>
    </w:p>
    <w:p w:rsidR="005D40F4" w:rsidRPr="007B67DC" w:rsidP="007B67DC">
      <w:pPr>
        <w:jc w:val="center"/>
        <w:rPr>
          <w:b/>
          <w:bCs/>
          <w:szCs w:val="20"/>
        </w:rPr>
      </w:pPr>
      <w:r w:rsidRPr="007B67DC">
        <w:rPr>
          <w:b/>
          <w:bCs/>
          <w:szCs w:val="20"/>
        </w:rPr>
        <w:t>EDGEMONT NEIGHBORHOOD COALITION,</w:t>
      </w:r>
    </w:p>
    <w:p w:rsidR="00DE44CB" w:rsidRPr="007B67DC" w:rsidP="007B67DC">
      <w:pPr>
        <w:jc w:val="center"/>
        <w:rPr>
          <w:b/>
        </w:rPr>
      </w:pPr>
      <w:r w:rsidRPr="007B67DC">
        <w:rPr>
          <w:b/>
        </w:rPr>
        <w:t>THE OFFICE OF THE OHIO CONSUMERS</w:t>
      </w:r>
      <w:r w:rsidR="00FA5BA9">
        <w:rPr>
          <w:b/>
        </w:rPr>
        <w:t>’</w:t>
      </w:r>
      <w:r w:rsidRPr="007B67DC">
        <w:rPr>
          <w:b/>
        </w:rPr>
        <w:t xml:space="preserve"> COUNSEL</w:t>
      </w:r>
      <w:r w:rsidRPr="007B67DC" w:rsidR="006654BB">
        <w:rPr>
          <w:b/>
        </w:rPr>
        <w:t>,</w:t>
      </w:r>
      <w:r w:rsidRPr="007B67DC" w:rsidR="008E4BEA">
        <w:rPr>
          <w:b/>
        </w:rPr>
        <w:t xml:space="preserve"> AND</w:t>
      </w:r>
    </w:p>
    <w:p w:rsidR="006654BB" w:rsidRPr="007B67DC" w:rsidP="007B67DC">
      <w:pPr>
        <w:jc w:val="center"/>
        <w:rPr>
          <w:b/>
        </w:rPr>
      </w:pPr>
      <w:r w:rsidRPr="007B67DC">
        <w:rPr>
          <w:b/>
        </w:rPr>
        <w:t>OHIO POVERTY LAW CENTER</w:t>
      </w:r>
    </w:p>
    <w:p w:rsidR="004E4494" w:rsidRPr="007B67DC">
      <w:pPr>
        <w:pBdr>
          <w:bottom w:val="single" w:sz="12" w:space="1" w:color="auto"/>
        </w:pBdr>
        <w:rPr>
          <w:sz w:val="10"/>
        </w:rPr>
      </w:pPr>
    </w:p>
    <w:p w:rsidR="004E4494" w:rsidRPr="00EB2B88"/>
    <w:p w:rsidR="004E4494" w:rsidRPr="00B12474" w:rsidP="0039036A">
      <w:pPr>
        <w:pStyle w:val="Heading1"/>
      </w:pPr>
      <w:r w:rsidRPr="00B12474">
        <w:t>I.</w:t>
      </w:r>
      <w:r w:rsidRPr="00B12474">
        <w:tab/>
      </w:r>
      <w:r w:rsidRPr="0039036A">
        <w:t>INTRODUCTION</w:t>
      </w:r>
    </w:p>
    <w:p w:rsidR="009F1AC0" w:rsidP="009F1AC0">
      <w:pPr>
        <w:pStyle w:val="BodyTextIndent3"/>
        <w:spacing w:line="480" w:lineRule="auto"/>
      </w:pPr>
      <w:r>
        <w:t xml:space="preserve">Thousands of residential consumers have been victimized by certain entities reselling utility services, at excessive rates, without providing the basic consumer protections that customers of local public utilities receive.  These consumer protections include, but are not limited to, reconnect /disconnect procedures, credit and collection practices, payment assistance plans, and low-income assistance. </w:t>
      </w:r>
    </w:p>
    <w:p w:rsidR="009F1AC0" w:rsidP="00FA5BA9">
      <w:pPr>
        <w:pStyle w:val="BodyTextIndent3"/>
        <w:spacing w:line="480" w:lineRule="auto"/>
      </w:pPr>
      <w:r>
        <w:t>The PUCO has initiated an investigation which is the first step in protecting consumers from submeterers</w:t>
      </w:r>
      <w:r w:rsidR="00FA5BA9">
        <w:t>’</w:t>
      </w:r>
      <w:r>
        <w:t xml:space="preserve"> abusive practices, but more can be done. By treating the submeterers as public utilities, the PUCO can regulate to ensure that submetered customers are protected, just as customers of local public utilities are protected.  This would mean that submetered customers</w:t>
      </w:r>
      <w:r w:rsidR="00FA5BA9">
        <w:t>’</w:t>
      </w:r>
      <w:r>
        <w:t xml:space="preserve"> charges are just and reasonable, their service adequate, and consumers are protected when it comes to service quality, safety, and billing and collection practices.  </w:t>
      </w:r>
      <w:r w:rsidRPr="009F1AC0">
        <w:t>Without these protections, customers of certain submetering entities receive lesser service (and frequently pay more) than what Ohio law allows.</w:t>
      </w:r>
      <w:r>
        <w:rPr>
          <w:u w:val="words"/>
        </w:rPr>
        <w:t xml:space="preserve"> </w:t>
      </w:r>
    </w:p>
    <w:p w:rsidR="00B24024" w:rsidP="004E4494">
      <w:pPr>
        <w:pStyle w:val="BodyTextIndent3"/>
        <w:spacing w:line="480" w:lineRule="auto"/>
      </w:pPr>
      <w:r>
        <w:t>In a Finding and Order (</w:t>
      </w:r>
      <w:r w:rsidR="00FA5BA9">
        <w:t>“</w:t>
      </w:r>
      <w:r>
        <w:t>Order</w:t>
      </w:r>
      <w:r w:rsidR="00FA5BA9">
        <w:t>”</w:t>
      </w:r>
      <w:r>
        <w:t>) issued in this case on December 7, 2016, t</w:t>
      </w:r>
      <w:r w:rsidRPr="00B12474" w:rsidR="004E4494">
        <w:t>he PUCO</w:t>
      </w:r>
      <w:r w:rsidR="007C23F7">
        <w:t xml:space="preserve"> took some actions </w:t>
      </w:r>
      <w:r>
        <w:t xml:space="preserve">to protect </w:t>
      </w:r>
      <w:r w:rsidR="009542D6">
        <w:t xml:space="preserve">residential </w:t>
      </w:r>
      <w:r>
        <w:t>consumers who are being overcharged for utility service by submeterers.</w:t>
      </w:r>
      <w:r w:rsidR="009F56AA">
        <w:t xml:space="preserve">  </w:t>
      </w:r>
      <w:r w:rsidR="000A14E8">
        <w:t xml:space="preserve">In the Order, the PUCO established a rebuttable presumption that a submeterer is a public utility if it charges its customers a certain percentage above the total bill of similarly-situated </w:t>
      </w:r>
      <w:r w:rsidR="00022612">
        <w:t xml:space="preserve">customers of the </w:t>
      </w:r>
      <w:r w:rsidR="0046216B">
        <w:t xml:space="preserve">local </w:t>
      </w:r>
      <w:r w:rsidR="005F1B7C">
        <w:t xml:space="preserve">public </w:t>
      </w:r>
      <w:r w:rsidR="009542D6">
        <w:t>utility</w:t>
      </w:r>
      <w:r w:rsidR="007C23F7">
        <w:t xml:space="preserve"> serving the customers</w:t>
      </w:r>
      <w:r w:rsidR="00FA5BA9">
        <w:t>’</w:t>
      </w:r>
      <w:r w:rsidR="007C23F7">
        <w:t xml:space="preserve"> area</w:t>
      </w:r>
      <w:r w:rsidR="005F1B7C">
        <w:t>.</w:t>
      </w:r>
      <w:r>
        <w:rPr>
          <w:rStyle w:val="FootnoteReference"/>
        </w:rPr>
        <w:footnoteReference w:id="2"/>
      </w:r>
      <w:r w:rsidR="000A14E8">
        <w:t xml:space="preserve">  The PUCO </w:t>
      </w:r>
      <w:r w:rsidR="009542D6">
        <w:t xml:space="preserve">sought </w:t>
      </w:r>
      <w:r w:rsidR="000A14E8">
        <w:t>comments on what should be the threshold percentage to establish the rebuttable presumption.</w:t>
      </w:r>
      <w:r>
        <w:rPr>
          <w:rStyle w:val="FootnoteReference"/>
        </w:rPr>
        <w:footnoteReference w:id="3"/>
      </w:r>
    </w:p>
    <w:p w:rsidR="009542D6" w:rsidP="009542D6">
      <w:pPr>
        <w:spacing w:line="480" w:lineRule="auto"/>
        <w:ind w:firstLine="720"/>
      </w:pPr>
      <w:r>
        <w:t xml:space="preserve">As explained in the </w:t>
      </w:r>
      <w:r w:rsidR="009C52A1">
        <w:t>OCC/OPLC A</w:t>
      </w:r>
      <w:r>
        <w:t xml:space="preserve">pplication for </w:t>
      </w:r>
      <w:r w:rsidR="009C52A1">
        <w:t>R</w:t>
      </w:r>
      <w:r>
        <w:t xml:space="preserve">ehearing </w:t>
      </w:r>
      <w:r w:rsidR="003E36CB">
        <w:t>in this case</w:t>
      </w:r>
      <w:r>
        <w:t>, the PUCO</w:t>
      </w:r>
      <w:r w:rsidR="00FA5BA9">
        <w:t>’</w:t>
      </w:r>
      <w:r>
        <w:t>s proposal compares apples to oranges.</w:t>
      </w:r>
      <w:r>
        <w:rPr>
          <w:rStyle w:val="FootnoteReference"/>
        </w:rPr>
        <w:footnoteReference w:id="4"/>
      </w:r>
      <w:r>
        <w:t xml:space="preserve">  By comparing the total bill of a </w:t>
      </w:r>
      <w:r w:rsidRPr="00A733B4">
        <w:t xml:space="preserve">residential customer </w:t>
      </w:r>
      <w:r w:rsidRPr="00A733B4" w:rsidR="007C23F7">
        <w:t xml:space="preserve">served </w:t>
      </w:r>
      <w:r w:rsidRPr="00A733B4">
        <w:t>by a</w:t>
      </w:r>
      <w:r w:rsidRPr="00A733B4" w:rsidR="0086502A">
        <w:t xml:space="preserve"> local</w:t>
      </w:r>
      <w:r w:rsidRPr="00A733B4">
        <w:t xml:space="preserve"> public utility with a submetered residential customer</w:t>
      </w:r>
      <w:r w:rsidR="00FA5BA9">
        <w:t>’</w:t>
      </w:r>
      <w:r w:rsidRPr="00A733B4">
        <w:t xml:space="preserve">s total bill, the PUCO is incorrectly allowing the submeterer to charge its residential consumers for costs that </w:t>
      </w:r>
      <w:r w:rsidR="003A50D1">
        <w:t xml:space="preserve">it </w:t>
      </w:r>
      <w:r w:rsidRPr="00A733B4">
        <w:t xml:space="preserve">might not incur.  For example, submeterers might not pay distribution riders and charges authorized by the PUCO that are non-bypassable for residential consumers under the default tariff </w:t>
      </w:r>
      <w:r w:rsidR="003A50D1">
        <w:t>of</w:t>
      </w:r>
      <w:r w:rsidRPr="00A733B4">
        <w:t xml:space="preserve"> public utilities in certified territories.  These charges may include riders for energy efficiency programs, distribution modernization, distribution investment, low-income programs, regulatory compliance, and others.</w:t>
      </w:r>
    </w:p>
    <w:p w:rsidR="00230511" w:rsidP="00627C18">
      <w:pPr>
        <w:spacing w:line="480" w:lineRule="auto"/>
        <w:ind w:firstLine="720"/>
      </w:pPr>
      <w:r>
        <w:t>Submeterers s</w:t>
      </w:r>
      <w:r w:rsidR="00B83369">
        <w:t xml:space="preserve">hould not be allowed to collect money </w:t>
      </w:r>
      <w:r>
        <w:t xml:space="preserve">from residential customers </w:t>
      </w:r>
      <w:r w:rsidR="00B83369">
        <w:t xml:space="preserve">for </w:t>
      </w:r>
      <w:r w:rsidR="005F1B7C">
        <w:t xml:space="preserve">utility </w:t>
      </w:r>
      <w:r w:rsidRPr="00A733B4" w:rsidR="005F1B7C">
        <w:t>se</w:t>
      </w:r>
      <w:r w:rsidRPr="00A733B4">
        <w:t>rvices</w:t>
      </w:r>
      <w:r>
        <w:t xml:space="preserve"> that are not </w:t>
      </w:r>
      <w:r w:rsidRPr="00A733B4" w:rsidR="00B83369">
        <w:t xml:space="preserve">being charged to </w:t>
      </w:r>
      <w:r w:rsidRPr="00A733B4" w:rsidR="005F1B7C">
        <w:t xml:space="preserve">or provided by </w:t>
      </w:r>
      <w:r w:rsidRPr="00A733B4">
        <w:t>the submeterer</w:t>
      </w:r>
      <w:r w:rsidRPr="00A733B4" w:rsidR="005F1B7C">
        <w:t>.</w:t>
      </w:r>
      <w:r w:rsidR="00A733B4">
        <w:t xml:space="preserve">  </w:t>
      </w:r>
      <w:r w:rsidR="00B83369">
        <w:t>Instead, r</w:t>
      </w:r>
      <w:r>
        <w:t>esidential customers of submeterers should pay</w:t>
      </w:r>
      <w:r w:rsidR="00B83369">
        <w:t xml:space="preserve"> only those</w:t>
      </w:r>
      <w:r w:rsidR="003A50D1">
        <w:t xml:space="preserve"> </w:t>
      </w:r>
      <w:r>
        <w:t>charges that are based on the</w:t>
      </w:r>
      <w:r w:rsidR="00627C18">
        <w:t>ir</w:t>
      </w:r>
      <w:r>
        <w:t xml:space="preserve"> submeterer</w:t>
      </w:r>
      <w:r w:rsidR="00FA5BA9">
        <w:t>’</w:t>
      </w:r>
      <w:r>
        <w:t>s</w:t>
      </w:r>
      <w:r w:rsidR="00627C18">
        <w:t xml:space="preserve"> </w:t>
      </w:r>
      <w:r w:rsidR="005F1B7C">
        <w:t xml:space="preserve">cost to serve them. </w:t>
      </w:r>
      <w:r w:rsidR="00A733B4">
        <w:t xml:space="preserve"> </w:t>
      </w:r>
      <w:r w:rsidR="00B83369">
        <w:t>So</w:t>
      </w:r>
      <w:r>
        <w:t xml:space="preserve"> it is unreasonable to compare </w:t>
      </w:r>
      <w:r w:rsidR="00FA5BA9">
        <w:t>“</w:t>
      </w:r>
      <w:r>
        <w:t xml:space="preserve">the total bill </w:t>
      </w:r>
      <w:r>
        <w:t>charges</w:t>
      </w:r>
      <w:r w:rsidR="00FA5BA9">
        <w:t>”</w:t>
      </w:r>
      <w:r>
        <w:t xml:space="preserve"> of consumers served by submeterers to</w:t>
      </w:r>
      <w:r w:rsidR="00B83369">
        <w:t xml:space="preserve"> the bills of customers </w:t>
      </w:r>
      <w:r>
        <w:t xml:space="preserve">served by the </w:t>
      </w:r>
      <w:r w:rsidR="00627C18">
        <w:t>local public</w:t>
      </w:r>
      <w:r w:rsidR="003A50D1">
        <w:t xml:space="preserve"> </w:t>
      </w:r>
      <w:r>
        <w:t>utility</w:t>
      </w:r>
      <w:r w:rsidR="00B83369">
        <w:t>.</w:t>
      </w:r>
      <w:r>
        <w:t xml:space="preserve"> </w:t>
      </w:r>
      <w:r w:rsidR="00A733B4">
        <w:t xml:space="preserve"> </w:t>
      </w:r>
      <w:r>
        <w:t>The submeterer</w:t>
      </w:r>
      <w:r w:rsidR="00FA5BA9">
        <w:t>’</w:t>
      </w:r>
      <w:r w:rsidR="005F1B7C">
        <w:t xml:space="preserve">s cost </w:t>
      </w:r>
      <w:r>
        <w:t xml:space="preserve">to resell and redistribute utility service to residential consumers </w:t>
      </w:r>
      <w:r w:rsidR="00020AD5">
        <w:t>is not the</w:t>
      </w:r>
      <w:r>
        <w:t xml:space="preserve"> same as the </w:t>
      </w:r>
      <w:r w:rsidR="0086502A">
        <w:t xml:space="preserve">local public </w:t>
      </w:r>
      <w:r w:rsidR="005F1B7C">
        <w:t>utilit</w:t>
      </w:r>
      <w:r w:rsidR="00CA79CF">
        <w:t>y</w:t>
      </w:r>
      <w:r w:rsidR="00FA5BA9">
        <w:t>’</w:t>
      </w:r>
      <w:r w:rsidR="005F1B7C">
        <w:t xml:space="preserve">s </w:t>
      </w:r>
      <w:r>
        <w:t xml:space="preserve">cost </w:t>
      </w:r>
      <w:r w:rsidR="005F1B7C">
        <w:t xml:space="preserve">to provide </w:t>
      </w:r>
      <w:r>
        <w:t xml:space="preserve">services </w:t>
      </w:r>
      <w:r w:rsidR="0086502A">
        <w:t xml:space="preserve">directly </w:t>
      </w:r>
      <w:r>
        <w:t>to residential consumers</w:t>
      </w:r>
      <w:r w:rsidR="00B83369">
        <w:t>.</w:t>
      </w:r>
      <w:r w:rsidR="00627C18">
        <w:t xml:space="preserve">  </w:t>
      </w:r>
    </w:p>
    <w:p w:rsidR="002E5A82" w:rsidP="00627C18">
      <w:pPr>
        <w:spacing w:line="480" w:lineRule="auto"/>
        <w:ind w:firstLine="720"/>
      </w:pPr>
      <w:r>
        <w:t xml:space="preserve">And </w:t>
      </w:r>
      <w:r w:rsidR="00230511">
        <w:t xml:space="preserve">the bills rendered to </w:t>
      </w:r>
      <w:r w:rsidR="0046216B">
        <w:t xml:space="preserve">a </w:t>
      </w:r>
      <w:r w:rsidR="00230511">
        <w:t xml:space="preserve">customer of a local public utility are not directly comparable to the bills rendered by a submeterer.  No direct comparison can be made because </w:t>
      </w:r>
      <w:r>
        <w:t>residential consumers served by submeterers have fewer protections – and thus less service quality – than residential customers of the local public utility.</w:t>
      </w:r>
    </w:p>
    <w:p w:rsidR="00230511" w:rsidP="009542D6">
      <w:pPr>
        <w:autoSpaceDE w:val="0"/>
        <w:autoSpaceDN w:val="0"/>
        <w:adjustRightInd w:val="0"/>
        <w:spacing w:line="480" w:lineRule="auto"/>
        <w:ind w:firstLine="720"/>
      </w:pPr>
      <w:r>
        <w:t>Residential consumers should not pay more for utility service simply because their landlord or condominium association has contracted with a submeterer to provide service.  T</w:t>
      </w:r>
      <w:r w:rsidR="009542D6">
        <w:t>he PUCO</w:t>
      </w:r>
      <w:r>
        <w:t xml:space="preserve"> should set the</w:t>
      </w:r>
      <w:r w:rsidR="009542D6">
        <w:t xml:space="preserve"> threshold percentage </w:t>
      </w:r>
      <w:r>
        <w:t xml:space="preserve">for </w:t>
      </w:r>
      <w:r w:rsidR="009542D6">
        <w:t>the rebuttable presumption</w:t>
      </w:r>
      <w:r>
        <w:t xml:space="preserve"> </w:t>
      </w:r>
      <w:r w:rsidR="00022612">
        <w:t>at zero percent</w:t>
      </w:r>
      <w:r w:rsidR="00627C18">
        <w:t xml:space="preserve"> </w:t>
      </w:r>
      <w:r w:rsidR="009542D6">
        <w:t>for submeterers that are providing utility services to residential consumers</w:t>
      </w:r>
      <w:r w:rsidR="00022612">
        <w:t xml:space="preserve">.  </w:t>
      </w:r>
      <w:r>
        <w:t xml:space="preserve">In fact, because submetered service lacks the consumer protections provided by a local public utility, the bill to submetered customers should be lower.  At the very least, the PUCO should require submeterers to provide the same consumer protections that local public utilities are required to provide to their customers.  </w:t>
      </w:r>
      <w:r w:rsidR="00763FDA">
        <w:t xml:space="preserve">Submeterers </w:t>
      </w:r>
      <w:r>
        <w:t>sh</w:t>
      </w:r>
      <w:r w:rsidR="00763FDA">
        <w:t xml:space="preserve">ould </w:t>
      </w:r>
      <w:r>
        <w:t xml:space="preserve">also be required to </w:t>
      </w:r>
      <w:r w:rsidR="00763FDA">
        <w:t>defend their costs in a proceeding before the PUCO.</w:t>
      </w:r>
      <w:r>
        <w:rPr>
          <w:rStyle w:val="FootnoteReference"/>
        </w:rPr>
        <w:footnoteReference w:id="5"/>
      </w:r>
      <w:r>
        <w:t xml:space="preserve"> </w:t>
      </w:r>
    </w:p>
    <w:p w:rsidR="003929BA" w:rsidP="009542D6">
      <w:pPr>
        <w:autoSpaceDE w:val="0"/>
        <w:autoSpaceDN w:val="0"/>
        <w:adjustRightInd w:val="0"/>
        <w:spacing w:line="480" w:lineRule="auto"/>
        <w:ind w:firstLine="720"/>
      </w:pPr>
      <w:r>
        <w:t xml:space="preserve">The definition of public utility in Ohio law </w:t>
      </w:r>
      <w:r w:rsidR="003E2CB1">
        <w:t>contains</w:t>
      </w:r>
      <w:r>
        <w:t xml:space="preserve"> exceptions only for no</w:t>
      </w:r>
      <w:r w:rsidR="007F5238">
        <w:t>t</w:t>
      </w:r>
      <w:r>
        <w:t xml:space="preserve">-for-profit </w:t>
      </w:r>
      <w:r w:rsidR="004667BF">
        <w:t xml:space="preserve">electric </w:t>
      </w:r>
      <w:r>
        <w:t>companies.</w:t>
      </w:r>
      <w:r>
        <w:rPr>
          <w:rStyle w:val="FootnoteReference"/>
        </w:rPr>
        <w:footnoteReference w:id="6"/>
      </w:r>
      <w:r w:rsidR="003A50D1">
        <w:t xml:space="preserve">  </w:t>
      </w:r>
      <w:r w:rsidR="004667BF">
        <w:t xml:space="preserve">There is no exception for not-for-profit </w:t>
      </w:r>
      <w:r w:rsidR="00176095">
        <w:t>water</w:t>
      </w:r>
      <w:r w:rsidR="004667BF">
        <w:t xml:space="preserve"> companies.  </w:t>
      </w:r>
      <w:r w:rsidR="003E2CB1">
        <w:t xml:space="preserve">Thus, submeterers that charge </w:t>
      </w:r>
      <w:r w:rsidR="00230511">
        <w:t xml:space="preserve">residential customers </w:t>
      </w:r>
      <w:r w:rsidR="003E2CB1">
        <w:t xml:space="preserve">more than the actual cost of </w:t>
      </w:r>
      <w:r w:rsidR="00B83369">
        <w:t xml:space="preserve">providing the </w:t>
      </w:r>
      <w:r w:rsidR="004667BF">
        <w:t xml:space="preserve">electric </w:t>
      </w:r>
      <w:r w:rsidR="003E2CB1">
        <w:t xml:space="preserve">service </w:t>
      </w:r>
      <w:r w:rsidR="004667BF">
        <w:t xml:space="preserve">– and all </w:t>
      </w:r>
      <w:r w:rsidR="00176095">
        <w:t>water</w:t>
      </w:r>
      <w:r w:rsidR="006937E7">
        <w:t xml:space="preserve"> </w:t>
      </w:r>
      <w:r w:rsidR="004667BF">
        <w:t xml:space="preserve">submeterers – </w:t>
      </w:r>
      <w:r w:rsidR="003E2CB1">
        <w:t>should be viewed as public utilities.  This would be consistent with Ohio law and would protect Ohioans from being overcharged for utility service</w:t>
      </w:r>
      <w:r>
        <w:t>.</w:t>
      </w:r>
      <w:r w:rsidR="00230511">
        <w:t xml:space="preserve">  It would also ensure that submeterers abide by Ohio law and rules, providing much needed protections to their customers.</w:t>
      </w:r>
    </w:p>
    <w:p w:rsidR="007B67DC" w:rsidP="007B67DC">
      <w:pPr>
        <w:autoSpaceDE w:val="0"/>
        <w:autoSpaceDN w:val="0"/>
        <w:adjustRightInd w:val="0"/>
        <w:ind w:firstLine="720"/>
      </w:pPr>
    </w:p>
    <w:p w:rsidR="004E4494" w:rsidRPr="00EB2B88" w:rsidP="0039036A">
      <w:pPr>
        <w:pStyle w:val="Heading1"/>
      </w:pPr>
      <w:r w:rsidRPr="00EB2B88">
        <w:t>II.</w:t>
      </w:r>
      <w:r w:rsidRPr="00EB2B88">
        <w:tab/>
      </w:r>
      <w:r w:rsidR="00FA57E9">
        <w:t>RECOMMENDATIONS</w:t>
      </w:r>
    </w:p>
    <w:p w:rsidR="00FA57E9" w:rsidRPr="00B96AC8" w:rsidP="0039036A">
      <w:pPr>
        <w:pStyle w:val="Heading2"/>
      </w:pPr>
      <w:r>
        <w:t>A.</w:t>
      </w:r>
      <w:r>
        <w:tab/>
      </w:r>
      <w:r w:rsidR="00863288">
        <w:t xml:space="preserve">The definition of </w:t>
      </w:r>
      <w:r w:rsidR="00FA5BA9">
        <w:t>“</w:t>
      </w:r>
      <w:r w:rsidR="00863288">
        <w:t>public utility</w:t>
      </w:r>
      <w:r w:rsidR="00FA5BA9">
        <w:t>”</w:t>
      </w:r>
      <w:r w:rsidR="00863288">
        <w:t xml:space="preserve"> under Ohio law is broad, and thus the PUCO should </w:t>
      </w:r>
      <w:r w:rsidRPr="0039036A" w:rsidR="00863288">
        <w:t>construe</w:t>
      </w:r>
      <w:r w:rsidR="00863288">
        <w:t xml:space="preserve"> the definition broadly to help protect </w:t>
      </w:r>
      <w:r w:rsidR="009542D6">
        <w:t xml:space="preserve">residential </w:t>
      </w:r>
      <w:r w:rsidR="00863288">
        <w:t>consumers from being overcharged for utility service</w:t>
      </w:r>
      <w:r>
        <w:t xml:space="preserve">. </w:t>
      </w:r>
    </w:p>
    <w:p w:rsidR="00210047" w:rsidP="00863288">
      <w:pPr>
        <w:pStyle w:val="NormalWeb"/>
        <w:spacing w:before="0" w:beforeAutospacing="0" w:after="0" w:afterAutospacing="0" w:line="480" w:lineRule="auto"/>
        <w:ind w:firstLine="720"/>
      </w:pPr>
      <w:r>
        <w:t xml:space="preserve">Ohio law defines </w:t>
      </w:r>
      <w:r w:rsidR="00FA5BA9">
        <w:t>“</w:t>
      </w:r>
      <w:r>
        <w:t>public utility</w:t>
      </w:r>
      <w:r w:rsidR="00FA5BA9">
        <w:t>”</w:t>
      </w:r>
      <w:r>
        <w:t xml:space="preserve"> broadly.  </w:t>
      </w:r>
      <w:r>
        <w:t>R.C. 4905.02</w:t>
      </w:r>
      <w:bookmarkStart w:id="1" w:name="4905.02(A)"/>
      <w:r>
        <w:t>(A)</w:t>
      </w:r>
      <w:bookmarkEnd w:id="1"/>
      <w:r w:rsidR="003A50D1">
        <w:t xml:space="preserve"> </w:t>
      </w:r>
      <w:r>
        <w:t xml:space="preserve">states, </w:t>
      </w:r>
      <w:r w:rsidR="00FA5BA9">
        <w:t>“</w:t>
      </w:r>
      <w:r>
        <w:t xml:space="preserve">As used in this chapter, </w:t>
      </w:r>
      <w:r w:rsidR="00FA5BA9">
        <w:t>‘</w:t>
      </w:r>
      <w:r>
        <w:t>public utility</w:t>
      </w:r>
      <w:r w:rsidR="00FA5BA9">
        <w:t>’</w:t>
      </w:r>
      <w:r>
        <w:t xml:space="preserve"> includes every corporation, company, co</w:t>
      </w:r>
      <w:r w:rsidR="0039036A">
        <w:t>-</w:t>
      </w:r>
      <w:r>
        <w:t xml:space="preserve">partnership, person, or association, the lessees, trustees, or receivers of the foregoing, defined in section </w:t>
      </w:r>
      <w:r w:rsidRPr="00863288">
        <w:t>4905.03</w:t>
      </w:r>
      <w:r>
        <w:t xml:space="preserve"> of the Revised Code, including any public utility that operates its utility not for profit</w:t>
      </w:r>
      <w:r>
        <w:t>….</w:t>
      </w:r>
      <w:r w:rsidR="00FA5BA9">
        <w:t>”</w:t>
      </w:r>
      <w:r>
        <w:t xml:space="preserve">  The law contains only one specific exception regarding electric utilities – for a</w:t>
      </w:r>
      <w:r>
        <w:t xml:space="preserve">n electric light company that </w:t>
      </w:r>
      <w:r>
        <w:t>does not operate</w:t>
      </w:r>
      <w:r>
        <w:t xml:space="preserve"> its utility </w:t>
      </w:r>
      <w:r w:rsidR="00271382">
        <w:t xml:space="preserve">for a </w:t>
      </w:r>
      <w:r>
        <w:t>profit</w:t>
      </w:r>
      <w:r>
        <w:t>.</w:t>
      </w:r>
      <w:r>
        <w:rPr>
          <w:rStyle w:val="FootnoteReference"/>
        </w:rPr>
        <w:footnoteReference w:id="7"/>
      </w:r>
      <w:r>
        <w:t xml:space="preserve">  The law </w:t>
      </w:r>
      <w:r w:rsidR="00271382">
        <w:t xml:space="preserve">also </w:t>
      </w:r>
      <w:r>
        <w:t>does not apply to utilities owned or operated by a municipal corporation.</w:t>
      </w:r>
      <w:r>
        <w:rPr>
          <w:rStyle w:val="FootnoteReference"/>
        </w:rPr>
        <w:footnoteReference w:id="8"/>
      </w:r>
    </w:p>
    <w:p w:rsidR="00A10243" w:rsidP="009104B7">
      <w:pPr>
        <w:spacing w:line="480" w:lineRule="auto"/>
        <w:ind w:firstLine="720"/>
      </w:pPr>
      <w:r>
        <w:t xml:space="preserve">Under </w:t>
      </w:r>
      <w:r w:rsidR="00210047">
        <w:t>R.C. 4905.03(C)</w:t>
      </w:r>
      <w:r>
        <w:t>,</w:t>
      </w:r>
      <w:r w:rsidR="00FA5BA9">
        <w:t>”</w:t>
      </w:r>
      <w:r w:rsidR="00773B7C">
        <w:t xml:space="preserve"> </w:t>
      </w:r>
      <w:r w:rsidR="00210047">
        <w:t>any person, firm, co</w:t>
      </w:r>
      <w:r w:rsidR="0039036A">
        <w:t>-</w:t>
      </w:r>
      <w:r w:rsidR="00210047">
        <w:t>partnership, voluntary association, joint-stock association, company, or corporation, wherever organized or incorporated</w:t>
      </w:r>
      <w:r w:rsidR="00FA5BA9">
        <w:t>”</w:t>
      </w:r>
      <w:r w:rsidR="00210047">
        <w:t xml:space="preserve"> is</w:t>
      </w:r>
      <w:r>
        <w:t xml:space="preserve"> a</w:t>
      </w:r>
      <w:r w:rsidR="00210047">
        <w:t xml:space="preserve">n electric light company </w:t>
      </w:r>
      <w:r w:rsidR="00FA5BA9">
        <w:t>“</w:t>
      </w:r>
      <w:r w:rsidR="00210047">
        <w:t>when engaged in the business of supplying electricity for light, heat, or power purposes to consumers within this state….</w:t>
      </w:r>
      <w:r w:rsidR="00FA5BA9">
        <w:t>”</w:t>
      </w:r>
      <w:r w:rsidR="00C73DA9">
        <w:t xml:space="preserve">  Similarly, under R.C. 4905.03(G), any person, firm, etc. is </w:t>
      </w:r>
      <w:r w:rsidR="00725A61">
        <w:t xml:space="preserve">a </w:t>
      </w:r>
      <w:r w:rsidR="00C73DA9">
        <w:t xml:space="preserve">water company </w:t>
      </w:r>
      <w:r w:rsidR="00FA5BA9">
        <w:t>“</w:t>
      </w:r>
      <w:r w:rsidR="00C73DA9">
        <w:t>when engaged in the business of supplying water through pipes or tubing, or in a similar manner, to consumers within this state….</w:t>
      </w:r>
      <w:r w:rsidR="00FA5BA9">
        <w:t>”</w:t>
      </w:r>
      <w:r w:rsidR="00C73DA9">
        <w:t xml:space="preserve">  </w:t>
      </w:r>
    </w:p>
    <w:p w:rsidR="004A53E0" w:rsidRPr="007329C0" w:rsidP="009104B7">
      <w:pPr>
        <w:spacing w:line="480" w:lineRule="auto"/>
        <w:ind w:firstLine="720"/>
      </w:pPr>
      <w:r>
        <w:t xml:space="preserve">Hence, if a submeterer is </w:t>
      </w:r>
      <w:r w:rsidR="00FA5BA9">
        <w:t>“</w:t>
      </w:r>
      <w:r>
        <w:t>engaged in the business</w:t>
      </w:r>
      <w:r w:rsidR="00FA5BA9">
        <w:t>”</w:t>
      </w:r>
      <w:r>
        <w:t xml:space="preserve"> of supplying electricity</w:t>
      </w:r>
      <w:r w:rsidR="00A733B4">
        <w:t xml:space="preserve"> </w:t>
      </w:r>
      <w:r w:rsidR="003A50D1">
        <w:t xml:space="preserve">for profit </w:t>
      </w:r>
      <w:r w:rsidR="00A733B4">
        <w:t xml:space="preserve">– </w:t>
      </w:r>
      <w:r w:rsidR="00B83369">
        <w:t>or water</w:t>
      </w:r>
      <w:r>
        <w:t xml:space="preserve">, irrespective of </w:t>
      </w:r>
      <w:r w:rsidR="003A50D1">
        <w:t>its non-</w:t>
      </w:r>
      <w:r>
        <w:t xml:space="preserve">profit </w:t>
      </w:r>
      <w:r w:rsidR="003A50D1">
        <w:t xml:space="preserve">status </w:t>
      </w:r>
      <w:r>
        <w:t>– the submeterer is a public utility under Ohio law.</w:t>
      </w:r>
      <w:r w:rsidR="00CB00D3">
        <w:t xml:space="preserve">  </w:t>
      </w:r>
    </w:p>
    <w:p w:rsidR="00A10243" w:rsidRPr="00862902" w:rsidP="0039036A">
      <w:pPr>
        <w:pStyle w:val="Heading2"/>
      </w:pPr>
      <w:r>
        <w:t>B.</w:t>
      </w:r>
      <w:r>
        <w:tab/>
      </w:r>
      <w:r w:rsidR="00636A79">
        <w:t xml:space="preserve">In the cases where the PUCO has addressed the issue of submetering, residential </w:t>
      </w:r>
      <w:r w:rsidR="009542D6">
        <w:t>consumers</w:t>
      </w:r>
      <w:r w:rsidR="00636A79">
        <w:t xml:space="preserve"> were paying the residential rate </w:t>
      </w:r>
      <w:r w:rsidR="003A50D1">
        <w:t>of the public utility serving the area</w:t>
      </w:r>
      <w:r w:rsidR="0078244A">
        <w:t>.</w:t>
      </w:r>
    </w:p>
    <w:p w:rsidR="00E81FD3" w:rsidP="00456F97">
      <w:pPr>
        <w:spacing w:line="480" w:lineRule="auto"/>
        <w:ind w:firstLine="720"/>
      </w:pPr>
      <w:r>
        <w:t xml:space="preserve">In trying to determine what percentage above residential rates should trigger the rebuttable presumption, it is useful to look at PUCO precedent.  </w:t>
      </w:r>
      <w:r w:rsidR="004C1A64">
        <w:t>While t</w:t>
      </w:r>
      <w:r>
        <w:t xml:space="preserve">he PUCO has not issued decisions concerning </w:t>
      </w:r>
      <w:r w:rsidR="00192FA0">
        <w:t>submetered</w:t>
      </w:r>
      <w:r w:rsidR="001733C3">
        <w:t xml:space="preserve"> </w:t>
      </w:r>
      <w:r>
        <w:t xml:space="preserve">residential electric service, </w:t>
      </w:r>
      <w:r w:rsidR="004C1A64">
        <w:t xml:space="preserve">it </w:t>
      </w:r>
      <w:r>
        <w:t xml:space="preserve">has decided at least two cases involving </w:t>
      </w:r>
      <w:r w:rsidR="00192FA0">
        <w:t>submetered</w:t>
      </w:r>
      <w:r w:rsidR="001733C3">
        <w:t xml:space="preserve"> </w:t>
      </w:r>
      <w:r>
        <w:t>residential water and sewage service.</w:t>
      </w:r>
      <w:r w:rsidR="003A50D1">
        <w:t xml:space="preserve">  </w:t>
      </w:r>
      <w:r w:rsidR="00E06A95">
        <w:t>The PUCO did not take jurisdiction over the submeterers in those cases because they were landlords.  Nevertheless, the facts of the cases are informative.</w:t>
      </w:r>
    </w:p>
    <w:p w:rsidR="00456F97" w:rsidP="00456F97">
      <w:pPr>
        <w:spacing w:line="480" w:lineRule="auto"/>
        <w:ind w:firstLine="720"/>
      </w:pPr>
      <w:r>
        <w:t xml:space="preserve">In </w:t>
      </w:r>
      <w:r>
        <w:rPr>
          <w:i/>
        </w:rPr>
        <w:t>Shroyer</w:t>
      </w:r>
      <w:r w:rsidR="00E81FD3">
        <w:t>,</w:t>
      </w:r>
      <w:r w:rsidR="001733C3">
        <w:t xml:space="preserve"> </w:t>
      </w:r>
      <w:r w:rsidR="009542D6">
        <w:t xml:space="preserve">residential consumers </w:t>
      </w:r>
      <w:r>
        <w:t xml:space="preserve">were not charged more than the local </w:t>
      </w:r>
      <w:r w:rsidR="00F815F1">
        <w:t xml:space="preserve">public </w:t>
      </w:r>
      <w:r>
        <w:t>utility</w:t>
      </w:r>
      <w:r w:rsidR="00FA5BA9">
        <w:t>’</w:t>
      </w:r>
      <w:r>
        <w:t>s residential rate for water and sewage service.</w:t>
      </w:r>
      <w:r w:rsidR="00097115">
        <w:t xml:space="preserve">  The evidence showed that Shroyer</w:t>
      </w:r>
      <w:r w:rsidR="00F815F1">
        <w:t xml:space="preserve"> </w:t>
      </w:r>
      <w:r w:rsidR="00192FA0">
        <w:t xml:space="preserve">– a </w:t>
      </w:r>
      <w:r w:rsidR="00ED5488">
        <w:t xml:space="preserve">manufactured home </w:t>
      </w:r>
      <w:r w:rsidR="00192FA0">
        <w:t xml:space="preserve">park owner – </w:t>
      </w:r>
      <w:r w:rsidR="00ED5488">
        <w:t xml:space="preserve">metered only a few of its tenants that it considered water </w:t>
      </w:r>
      <w:r w:rsidR="00FA5BA9">
        <w:t>“</w:t>
      </w:r>
      <w:r w:rsidR="00ED5488">
        <w:t>abusers.</w:t>
      </w:r>
      <w:r w:rsidR="00FA5BA9">
        <w:t>”</w:t>
      </w:r>
      <w:r>
        <w:rPr>
          <w:rStyle w:val="FootnoteReference"/>
          <w:rFonts w:eastAsia="Arial"/>
          <w:color w:val="000000"/>
        </w:rPr>
        <w:footnoteReference w:id="9"/>
      </w:r>
      <w:r w:rsidR="001733C3">
        <w:t xml:space="preserve">  </w:t>
      </w:r>
      <w:r w:rsidR="00ED5488">
        <w:t>Shroyer</w:t>
      </w:r>
      <w:r w:rsidR="001733C3">
        <w:t xml:space="preserve"> </w:t>
      </w:r>
      <w:r w:rsidRPr="00097115" w:rsidR="00097115">
        <w:rPr>
          <w:rFonts w:eastAsia="Arial"/>
          <w:color w:val="000000"/>
        </w:rPr>
        <w:t>receive</w:t>
      </w:r>
      <w:r w:rsidR="00097115">
        <w:rPr>
          <w:rFonts w:eastAsia="Arial"/>
          <w:color w:val="000000"/>
        </w:rPr>
        <w:t xml:space="preserve">d the utility </w:t>
      </w:r>
      <w:r w:rsidR="00E06A95">
        <w:rPr>
          <w:rFonts w:eastAsia="Arial"/>
          <w:color w:val="000000"/>
        </w:rPr>
        <w:t xml:space="preserve">service </w:t>
      </w:r>
      <w:r w:rsidR="00097115">
        <w:rPr>
          <w:rFonts w:eastAsia="Arial"/>
          <w:color w:val="000000"/>
        </w:rPr>
        <w:t>from the city at</w:t>
      </w:r>
      <w:r w:rsidRPr="00097115" w:rsidR="00097115">
        <w:rPr>
          <w:rFonts w:eastAsia="Arial"/>
          <w:color w:val="000000"/>
        </w:rPr>
        <w:t xml:space="preserve"> a</w:t>
      </w:r>
      <w:r w:rsidR="001733C3">
        <w:rPr>
          <w:rFonts w:eastAsia="Arial"/>
          <w:color w:val="000000"/>
        </w:rPr>
        <w:t xml:space="preserve"> </w:t>
      </w:r>
      <w:r w:rsidRPr="00097115" w:rsidR="00097115">
        <w:rPr>
          <w:rFonts w:eastAsia="Arial"/>
          <w:color w:val="000000"/>
        </w:rPr>
        <w:t xml:space="preserve">commercial rate </w:t>
      </w:r>
      <w:r w:rsidR="00097115">
        <w:rPr>
          <w:rFonts w:eastAsia="Arial"/>
          <w:color w:val="000000"/>
        </w:rPr>
        <w:t xml:space="preserve">and charged </w:t>
      </w:r>
      <w:r w:rsidR="00ED5488">
        <w:rPr>
          <w:rFonts w:eastAsia="Arial"/>
          <w:color w:val="000000"/>
        </w:rPr>
        <w:t>these</w:t>
      </w:r>
      <w:r w:rsidR="00097115">
        <w:rPr>
          <w:rFonts w:eastAsia="Arial"/>
          <w:color w:val="000000"/>
        </w:rPr>
        <w:t xml:space="preserve"> tenants </w:t>
      </w:r>
      <w:r w:rsidRPr="00097115" w:rsidR="00097115">
        <w:rPr>
          <w:rFonts w:eastAsia="Arial"/>
          <w:color w:val="000000"/>
        </w:rPr>
        <w:t>the city</w:t>
      </w:r>
      <w:r w:rsidR="00F815F1">
        <w:rPr>
          <w:rFonts w:eastAsia="Arial"/>
          <w:color w:val="000000"/>
        </w:rPr>
        <w:t xml:space="preserve"> utility</w:t>
      </w:r>
      <w:r w:rsidR="00FA5BA9">
        <w:rPr>
          <w:rFonts w:eastAsia="Arial"/>
          <w:color w:val="000000"/>
        </w:rPr>
        <w:t>’</w:t>
      </w:r>
      <w:r w:rsidRPr="00097115" w:rsidR="00097115">
        <w:rPr>
          <w:rFonts w:eastAsia="Arial"/>
          <w:color w:val="000000"/>
        </w:rPr>
        <w:t>s residential rate.</w:t>
      </w:r>
      <w:r>
        <w:rPr>
          <w:rStyle w:val="FootnoteReference"/>
          <w:rFonts w:eastAsia="Arial"/>
          <w:color w:val="000000"/>
        </w:rPr>
        <w:footnoteReference w:id="10"/>
      </w:r>
      <w:r w:rsidR="00E06A95">
        <w:rPr>
          <w:rFonts w:eastAsia="Arial"/>
          <w:color w:val="000000"/>
        </w:rPr>
        <w:t xml:space="preserve">  Hence, the metered tenants did not pay more for utility service from their landlord than they would have paid for residential service directly from the city.</w:t>
      </w:r>
    </w:p>
    <w:p w:rsidR="0039036A">
      <w:r>
        <w:br w:type="page"/>
      </w:r>
    </w:p>
    <w:p w:rsidR="009542D6" w:rsidP="0039036A">
      <w:pPr>
        <w:spacing w:line="480" w:lineRule="auto"/>
      </w:pPr>
      <w:r>
        <w:t xml:space="preserve">In </w:t>
      </w:r>
      <w:r w:rsidR="00E81FD3">
        <w:rPr>
          <w:i/>
        </w:rPr>
        <w:t>Pledger</w:t>
      </w:r>
      <w:r>
        <w:t>,</w:t>
      </w:r>
      <w:r>
        <w:rPr>
          <w:rStyle w:val="FootnoteReference"/>
        </w:rPr>
        <w:footnoteReference w:id="11"/>
      </w:r>
      <w:r w:rsidR="001733C3">
        <w:t xml:space="preserve"> </w:t>
      </w:r>
      <w:r w:rsidR="008A5E30">
        <w:t>the owner of a residential apartment complex charged its tenants for water and sewer service that was provided by local government bodies.</w:t>
      </w:r>
      <w:r>
        <w:rPr>
          <w:rStyle w:val="FootnoteReference"/>
        </w:rPr>
        <w:footnoteReference w:id="12"/>
      </w:r>
      <w:r w:rsidR="008A5E30">
        <w:t xml:space="preserve">  The </w:t>
      </w:r>
      <w:r w:rsidR="008B7812">
        <w:t xml:space="preserve">property </w:t>
      </w:r>
      <w:r w:rsidR="008A5E30">
        <w:t xml:space="preserve">owner charged its tenants the amount of their usage plus a ten percent </w:t>
      </w:r>
      <w:r w:rsidR="00FA5BA9">
        <w:t>“</w:t>
      </w:r>
      <w:r w:rsidR="008A5E30">
        <w:t>administrative fee.</w:t>
      </w:r>
      <w:r w:rsidR="00FA5BA9">
        <w:t>”</w:t>
      </w:r>
      <w:r>
        <w:rPr>
          <w:rStyle w:val="FootnoteReference"/>
        </w:rPr>
        <w:footnoteReference w:id="13"/>
      </w:r>
      <w:r w:rsidR="001733C3">
        <w:t xml:space="preserve">  </w:t>
      </w:r>
      <w:r w:rsidR="008B7812">
        <w:t xml:space="preserve">The PUCO did not address whether the administrative </w:t>
      </w:r>
      <w:r w:rsidR="004D1B35">
        <w:t xml:space="preserve">fee </w:t>
      </w:r>
      <w:r w:rsidR="008B7812">
        <w:t>was reasonable</w:t>
      </w:r>
      <w:r>
        <w:t>.  The PUCO</w:t>
      </w:r>
      <w:r w:rsidR="001733C3">
        <w:t xml:space="preserve"> </w:t>
      </w:r>
      <w:r w:rsidR="008B7812">
        <w:t>determined it did not have jurisdiction</w:t>
      </w:r>
      <w:r w:rsidR="001733C3">
        <w:t xml:space="preserve"> </w:t>
      </w:r>
      <w:r>
        <w:t>because the landlord was reselling the utility service</w:t>
      </w:r>
      <w:r w:rsidR="008B7812">
        <w:t>.</w:t>
      </w:r>
      <w:r>
        <w:rPr>
          <w:rStyle w:val="FootnoteReference"/>
        </w:rPr>
        <w:footnoteReference w:id="14"/>
      </w:r>
    </w:p>
    <w:p w:rsidR="003C7958" w:rsidP="00456F97">
      <w:pPr>
        <w:spacing w:line="480" w:lineRule="auto"/>
        <w:ind w:firstLine="720"/>
      </w:pPr>
      <w:r>
        <w:t>Nevertheless, t</w:t>
      </w:r>
      <w:r w:rsidR="008B7812">
        <w:t>en percent is too high for the threshold for establishing a rebuttable presumption as to whether a submeterer is a public utility.</w:t>
      </w:r>
      <w:r w:rsidR="001733C3">
        <w:t xml:space="preserve">  </w:t>
      </w:r>
      <w:r w:rsidR="008B7812">
        <w:t xml:space="preserve">Submeterers </w:t>
      </w:r>
      <w:r>
        <w:t xml:space="preserve">that are not landlords </w:t>
      </w:r>
      <w:r w:rsidR="008B7812">
        <w:t>do not have the</w:t>
      </w:r>
      <w:r w:rsidR="00FA5008">
        <w:t xml:space="preserve"> obligations that landlords </w:t>
      </w:r>
      <w:r w:rsidR="00EB55C9">
        <w:t>have</w:t>
      </w:r>
      <w:r w:rsidR="00FA5008">
        <w:t xml:space="preserve"> under the law.  </w:t>
      </w:r>
      <w:r w:rsidR="00566F7F">
        <w:t>A</w:t>
      </w:r>
      <w:r w:rsidR="00EB55C9">
        <w:t>s far as utilities are concerned, landlords must</w:t>
      </w:r>
      <w:r w:rsidR="001733C3">
        <w:t xml:space="preserve"> </w:t>
      </w:r>
      <w:r w:rsidR="00FA5BA9">
        <w:t>“</w:t>
      </w:r>
      <w:r w:rsidR="00EB55C9">
        <w:t>[s]</w:t>
      </w:r>
      <w:r w:rsidR="00FA5008">
        <w:t>upply running water, reasonable amounts of hot water, and reasonable heat at all times, except where the building that includes the dwelling unit is not required by law to be equipped for that purpose, or the dwelling unit is so constructed that heat or hot water is generated by an installation within the exclusive control of the tenant and supplied by a d</w:t>
      </w:r>
      <w:r w:rsidR="00EB55C9">
        <w:t>irect public utility connection.</w:t>
      </w:r>
      <w:r w:rsidR="00FA5BA9">
        <w:t>”</w:t>
      </w:r>
      <w:r>
        <w:rPr>
          <w:rStyle w:val="FootnoteReference"/>
        </w:rPr>
        <w:footnoteReference w:id="15"/>
      </w:r>
      <w:r w:rsidR="001733C3">
        <w:t xml:space="preserve">  </w:t>
      </w:r>
      <w:r w:rsidR="00F2102E">
        <w:t xml:space="preserve">Submeterers </w:t>
      </w:r>
      <w:r>
        <w:t xml:space="preserve">that are not landlords </w:t>
      </w:r>
      <w:r w:rsidR="00F2102E">
        <w:t xml:space="preserve">have none of the expenses </w:t>
      </w:r>
      <w:r>
        <w:t xml:space="preserve">that might be </w:t>
      </w:r>
      <w:r w:rsidR="00F2102E">
        <w:t xml:space="preserve">associated with </w:t>
      </w:r>
      <w:r w:rsidR="006D66E4">
        <w:t>this obligation</w:t>
      </w:r>
      <w:r w:rsidR="00F2102E">
        <w:t xml:space="preserve">.  </w:t>
      </w:r>
      <w:r>
        <w:t>Further, landlords should have these expenses as part of their rent.</w:t>
      </w:r>
    </w:p>
    <w:p w:rsidR="00FA5008" w:rsidP="00456F97">
      <w:pPr>
        <w:spacing w:line="480" w:lineRule="auto"/>
        <w:ind w:firstLine="720"/>
      </w:pPr>
      <w:r>
        <w:t>So</w:t>
      </w:r>
      <w:r w:rsidR="00F2102E">
        <w:t xml:space="preserve"> the charges for submetered </w:t>
      </w:r>
      <w:r w:rsidR="00F815F1">
        <w:t xml:space="preserve">residential </w:t>
      </w:r>
      <w:r w:rsidR="00F2102E">
        <w:t xml:space="preserve">utility service should closely align with the </w:t>
      </w:r>
      <w:r w:rsidR="0046216B">
        <w:t>submeterer</w:t>
      </w:r>
      <w:r w:rsidR="00FA5BA9">
        <w:t>’</w:t>
      </w:r>
      <w:r w:rsidR="0046216B">
        <w:t xml:space="preserve">s </w:t>
      </w:r>
      <w:r w:rsidR="00F2102E">
        <w:t>cost of providing the service.  The threshold for the rebuttable presumption should be low.</w:t>
      </w:r>
    </w:p>
    <w:p w:rsidR="00F815F1" w:rsidP="003E36CB">
      <w:pPr>
        <w:spacing w:line="480" w:lineRule="auto"/>
        <w:ind w:firstLine="720"/>
      </w:pPr>
      <w:r>
        <w:t>F</w:t>
      </w:r>
      <w:r w:rsidR="00957383">
        <w:t>or purposes of establishing the threshold for a rebuttable presumption</w:t>
      </w:r>
      <w:r>
        <w:t>,</w:t>
      </w:r>
      <w:r w:rsidR="00957383">
        <w:t xml:space="preserve"> it is </w:t>
      </w:r>
      <w:r>
        <w:t xml:space="preserve">also </w:t>
      </w:r>
      <w:r w:rsidR="00957383">
        <w:t>useful to examine the limitations on submetering</w:t>
      </w:r>
      <w:r w:rsidR="001733C3">
        <w:t xml:space="preserve"> </w:t>
      </w:r>
      <w:r>
        <w:t xml:space="preserve">by public utility commissions </w:t>
      </w:r>
      <w:r w:rsidR="00957383">
        <w:t>in other states.</w:t>
      </w:r>
      <w:r w:rsidR="001733C3">
        <w:t xml:space="preserve">  </w:t>
      </w:r>
      <w:r>
        <w:t xml:space="preserve">The Connecticut Public Utilities Regulatory Authority </w:t>
      </w:r>
      <w:r w:rsidRPr="001A16B8">
        <w:t xml:space="preserve">prohibits </w:t>
      </w:r>
      <w:r>
        <w:t>including</w:t>
      </w:r>
      <w:r w:rsidRPr="001A16B8">
        <w:t xml:space="preserve"> the owner</w:t>
      </w:r>
      <w:r w:rsidR="00FA5BA9">
        <w:t>’</w:t>
      </w:r>
      <w:r w:rsidRPr="001A16B8">
        <w:t xml:space="preserve">s costs for submetering (e.g., </w:t>
      </w:r>
      <w:r>
        <w:t>third-</w:t>
      </w:r>
      <w:r w:rsidRPr="001A16B8">
        <w:t>party meter reading, meter testing</w:t>
      </w:r>
      <w:r w:rsidR="009D5874">
        <w:t>,</w:t>
      </w:r>
      <w:r w:rsidRPr="001A16B8">
        <w:t xml:space="preserve"> and billing) in the tenant</w:t>
      </w:r>
      <w:r w:rsidR="00FA5BA9">
        <w:t>’</w:t>
      </w:r>
      <w:r w:rsidRPr="001A16B8">
        <w:t>s electric bill</w:t>
      </w:r>
      <w:r>
        <w:t>.</w:t>
      </w:r>
      <w:r>
        <w:rPr>
          <w:rStyle w:val="FootnoteReference"/>
        </w:rPr>
        <w:footnoteReference w:id="16"/>
      </w:r>
      <w:r w:rsidR="001733C3">
        <w:t xml:space="preserve">  </w:t>
      </w:r>
      <w:r>
        <w:t>T</w:t>
      </w:r>
      <w:r w:rsidRPr="001A16B8">
        <w:t>enant</w:t>
      </w:r>
      <w:r>
        <w:t>s</w:t>
      </w:r>
      <w:r w:rsidR="001733C3">
        <w:t xml:space="preserve"> </w:t>
      </w:r>
      <w:r>
        <w:t xml:space="preserve">are </w:t>
      </w:r>
      <w:r w:rsidRPr="001A16B8">
        <w:t xml:space="preserve">billed based on their usage </w:t>
      </w:r>
      <w:r>
        <w:t>multiplied by</w:t>
      </w:r>
      <w:r w:rsidRPr="001A16B8">
        <w:t xml:space="preserve"> the average rate per kWh for the building. </w:t>
      </w:r>
      <w:r>
        <w:t xml:space="preserve"> </w:t>
      </w:r>
      <w:r w:rsidRPr="001A16B8">
        <w:t xml:space="preserve">The average rate per kWh for the building is the total monthly bill for the master meter divided by the number of kWh on the bill. </w:t>
      </w:r>
      <w:r>
        <w:t xml:space="preserve"> </w:t>
      </w:r>
    </w:p>
    <w:p w:rsidR="00F815F1" w:rsidP="003E36CB">
      <w:pPr>
        <w:spacing w:line="480" w:lineRule="auto"/>
        <w:ind w:firstLine="720"/>
      </w:pPr>
      <w:r w:rsidRPr="001A16B8">
        <w:t xml:space="preserve">By tariff, the New Jersey Board of Public Utilities prohibits the resale of </w:t>
      </w:r>
      <w:r w:rsidRPr="00566F7F">
        <w:t xml:space="preserve">water </w:t>
      </w:r>
      <w:r w:rsidRPr="001A16B8">
        <w:t>or energy for profit</w:t>
      </w:r>
      <w:r>
        <w:t>.</w:t>
      </w:r>
      <w:r>
        <w:rPr>
          <w:rStyle w:val="FootnoteReference"/>
        </w:rPr>
        <w:footnoteReference w:id="17"/>
      </w:r>
      <w:r>
        <w:t xml:space="preserve">  In Oklahoma, t</w:t>
      </w:r>
      <w:r w:rsidRPr="001A16B8">
        <w:t>he applicable rate for submetered electricity is the applicable commercial rate without block billing or similar type billing</w:t>
      </w:r>
      <w:r>
        <w:t>.</w:t>
      </w:r>
      <w:r>
        <w:rPr>
          <w:rStyle w:val="FootnoteReference"/>
        </w:rPr>
        <w:footnoteReference w:id="18"/>
      </w:r>
      <w:r w:rsidR="001733C3">
        <w:t xml:space="preserve">  </w:t>
      </w:r>
    </w:p>
    <w:p w:rsidR="007B67DC" w:rsidP="003E36CB">
      <w:pPr>
        <w:spacing w:line="480" w:lineRule="auto"/>
        <w:ind w:firstLine="720"/>
      </w:pPr>
      <w:r>
        <w:t>The PUCO should follow these examples</w:t>
      </w:r>
      <w:r w:rsidR="00F815F1">
        <w:t>.  The PUCO should</w:t>
      </w:r>
      <w:r>
        <w:t xml:space="preserve"> set the threshold at the </w:t>
      </w:r>
      <w:r w:rsidR="00D3418A">
        <w:t xml:space="preserve">rate a </w:t>
      </w:r>
      <w:r w:rsidR="008B3B2C">
        <w:t xml:space="preserve">residential </w:t>
      </w:r>
      <w:r w:rsidR="00D3418A">
        <w:t>customer of the distribution utility would pay for generation, transmission, and distribution for the same usage</w:t>
      </w:r>
      <w:r w:rsidR="00F815F1">
        <w:t xml:space="preserve">, excluding any riders </w:t>
      </w:r>
      <w:r w:rsidR="00C56218">
        <w:t>not charged to</w:t>
      </w:r>
      <w:r w:rsidR="00F815F1">
        <w:t xml:space="preserve"> the submeterer.</w:t>
      </w:r>
    </w:p>
    <w:p w:rsidR="007B67DC">
      <w:r>
        <w:br w:type="page"/>
      </w:r>
    </w:p>
    <w:p w:rsidR="004E4494" w:rsidRPr="002D5A0B" w:rsidP="0039036A">
      <w:pPr>
        <w:pStyle w:val="Heading1"/>
      </w:pPr>
      <w:r w:rsidRPr="002D5A0B">
        <w:t>III.</w:t>
      </w:r>
      <w:r w:rsidRPr="002D5A0B">
        <w:tab/>
        <w:t>CONCLUSION</w:t>
      </w:r>
    </w:p>
    <w:p w:rsidR="00F815F1" w:rsidP="0098216D">
      <w:pPr>
        <w:pStyle w:val="BodyTextIndent3"/>
        <w:widowControl w:val="0"/>
        <w:spacing w:line="480" w:lineRule="auto"/>
      </w:pPr>
      <w:r>
        <w:t xml:space="preserve">Ohioans need to be protected from </w:t>
      </w:r>
      <w:r w:rsidR="00D97CE7">
        <w:t>abusive</w:t>
      </w:r>
      <w:r>
        <w:t xml:space="preserve"> practices by submeterers</w:t>
      </w:r>
      <w:r>
        <w:t xml:space="preserve"> serving residential customers</w:t>
      </w:r>
      <w:r>
        <w:t>.  Companies that are engaged in the business of providing electric service to residential consumers for a profit</w:t>
      </w:r>
      <w:r>
        <w:t>, and all submeterers of water service,</w:t>
      </w:r>
      <w:r>
        <w:t xml:space="preserve"> should be deemed to be </w:t>
      </w:r>
      <w:r>
        <w:t>public utilities</w:t>
      </w:r>
      <w:r>
        <w:t xml:space="preserve">.  </w:t>
      </w:r>
      <w:r w:rsidR="00D97CE7">
        <w:t>And the PUCO should require submeterers to extend the same consumer protections to their customers that local public utilities are required to provide.  Otherwise, customers of submeterers fall prey to receiving a lesser service than the law requires.</w:t>
      </w:r>
    </w:p>
    <w:p w:rsidR="004E4494" w:rsidRPr="002D5A0B" w:rsidP="0098216D">
      <w:pPr>
        <w:pStyle w:val="BodyTextIndent3"/>
        <w:widowControl w:val="0"/>
        <w:spacing w:line="480" w:lineRule="auto"/>
      </w:pPr>
      <w:r>
        <w:t>T</w:t>
      </w:r>
      <w:r w:rsidR="00176095">
        <w:t>he PUCO</w:t>
      </w:r>
      <w:r w:rsidR="00FA5BA9">
        <w:t>’</w:t>
      </w:r>
      <w:r>
        <w:t>s</w:t>
      </w:r>
      <w:r w:rsidR="00176095">
        <w:t xml:space="preserve"> </w:t>
      </w:r>
      <w:r w:rsidR="003E36CB">
        <w:t xml:space="preserve">rebuttable presumption </w:t>
      </w:r>
      <w:r>
        <w:t xml:space="preserve">should not </w:t>
      </w:r>
      <w:r w:rsidR="003E36CB">
        <w:t>compar</w:t>
      </w:r>
      <w:r>
        <w:t xml:space="preserve">e </w:t>
      </w:r>
      <w:r w:rsidR="003E36CB">
        <w:t xml:space="preserve">the total bill charges of similarly-situated customers of the local </w:t>
      </w:r>
      <w:r>
        <w:t xml:space="preserve">public </w:t>
      </w:r>
      <w:r w:rsidR="003E36CB">
        <w:t>utility to the total bill charges of customers of submeterers</w:t>
      </w:r>
      <w:r>
        <w:t>, because submeterers likely will not be charged for all the riders that the public utility</w:t>
      </w:r>
      <w:r w:rsidR="00FA5BA9">
        <w:t>’</w:t>
      </w:r>
      <w:r>
        <w:t xml:space="preserve">s residential customers pay.  </w:t>
      </w:r>
      <w:r w:rsidR="0046216B">
        <w:t>However</w:t>
      </w:r>
      <w:r w:rsidR="003E36CB">
        <w:t xml:space="preserve">, </w:t>
      </w:r>
      <w:r>
        <w:t xml:space="preserve">the PUCO </w:t>
      </w:r>
      <w:r w:rsidR="00176095">
        <w:t xml:space="preserve">should set </w:t>
      </w:r>
      <w:r w:rsidR="0046216B">
        <w:t xml:space="preserve">any </w:t>
      </w:r>
      <w:r w:rsidR="00176095">
        <w:t xml:space="preserve">threshold at the rate a </w:t>
      </w:r>
      <w:r w:rsidR="008B3B2C">
        <w:t xml:space="preserve">residential </w:t>
      </w:r>
      <w:r w:rsidR="00176095">
        <w:t>customer of the local public utility would pay for generation, transmission, and distribution for the same usage</w:t>
      </w:r>
      <w:r w:rsidR="00F815F1">
        <w:t xml:space="preserve">, excluding any riders </w:t>
      </w:r>
      <w:r w:rsidR="00C56218">
        <w:t>not charged to</w:t>
      </w:r>
      <w:r w:rsidR="00F815F1">
        <w:t xml:space="preserve"> the submeterer</w:t>
      </w:r>
      <w:r w:rsidR="00176095">
        <w:t>.</w:t>
      </w:r>
    </w:p>
    <w:p w:rsidR="004E4494" w:rsidRPr="00DE2813" w:rsidP="005D40F4">
      <w:pPr>
        <w:pStyle w:val="BodyTextIndent3"/>
        <w:widowControl w:val="0"/>
        <w:spacing w:line="480" w:lineRule="auto"/>
        <w:ind w:left="3600" w:firstLine="0"/>
        <w:rPr>
          <w:szCs w:val="24"/>
        </w:rPr>
      </w:pPr>
      <w:r w:rsidRPr="00DE2813">
        <w:rPr>
          <w:szCs w:val="24"/>
        </w:rPr>
        <w:t>Respectfully submitted,</w:t>
      </w:r>
    </w:p>
    <w:p w:rsidR="00B96C74" w:rsidRPr="00B96C74" w:rsidP="00B96C74">
      <w:pPr>
        <w:tabs>
          <w:tab w:val="left" w:pos="4320"/>
        </w:tabs>
        <w:ind w:left="3600"/>
      </w:pPr>
      <w:r w:rsidRPr="00B96C74">
        <w:rPr>
          <w:i/>
          <w:u w:val="single"/>
        </w:rPr>
        <w:t xml:space="preserve">/s/ Joe Maskovyak                       </w:t>
      </w:r>
      <w:r>
        <w:rPr>
          <w:i/>
          <w:u w:val="single"/>
        </w:rPr>
        <w:t xml:space="preserve">       </w:t>
      </w:r>
      <w:r w:rsidRPr="00B96C74">
        <w:rPr>
          <w:i/>
          <w:u w:val="single"/>
        </w:rPr>
        <w:t> </w:t>
      </w:r>
    </w:p>
    <w:p w:rsidR="00B96C74" w:rsidRPr="00B96C74" w:rsidP="00B96C74">
      <w:pPr>
        <w:ind w:left="3600"/>
        <w:rPr>
          <w:color w:val="000000"/>
        </w:rPr>
      </w:pPr>
      <w:r w:rsidRPr="00B96C74">
        <w:rPr>
          <w:color w:val="000000"/>
        </w:rPr>
        <w:t>Joe Maskovyak (0029832), Counsel of Record</w:t>
      </w:r>
    </w:p>
    <w:p w:rsidR="00B96C74" w:rsidRPr="00B96C74" w:rsidP="00B96C74">
      <w:pPr>
        <w:ind w:left="3600"/>
        <w:rPr>
          <w:color w:val="000000"/>
        </w:rPr>
      </w:pPr>
      <w:r w:rsidRPr="00B96C74">
        <w:rPr>
          <w:color w:val="000000"/>
        </w:rPr>
        <w:t>Affordable and Fair Housing Coordinator</w:t>
      </w:r>
    </w:p>
    <w:p w:rsidR="00B96C74" w:rsidRPr="00B96C74" w:rsidP="00B96C74">
      <w:pPr>
        <w:ind w:left="3600"/>
        <w:rPr>
          <w:color w:val="000000"/>
        </w:rPr>
      </w:pPr>
      <w:r w:rsidRPr="00B96C74">
        <w:rPr>
          <w:color w:val="000000"/>
        </w:rPr>
        <w:t>Coalition on Homelessness and Housing in Ohio</w:t>
      </w:r>
    </w:p>
    <w:p w:rsidR="00B96C74" w:rsidRPr="00B96C74" w:rsidP="00B96C74">
      <w:pPr>
        <w:ind w:left="3600"/>
        <w:rPr>
          <w:color w:val="000000"/>
        </w:rPr>
      </w:pPr>
      <w:r w:rsidRPr="00B96C74">
        <w:rPr>
          <w:color w:val="000000"/>
        </w:rPr>
        <w:t>175 S. Third St., Suite 580</w:t>
      </w:r>
    </w:p>
    <w:p w:rsidR="00B96C74" w:rsidRPr="00B96C74" w:rsidP="00B96C74">
      <w:pPr>
        <w:ind w:left="3600"/>
        <w:rPr>
          <w:color w:val="000000"/>
        </w:rPr>
      </w:pPr>
      <w:r w:rsidRPr="00B96C74">
        <w:rPr>
          <w:color w:val="000000"/>
        </w:rPr>
        <w:t>Columbus, Ohio 43215</w:t>
      </w:r>
    </w:p>
    <w:p w:rsidR="00B96C74" w:rsidRPr="00B96C74" w:rsidP="00B96C74">
      <w:pPr>
        <w:ind w:left="3600"/>
        <w:rPr>
          <w:color w:val="000000"/>
        </w:rPr>
      </w:pPr>
      <w:r w:rsidRPr="00B96C74">
        <w:rPr>
          <w:color w:val="000000"/>
        </w:rPr>
        <w:t xml:space="preserve">Telephone: 614-280-1984 </w:t>
      </w:r>
    </w:p>
    <w:p w:rsidR="00B96C74" w:rsidRPr="00B96C74" w:rsidP="00B96C74">
      <w:pPr>
        <w:ind w:left="3600"/>
        <w:rPr>
          <w:color w:val="000000"/>
        </w:rPr>
      </w:pPr>
      <w:r>
        <w:fldChar w:fldCharType="begin"/>
      </w:r>
      <w:r>
        <w:instrText xml:space="preserve"> HYPERLINK "mailto:joemaskovyak@cohhio.org" </w:instrText>
      </w:r>
      <w:r>
        <w:fldChar w:fldCharType="separate"/>
      </w:r>
      <w:r w:rsidRPr="00B96C74">
        <w:rPr>
          <w:color w:val="0000FF"/>
          <w:u w:val="single"/>
        </w:rPr>
        <w:t>joemaskovyak@cohhio.org</w:t>
      </w:r>
      <w:r>
        <w:fldChar w:fldCharType="end"/>
      </w:r>
    </w:p>
    <w:p w:rsidR="00B96C74" w:rsidP="00B96C74">
      <w:pPr>
        <w:ind w:left="3600"/>
        <w:rPr>
          <w:color w:val="000000"/>
        </w:rPr>
      </w:pPr>
      <w:r w:rsidRPr="00B96C74">
        <w:rPr>
          <w:color w:val="000000"/>
        </w:rPr>
        <w:t>(willing to accept service via email)</w:t>
      </w:r>
    </w:p>
    <w:p w:rsidR="00B96C74" w:rsidP="00B96C74">
      <w:pPr>
        <w:ind w:left="3600"/>
        <w:rPr>
          <w:color w:val="000000"/>
        </w:rPr>
      </w:pPr>
    </w:p>
    <w:p w:rsidR="00B96C74" w:rsidP="00B96C74">
      <w:pPr>
        <w:ind w:left="3600"/>
        <w:rPr>
          <w:color w:val="000000"/>
        </w:rPr>
      </w:pPr>
    </w:p>
    <w:p w:rsidR="0039036A">
      <w:pPr>
        <w:rPr>
          <w:i/>
          <w:u w:val="single"/>
        </w:rPr>
      </w:pPr>
      <w:r>
        <w:rPr>
          <w:i/>
          <w:u w:val="single"/>
        </w:rPr>
        <w:br w:type="page"/>
      </w:r>
    </w:p>
    <w:p w:rsidR="005D40F4" w:rsidRPr="005D40F4" w:rsidP="00B96C74">
      <w:pPr>
        <w:ind w:left="3600"/>
        <w:rPr>
          <w:i/>
          <w:u w:val="single"/>
        </w:rPr>
      </w:pPr>
      <w:r w:rsidRPr="005D40F4">
        <w:rPr>
          <w:i/>
          <w:u w:val="single"/>
        </w:rPr>
        <w:t>/s/ Ellis Jacobs                   </w:t>
      </w:r>
      <w:r w:rsidR="00B96C74">
        <w:rPr>
          <w:i/>
          <w:u w:val="single"/>
        </w:rPr>
        <w:t xml:space="preserve">       </w:t>
      </w:r>
      <w:r w:rsidRPr="005D40F4">
        <w:rPr>
          <w:i/>
          <w:u w:val="single"/>
        </w:rPr>
        <w:t>         </w:t>
      </w:r>
    </w:p>
    <w:p w:rsidR="005D40F4" w:rsidRPr="005D40F4" w:rsidP="005D40F4">
      <w:pPr>
        <w:ind w:left="3600"/>
        <w:rPr>
          <w:rFonts w:eastAsia="Calibri"/>
        </w:rPr>
      </w:pPr>
      <w:r w:rsidRPr="005D40F4">
        <w:rPr>
          <w:szCs w:val="20"/>
        </w:rPr>
        <w:t xml:space="preserve">Ellis Jacobs </w:t>
      </w:r>
      <w:r w:rsidRPr="005D40F4">
        <w:rPr>
          <w:rFonts w:eastAsia="Calibri"/>
        </w:rPr>
        <w:t>(</w:t>
      </w:r>
      <w:r w:rsidRPr="005D40F4">
        <w:rPr>
          <w:color w:val="000000"/>
          <w:szCs w:val="20"/>
        </w:rPr>
        <w:t>0017435</w:t>
      </w:r>
      <w:r w:rsidRPr="005D40F4">
        <w:rPr>
          <w:rFonts w:eastAsia="Calibri"/>
        </w:rPr>
        <w:t>)</w:t>
      </w:r>
      <w:r w:rsidRPr="005D40F4">
        <w:rPr>
          <w:szCs w:val="20"/>
        </w:rPr>
        <w:t>, Counsel of Record</w:t>
      </w:r>
    </w:p>
    <w:p w:rsidR="005D40F4" w:rsidRPr="005D40F4" w:rsidP="005D40F4">
      <w:pPr>
        <w:ind w:left="3600"/>
        <w:rPr>
          <w:szCs w:val="20"/>
        </w:rPr>
      </w:pPr>
      <w:r w:rsidRPr="005D40F4">
        <w:rPr>
          <w:szCs w:val="20"/>
        </w:rPr>
        <w:t>Advocates for Basic Legal Equality, Inc.</w:t>
      </w:r>
    </w:p>
    <w:p w:rsidR="005D40F4" w:rsidRPr="005D40F4" w:rsidP="005D40F4">
      <w:pPr>
        <w:ind w:left="3600"/>
        <w:rPr>
          <w:szCs w:val="20"/>
        </w:rPr>
      </w:pPr>
      <w:r w:rsidRPr="005D40F4">
        <w:rPr>
          <w:szCs w:val="20"/>
        </w:rPr>
        <w:t>130 West Second St., Suite 700 East</w:t>
      </w:r>
    </w:p>
    <w:p w:rsidR="005D40F4" w:rsidRPr="005D40F4" w:rsidP="005D40F4">
      <w:pPr>
        <w:ind w:left="3600"/>
        <w:rPr>
          <w:szCs w:val="20"/>
        </w:rPr>
      </w:pPr>
      <w:r w:rsidRPr="005D40F4">
        <w:rPr>
          <w:szCs w:val="20"/>
        </w:rPr>
        <w:t>Dayton, Ohio 45402</w:t>
      </w:r>
    </w:p>
    <w:p w:rsidR="005D40F4" w:rsidRPr="005D40F4" w:rsidP="005D40F4">
      <w:pPr>
        <w:ind w:left="3600"/>
        <w:rPr>
          <w:szCs w:val="20"/>
        </w:rPr>
      </w:pPr>
      <w:r w:rsidRPr="005D40F4">
        <w:rPr>
          <w:szCs w:val="20"/>
        </w:rPr>
        <w:t>Telephone: 937-535-4419</w:t>
      </w:r>
    </w:p>
    <w:p w:rsidR="005D40F4" w:rsidRPr="005D40F4" w:rsidP="005D40F4">
      <w:pPr>
        <w:ind w:left="3600"/>
        <w:rPr>
          <w:szCs w:val="20"/>
        </w:rPr>
      </w:pPr>
      <w:r>
        <w:fldChar w:fldCharType="begin"/>
      </w:r>
      <w:r>
        <w:instrText xml:space="preserve"> HYPERLINK "mailto:ejacobs@ablelaw.org" </w:instrText>
      </w:r>
      <w:r>
        <w:fldChar w:fldCharType="separate"/>
      </w:r>
      <w:r w:rsidRPr="005D40F4">
        <w:rPr>
          <w:color w:val="0000FF"/>
          <w:szCs w:val="20"/>
          <w:u w:val="single"/>
        </w:rPr>
        <w:t>ejacobs@ablelaw.org</w:t>
      </w:r>
      <w:r>
        <w:fldChar w:fldCharType="end"/>
      </w:r>
    </w:p>
    <w:p w:rsidR="005D40F4" w:rsidRPr="005D40F4" w:rsidP="005D40F4">
      <w:pPr>
        <w:autoSpaceDE w:val="0"/>
        <w:autoSpaceDN w:val="0"/>
        <w:adjustRightInd w:val="0"/>
        <w:ind w:left="3600"/>
      </w:pPr>
      <w:r w:rsidRPr="005D40F4">
        <w:rPr>
          <w:szCs w:val="20"/>
        </w:rPr>
        <w:t>(willing to accept service by e-mail)</w:t>
      </w:r>
    </w:p>
    <w:p w:rsidR="005D40F4" w:rsidRPr="005D40F4" w:rsidP="005D40F4">
      <w:pPr>
        <w:spacing w:before="120"/>
        <w:ind w:left="3600"/>
        <w:rPr>
          <w:i/>
          <w:szCs w:val="20"/>
        </w:rPr>
      </w:pPr>
      <w:r w:rsidRPr="005D40F4">
        <w:rPr>
          <w:i/>
          <w:szCs w:val="20"/>
        </w:rPr>
        <w:t>Attorney for Edgemont Neighborhood Coalition</w:t>
      </w:r>
    </w:p>
    <w:p w:rsidR="007B67DC">
      <w:pPr>
        <w:rPr>
          <w:i/>
          <w:szCs w:val="20"/>
        </w:rPr>
      </w:pPr>
    </w:p>
    <w:p w:rsidR="00B96C74" w:rsidP="005D40F4">
      <w:pPr>
        <w:tabs>
          <w:tab w:val="left" w:pos="4320"/>
        </w:tabs>
        <w:ind w:left="3600"/>
      </w:pPr>
    </w:p>
    <w:p w:rsidR="00B96C74" w:rsidRPr="00B96C74" w:rsidP="00B96C74">
      <w:pPr>
        <w:tabs>
          <w:tab w:val="left" w:pos="4320"/>
        </w:tabs>
        <w:ind w:left="3600"/>
      </w:pPr>
      <w:r w:rsidRPr="00B96C74">
        <w:rPr>
          <w:i/>
          <w:u w:val="single"/>
        </w:rPr>
        <w:t>/s/ Nicholas DiNardo                              </w:t>
      </w:r>
    </w:p>
    <w:p w:rsidR="00B96C74" w:rsidRPr="00B96C74" w:rsidP="00B96C74">
      <w:pPr>
        <w:ind w:left="3600"/>
        <w:rPr>
          <w:rFonts w:eastAsia="Calibri"/>
          <w:color w:val="000000"/>
        </w:rPr>
      </w:pPr>
      <w:r w:rsidRPr="00B96C74">
        <w:rPr>
          <w:rFonts w:eastAsia="Calibri"/>
          <w:color w:val="000000"/>
        </w:rPr>
        <w:t>Nicholas DiNardo (</w:t>
      </w:r>
      <w:r w:rsidRPr="00B96C74">
        <w:rPr>
          <w:rFonts w:eastAsia="Calibri"/>
        </w:rPr>
        <w:t>0069544), Counsel of Record</w:t>
      </w:r>
      <w:r w:rsidRPr="00B96C74">
        <w:rPr>
          <w:rFonts w:eastAsia="Calibri"/>
          <w:color w:val="000000"/>
        </w:rPr>
        <w:br/>
        <w:t>Managing Attorney</w:t>
      </w:r>
      <w:r w:rsidRPr="00B96C74">
        <w:rPr>
          <w:rFonts w:eastAsia="Calibri"/>
          <w:color w:val="000000"/>
        </w:rPr>
        <w:br/>
        <w:t>Legal Aid Society of Southwest Ohio, LLC</w:t>
      </w:r>
      <w:r w:rsidRPr="00B96C74">
        <w:rPr>
          <w:rFonts w:eastAsia="Calibri"/>
          <w:color w:val="000000"/>
        </w:rPr>
        <w:br/>
        <w:t>215 E. 9th St. Suite 500</w:t>
      </w:r>
      <w:r w:rsidRPr="00B96C74">
        <w:rPr>
          <w:rFonts w:eastAsia="Calibri"/>
          <w:color w:val="000000"/>
        </w:rPr>
        <w:br/>
        <w:t>Cincinnati, Ohio 45202</w:t>
      </w:r>
      <w:r w:rsidRPr="00B96C74">
        <w:rPr>
          <w:rFonts w:eastAsia="Calibri"/>
          <w:color w:val="000000"/>
        </w:rPr>
        <w:br/>
        <w:t xml:space="preserve">Telephone: 513-362-2816 </w:t>
      </w:r>
    </w:p>
    <w:p w:rsidR="00B96C74" w:rsidRPr="00B96C74" w:rsidP="00B96C74">
      <w:pPr>
        <w:ind w:left="3600"/>
        <w:rPr>
          <w:color w:val="000000"/>
        </w:rPr>
      </w:pPr>
      <w:r>
        <w:fldChar w:fldCharType="begin"/>
      </w:r>
      <w:r>
        <w:instrText xml:space="preserve"> HYPERLINK "mailto:ndinardo@lascinti.org" </w:instrText>
      </w:r>
      <w:r>
        <w:fldChar w:fldCharType="separate"/>
      </w:r>
      <w:r w:rsidRPr="00B96C74">
        <w:rPr>
          <w:color w:val="0000FF"/>
          <w:u w:val="single"/>
        </w:rPr>
        <w:t>ndinardo@lascinti.org</w:t>
      </w:r>
      <w:r>
        <w:fldChar w:fldCharType="end"/>
      </w:r>
    </w:p>
    <w:p w:rsidR="00B96C74" w:rsidRPr="00B96C74" w:rsidP="00B96C74">
      <w:pPr>
        <w:ind w:left="3600"/>
        <w:rPr>
          <w:color w:val="000000"/>
        </w:rPr>
      </w:pPr>
      <w:r w:rsidRPr="00B96C74">
        <w:rPr>
          <w:color w:val="000000"/>
        </w:rPr>
        <w:t>(willing to accept service via email)</w:t>
      </w:r>
    </w:p>
    <w:p w:rsidR="00B96C74" w:rsidP="005D40F4">
      <w:pPr>
        <w:tabs>
          <w:tab w:val="left" w:pos="4320"/>
        </w:tabs>
        <w:ind w:left="3600"/>
      </w:pPr>
    </w:p>
    <w:p w:rsidR="00B96C74" w:rsidP="005D40F4">
      <w:pPr>
        <w:tabs>
          <w:tab w:val="left" w:pos="4320"/>
        </w:tabs>
        <w:ind w:left="3600"/>
      </w:pPr>
    </w:p>
    <w:p w:rsidR="004E4494" w:rsidRPr="00DE2813" w:rsidP="005D40F4">
      <w:pPr>
        <w:tabs>
          <w:tab w:val="left" w:pos="4320"/>
        </w:tabs>
        <w:ind w:left="3600"/>
      </w:pPr>
      <w:r w:rsidRPr="00DE2813">
        <w:t>BRUCE WESTON (0016973)</w:t>
      </w:r>
    </w:p>
    <w:p w:rsidR="004E4494" w:rsidRPr="00DE2813" w:rsidP="005D40F4">
      <w:pPr>
        <w:tabs>
          <w:tab w:val="left" w:pos="4320"/>
        </w:tabs>
        <w:ind w:left="3600"/>
      </w:pPr>
      <w:r w:rsidRPr="00DE2813">
        <w:t>OHIO CONSUMERS</w:t>
      </w:r>
      <w:r w:rsidR="00FA5BA9">
        <w:t>’</w:t>
      </w:r>
      <w:r w:rsidRPr="00DE2813">
        <w:t xml:space="preserve"> COUNSEL</w:t>
      </w:r>
    </w:p>
    <w:p w:rsidR="004E4494" w:rsidRPr="00DE2813" w:rsidP="004E4494">
      <w:pPr>
        <w:tabs>
          <w:tab w:val="left" w:pos="4320"/>
        </w:tabs>
      </w:pPr>
      <w:r w:rsidRPr="00DE2813">
        <w:tab/>
      </w:r>
    </w:p>
    <w:p w:rsidR="004E4494" w:rsidRPr="00DE2813" w:rsidP="005D40F4">
      <w:pPr>
        <w:tabs>
          <w:tab w:val="left" w:pos="4320"/>
        </w:tabs>
        <w:ind w:left="3600"/>
      </w:pPr>
      <w:r w:rsidRPr="00DE2813">
        <w:rPr>
          <w:i/>
          <w:u w:val="single"/>
        </w:rPr>
        <w:t>/s/ Terry L. Etter                                       </w:t>
      </w:r>
    </w:p>
    <w:p w:rsidR="004E4494" w:rsidRPr="00DE2813" w:rsidP="005D40F4">
      <w:pPr>
        <w:tabs>
          <w:tab w:val="left" w:pos="4320"/>
        </w:tabs>
        <w:ind w:left="3600"/>
      </w:pPr>
      <w:r w:rsidRPr="00DE2813">
        <w:t>Terry L. Etter (0067445)</w:t>
      </w:r>
      <w:r w:rsidR="00176EBE">
        <w:t xml:space="preserve">, </w:t>
      </w:r>
      <w:r w:rsidRPr="00DE2813" w:rsidR="00176EBE">
        <w:t>Counsel of Record</w:t>
      </w:r>
    </w:p>
    <w:p w:rsidR="004E4494" w:rsidRPr="00DE2813" w:rsidP="005D40F4">
      <w:pPr>
        <w:tabs>
          <w:tab w:val="left" w:pos="4320"/>
        </w:tabs>
        <w:ind w:left="3600"/>
      </w:pPr>
      <w:r w:rsidRPr="00DE2813">
        <w:t>Assistant Consumers</w:t>
      </w:r>
      <w:r w:rsidR="00FA5BA9">
        <w:t>’</w:t>
      </w:r>
      <w:r w:rsidRPr="00DE2813">
        <w:t xml:space="preserve"> Counsel</w:t>
      </w:r>
    </w:p>
    <w:p w:rsidR="004E4494" w:rsidRPr="00DE2813" w:rsidP="005D40F4">
      <w:pPr>
        <w:keepNext/>
        <w:spacing w:before="120"/>
        <w:ind w:left="3600"/>
        <w:outlineLvl w:val="0"/>
        <w:rPr>
          <w:b/>
        </w:rPr>
      </w:pPr>
      <w:r w:rsidRPr="00DE2813">
        <w:rPr>
          <w:b/>
        </w:rPr>
        <w:t>Office of the Ohio Consumers</w:t>
      </w:r>
      <w:r w:rsidR="00FA5BA9">
        <w:rPr>
          <w:b/>
        </w:rPr>
        <w:t>’</w:t>
      </w:r>
      <w:r w:rsidRPr="00DE2813">
        <w:rPr>
          <w:b/>
        </w:rPr>
        <w:t xml:space="preserve"> Counsel</w:t>
      </w:r>
    </w:p>
    <w:p w:rsidR="004E4494" w:rsidRPr="00DE2813" w:rsidP="005D40F4">
      <w:pPr>
        <w:keepNext/>
        <w:ind w:left="3600"/>
        <w:outlineLvl w:val="0"/>
      </w:pPr>
      <w:r w:rsidRPr="00DE2813">
        <w:t>10 West Broad Street, Suite 1800</w:t>
      </w:r>
    </w:p>
    <w:p w:rsidR="004E4494" w:rsidRPr="00DE2813" w:rsidP="005D40F4">
      <w:pPr>
        <w:keepNext/>
        <w:ind w:left="3600"/>
        <w:outlineLvl w:val="0"/>
      </w:pPr>
      <w:r w:rsidRPr="00DE2813">
        <w:t>Columbus, Ohio 43215-3485</w:t>
      </w:r>
    </w:p>
    <w:p w:rsidR="004E4494" w:rsidRPr="00DE2813" w:rsidP="005D40F4">
      <w:pPr>
        <w:autoSpaceDE w:val="0"/>
        <w:autoSpaceDN w:val="0"/>
        <w:adjustRightInd w:val="0"/>
        <w:ind w:left="3600"/>
      </w:pPr>
      <w:r>
        <w:t xml:space="preserve">Telephone: </w:t>
      </w:r>
      <w:r w:rsidRPr="00DE2813">
        <w:t>(614) 466-7964</w:t>
      </w:r>
      <w:r>
        <w:t xml:space="preserve"> (Etter direct)</w:t>
      </w:r>
    </w:p>
    <w:p w:rsidR="004E4494" w:rsidRPr="00DE2813" w:rsidP="004E4494">
      <w:r w:rsidRPr="00DE2813">
        <w:tab/>
      </w:r>
      <w:r w:rsidRPr="00DE2813">
        <w:tab/>
      </w:r>
      <w:r w:rsidRPr="00DE2813">
        <w:tab/>
      </w:r>
      <w:r w:rsidRPr="00DE2813">
        <w:tab/>
      </w:r>
      <w:r w:rsidRPr="00DE2813">
        <w:tab/>
      </w:r>
      <w:r>
        <w:fldChar w:fldCharType="begin"/>
      </w:r>
      <w:r>
        <w:instrText xml:space="preserve"> HYPERLINK "mailto:Terry.Etter@occ.ohio.gov" </w:instrText>
      </w:r>
      <w:r>
        <w:fldChar w:fldCharType="separate"/>
      </w:r>
      <w:r w:rsidRPr="00DE2813">
        <w:rPr>
          <w:color w:val="0000FF"/>
          <w:u w:val="single"/>
        </w:rPr>
        <w:t>Terry.Etter@occ.ohio.gov</w:t>
      </w:r>
      <w:r>
        <w:fldChar w:fldCharType="end"/>
      </w:r>
    </w:p>
    <w:p w:rsidR="004E4494" w:rsidRPr="00DE2813" w:rsidP="004E4494">
      <w:r w:rsidRPr="00DE2813">
        <w:tab/>
      </w:r>
      <w:r w:rsidRPr="00DE2813">
        <w:tab/>
      </w:r>
      <w:r w:rsidRPr="00DE2813">
        <w:tab/>
      </w:r>
      <w:r w:rsidRPr="00DE2813">
        <w:tab/>
      </w:r>
      <w:r w:rsidRPr="00DE2813">
        <w:tab/>
        <w:t>(</w:t>
      </w:r>
      <w:r w:rsidR="00B62C63">
        <w:t>willing to</w:t>
      </w:r>
      <w:r w:rsidRPr="00DE2813">
        <w:t xml:space="preserve"> accept service via email)</w:t>
      </w:r>
    </w:p>
    <w:p w:rsidR="004E4494" w:rsidRPr="00DE2813" w:rsidP="004E4494">
      <w:r w:rsidRPr="00DE2813">
        <w:tab/>
      </w:r>
      <w:r w:rsidRPr="00DE2813">
        <w:tab/>
      </w:r>
      <w:r w:rsidRPr="00DE2813">
        <w:tab/>
      </w:r>
      <w:r w:rsidRPr="00DE2813">
        <w:tab/>
      </w:r>
      <w:r w:rsidRPr="00DE2813">
        <w:tab/>
      </w:r>
      <w:r w:rsidRPr="00DE2813">
        <w:tab/>
      </w:r>
    </w:p>
    <w:p w:rsidR="004E4494" w:rsidRPr="00DE2813" w:rsidP="005D40F4">
      <w:pPr>
        <w:ind w:left="3600"/>
      </w:pPr>
      <w:r w:rsidRPr="00DE2813">
        <w:t>Kimberly W. Bojko (0069402)</w:t>
      </w:r>
    </w:p>
    <w:p w:rsidR="004E4494" w:rsidRPr="00DE2813" w:rsidP="005D40F4">
      <w:pPr>
        <w:ind w:left="3600"/>
      </w:pPr>
      <w:r w:rsidRPr="00DE2813">
        <w:t>Carpenter Lipps</w:t>
      </w:r>
      <w:r w:rsidR="002D243B">
        <w:t xml:space="preserve"> </w:t>
      </w:r>
      <w:r w:rsidRPr="00DE2813">
        <w:t>&amp; Leland LLP</w:t>
      </w:r>
    </w:p>
    <w:p w:rsidR="004E4494" w:rsidRPr="00DE2813" w:rsidP="005D40F4">
      <w:pPr>
        <w:ind w:left="3600"/>
      </w:pPr>
      <w:r w:rsidRPr="00DE2813">
        <w:t>280 Plaza, Suite 1300</w:t>
      </w:r>
    </w:p>
    <w:p w:rsidR="004E4494" w:rsidRPr="00DE2813" w:rsidP="005D40F4">
      <w:pPr>
        <w:ind w:left="3600"/>
      </w:pPr>
      <w:r w:rsidRPr="00DE2813">
        <w:t>280 North High Street</w:t>
      </w:r>
    </w:p>
    <w:p w:rsidR="004E4494" w:rsidRPr="00DE2813" w:rsidP="005D40F4">
      <w:pPr>
        <w:ind w:left="3600"/>
      </w:pPr>
      <w:r w:rsidRPr="00DE2813">
        <w:t>Columbus, Ohio 43215</w:t>
      </w:r>
    </w:p>
    <w:p w:rsidR="004E4494" w:rsidRPr="00DE2813" w:rsidP="005D40F4">
      <w:pPr>
        <w:ind w:left="3600"/>
      </w:pPr>
      <w:r w:rsidRPr="00DE2813">
        <w:t>Telephone: 614-365-4100</w:t>
      </w:r>
    </w:p>
    <w:p w:rsidR="004E4494" w:rsidRPr="00DE2813" w:rsidP="005D40F4">
      <w:pPr>
        <w:ind w:left="3600"/>
      </w:pPr>
      <w:r>
        <w:fldChar w:fldCharType="begin"/>
      </w:r>
      <w:r>
        <w:instrText xml:space="preserve"> HYPERLINK "mailto:Bojko@carpenterlipps.com" </w:instrText>
      </w:r>
      <w:r>
        <w:fldChar w:fldCharType="separate"/>
      </w:r>
      <w:r w:rsidRPr="00DE2813">
        <w:rPr>
          <w:rStyle w:val="Hyperlink"/>
        </w:rPr>
        <w:t>Bojko@carpenterlipps.com</w:t>
      </w:r>
      <w:r>
        <w:fldChar w:fldCharType="end"/>
      </w:r>
    </w:p>
    <w:p w:rsidR="004E4494" w:rsidRPr="00DE2813" w:rsidP="005D40F4">
      <w:pPr>
        <w:ind w:left="3600"/>
      </w:pPr>
      <w:r w:rsidRPr="00DE2813">
        <w:t>(</w:t>
      </w:r>
      <w:r w:rsidR="00B62C63">
        <w:t>willing to</w:t>
      </w:r>
      <w:r w:rsidRPr="00DE2813">
        <w:t xml:space="preserve"> accept service via email)</w:t>
      </w:r>
    </w:p>
    <w:p w:rsidR="004E4494" w:rsidP="007B67DC">
      <w:pPr>
        <w:spacing w:before="120"/>
        <w:ind w:left="3600"/>
        <w:rPr>
          <w:i/>
        </w:rPr>
      </w:pPr>
      <w:r w:rsidRPr="00DE2813">
        <w:rPr>
          <w:i/>
        </w:rPr>
        <w:t>Outside Counsel for the Office of the Ohio Consumers</w:t>
      </w:r>
      <w:r w:rsidR="00FA5BA9">
        <w:rPr>
          <w:i/>
        </w:rPr>
        <w:t>’</w:t>
      </w:r>
      <w:r w:rsidRPr="00DE2813">
        <w:rPr>
          <w:i/>
        </w:rPr>
        <w:t xml:space="preserve"> Counsel</w:t>
      </w:r>
    </w:p>
    <w:p w:rsidR="007B67DC" w:rsidRPr="007B67DC" w:rsidP="007B67DC">
      <w:pPr>
        <w:spacing w:before="120"/>
        <w:ind w:left="3600"/>
        <w:rPr>
          <w:i/>
        </w:rPr>
      </w:pPr>
    </w:p>
    <w:p w:rsidR="006654BB" w:rsidRPr="00DE2813" w:rsidP="005D40F4">
      <w:pPr>
        <w:tabs>
          <w:tab w:val="left" w:pos="4320"/>
        </w:tabs>
        <w:ind w:left="3600"/>
      </w:pPr>
      <w:r w:rsidRPr="00DE2813">
        <w:rPr>
          <w:i/>
          <w:u w:val="single"/>
        </w:rPr>
        <w:t>/s/ Michael R. Smalz                                 </w:t>
      </w:r>
    </w:p>
    <w:p w:rsidR="006654BB" w:rsidRPr="00DE2813" w:rsidP="005D40F4">
      <w:pPr>
        <w:ind w:left="3600"/>
        <w:jc w:val="both"/>
      </w:pPr>
      <w:r w:rsidRPr="00DE2813">
        <w:t>Michael R. Smalz (0041897)</w:t>
      </w:r>
    </w:p>
    <w:p w:rsidR="006654BB" w:rsidRPr="00DE2813" w:rsidP="005D40F4">
      <w:pPr>
        <w:ind w:left="3600"/>
        <w:jc w:val="both"/>
      </w:pPr>
      <w:r w:rsidRPr="00DE2813">
        <w:t>Ohio Poverty Law Center</w:t>
      </w:r>
    </w:p>
    <w:p w:rsidR="006654BB" w:rsidRPr="00DE2813" w:rsidP="005D40F4">
      <w:pPr>
        <w:ind w:left="3600"/>
        <w:jc w:val="both"/>
      </w:pPr>
      <w:r w:rsidRPr="00880C77">
        <w:t>1108 City Park Ave., Suite 200</w:t>
      </w:r>
    </w:p>
    <w:p w:rsidR="006654BB" w:rsidRPr="00DE2813" w:rsidP="005D40F4">
      <w:pPr>
        <w:ind w:left="3600"/>
        <w:jc w:val="both"/>
      </w:pPr>
      <w:r w:rsidRPr="00DE2813">
        <w:t>Columbus, Ohio 432</w:t>
      </w:r>
      <w:r w:rsidR="002D243B">
        <w:t>06</w:t>
      </w:r>
    </w:p>
    <w:p w:rsidR="006654BB" w:rsidRPr="00DE2813" w:rsidP="005D40F4">
      <w:pPr>
        <w:ind w:left="3600"/>
        <w:jc w:val="both"/>
      </w:pPr>
      <w:r w:rsidRPr="00DE2813">
        <w:t>Telephone: (614) 824-2502</w:t>
      </w:r>
    </w:p>
    <w:p w:rsidR="006654BB" w:rsidRPr="00DE2813" w:rsidP="005D40F4">
      <w:pPr>
        <w:ind w:left="3600"/>
        <w:jc w:val="both"/>
      </w:pPr>
      <w:r>
        <w:fldChar w:fldCharType="begin"/>
      </w:r>
      <w:r>
        <w:instrText xml:space="preserve"> HYPERLINK "mailto:msmalz@ohiopovertylaw.org" </w:instrText>
      </w:r>
      <w:r>
        <w:fldChar w:fldCharType="separate"/>
      </w:r>
      <w:r w:rsidRPr="00DE2813">
        <w:rPr>
          <w:rStyle w:val="Hyperlink"/>
        </w:rPr>
        <w:t>msmalz@ohiopovertylaw.org</w:t>
      </w:r>
      <w:r>
        <w:fldChar w:fldCharType="end"/>
      </w:r>
    </w:p>
    <w:p w:rsidR="006654BB" w:rsidRPr="00DE2813" w:rsidP="005D40F4">
      <w:pPr>
        <w:ind w:left="3600"/>
        <w:jc w:val="both"/>
      </w:pPr>
      <w:r w:rsidRPr="00DE2813">
        <w:t>(</w:t>
      </w:r>
      <w:r w:rsidR="00B62C63">
        <w:t>willing to</w:t>
      </w:r>
      <w:r w:rsidRPr="00DE2813">
        <w:t xml:space="preserve"> accept service via email)</w:t>
      </w:r>
    </w:p>
    <w:p w:rsidR="007B67DC">
      <w:pPr>
        <w:pStyle w:val="BodyTextIndent3"/>
        <w:widowControl w:val="0"/>
        <w:spacing w:line="480" w:lineRule="auto"/>
        <w:ind w:left="3600" w:right="-672" w:firstLine="0"/>
        <w:rPr>
          <w:szCs w:val="24"/>
        </w:rPr>
        <w:sectPr w:rsidSect="004E449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p>
    <w:p w:rsidR="004E4494" w:rsidP="00862902">
      <w:pPr>
        <w:pStyle w:val="Footer"/>
        <w:tabs>
          <w:tab w:val="left" w:pos="4320"/>
          <w:tab w:val="clear" w:pos="8640"/>
        </w:tabs>
        <w:spacing w:before="240" w:line="240" w:lineRule="auto"/>
        <w:jc w:val="center"/>
        <w:rPr>
          <w:b/>
          <w:u w:val="single"/>
        </w:rPr>
      </w:pPr>
      <w:r w:rsidRPr="00DE2813">
        <w:rPr>
          <w:b/>
          <w:u w:val="single"/>
        </w:rPr>
        <w:t>CERTIFICATE OF SERVICE</w:t>
      </w:r>
    </w:p>
    <w:p w:rsidR="00862902" w:rsidRPr="00DE2813" w:rsidP="00862902">
      <w:pPr>
        <w:pStyle w:val="Footer"/>
        <w:tabs>
          <w:tab w:val="left" w:pos="4320"/>
          <w:tab w:val="clear" w:pos="8640"/>
        </w:tabs>
        <w:spacing w:before="240" w:line="240" w:lineRule="auto"/>
        <w:jc w:val="center"/>
        <w:rPr>
          <w:u w:val="single"/>
        </w:rPr>
      </w:pPr>
    </w:p>
    <w:p w:rsidR="004E4494" w:rsidRPr="00862902" w:rsidP="007B67DC">
      <w:pPr>
        <w:ind w:firstLine="720"/>
        <w:rPr>
          <w:b/>
        </w:rPr>
      </w:pPr>
      <w:r w:rsidRPr="00862902">
        <w:t xml:space="preserve">I hereby certify that a copy of the foregoing </w:t>
      </w:r>
      <w:r w:rsidR="0006299E">
        <w:t>Comments</w:t>
      </w:r>
      <w:r w:rsidR="00A733B4">
        <w:t xml:space="preserve"> </w:t>
      </w:r>
      <w:r w:rsidRPr="00862902">
        <w:t xml:space="preserve">was served via electronic transmission to the persons listed below, on this </w:t>
      </w:r>
      <w:r w:rsidR="0006299E">
        <w:t>13</w:t>
      </w:r>
      <w:r w:rsidRPr="00862902">
        <w:rPr>
          <w:vertAlign w:val="superscript"/>
        </w:rPr>
        <w:t>th</w:t>
      </w:r>
      <w:r w:rsidRPr="00862902">
        <w:t xml:space="preserve"> day of </w:t>
      </w:r>
      <w:r w:rsidR="0006299E">
        <w:t>January 2017</w:t>
      </w:r>
      <w:r w:rsidRPr="00862902">
        <w:t>.</w:t>
      </w:r>
    </w:p>
    <w:p w:rsidR="004E4494" w:rsidRPr="00DE2813">
      <w:pPr>
        <w:tabs>
          <w:tab w:val="left" w:pos="1440"/>
          <w:tab w:val="left" w:pos="2016"/>
        </w:tabs>
        <w:spacing w:line="480" w:lineRule="atLeast"/>
      </w:pPr>
    </w:p>
    <w:p w:rsidR="00B65DFB" w:rsidP="004E4494">
      <w:pPr>
        <w:tabs>
          <w:tab w:val="left" w:pos="4320"/>
        </w:tabs>
      </w:pPr>
    </w:p>
    <w:p w:rsidR="004E4494" w:rsidRPr="00DE2813" w:rsidP="004E4494">
      <w:pPr>
        <w:tabs>
          <w:tab w:val="left" w:pos="4320"/>
        </w:tabs>
      </w:pPr>
      <w:r w:rsidRPr="00DE2813">
        <w:tab/>
      </w:r>
      <w:r w:rsidRPr="00DE2813">
        <w:rPr>
          <w:i/>
          <w:u w:val="single"/>
        </w:rPr>
        <w:t>/s/ Terry L. Etter                                       </w:t>
      </w:r>
    </w:p>
    <w:p w:rsidR="004E4494" w:rsidRPr="00DE2813">
      <w:pPr>
        <w:tabs>
          <w:tab w:val="left" w:pos="4320"/>
        </w:tabs>
      </w:pPr>
      <w:r w:rsidRPr="00DE2813">
        <w:tab/>
        <w:t>Terry L. Etter</w:t>
      </w:r>
    </w:p>
    <w:p w:rsidR="004E4494" w:rsidRPr="00DE2813">
      <w:pPr>
        <w:tabs>
          <w:tab w:val="left" w:pos="4320"/>
        </w:tabs>
      </w:pPr>
      <w:r w:rsidRPr="00DE2813">
        <w:tab/>
        <w:t>Assistant Consumers</w:t>
      </w:r>
      <w:r w:rsidR="00FA5BA9">
        <w:t>’</w:t>
      </w:r>
      <w:r w:rsidRPr="00DE2813">
        <w:t xml:space="preserve"> Counsel</w:t>
      </w:r>
    </w:p>
    <w:p w:rsidR="004E4494" w:rsidRPr="00DE2813">
      <w:pPr>
        <w:tabs>
          <w:tab w:val="left" w:pos="4320"/>
        </w:tabs>
        <w:rPr>
          <w:b/>
          <w:u w:val="single"/>
        </w:rPr>
      </w:pPr>
    </w:p>
    <w:p w:rsidR="004E4494" w:rsidRPr="00DE2813">
      <w:pPr>
        <w:tabs>
          <w:tab w:val="left" w:pos="-720"/>
        </w:tabs>
        <w:suppressAutoHyphens/>
        <w:spacing w:line="240" w:lineRule="atLeast"/>
        <w:jc w:val="center"/>
        <w:rPr>
          <w:b/>
          <w:color w:val="000000"/>
          <w:u w:val="single"/>
        </w:rPr>
      </w:pPr>
      <w:r w:rsidRPr="00DE2813">
        <w:rPr>
          <w:b/>
          <w:color w:val="000000"/>
          <w:u w:val="single"/>
        </w:rPr>
        <w:t>SERVICE LIST</w:t>
      </w:r>
    </w:p>
    <w:p w:rsidR="004E4494" w:rsidRPr="00DE2813">
      <w:pPr>
        <w:tabs>
          <w:tab w:val="left" w:pos="-720"/>
        </w:tabs>
        <w:suppressAutoHyphens/>
        <w:spacing w:line="240" w:lineRule="atLeast"/>
        <w:jc w:val="center"/>
        <w:rPr>
          <w:b/>
          <w:color w:val="000000"/>
          <w:u w:val="single"/>
        </w:rPr>
      </w:pPr>
    </w:p>
    <w:p w:rsidR="004E4494" w:rsidRPr="00DE2813">
      <w:pPr>
        <w:tabs>
          <w:tab w:val="left" w:pos="-720"/>
        </w:tabs>
        <w:suppressAutoHyphens/>
        <w:spacing w:line="240" w:lineRule="atLeast"/>
        <w:rPr>
          <w:color w:val="000000"/>
        </w:rPr>
      </w:pPr>
    </w:p>
    <w:tbl>
      <w:tblPr>
        <w:tblW w:w="0" w:type="auto"/>
        <w:tblInd w:w="0" w:type="dxa"/>
        <w:tblCellMar>
          <w:top w:w="0" w:type="dxa"/>
          <w:left w:w="108" w:type="dxa"/>
          <w:bottom w:w="0" w:type="dxa"/>
          <w:right w:w="108" w:type="dxa"/>
        </w:tblCellMar>
        <w:tblLook w:val="01E0"/>
      </w:tblPr>
      <w:tblGrid>
        <w:gridCol w:w="4398"/>
        <w:gridCol w:w="4242"/>
      </w:tblGrid>
      <w:tr>
        <w:tblPrEx>
          <w:tblW w:w="0" w:type="auto"/>
          <w:tblInd w:w="0" w:type="dxa"/>
          <w:tblCellMar>
            <w:top w:w="0" w:type="dxa"/>
            <w:left w:w="108" w:type="dxa"/>
            <w:bottom w:w="0" w:type="dxa"/>
            <w:right w:w="108" w:type="dxa"/>
          </w:tblCellMar>
          <w:tblLook w:val="01E0"/>
        </w:tblPrEx>
        <w:tc>
          <w:tcPr>
            <w:tcW w:w="4428" w:type="dxa"/>
          </w:tcPr>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"mailto:William.wright@ohioattorneygeneral.gov" </w:instrText>
            </w:r>
            <w:r>
              <w:fldChar w:fldCharType="separate"/>
            </w:r>
            <w:r w:rsidRPr="00E66DAA" w:rsidR="007B67DC">
              <w:rPr>
                <w:rStyle w:val="Hyperlink"/>
                <w:rFonts w:cs="Times New Roman"/>
                <w:color w:val="0000FF"/>
                <w:sz w:val="24"/>
                <w:szCs w:val="24"/>
                <w:u w:val="single"/>
                <w:lang w:val="en-US" w:eastAsia="en-US" w:bidi="ar-SA"/>
              </w:rPr>
              <w:t>William.wright@ohioattorneygeneral.gov</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"mailto:randall.griffin@aes.com" </w:instrText>
            </w:r>
            <w:r>
              <w:fldChar w:fldCharType="separate"/>
            </w:r>
            <w:r w:rsidRPr="00E66DAA" w:rsidR="007B67DC">
              <w:rPr>
                <w:rStyle w:val="Hyperlink"/>
                <w:rFonts w:cs="Times New Roman"/>
                <w:color w:val="0000FF"/>
                <w:sz w:val="24"/>
                <w:szCs w:val="24"/>
                <w:u w:val="single"/>
                <w:lang w:val="en-US" w:eastAsia="en-US" w:bidi="ar-SA"/>
              </w:rPr>
              <w:t>randall.griffin@aes.com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E66DAA" w:rsidR="007B67DC">
              <w:rPr>
                <w:rStyle w:val="Hyperlink"/>
                <w:rFonts w:cs="Times New Roman"/>
                <w:color w:val="0000FF"/>
                <w:sz w:val="24"/>
                <w:szCs w:val="24"/>
                <w:u w:val="single"/>
                <w:lang w:val="en-US" w:eastAsia="en-US" w:bidi="ar-SA"/>
              </w:rPr>
              <w:t>slesser@calfee.com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"mailto:mcorbett@calfee.com" </w:instrText>
            </w:r>
            <w:r>
              <w:fldChar w:fldCharType="separate"/>
            </w:r>
            <w:r w:rsidRPr="00E66DAA" w:rsidR="007B67DC">
              <w:rPr>
                <w:rStyle w:val="Hyperlink"/>
                <w:rFonts w:cs="Times New Roman"/>
                <w:color w:val="0000FF"/>
                <w:sz w:val="24"/>
                <w:szCs w:val="24"/>
                <w:u w:val="single"/>
                <w:lang w:val="en-US" w:eastAsia="en-US" w:bidi="ar-SA"/>
              </w:rPr>
              <w:t>mcorbett@calfee.com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"mailto:gkrassen@bricker.com" </w:instrText>
            </w:r>
            <w:r>
              <w:fldChar w:fldCharType="separate"/>
            </w:r>
            <w:r w:rsidRPr="00E66DAA" w:rsidR="007B67DC">
              <w:rPr>
                <w:rStyle w:val="Hyperlink"/>
                <w:rFonts w:cs="Times New Roman"/>
                <w:color w:val="0000FF"/>
                <w:sz w:val="24"/>
                <w:szCs w:val="24"/>
                <w:u w:val="single"/>
                <w:lang w:val="en-US" w:eastAsia="en-US" w:bidi="ar-SA"/>
              </w:rPr>
              <w:t>gkrassen@bricker.com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"mailto:dstinson@bricker.com" </w:instrText>
            </w:r>
            <w:r>
              <w:fldChar w:fldCharType="separate"/>
            </w:r>
            <w:r w:rsidRPr="00E66DAA" w:rsidR="007B67DC">
              <w:rPr>
                <w:rStyle w:val="Hyperlink"/>
                <w:rFonts w:cs="Times New Roman"/>
                <w:color w:val="0000FF"/>
                <w:sz w:val="24"/>
                <w:szCs w:val="24"/>
                <w:u w:val="single"/>
                <w:lang w:val="en-US" w:eastAsia="en-US" w:bidi="ar-SA"/>
              </w:rPr>
              <w:t>dstinson@bricker.com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E66DAA" w:rsidR="007B67DC">
              <w:rPr>
                <w:rStyle w:val="Hyperlink"/>
                <w:rFonts w:cs="Times New Roman"/>
                <w:color w:val="0000FF"/>
                <w:sz w:val="24"/>
                <w:szCs w:val="24"/>
                <w:u w:val="single"/>
                <w:lang w:val="en-US" w:eastAsia="en-US" w:bidi="ar-SA"/>
              </w:rPr>
              <w:t>dborchers@bricker.com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E66DAA" w:rsidR="007B67DC">
              <w:rPr>
                <w:rStyle w:val="Hyperlink"/>
                <w:rFonts w:cs="Times New Roman"/>
                <w:color w:val="0000FF"/>
                <w:sz w:val="24"/>
                <w:szCs w:val="24"/>
                <w:u w:val="single"/>
                <w:lang w:val="en-US" w:eastAsia="en-US" w:bidi="ar-SA"/>
              </w:rPr>
              <w:t>fdarr@mwncmh.com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E66DAA" w:rsidR="007B67DC">
              <w:rPr>
                <w:rStyle w:val="Hyperlink"/>
                <w:rFonts w:cs="Times New Roman"/>
                <w:color w:val="0000FF"/>
                <w:sz w:val="24"/>
                <w:szCs w:val="24"/>
                <w:u w:val="single"/>
                <w:lang w:val="en-US" w:eastAsia="en-US" w:bidi="ar-SA"/>
              </w:rPr>
              <w:t>mpritchard@mwncmh.com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E66DAA" w:rsidR="007B67DC">
              <w:rPr>
                <w:rStyle w:val="Hyperlink"/>
                <w:rFonts w:cs="Times New Roman"/>
                <w:color w:val="0000FF"/>
                <w:sz w:val="24"/>
                <w:szCs w:val="24"/>
                <w:u w:val="single"/>
                <w:lang w:val="en-US" w:eastAsia="en-US" w:bidi="ar-SA"/>
              </w:rPr>
              <w:t>campbell@whitt-sturtevant.com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E66DAA" w:rsidR="007B67DC">
              <w:rPr>
                <w:rStyle w:val="Hyperlink"/>
                <w:rFonts w:cs="Times New Roman"/>
                <w:color w:val="0000FF"/>
                <w:sz w:val="24"/>
                <w:szCs w:val="24"/>
                <w:u w:val="single"/>
                <w:lang w:val="en-US" w:eastAsia="en-US" w:bidi="ar-SA"/>
              </w:rPr>
              <w:t>mjsettineri@vorys.com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E66DAA" w:rsidR="007B67DC">
              <w:rPr>
                <w:rStyle w:val="Hyperlink"/>
                <w:rFonts w:cs="Times New Roman"/>
                <w:color w:val="0000FF"/>
                <w:sz w:val="24"/>
                <w:szCs w:val="24"/>
                <w:u w:val="single"/>
                <w:lang w:val="en-US" w:eastAsia="en-US" w:bidi="ar-SA"/>
              </w:rPr>
              <w:t>glpetrucci@vorys.com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"mailto:ibatikov@vorys.com" </w:instrText>
            </w:r>
            <w:r>
              <w:fldChar w:fldCharType="separate"/>
            </w:r>
            <w:r w:rsidRPr="00E66DAA" w:rsidR="007B67DC">
              <w:rPr>
                <w:rStyle w:val="Hyperlink"/>
                <w:rFonts w:cs="Times New Roman"/>
                <w:color w:val="0000FF"/>
                <w:sz w:val="24"/>
                <w:szCs w:val="24"/>
                <w:u w:val="single"/>
                <w:lang w:val="en-US" w:eastAsia="en-US" w:bidi="ar-SA"/>
              </w:rPr>
              <w:t>ibatikov@vorys.com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E66DAA" w:rsidR="007B67DC">
              <w:rPr>
                <w:rStyle w:val="Hyperlink"/>
                <w:rFonts w:cs="Times New Roman"/>
                <w:color w:val="0000FF"/>
                <w:sz w:val="24"/>
                <w:szCs w:val="24"/>
                <w:u w:val="single"/>
                <w:lang w:val="en-US" w:eastAsia="en-US" w:bidi="ar-SA"/>
              </w:rPr>
              <w:t>cmooney@ohiopartners.org</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E66DAA" w:rsidR="007B67DC">
              <w:rPr>
                <w:rStyle w:val="Hyperlink"/>
                <w:rFonts w:cs="Times New Roman"/>
                <w:color w:val="0000FF"/>
                <w:sz w:val="24"/>
                <w:szCs w:val="24"/>
                <w:u w:val="single"/>
                <w:lang w:val="en-US" w:eastAsia="en-US" w:bidi="ar-SA"/>
              </w:rPr>
              <w:t>whitt@whitt-sturtevant.com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E66DAA" w:rsidR="007B67DC">
              <w:rPr>
                <w:rStyle w:val="Hyperlink"/>
                <w:rFonts w:cs="Times New Roman"/>
                <w:color w:val="0000FF"/>
                <w:sz w:val="24"/>
                <w:szCs w:val="24"/>
                <w:u w:val="single"/>
                <w:lang w:val="en-US" w:eastAsia="en-US" w:bidi="ar-SA"/>
              </w:rPr>
              <w:t>joliker@igsenergy.com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"mailto:mswhite@igsenergy.com" </w:instrText>
            </w:r>
            <w:r>
              <w:fldChar w:fldCharType="separate"/>
            </w:r>
            <w:r w:rsidRPr="00E66DAA" w:rsidR="007B67DC">
              <w:rPr>
                <w:rStyle w:val="Hyperlink"/>
                <w:rFonts w:cs="Times New Roman"/>
                <w:color w:val="0000FF"/>
                <w:sz w:val="24"/>
                <w:szCs w:val="24"/>
                <w:u w:val="single"/>
                <w:lang w:val="en-US" w:eastAsia="en-US" w:bidi="ar-SA"/>
              </w:rPr>
              <w:t>mswhite@igsenergy.com</w:t>
            </w:r>
            <w:r>
              <w:fldChar w:fldCharType="end"/>
            </w:r>
            <w:r w:rsidR="007B67DC">
              <w:rPr>
                <w:color w:val="0000FF"/>
                <w:sz w:val="24"/>
                <w:szCs w:val="24"/>
                <w:lang w:val="en-US" w:eastAsia="en-US" w:bidi="ar-SA"/>
              </w:rPr>
              <w:t xml:space="preserve"> </w:t>
            </w:r>
          </w:p>
          <w:p w:rsidR="007B67DC"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"mailto:frice@spectrumutilities.com" </w:instrText>
            </w:r>
            <w:r>
              <w:fldChar w:fldCharType="separate"/>
            </w:r>
            <w:r w:rsidRPr="00E66DAA">
              <w:rPr>
                <w:rStyle w:val="Hyperlink"/>
                <w:rFonts w:cs="Times New Roman"/>
                <w:color w:val="0000FF"/>
                <w:sz w:val="24"/>
                <w:szCs w:val="24"/>
                <w:u w:val="single"/>
                <w:lang w:val="en-US" w:eastAsia="en-US" w:bidi="ar-SA"/>
              </w:rPr>
              <w:t>frice@spectrumutilities.com</w:t>
            </w:r>
            <w:r>
              <w:fldChar w:fldCharType="end"/>
            </w:r>
            <w:r>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"mailto:stnourse@aep.com" </w:instrText>
            </w:r>
            <w:r>
              <w:fldChar w:fldCharType="separate"/>
            </w:r>
            <w:r w:rsidRPr="00E66DAA" w:rsidR="007B67DC">
              <w:rPr>
                <w:rStyle w:val="Hyperlink"/>
                <w:rFonts w:cs="Times New Roman"/>
                <w:color w:val="0000FF"/>
                <w:sz w:val="24"/>
                <w:szCs w:val="24"/>
                <w:u w:val="single"/>
                <w:lang w:val="en-US" w:eastAsia="en-US" w:bidi="ar-SA"/>
              </w:rPr>
              <w:t>stnourse@aep.com</w:t>
            </w:r>
            <w:r>
              <w:fldChar w:fldCharType="end"/>
            </w:r>
            <w:r w:rsidR="007B67DC">
              <w:rPr>
                <w:color w:val="0000FF"/>
                <w:sz w:val="24"/>
                <w:szCs w:val="24"/>
                <w:lang w:val="en-US" w:eastAsia="en-US" w:bidi="ar-SA"/>
              </w:rPr>
              <w:t xml:space="preserve"> </w:t>
            </w:r>
          </w:p>
          <w:p w:rsidR="004E4494" w:rsidRPr="00DE2813" w:rsidP="004E4494">
            <w:pPr>
              <w:rPr>
                <w:rStyle w:val="DefaultParagraphFont"/>
                <w:sz w:val="24"/>
                <w:szCs w:val="24"/>
                <w:lang w:val="en-US" w:eastAsia="en-US" w:bidi="ar-SA"/>
              </w:rPr>
            </w:pPr>
            <w:r>
              <w:fldChar w:fldCharType="begin"/>
            </w:r>
            <w:r>
              <w:rPr>
                <w:sz w:val="24"/>
                <w:szCs w:val="24"/>
                <w:lang w:val="en-US" w:eastAsia="en-US" w:bidi="ar-SA"/>
              </w:rPr>
              <w:instrText xml:space="preserve"> HYPERLINK "mailto:msmckenzie@aep.com" </w:instrText>
            </w:r>
            <w:r>
              <w:fldChar w:fldCharType="separate"/>
            </w:r>
            <w:r w:rsidRPr="00E66DAA" w:rsidR="007B67DC">
              <w:rPr>
                <w:rStyle w:val="Hyperlink"/>
                <w:rFonts w:cs="Times New Roman"/>
                <w:color w:val="0000FF"/>
                <w:sz w:val="24"/>
                <w:szCs w:val="24"/>
                <w:u w:val="single"/>
                <w:lang w:val="en-US" w:eastAsia="en-US" w:bidi="ar-SA"/>
              </w:rPr>
              <w:t>msmckenzie@aep.com</w:t>
            </w:r>
            <w:r>
              <w:fldChar w:fldCharType="end"/>
            </w:r>
            <w:r w:rsidR="007B67DC">
              <w:rPr>
                <w:color w:val="0000FF"/>
                <w:sz w:val="24"/>
                <w:szCs w:val="24"/>
                <w:lang w:val="en-US" w:eastAsia="en-US" w:bidi="ar-SA"/>
              </w:rPr>
              <w:t xml:space="preserve"> </w:t>
            </w:r>
          </w:p>
        </w:tc>
        <w:tc>
          <w:tcPr>
            <w:tcW w:w="4428" w:type="dxa"/>
          </w:tcPr>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"mailto:amy.spiller@duke-energy.com" </w:instrText>
            </w:r>
            <w:r>
              <w:fldChar w:fldCharType="separate"/>
            </w:r>
            <w:r w:rsidRPr="00E66DAA" w:rsidR="007B67DC">
              <w:rPr>
                <w:rStyle w:val="Hyperlink"/>
                <w:rFonts w:cs="Times New Roman"/>
                <w:color w:val="0000FF"/>
                <w:sz w:val="24"/>
                <w:szCs w:val="24"/>
                <w:u w:val="single"/>
                <w:lang w:val="en-US" w:eastAsia="en-US" w:bidi="ar-SA"/>
              </w:rPr>
              <w:t>amy.spiller@duke-energy.com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E66DAA" w:rsidR="007B67DC">
              <w:rPr>
                <w:rStyle w:val="Hyperlink"/>
                <w:rFonts w:cs="Times New Roman"/>
                <w:color w:val="0000FF"/>
                <w:sz w:val="24"/>
                <w:szCs w:val="24"/>
                <w:u w:val="single"/>
                <w:lang w:val="en-US" w:eastAsia="en-US" w:bidi="ar-SA"/>
              </w:rPr>
              <w:t>elizabeth.watts@duke-energy.com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"mailto:msmalz@ohiopovertylaw.org" </w:instrText>
            </w:r>
            <w:r>
              <w:fldChar w:fldCharType="separate"/>
            </w:r>
            <w:r w:rsidRPr="00E66DAA" w:rsidR="007B67DC">
              <w:rPr>
                <w:rStyle w:val="Hyperlink"/>
                <w:rFonts w:cs="Times New Roman"/>
                <w:color w:val="0000FF"/>
                <w:sz w:val="24"/>
                <w:szCs w:val="24"/>
                <w:u w:val="single"/>
                <w:lang w:val="en-US" w:eastAsia="en-US" w:bidi="ar-SA"/>
              </w:rPr>
              <w:t>msmalz@ohiopovertylaw.org</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"mailto:sdismukes@eckertseamans.com" </w:instrText>
            </w:r>
            <w:r>
              <w:fldChar w:fldCharType="separate"/>
            </w:r>
            <w:r w:rsidRPr="00E66DAA" w:rsidR="007B67DC">
              <w:rPr>
                <w:rStyle w:val="Hyperlink"/>
                <w:rFonts w:cs="Times New Roman"/>
                <w:color w:val="0000FF"/>
                <w:sz w:val="24"/>
                <w:szCs w:val="24"/>
                <w:u w:val="single"/>
                <w:lang w:val="en-US" w:eastAsia="en-US" w:bidi="ar-SA"/>
              </w:rPr>
              <w:t>sdismukes@eckertseamans.com</w:t>
            </w:r>
            <w:r>
              <w:fldChar w:fldCharType="end"/>
            </w:r>
            <w:r w:rsidR="007B67DC">
              <w:rPr>
                <w:color w:val="0000FF"/>
                <w:sz w:val="24"/>
                <w:szCs w:val="24"/>
                <w:lang w:val="en-US" w:eastAsia="en-US" w:bidi="ar-SA"/>
              </w:rPr>
              <w:t xml:space="preserve"> </w:t>
            </w:r>
          </w:p>
          <w:p w:rsidR="004E4494" w:rsidRPr="00DE2813" w:rsidP="004E4494">
            <w:pPr>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"mailto:dclearfield@eckertseamans.com" </w:instrText>
            </w:r>
            <w:r>
              <w:fldChar w:fldCharType="separate"/>
            </w:r>
            <w:r w:rsidRPr="00E66DAA" w:rsidR="007B67DC">
              <w:rPr>
                <w:rStyle w:val="Hyperlink"/>
                <w:rFonts w:cs="Times New Roman"/>
                <w:color w:val="0000FF"/>
                <w:sz w:val="24"/>
                <w:szCs w:val="24"/>
                <w:u w:val="single"/>
                <w:lang w:val="en-US" w:eastAsia="en-US" w:bidi="ar-SA"/>
              </w:rPr>
              <w:t>dclearfield@eckertseamans.com</w:t>
            </w:r>
            <w:r>
              <w:fldChar w:fldCharType="end"/>
            </w:r>
            <w:r w:rsidR="007B67DC">
              <w:rPr>
                <w:color w:val="0000FF"/>
                <w:sz w:val="24"/>
                <w:szCs w:val="24"/>
                <w:lang w:val="en-US" w:eastAsia="en-US" w:bidi="ar-SA"/>
              </w:rPr>
              <w:t xml:space="preserve"> </w:t>
            </w:r>
          </w:p>
          <w:p w:rsidR="004E4494" w:rsidRPr="00754C7B" w:rsidP="004E4494">
            <w:pPr>
              <w:tabs>
                <w:tab w:val="left" w:pos="-720"/>
              </w:tabs>
              <w:suppressAutoHyphens/>
              <w:spacing w:line="240" w:lineRule="atLeast"/>
              <w:rPr>
                <w:rStyle w:val="DefaultParagraphFont"/>
                <w:color w:val="000000"/>
                <w:sz w:val="24"/>
                <w:szCs w:val="24"/>
                <w:lang w:val="en-US" w:eastAsia="en-US" w:bidi="ar-SA"/>
              </w:rPr>
            </w:pPr>
            <w:r>
              <w:fldChar w:fldCharType="begin"/>
            </w:r>
            <w:r>
              <w:rPr>
                <w:sz w:val="24"/>
                <w:szCs w:val="24"/>
                <w:lang w:val="en-US" w:eastAsia="en-US" w:bidi="ar-SA"/>
              </w:rPr>
              <w:instrText xml:space="preserve"> HYPERLINK "mailto:sstoner@eckertseamans.com" </w:instrText>
            </w:r>
            <w:r>
              <w:fldChar w:fldCharType="separate"/>
            </w:r>
            <w:r w:rsidRPr="00E66DAA" w:rsidR="007B67DC">
              <w:rPr>
                <w:rStyle w:val="Hyperlink"/>
                <w:rFonts w:cs="Times New Roman"/>
                <w:color w:val="0000FF"/>
                <w:sz w:val="24"/>
                <w:szCs w:val="24"/>
                <w:u w:val="single"/>
                <w:lang w:val="en-US" w:eastAsia="en-US" w:bidi="ar-SA"/>
              </w:rPr>
              <w:t>sstoner@eckertseamans.com</w:t>
            </w:r>
            <w:r>
              <w:fldChar w:fldCharType="end"/>
            </w:r>
            <w:r w:rsidR="007B67DC">
              <w:rPr>
                <w:color w:val="0000FF"/>
                <w:sz w:val="24"/>
                <w:szCs w:val="24"/>
                <w:lang w:val="en-US" w:eastAsia="en-US" w:bidi="ar-SA"/>
              </w:rPr>
              <w:t xml:space="preserve"> </w:t>
            </w:r>
          </w:p>
          <w:p w:rsidR="004E4494" w:rsidRPr="00754C7B">
            <w:pPr>
              <w:tabs>
                <w:tab w:val="left" w:pos="-720"/>
              </w:tabs>
              <w:suppressAutoHyphens/>
              <w:spacing w:line="240" w:lineRule="atLeast"/>
              <w:rPr>
                <w:rStyle w:val="DefaultParagraphFont"/>
                <w:color w:val="000000"/>
                <w:sz w:val="24"/>
                <w:szCs w:val="24"/>
                <w:lang w:val="en-US" w:eastAsia="en-US" w:bidi="ar-SA"/>
              </w:rPr>
            </w:pPr>
          </w:p>
        </w:tc>
      </w:tr>
      <w:tr>
        <w:tblPrEx>
          <w:tblW w:w="0" w:type="auto"/>
          <w:tblInd w:w="0" w:type="dxa"/>
          <w:tblCellMar>
            <w:top w:w="0" w:type="dxa"/>
            <w:left w:w="108" w:type="dxa"/>
            <w:bottom w:w="0" w:type="dxa"/>
            <w:right w:w="108" w:type="dxa"/>
          </w:tblCellMar>
          <w:tblLook w:val="01E0"/>
        </w:tblPrEx>
        <w:tc>
          <w:tcPr>
            <w:tcW w:w="4428" w:type="dxa"/>
          </w:tcPr>
          <w:p w:rsidR="004E4494" w:rsidP="004E4494">
            <w:pPr>
              <w:autoSpaceDE w:val="0"/>
              <w:autoSpaceDN w:val="0"/>
              <w:adjustRightInd w:val="0"/>
              <w:rPr>
                <w:rStyle w:val="DefaultParagraphFont"/>
                <w:sz w:val="24"/>
                <w:szCs w:val="24"/>
                <w:lang w:val="en-US" w:eastAsia="en-US" w:bidi="ar-SA"/>
              </w:rPr>
            </w:pPr>
          </w:p>
        </w:tc>
        <w:tc>
          <w:tcPr>
            <w:tcW w:w="4428" w:type="dxa"/>
          </w:tcPr>
          <w:p w:rsidR="004E4494" w:rsidRPr="00754C7B">
            <w:pPr>
              <w:autoSpaceDE w:val="0"/>
              <w:autoSpaceDN w:val="0"/>
              <w:adjustRightInd w:val="0"/>
              <w:rPr>
                <w:rStyle w:val="DefaultParagraphFont"/>
                <w:b/>
                <w:sz w:val="24"/>
                <w:szCs w:val="24"/>
                <w:lang w:val="en-US" w:eastAsia="en-US" w:bidi="ar-SA"/>
              </w:rPr>
            </w:pPr>
          </w:p>
        </w:tc>
      </w:tr>
    </w:tbl>
    <w:p w:rsidR="004E4494"/>
    <w:p w:rsidR="004E4494"/>
    <w:p w:rsidR="004E4494">
      <w:pPr>
        <w:tabs>
          <w:tab w:val="left" w:pos="4320"/>
        </w:tabs>
        <w:jc w:val="center"/>
        <w:rPr>
          <w:b/>
          <w:u w:val="single"/>
        </w:rPr>
      </w:pPr>
    </w:p>
    <w:sectPr w:rsidSect="004E4494">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494" w:rsidRPr="00E91D5A">
    <w:pPr>
      <w:pStyle w:val="Footer"/>
      <w:framePr w:wrap="around" w:vAnchor="text" w:hAnchor="margin" w:xAlign="center" w:y="1"/>
      <w:rPr>
        <w:rStyle w:val="PageNumber"/>
      </w:rPr>
    </w:pPr>
    <w:r w:rsidRPr="00E91D5A">
      <w:rPr>
        <w:rStyle w:val="PageNumber"/>
      </w:rPr>
      <w:fldChar w:fldCharType="begin"/>
    </w:r>
    <w:r w:rsidRPr="00E91D5A">
      <w:rPr>
        <w:rStyle w:val="PageNumber"/>
      </w:rPr>
      <w:instrText xml:space="preserve">PAGE  </w:instrText>
    </w:r>
    <w:r w:rsidRPr="00E91D5A">
      <w:rPr>
        <w:rStyle w:val="PageNumber"/>
      </w:rPr>
      <w:fldChar w:fldCharType="separate"/>
    </w:r>
    <w:r w:rsidR="00C57422">
      <w:rPr>
        <w:rStyle w:val="PageNumber"/>
        <w:noProof/>
      </w:rPr>
      <w:t>2</w:t>
    </w:r>
    <w:r w:rsidRPr="00E91D5A">
      <w:rPr>
        <w:rStyle w:val="PageNumber"/>
      </w:rPr>
      <w:fldChar w:fldCharType="end"/>
    </w:r>
  </w:p>
  <w:p w:rsidR="004E4494" w:rsidRPr="00E91D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10C1">
      <w:r>
        <w:separator/>
      </w:r>
    </w:p>
  </w:footnote>
  <w:footnote w:type="continuationSeparator" w:id="1">
    <w:p w:rsidR="001010C1">
      <w:r>
        <w:continuationSeparator/>
      </w:r>
    </w:p>
  </w:footnote>
  <w:footnote w:id="2">
    <w:p w:rsidR="000A14E8" w:rsidP="0039036A">
      <w:pPr>
        <w:pStyle w:val="FootnoteText"/>
        <w:spacing w:before="0" w:after="120"/>
      </w:pPr>
      <w:r>
        <w:rPr>
          <w:rStyle w:val="FootnoteReference"/>
        </w:rPr>
        <w:footnoteRef/>
      </w:r>
      <w:r>
        <w:t xml:space="preserve"> Order at 9.</w:t>
      </w:r>
    </w:p>
  </w:footnote>
  <w:footnote w:id="3">
    <w:p w:rsidR="000A14E8" w:rsidRPr="000A14E8" w:rsidP="0039036A">
      <w:pPr>
        <w:pStyle w:val="FootnoteText"/>
        <w:spacing w:before="0" w:after="120"/>
      </w:pPr>
      <w:r>
        <w:rPr>
          <w:rStyle w:val="FootnoteReference"/>
        </w:rPr>
        <w:footnoteRef/>
      </w:r>
      <w:r w:rsidR="00A733B4">
        <w:rPr>
          <w:i/>
        </w:rPr>
        <w:t xml:space="preserve"> </w:t>
      </w:r>
      <w:r>
        <w:rPr>
          <w:i/>
        </w:rPr>
        <w:t>Id.</w:t>
      </w:r>
      <w:r>
        <w:t xml:space="preserve"> at 11.</w:t>
      </w:r>
    </w:p>
  </w:footnote>
  <w:footnote w:id="4">
    <w:p w:rsidR="009542D6" w:rsidP="0039036A">
      <w:pPr>
        <w:pStyle w:val="FootnoteText"/>
        <w:spacing w:before="0" w:after="120"/>
      </w:pPr>
      <w:r>
        <w:rPr>
          <w:rStyle w:val="FootnoteReference"/>
        </w:rPr>
        <w:footnoteRef/>
      </w:r>
      <w:r>
        <w:t xml:space="preserve"> OCC/OPLC Application for Rehearing at </w:t>
      </w:r>
      <w:r w:rsidR="002D7D9A">
        <w:t>11-12</w:t>
      </w:r>
      <w:r>
        <w:t>.</w:t>
      </w:r>
    </w:p>
  </w:footnote>
  <w:footnote w:id="5">
    <w:p w:rsidR="00763FDA" w:rsidRPr="007934D2" w:rsidP="0039036A">
      <w:pPr>
        <w:pStyle w:val="FootnoteText"/>
        <w:spacing w:before="0" w:after="120"/>
      </w:pPr>
      <w:r>
        <w:rPr>
          <w:rStyle w:val="FootnoteReference"/>
        </w:rPr>
        <w:footnoteRef/>
      </w:r>
      <w:r>
        <w:t xml:space="preserve"> Consumers should not have to file a complaint to have submeterers</w:t>
      </w:r>
      <w:r w:rsidR="00FA5BA9">
        <w:t>’</w:t>
      </w:r>
      <w:r>
        <w:t xml:space="preserve"> charges examined by the PUCO.  Instead, the PUCO should require certification or registration of submeterers, during which the PUCO can scrutinize submeterers</w:t>
      </w:r>
      <w:r w:rsidR="00FA5BA9">
        <w:t>’</w:t>
      </w:r>
      <w:r>
        <w:t xml:space="preserve"> charges.</w:t>
      </w:r>
      <w:r w:rsidR="003A50D1">
        <w:t xml:space="preserve"> </w:t>
      </w:r>
      <w:r w:rsidR="006937E7">
        <w:t xml:space="preserve"> </w:t>
      </w:r>
      <w:r w:rsidR="007934D2">
        <w:rPr>
          <w:i/>
        </w:rPr>
        <w:t>See</w:t>
      </w:r>
      <w:r w:rsidR="007934D2">
        <w:t xml:space="preserve"> OCC/OPLC Application for Rehearing at 7-8.</w:t>
      </w:r>
    </w:p>
  </w:footnote>
  <w:footnote w:id="6">
    <w:p w:rsidR="003E2CB1" w:rsidRPr="003E2CB1" w:rsidP="0039036A">
      <w:pPr>
        <w:pStyle w:val="FootnoteText"/>
        <w:spacing w:before="0" w:after="120"/>
      </w:pPr>
      <w:r>
        <w:rPr>
          <w:rStyle w:val="FootnoteReference"/>
        </w:rPr>
        <w:footnoteRef/>
      </w:r>
      <w:r w:rsidR="00A733B4">
        <w:rPr>
          <w:i/>
        </w:rPr>
        <w:t xml:space="preserve"> </w:t>
      </w:r>
      <w:r>
        <w:rPr>
          <w:i/>
        </w:rPr>
        <w:t>See</w:t>
      </w:r>
      <w:r>
        <w:t xml:space="preserve"> R.C. 4905.02(A)(1); R.C. 4905.03(C).</w:t>
      </w:r>
    </w:p>
  </w:footnote>
  <w:footnote w:id="7">
    <w:p w:rsidR="00863288" w:rsidP="0039036A">
      <w:pPr>
        <w:pStyle w:val="FootnoteText"/>
        <w:spacing w:before="0" w:after="120"/>
      </w:pPr>
      <w:r>
        <w:rPr>
          <w:rStyle w:val="FootnoteReference"/>
        </w:rPr>
        <w:footnoteRef/>
      </w:r>
      <w:r>
        <w:t xml:space="preserve"> R.C. 4905.02(A)(1).</w:t>
      </w:r>
    </w:p>
  </w:footnote>
  <w:footnote w:id="8">
    <w:p w:rsidR="00863288" w:rsidP="0039036A">
      <w:pPr>
        <w:pStyle w:val="FootnoteText"/>
        <w:spacing w:before="0" w:after="120"/>
      </w:pPr>
      <w:r>
        <w:rPr>
          <w:rStyle w:val="FootnoteReference"/>
        </w:rPr>
        <w:footnoteRef/>
      </w:r>
      <w:r>
        <w:t xml:space="preserve"> R.C. 4905.02(A)(3).  Other exceptions are for certain telephone companies and for railroads.</w:t>
      </w:r>
    </w:p>
  </w:footnote>
  <w:footnote w:id="9">
    <w:p w:rsidR="00ED5488" w:rsidRPr="00E06A95" w:rsidP="0039036A">
      <w:pPr>
        <w:pStyle w:val="FootnoteText"/>
        <w:spacing w:before="0" w:after="120"/>
        <w:rPr>
          <w:i/>
        </w:rPr>
      </w:pPr>
      <w:r>
        <w:rPr>
          <w:rStyle w:val="FootnoteReference"/>
        </w:rPr>
        <w:footnoteRef/>
      </w:r>
      <w:r>
        <w:t xml:space="preserve"> </w:t>
      </w:r>
      <w:r w:rsidRPr="00484652" w:rsidR="003C7958">
        <w:rPr>
          <w:rFonts w:eastAsia="Calibri"/>
          <w:i/>
        </w:rPr>
        <w:t>In re Inscho v. Shroyer</w:t>
      </w:r>
      <w:r w:rsidR="00FA5BA9">
        <w:rPr>
          <w:rFonts w:eastAsia="Calibri"/>
          <w:i/>
        </w:rPr>
        <w:t>’</w:t>
      </w:r>
      <w:r w:rsidRPr="00484652" w:rsidR="003C7958">
        <w:rPr>
          <w:rFonts w:eastAsia="Calibri"/>
          <w:i/>
        </w:rPr>
        <w:t>s Mobile Homes</w:t>
      </w:r>
      <w:r w:rsidRPr="00484652" w:rsidR="003C7958">
        <w:rPr>
          <w:rFonts w:eastAsia="Calibri"/>
        </w:rPr>
        <w:t>, Case No. 90-182-WS-CSS, et al.</w:t>
      </w:r>
      <w:r w:rsidR="003C7958">
        <w:rPr>
          <w:rFonts w:eastAsia="Calibri"/>
        </w:rPr>
        <w:t>,</w:t>
      </w:r>
      <w:r w:rsidRPr="00484652" w:rsidR="003C7958">
        <w:rPr>
          <w:rFonts w:eastAsia="Calibri"/>
        </w:rPr>
        <w:t xml:space="preserve"> Opinion and Order (Feb</w:t>
      </w:r>
      <w:r w:rsidR="003C7958">
        <w:rPr>
          <w:rFonts w:eastAsia="Calibri"/>
        </w:rPr>
        <w:t>ruary</w:t>
      </w:r>
      <w:r w:rsidRPr="00484652" w:rsidR="003C7958">
        <w:rPr>
          <w:rFonts w:eastAsia="Calibri"/>
        </w:rPr>
        <w:t xml:space="preserve"> 27, 1992)</w:t>
      </w:r>
      <w:r w:rsidR="003C7958">
        <w:rPr>
          <w:rFonts w:eastAsia="Calibri"/>
        </w:rPr>
        <w:t xml:space="preserve"> (</w:t>
      </w:r>
      <w:r w:rsidR="00FA5BA9">
        <w:rPr>
          <w:rFonts w:eastAsia="Calibri"/>
        </w:rPr>
        <w:t>“</w:t>
      </w:r>
      <w:r w:rsidR="003C7958">
        <w:rPr>
          <w:rFonts w:eastAsia="Calibri"/>
          <w:i/>
        </w:rPr>
        <w:t>Shroyer</w:t>
      </w:r>
      <w:r w:rsidR="00FA5BA9">
        <w:rPr>
          <w:rFonts w:eastAsia="Calibri"/>
        </w:rPr>
        <w:t>”</w:t>
      </w:r>
      <w:r w:rsidR="003C7958">
        <w:rPr>
          <w:rFonts w:eastAsia="Calibri"/>
        </w:rPr>
        <w:t xml:space="preserve">), </w:t>
      </w:r>
      <w:r w:rsidRPr="00272F16" w:rsidR="003C7958">
        <w:rPr>
          <w:rFonts w:eastAsia="Arial"/>
          <w:color w:val="000000"/>
        </w:rPr>
        <w:t>1992 Ohio PUC LEXIS 137</w:t>
      </w:r>
      <w:r w:rsidR="003C7958">
        <w:rPr>
          <w:rFonts w:eastAsia="Arial"/>
          <w:color w:val="000000"/>
        </w:rPr>
        <w:t xml:space="preserve"> </w:t>
      </w:r>
      <w:r>
        <w:t xml:space="preserve">at [*3].  Water and sewer service for the </w:t>
      </w:r>
      <w:r w:rsidR="007934D2">
        <w:t>rest</w:t>
      </w:r>
      <w:r>
        <w:t xml:space="preserve"> of Shroyer</w:t>
      </w:r>
      <w:r w:rsidR="00FA5BA9">
        <w:t>’</w:t>
      </w:r>
      <w:r>
        <w:t xml:space="preserve">s tenants were included in their rent.  </w:t>
      </w:r>
      <w:r>
        <w:rPr>
          <w:i/>
        </w:rPr>
        <w:t>Id.</w:t>
      </w:r>
    </w:p>
  </w:footnote>
  <w:footnote w:id="10">
    <w:p w:rsidR="00ED5488" w:rsidRPr="00ED5488" w:rsidP="0039036A">
      <w:pPr>
        <w:pStyle w:val="FootnoteText"/>
        <w:spacing w:before="0" w:after="120"/>
        <w:rPr>
          <w:i/>
        </w:rPr>
      </w:pPr>
      <w:r>
        <w:rPr>
          <w:rStyle w:val="FootnoteReference"/>
        </w:rPr>
        <w:footnoteRef/>
      </w:r>
      <w:r>
        <w:rPr>
          <w:i/>
        </w:rPr>
        <w:t>Id.</w:t>
      </w:r>
    </w:p>
  </w:footnote>
  <w:footnote w:id="11">
    <w:p w:rsidR="00E81FD3" w:rsidRPr="0039036A" w:rsidP="0039036A">
      <w:pPr>
        <w:pStyle w:val="FootnoteText"/>
        <w:spacing w:before="0" w:after="120"/>
      </w:pPr>
      <w:r w:rsidRPr="0039036A">
        <w:rPr>
          <w:rStyle w:val="FootnoteReference"/>
        </w:rPr>
        <w:footnoteRef/>
      </w:r>
      <w:r w:rsidRPr="0039036A">
        <w:rPr>
          <w:i/>
        </w:rPr>
        <w:t>Pledger v. Capital Property Management, Ltd.</w:t>
      </w:r>
      <w:r w:rsidRPr="0039036A">
        <w:t>, Case No. 04-1059-WW-CSS.</w:t>
      </w:r>
    </w:p>
  </w:footnote>
  <w:footnote w:id="12">
    <w:p w:rsidR="008A5E30" w:rsidRPr="0039036A" w:rsidP="0039036A">
      <w:pPr>
        <w:pStyle w:val="FootnoteText"/>
        <w:spacing w:before="0" w:after="120"/>
      </w:pPr>
      <w:r w:rsidRPr="0039036A">
        <w:rPr>
          <w:rStyle w:val="FootnoteReference"/>
        </w:rPr>
        <w:footnoteRef/>
      </w:r>
      <w:r w:rsidRPr="0039036A">
        <w:rPr>
          <w:i/>
        </w:rPr>
        <w:t>Id.</w:t>
      </w:r>
      <w:r w:rsidRPr="0039036A">
        <w:t>, Entry (October 6, 2007) at 2.</w:t>
      </w:r>
    </w:p>
  </w:footnote>
  <w:footnote w:id="13">
    <w:p w:rsidR="008A5E30" w:rsidRPr="0039036A" w:rsidP="0039036A">
      <w:pPr>
        <w:pStyle w:val="FootnoteText"/>
        <w:spacing w:before="0" w:after="120"/>
      </w:pPr>
      <w:r w:rsidRPr="0039036A">
        <w:rPr>
          <w:rStyle w:val="FootnoteReference"/>
        </w:rPr>
        <w:footnoteRef/>
      </w:r>
      <w:r w:rsidRPr="0039036A">
        <w:rPr>
          <w:i/>
        </w:rPr>
        <w:t>See id.</w:t>
      </w:r>
      <w:r w:rsidRPr="0039036A">
        <w:t>, Respondent</w:t>
      </w:r>
      <w:r w:rsidRPr="0039036A" w:rsidR="00FA5BA9">
        <w:t>’</w:t>
      </w:r>
      <w:r w:rsidRPr="0039036A">
        <w:t>s Answer (July 13, 2004) at 2-3, 3-4.</w:t>
      </w:r>
    </w:p>
  </w:footnote>
  <w:footnote w:id="14">
    <w:p w:rsidR="008B7812" w:rsidRPr="0039036A" w:rsidP="0039036A">
      <w:pPr>
        <w:pStyle w:val="FootnoteText"/>
        <w:spacing w:before="0" w:after="120"/>
      </w:pPr>
      <w:r w:rsidRPr="0039036A">
        <w:rPr>
          <w:rStyle w:val="FootnoteReference"/>
        </w:rPr>
        <w:footnoteRef/>
      </w:r>
      <w:r w:rsidRPr="0039036A">
        <w:rPr>
          <w:i/>
        </w:rPr>
        <w:t>Id.</w:t>
      </w:r>
      <w:r w:rsidRPr="0039036A">
        <w:t>, Entry at 3-4.</w:t>
      </w:r>
    </w:p>
  </w:footnote>
  <w:footnote w:id="15">
    <w:p w:rsidR="00EB55C9" w:rsidRPr="0039036A" w:rsidP="0039036A">
      <w:pPr>
        <w:spacing w:after="120"/>
        <w:rPr>
          <w:sz w:val="20"/>
          <w:szCs w:val="20"/>
        </w:rPr>
      </w:pPr>
      <w:r w:rsidRPr="0039036A">
        <w:rPr>
          <w:rStyle w:val="FootnoteReference"/>
          <w:szCs w:val="20"/>
        </w:rPr>
        <w:footnoteRef/>
      </w:r>
      <w:r w:rsidRPr="0039036A">
        <w:rPr>
          <w:sz w:val="20"/>
          <w:szCs w:val="20"/>
        </w:rPr>
        <w:t xml:space="preserve"> R.C. 5321.04(A)(6). </w:t>
      </w:r>
      <w:r w:rsidRPr="0039036A" w:rsidR="00C33E3B">
        <w:rPr>
          <w:sz w:val="20"/>
          <w:szCs w:val="20"/>
        </w:rPr>
        <w:t xml:space="preserve"> Condominiums are not </w:t>
      </w:r>
      <w:r w:rsidRPr="0039036A" w:rsidR="00FA5BA9">
        <w:rPr>
          <w:sz w:val="20"/>
          <w:szCs w:val="20"/>
        </w:rPr>
        <w:t>“</w:t>
      </w:r>
      <w:r w:rsidRPr="0039036A" w:rsidR="00C33E3B">
        <w:rPr>
          <w:sz w:val="20"/>
          <w:szCs w:val="20"/>
        </w:rPr>
        <w:t>residential premises</w:t>
      </w:r>
      <w:r w:rsidRPr="0039036A" w:rsidR="00FA5BA9">
        <w:rPr>
          <w:sz w:val="20"/>
          <w:szCs w:val="20"/>
        </w:rPr>
        <w:t>”</w:t>
      </w:r>
      <w:r w:rsidRPr="0039036A" w:rsidR="00C33E3B">
        <w:rPr>
          <w:sz w:val="20"/>
          <w:szCs w:val="20"/>
        </w:rPr>
        <w:t xml:space="preserve"> under Ohio law.  R.C. 5321.01(C)(8).  Condominium associations may, but are not required to, regulate the use, maintenance, repair, replacement, modification, and appearance of the condominium property, including common areas and units.  R.C. 5311.081(B)(4) and (5).</w:t>
      </w:r>
    </w:p>
  </w:footnote>
  <w:footnote w:id="16">
    <w:p w:rsidR="009D5874" w:rsidP="0039036A">
      <w:pPr>
        <w:pStyle w:val="FootnoteText"/>
        <w:spacing w:before="0" w:after="120"/>
      </w:pPr>
      <w:r>
        <w:rPr>
          <w:rStyle w:val="FootnoteReference"/>
        </w:rPr>
        <w:footnoteRef/>
      </w:r>
      <w:r w:rsidR="00F815F1">
        <w:rPr>
          <w:i/>
        </w:rPr>
        <w:t xml:space="preserve"> </w:t>
      </w:r>
      <w:r w:rsidRPr="001A16B8">
        <w:rPr>
          <w:i/>
        </w:rPr>
        <w:t>PURA Generic Investigation of Electric Submetering</w:t>
      </w:r>
      <w:r w:rsidRPr="001A16B8">
        <w:t>, No. 13-01-26, Interim Decision (Aug</w:t>
      </w:r>
      <w:r>
        <w:t>ust</w:t>
      </w:r>
      <w:r w:rsidRPr="001A16B8">
        <w:t xml:space="preserve"> 6, 2014)</w:t>
      </w:r>
      <w:r w:rsidR="00F815F1">
        <w:t xml:space="preserve"> </w:t>
      </w:r>
      <w:r>
        <w:t>at 10.</w:t>
      </w:r>
      <w:r w:rsidR="001733C3">
        <w:t xml:space="preserve">  </w:t>
      </w:r>
      <w:r w:rsidRPr="00973403">
        <w:t>PURA allows for a $5.00 late fee for balances more than 30 days in arrears.</w:t>
      </w:r>
    </w:p>
  </w:footnote>
  <w:footnote w:id="17">
    <w:p w:rsidR="00566F7F" w:rsidP="0039036A">
      <w:pPr>
        <w:pStyle w:val="FootnoteText"/>
        <w:spacing w:before="0" w:after="120"/>
      </w:pPr>
      <w:r>
        <w:rPr>
          <w:rStyle w:val="FootnoteReference"/>
        </w:rPr>
        <w:footnoteRef/>
      </w:r>
      <w:r w:rsidR="00F815F1">
        <w:rPr>
          <w:i/>
        </w:rPr>
        <w:t xml:space="preserve"> </w:t>
      </w:r>
      <w:r w:rsidRPr="001A16B8">
        <w:rPr>
          <w:i/>
        </w:rPr>
        <w:t>See In the Matter of the Petition of the New Jersey Apartment Assoc</w:t>
      </w:r>
      <w:r w:rsidRPr="001A16B8">
        <w:t>.</w:t>
      </w:r>
      <w:r w:rsidR="001733C3">
        <w:t xml:space="preserve"> </w:t>
      </w:r>
      <w:r w:rsidR="00A733B4">
        <w:rPr>
          <w:i/>
        </w:rPr>
        <w:t>f</w:t>
      </w:r>
      <w:r w:rsidRPr="001A16B8">
        <w:rPr>
          <w:i/>
        </w:rPr>
        <w:t xml:space="preserve">or an Order Authorizing the </w:t>
      </w:r>
      <w:r w:rsidR="004D1B35">
        <w:rPr>
          <w:i/>
        </w:rPr>
        <w:t>U</w:t>
      </w:r>
      <w:r w:rsidRPr="001A16B8">
        <w:rPr>
          <w:i/>
        </w:rPr>
        <w:t>se of Water Sub-metering to Advance Water Conservation in New Residential Apartment Buildings</w:t>
      </w:r>
      <w:r w:rsidRPr="001A16B8">
        <w:t>, N.J. Bd. of Public Utilities</w:t>
      </w:r>
      <w:r>
        <w:t>, No. WO11060381</w:t>
      </w:r>
      <w:r w:rsidR="004B192C">
        <w:t xml:space="preserve">, </w:t>
      </w:r>
      <w:r w:rsidRPr="004D1B35" w:rsidR="004B192C">
        <w:t>Order Approving Submetering</w:t>
      </w:r>
      <w:r>
        <w:t xml:space="preserve"> (August</w:t>
      </w:r>
      <w:r w:rsidRPr="001A16B8">
        <w:t xml:space="preserve"> 19, 2011); </w:t>
      </w:r>
      <w:r w:rsidR="004B192C">
        <w:rPr>
          <w:i/>
        </w:rPr>
        <w:t>In the Matter of a</w:t>
      </w:r>
      <w:r w:rsidRPr="001A16B8">
        <w:rPr>
          <w:i/>
        </w:rPr>
        <w:t xml:space="preserve"> Pilot Program Allowing Sub-Metering (Formerly Check-Metering) in Residential Properties Regulated by the New Jersey Housing &amp; Mortgage Finance Agency</w:t>
      </w:r>
      <w:r w:rsidRPr="001A16B8">
        <w:t xml:space="preserve">, N.J. Bd. of Public </w:t>
      </w:r>
      <w:r>
        <w:t>Utilities, No. AO05080734 (September</w:t>
      </w:r>
      <w:r w:rsidRPr="001A16B8">
        <w:t xml:space="preserve"> 14, 2005).</w:t>
      </w:r>
    </w:p>
  </w:footnote>
  <w:footnote w:id="18">
    <w:p w:rsidR="00566F7F" w:rsidP="0039036A">
      <w:pPr>
        <w:pStyle w:val="FootnoteText"/>
        <w:spacing w:before="0" w:after="120"/>
      </w:pPr>
      <w:r>
        <w:rPr>
          <w:rStyle w:val="FootnoteReference"/>
        </w:rPr>
        <w:footnoteRef/>
      </w:r>
      <w:r w:rsidR="00A85183">
        <w:t xml:space="preserve"> </w:t>
      </w:r>
      <w:r w:rsidRPr="001A16B8">
        <w:t>Okla. Admin</w:t>
      </w:r>
      <w:r>
        <w:t>.</w:t>
      </w:r>
      <w:r w:rsidR="001733C3">
        <w:t xml:space="preserve"> </w:t>
      </w:r>
      <w:r w:rsidRPr="001A16B8">
        <w:t xml:space="preserve">Code </w:t>
      </w:r>
      <w:r>
        <w:t xml:space="preserve">§ </w:t>
      </w:r>
      <w:r w:rsidRPr="001A16B8">
        <w:t>165:35-13-7</w:t>
      </w:r>
      <w:r>
        <w:t xml:space="preserv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9363" o:spid="_x0000_s2049" type="#_x0000_t136" style="width:522.05pt;height:87pt;margin-top:0;margin-left:0;mso-position-horizontal:center;mso-position-horizontal-relative:margin;mso-position-vertical:center;mso-position-vertical-relative:margin;position:absolute;rotation:315;z-index:-251658240" o:allowincell="f" fillcolor="#fabf8f" stroked="f">
          <v:fill opacity="0.5"/>
          <v:textpath style="font-family:'Times New Roman';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DA5265E"/>
    <w:multiLevelType w:val="hybridMultilevel"/>
    <w:tmpl w:val="F9D04498"/>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87D2B6D"/>
    <w:multiLevelType w:val="hybridMultilevel"/>
    <w:tmpl w:val="FC3407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E5B4443"/>
    <w:multiLevelType w:val="hybridMultilevel"/>
    <w:tmpl w:val="EBA2656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1FF244F9"/>
    <w:multiLevelType w:val="hybridMultilevel"/>
    <w:tmpl w:val="96BC3B3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17837F8"/>
    <w:multiLevelType w:val="hybridMultilevel"/>
    <w:tmpl w:val="DD86D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F00834"/>
    <w:multiLevelType w:val="hybridMultilevel"/>
    <w:tmpl w:val="48CC0796"/>
    <w:lvl w:ilvl="0">
      <w:start w:val="4"/>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47C5BE3"/>
    <w:multiLevelType w:val="hybridMultilevel"/>
    <w:tmpl w:val="C3D2DADA"/>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9">
    <w:nsid w:val="27DD7D32"/>
    <w:multiLevelType w:val="hybridMultilevel"/>
    <w:tmpl w:val="B4FE0A2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893E14"/>
    <w:multiLevelType w:val="hybridMultilevel"/>
    <w:tmpl w:val="103C3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8055A1"/>
    <w:multiLevelType w:val="hybridMultilevel"/>
    <w:tmpl w:val="FB72E85E"/>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CDD6198"/>
    <w:multiLevelType w:val="hybridMultilevel"/>
    <w:tmpl w:val="5C4062E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D32021C"/>
    <w:multiLevelType w:val="hybridMultilevel"/>
    <w:tmpl w:val="54D04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9713C2"/>
    <w:multiLevelType w:val="hybridMultilevel"/>
    <w:tmpl w:val="71D2E72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FD0B89"/>
    <w:multiLevelType w:val="hybridMultilevel"/>
    <w:tmpl w:val="5F74719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9B32278"/>
    <w:multiLevelType w:val="hybridMultilevel"/>
    <w:tmpl w:val="53CE7B0C"/>
    <w:lvl w:ilvl="0">
      <w:start w:val="4"/>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4B8616F9"/>
    <w:multiLevelType w:val="hybridMultilevel"/>
    <w:tmpl w:val="C598D7F6"/>
    <w:lvl w:ilvl="0">
      <w:start w:val="7"/>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4EEA2B4A"/>
    <w:multiLevelType w:val="hybridMultilevel"/>
    <w:tmpl w:val="0868E87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F391658"/>
    <w:multiLevelType w:val="hybridMultilevel"/>
    <w:tmpl w:val="DB3AF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282B8E"/>
    <w:multiLevelType w:val="hybridMultilevel"/>
    <w:tmpl w:val="1F624F6E"/>
    <w:lvl w:ilvl="0">
      <w:start w:val="1"/>
      <w:numFmt w:val="bullet"/>
      <w:lvlText w:val=""/>
      <w:lvlJc w:val="left"/>
      <w:pPr>
        <w:ind w:left="1800" w:hanging="360"/>
      </w:pPr>
      <w:rPr>
        <w:rFonts w:ascii="Wingdings" w:eastAsia="Times New Roman" w:hAnsi="Wingdings"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B6B6D3D"/>
    <w:multiLevelType w:val="hybridMultilevel"/>
    <w:tmpl w:val="1BCA5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636F23"/>
    <w:multiLevelType w:val="hybridMultilevel"/>
    <w:tmpl w:val="C2F00220"/>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6547110"/>
    <w:multiLevelType w:val="hybridMultilevel"/>
    <w:tmpl w:val="872E893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6CED07F8"/>
    <w:multiLevelType w:val="hybridMultilevel"/>
    <w:tmpl w:val="96BC3B3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6D2908BF"/>
    <w:multiLevelType w:val="hybridMultilevel"/>
    <w:tmpl w:val="D6C6FA8A"/>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08E4DC8"/>
    <w:multiLevelType w:val="hybridMultilevel"/>
    <w:tmpl w:val="91D07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394F2C"/>
    <w:multiLevelType w:val="hybridMultilevel"/>
    <w:tmpl w:val="7B82BC94"/>
    <w:lvl w:ilvl="0">
      <w:start w:val="3"/>
      <w:numFmt w:val="upperRoman"/>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FB10216"/>
    <w:multiLevelType w:val="hybridMultilevel"/>
    <w:tmpl w:val="56DE104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
  </w:num>
  <w:num w:numId="2">
    <w:abstractNumId w:val="18"/>
  </w:num>
  <w:num w:numId="3">
    <w:abstractNumId w:val="7"/>
  </w:num>
  <w:num w:numId="4">
    <w:abstractNumId w:val="1"/>
  </w:num>
  <w:num w:numId="5">
    <w:abstractNumId w:val="17"/>
  </w:num>
  <w:num w:numId="6">
    <w:abstractNumId w:val="16"/>
  </w:num>
  <w:num w:numId="7">
    <w:abstractNumId w:val="2"/>
  </w:num>
  <w:num w:numId="8">
    <w:abstractNumId w:val="8"/>
  </w:num>
  <w:num w:numId="9">
    <w:abstractNumId w:val="4"/>
  </w:num>
  <w:num w:numId="10">
    <w:abstractNumId w:val="23"/>
  </w:num>
  <w:num w:numId="11">
    <w:abstractNumId w:val="0"/>
  </w:num>
  <w:num w:numId="12">
    <w:abstractNumId w:val="22"/>
  </w:num>
  <w:num w:numId="13">
    <w:abstractNumId w:val="27"/>
  </w:num>
  <w:num w:numId="14">
    <w:abstractNumId w:val="14"/>
  </w:num>
  <w:num w:numId="15">
    <w:abstractNumId w:val="12"/>
  </w:num>
  <w:num w:numId="16">
    <w:abstractNumId w:val="15"/>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9"/>
  </w:num>
  <w:num w:numId="21">
    <w:abstractNumId w:val="24"/>
  </w:num>
  <w:num w:numId="22">
    <w:abstractNumId w:val="5"/>
  </w:num>
  <w:num w:numId="23">
    <w:abstractNumId w:val="10"/>
  </w:num>
  <w:num w:numId="24">
    <w:abstractNumId w:val="13"/>
  </w:num>
  <w:num w:numId="25">
    <w:abstractNumId w:val="19"/>
  </w:num>
  <w:num w:numId="26">
    <w:abstractNumId w:val="21"/>
  </w:num>
  <w:num w:numId="27">
    <w:abstractNumId w:val="26"/>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noPunctuationKerning/>
  <w:characterSpacingControl w:val="doNotCompress"/>
  <w:doNotEmbedSmartTag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unhideWhenUsed="1"/>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78"/>
    <w:rPr>
      <w:sz w:val="24"/>
      <w:szCs w:val="24"/>
    </w:rPr>
  </w:style>
  <w:style w:type="paragraph" w:styleId="Heading1">
    <w:name w:val="heading 1"/>
    <w:basedOn w:val="Normal"/>
    <w:next w:val="Normal"/>
    <w:autoRedefine/>
    <w:qFormat/>
    <w:rsid w:val="0039036A"/>
    <w:pPr>
      <w:keepNext/>
      <w:spacing w:after="240"/>
      <w:ind w:left="720" w:hanging="720"/>
      <w:outlineLvl w:val="0"/>
    </w:pPr>
    <w:rPr>
      <w:b/>
      <w:bCs/>
    </w:rPr>
  </w:style>
  <w:style w:type="paragraph" w:styleId="Heading2">
    <w:name w:val="heading 2"/>
    <w:basedOn w:val="Normal"/>
    <w:next w:val="Normal"/>
    <w:autoRedefine/>
    <w:qFormat/>
    <w:rsid w:val="0039036A"/>
    <w:pPr>
      <w:keepNext/>
      <w:tabs>
        <w:tab w:val="left" w:pos="0"/>
        <w:tab w:val="left" w:pos="720"/>
      </w:tabs>
      <w:spacing w:after="240"/>
      <w:ind w:left="1440" w:right="720" w:hanging="720"/>
      <w:outlineLvl w:val="1"/>
    </w:pPr>
    <w:rPr>
      <w:b/>
      <w:bCs/>
    </w:rPr>
  </w:style>
  <w:style w:type="paragraph" w:styleId="Heading3">
    <w:name w:val="heading 3"/>
    <w:basedOn w:val="Normal"/>
    <w:next w:val="Normal"/>
    <w:qFormat/>
    <w:rsid w:val="00B85378"/>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5378"/>
    <w:pPr>
      <w:tabs>
        <w:tab w:val="left" w:pos="0"/>
        <w:tab w:val="left" w:pos="720"/>
        <w:tab w:val="center" w:pos="4320"/>
        <w:tab w:val="right" w:pos="8640"/>
      </w:tabs>
      <w:spacing w:line="480" w:lineRule="auto"/>
    </w:pPr>
  </w:style>
  <w:style w:type="paragraph" w:styleId="BodyText">
    <w:name w:val="Body Text"/>
    <w:basedOn w:val="Normal"/>
    <w:rsid w:val="00B85378"/>
    <w:pPr>
      <w:tabs>
        <w:tab w:val="left" w:pos="0"/>
        <w:tab w:val="left" w:pos="720"/>
      </w:tabs>
      <w:spacing w:line="480" w:lineRule="auto"/>
      <w:ind w:firstLine="720"/>
    </w:pPr>
    <w:rPr>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B85378"/>
    <w:pPr>
      <w:spacing w:before="120"/>
    </w:pPr>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sid w:val="00B85378"/>
    <w:rPr>
      <w:rFonts w:cs="Times New Roman"/>
      <w:sz w:val="20"/>
      <w:vertAlign w:val="superscript"/>
    </w:rPr>
  </w:style>
  <w:style w:type="paragraph" w:styleId="Header">
    <w:name w:val="header"/>
    <w:basedOn w:val="Normal"/>
    <w:rsid w:val="00B85378"/>
    <w:pPr>
      <w:tabs>
        <w:tab w:val="center" w:pos="4320"/>
        <w:tab w:val="right" w:pos="8640"/>
      </w:tabs>
    </w:pPr>
  </w:style>
  <w:style w:type="character" w:styleId="PageNumber">
    <w:name w:val="page number"/>
    <w:rsid w:val="00B85378"/>
    <w:rPr>
      <w:rFonts w:cs="Times New Roman"/>
    </w:rPr>
  </w:style>
  <w:style w:type="paragraph" w:styleId="BodyTextIndent">
    <w:name w:val="Body Text Indent"/>
    <w:basedOn w:val="Normal"/>
    <w:rsid w:val="00B85378"/>
    <w:pPr>
      <w:spacing w:line="480" w:lineRule="auto"/>
      <w:ind w:firstLine="720"/>
    </w:pPr>
    <w:rPr>
      <w:szCs w:val="20"/>
    </w:rPr>
  </w:style>
  <w:style w:type="paragraph" w:styleId="BodyTextIndent3">
    <w:name w:val="Body Text Indent 3"/>
    <w:basedOn w:val="Normal"/>
    <w:rsid w:val="00B85378"/>
    <w:pPr>
      <w:spacing w:line="480" w:lineRule="atLeast"/>
      <w:ind w:firstLine="720"/>
    </w:pPr>
    <w:rPr>
      <w:szCs w:val="20"/>
    </w:rPr>
  </w:style>
  <w:style w:type="paragraph" w:customStyle="1" w:styleId="Quote1">
    <w:name w:val="Quote1"/>
    <w:basedOn w:val="Normal"/>
    <w:autoRedefine/>
    <w:rsid w:val="00B85378"/>
    <w:pPr>
      <w:spacing w:after="240"/>
      <w:ind w:left="720" w:right="720"/>
    </w:pPr>
    <w:rPr>
      <w:bCs/>
    </w:rPr>
  </w:style>
  <w:style w:type="paragraph" w:styleId="BalloonText">
    <w:name w:val="Balloon Text"/>
    <w:basedOn w:val="Normal"/>
    <w:semiHidden/>
    <w:rsid w:val="00B85378"/>
    <w:rPr>
      <w:rFonts w:ascii="Lucida Grande" w:hAnsi="Lucida Grande"/>
      <w:sz w:val="18"/>
      <w:szCs w:val="18"/>
    </w:rPr>
  </w:style>
  <w:style w:type="character" w:styleId="CommentReference">
    <w:name w:val="annotation reference"/>
    <w:semiHidden/>
    <w:rsid w:val="00B85378"/>
    <w:rPr>
      <w:rFonts w:cs="Times New Roman"/>
      <w:sz w:val="18"/>
    </w:rPr>
  </w:style>
  <w:style w:type="paragraph" w:styleId="CommentText">
    <w:name w:val="annotation text"/>
    <w:basedOn w:val="Normal"/>
    <w:link w:val="CommentTextChar"/>
    <w:semiHidden/>
    <w:rsid w:val="00B85378"/>
  </w:style>
  <w:style w:type="paragraph" w:styleId="CommentSubject">
    <w:name w:val="annotation subject"/>
    <w:basedOn w:val="CommentText"/>
    <w:next w:val="CommentText"/>
    <w:semiHidden/>
    <w:rsid w:val="00B85378"/>
  </w:style>
  <w:style w:type="paragraph" w:styleId="BodyTextIndent2">
    <w:name w:val="Body Text Indent 2"/>
    <w:basedOn w:val="Normal"/>
    <w:rsid w:val="00B85378"/>
    <w:pPr>
      <w:spacing w:after="240"/>
      <w:ind w:left="2160" w:hanging="720"/>
    </w:pPr>
    <w:rPr>
      <w:b/>
      <w:bCs/>
    </w:rPr>
  </w:style>
  <w:style w:type="character" w:styleId="Hyperlink">
    <w:name w:val="Hyperlink"/>
    <w:rsid w:val="00B85378"/>
    <w:rPr>
      <w:rFonts w:cs="Times New Roman"/>
      <w:color w:val="0000FF"/>
      <w:u w:val="single"/>
    </w:rPr>
  </w:style>
  <w:style w:type="paragraph" w:styleId="HTMLPreformatted">
    <w:name w:val="HTML Preformatted"/>
    <w:basedOn w:val="Normal"/>
    <w:link w:val="HTMLPreformattedChar"/>
    <w:rsid w:val="00B8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B85378"/>
    <w:rPr>
      <w:rFonts w:cs="Times New Roman"/>
      <w:color w:val="800080"/>
      <w:u w:val="single"/>
    </w:rPr>
  </w:style>
  <w:style w:type="paragraph" w:styleId="Title">
    <w:name w:val="Title"/>
    <w:basedOn w:val="Normal"/>
    <w:qFormat/>
    <w:rsid w:val="00B85378"/>
    <w:pPr>
      <w:jc w:val="center"/>
    </w:pPr>
    <w:rPr>
      <w:b/>
      <w:bCs/>
    </w:rPr>
  </w:style>
  <w:style w:type="character" w:customStyle="1" w:styleId="HTMLPreformattedChar">
    <w:name w:val="HTML Preformatted Char"/>
    <w:link w:val="HTMLPreformatted"/>
    <w:semiHidden/>
    <w:locked/>
    <w:rsid w:val="00B85378"/>
    <w:rPr>
      <w:rFonts w:ascii="Courier New" w:hAnsi="Courier New" w:cs="Courier New"/>
      <w:lang w:val="en-US" w:eastAsia="en-US" w:bidi="ar-SA"/>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semiHidden/>
    <w:locked/>
    <w:rsid w:val="00B85378"/>
    <w:rPr>
      <w:lang w:val="en-US" w:eastAsia="en-US"/>
    </w:rPr>
  </w:style>
  <w:style w:type="character" w:customStyle="1" w:styleId="FooterChar">
    <w:name w:val="Footer Char"/>
    <w:link w:val="Footer"/>
    <w:semiHidden/>
    <w:locked/>
    <w:rsid w:val="00B85378"/>
    <w:rPr>
      <w:rFonts w:cs="Times New Roman"/>
      <w:sz w:val="24"/>
      <w:szCs w:val="24"/>
      <w:lang w:val="en-US" w:eastAsia="en-US" w:bidi="ar-SA"/>
    </w:rPr>
  </w:style>
  <w:style w:type="character" w:customStyle="1" w:styleId="CharChar2">
    <w:name w:val="Char Char2"/>
    <w:semiHidden/>
    <w:locked/>
    <w:rsid w:val="00B85378"/>
    <w:rPr>
      <w:rFonts w:ascii="Courier New" w:hAnsi="Courier New" w:cs="Courier New"/>
      <w:lang w:val="en-US" w:eastAsia="en-US" w:bidi="ar-SA"/>
    </w:rPr>
  </w:style>
  <w:style w:type="table" w:styleId="TableGrid">
    <w:name w:val="Table Grid"/>
    <w:basedOn w:val="TableNormal"/>
    <w:rsid w:val="00B8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EF1531"/>
    <w:rPr>
      <w:sz w:val="24"/>
      <w:szCs w:val="24"/>
    </w:rPr>
  </w:style>
  <w:style w:type="paragraph" w:customStyle="1" w:styleId="ColorfulShading-Accent11">
    <w:name w:val="Colorful Shading - Accent 11"/>
    <w:hidden/>
    <w:uiPriority w:val="99"/>
    <w:semiHidden/>
    <w:rsid w:val="00290599"/>
    <w:rPr>
      <w:sz w:val="24"/>
      <w:szCs w:val="24"/>
    </w:rPr>
  </w:style>
  <w:style w:type="paragraph" w:styleId="ListParagraph">
    <w:name w:val="List Paragraph"/>
    <w:basedOn w:val="Normal"/>
    <w:uiPriority w:val="34"/>
    <w:qFormat/>
    <w:rsid w:val="007B133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2100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Comments re threshold for presumption (15-1594).docx</vt:lpstr>
    </vt:vector>
  </TitlesOfParts>
  <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2017-01-13T22:15:22Z</dcterms:created>
  <dcterms:modified xsi:type="dcterms:W3CDTF">2017-01-13T22:15:22Z</dcterms:modified>
</cp:coreProperties>
</file>