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4B380E" w:rsidRPr="003D21EB" w:rsidP="004B380E" w14:paraId="342150EB" w14:textId="77777777">
      <w:pPr>
        <w:pStyle w:val="HTMLPreformatted"/>
        <w:jc w:val="center"/>
        <w:rPr>
          <w:rFonts w:ascii="Times New Roman" w:hAnsi="Times New Roman" w:cs="Times New Roman"/>
          <w:b/>
          <w:bCs/>
          <w:sz w:val="24"/>
          <w:szCs w:val="24"/>
        </w:rPr>
      </w:pPr>
      <w:r w:rsidRPr="003D21EB">
        <w:rPr>
          <w:rFonts w:ascii="Times New Roman" w:hAnsi="Times New Roman" w:cs="Times New Roman"/>
          <w:b/>
          <w:bCs/>
          <w:sz w:val="24"/>
          <w:szCs w:val="24"/>
        </w:rPr>
        <w:t>BEFORE</w:t>
      </w:r>
    </w:p>
    <w:p w:rsidR="004B380E" w:rsidRPr="003D21EB" w:rsidP="004B380E" w14:paraId="7D2A07BB" w14:textId="77777777">
      <w:pPr>
        <w:pStyle w:val="HTMLPreformatted"/>
        <w:jc w:val="center"/>
        <w:rPr>
          <w:rFonts w:ascii="Times New Roman" w:hAnsi="Times New Roman" w:cs="Times New Roman"/>
          <w:sz w:val="24"/>
          <w:szCs w:val="24"/>
        </w:rPr>
      </w:pPr>
      <w:r w:rsidRPr="003D21EB">
        <w:rPr>
          <w:rFonts w:ascii="Times New Roman" w:hAnsi="Times New Roman" w:cs="Times New Roman"/>
          <w:b/>
          <w:bCs/>
          <w:sz w:val="24"/>
          <w:szCs w:val="24"/>
        </w:rPr>
        <w:t>THE PUBLIC UTILITIES COMMISSION OF OHIO</w:t>
      </w:r>
    </w:p>
    <w:p w:rsidR="004B380E" w:rsidRPr="003D21EB" w:rsidP="004B380E" w14:paraId="50779242" w14:textId="77777777">
      <w:pPr>
        <w:pStyle w:val="HTMLPreformatted"/>
        <w:rPr>
          <w:rFonts w:ascii="Times New Roman" w:hAnsi="Times New Roman" w:cs="Times New Roman"/>
          <w:sz w:val="24"/>
          <w:szCs w:val="24"/>
        </w:rPr>
      </w:pPr>
    </w:p>
    <w:tbl>
      <w:tblPr>
        <w:tblW w:w="9092" w:type="dxa"/>
        <w:tblInd w:w="0" w:type="dxa"/>
        <w:tblCellMar>
          <w:top w:w="0" w:type="dxa"/>
          <w:left w:w="108" w:type="dxa"/>
          <w:bottom w:w="0" w:type="dxa"/>
          <w:right w:w="108" w:type="dxa"/>
        </w:tblCellMar>
        <w:tblLook w:val="01E0"/>
      </w:tblPr>
      <w:tblGrid>
        <w:gridCol w:w="4500"/>
        <w:gridCol w:w="540"/>
        <w:gridCol w:w="4052"/>
      </w:tblGrid>
      <w:tr w14:paraId="587EDDC3" w14:textId="77777777" w:rsidTr="00151942">
        <w:tblPrEx>
          <w:tblW w:w="9092" w:type="dxa"/>
          <w:tblInd w:w="0" w:type="dxa"/>
          <w:tblCellMar>
            <w:top w:w="0" w:type="dxa"/>
            <w:left w:w="108" w:type="dxa"/>
            <w:bottom w:w="0" w:type="dxa"/>
            <w:right w:w="108" w:type="dxa"/>
          </w:tblCellMar>
          <w:tblLook w:val="01E0"/>
        </w:tblPrEx>
        <w:trPr>
          <w:trHeight w:val="807"/>
        </w:trPr>
        <w:tc>
          <w:tcPr>
            <w:tcW w:w="4500" w:type="dxa"/>
            <w:shd w:val="clear" w:color="auto" w:fill="auto"/>
          </w:tcPr>
          <w:p w:rsidR="00294248" w:rsidRPr="003D21EB" w:rsidP="00817C17" w14:paraId="5C5C0FE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3D21EB">
              <w:rPr>
                <w:rFonts w:ascii="Times New Roman" w:eastAsia="Courier New" w:hAnsi="Times New Roman" w:cs="Times New Roman"/>
                <w:sz w:val="24"/>
                <w:szCs w:val="24"/>
                <w:lang w:val="en-US" w:eastAsia="en-US" w:bidi="ar-SA"/>
              </w:rPr>
              <w:t>In the Matter of the Review of the Non-Market-Based Services Rider Contained in the Tariffs of Ohio Edison Company, The Cleveland Electric Illuminating Company and The Toledo Edison Company.</w:t>
            </w:r>
          </w:p>
        </w:tc>
        <w:tc>
          <w:tcPr>
            <w:tcW w:w="540" w:type="dxa"/>
            <w:shd w:val="clear" w:color="auto" w:fill="auto"/>
          </w:tcPr>
          <w:p w:rsidR="00294248" w:rsidRPr="003D21EB" w:rsidP="00817C17" w14:paraId="52DB654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3D21EB">
              <w:rPr>
                <w:rFonts w:ascii="Times New Roman" w:eastAsia="Courier New" w:hAnsi="Times New Roman" w:cs="Times New Roman"/>
                <w:sz w:val="24"/>
                <w:szCs w:val="24"/>
                <w:lang w:val="en-US" w:eastAsia="en-US" w:bidi="ar-SA"/>
              </w:rPr>
              <w:t>)</w:t>
            </w:r>
          </w:p>
          <w:p w:rsidR="00294248" w:rsidRPr="003D21EB" w:rsidP="00817C17" w14:paraId="45C8B2B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3D21EB">
              <w:rPr>
                <w:rFonts w:ascii="Times New Roman" w:eastAsia="Courier New" w:hAnsi="Times New Roman" w:cs="Times New Roman"/>
                <w:sz w:val="24"/>
                <w:szCs w:val="24"/>
                <w:lang w:val="en-US" w:eastAsia="en-US" w:bidi="ar-SA"/>
              </w:rPr>
              <w:t>)</w:t>
            </w:r>
          </w:p>
          <w:p w:rsidR="00294248" w:rsidRPr="003D21EB" w:rsidP="00817C17" w14:paraId="3F7C646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3D21EB">
              <w:rPr>
                <w:rFonts w:ascii="Times New Roman" w:eastAsia="Courier New" w:hAnsi="Times New Roman" w:cs="Times New Roman"/>
                <w:sz w:val="24"/>
                <w:szCs w:val="24"/>
                <w:lang w:val="en-US" w:eastAsia="en-US" w:bidi="ar-SA"/>
              </w:rPr>
              <w:t>)</w:t>
            </w:r>
          </w:p>
          <w:p w:rsidR="00294248" w:rsidRPr="003D21EB" w:rsidP="00817C17" w14:paraId="22259CE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3D21EB">
              <w:rPr>
                <w:rFonts w:ascii="Times New Roman" w:eastAsia="Courier New" w:hAnsi="Times New Roman" w:cs="Times New Roman"/>
                <w:sz w:val="24"/>
                <w:szCs w:val="24"/>
                <w:lang w:val="en-US" w:eastAsia="en-US" w:bidi="ar-SA"/>
              </w:rPr>
              <w:t>)</w:t>
            </w:r>
          </w:p>
          <w:p w:rsidR="00294248" w:rsidRPr="003D21EB" w:rsidP="00817C17" w14:paraId="0D6712A4" w14:textId="3AFB710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3D21EB">
              <w:rPr>
                <w:rFonts w:ascii="Times New Roman" w:eastAsia="Courier New" w:hAnsi="Times New Roman" w:cs="Times New Roman"/>
                <w:sz w:val="24"/>
                <w:szCs w:val="24"/>
                <w:lang w:val="en-US" w:eastAsia="en-US" w:bidi="ar-SA"/>
              </w:rPr>
              <w:t>)</w:t>
            </w:r>
          </w:p>
        </w:tc>
        <w:tc>
          <w:tcPr>
            <w:tcW w:w="4052" w:type="dxa"/>
            <w:shd w:val="clear" w:color="auto" w:fill="auto"/>
          </w:tcPr>
          <w:p w:rsidR="00294248" w:rsidRPr="003D21EB" w:rsidP="00817C17" w14:paraId="4642D1B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294248" w:rsidRPr="003D21EB" w:rsidP="00817C17" w14:paraId="0C74B69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294248" w:rsidRPr="003D21EB" w:rsidP="00817C17" w14:paraId="7D0712B2" w14:textId="28B6C06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3D21EB">
              <w:rPr>
                <w:rFonts w:ascii="Times New Roman" w:eastAsia="Courier New" w:hAnsi="Times New Roman" w:cs="Times New Roman"/>
                <w:sz w:val="24"/>
                <w:szCs w:val="24"/>
                <w:lang w:val="en-US" w:eastAsia="en-US" w:bidi="ar-SA"/>
              </w:rPr>
              <w:t>Case No. 24-22-EL-RDR</w:t>
            </w:r>
          </w:p>
          <w:p w:rsidR="00294248" w:rsidRPr="003D21EB" w:rsidP="00817C17" w14:paraId="13652F8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294248" w:rsidRPr="003D21EB" w:rsidP="00817C17" w14:paraId="2BDD011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tc>
      </w:tr>
    </w:tbl>
    <w:p w:rsidR="004B380E" w:rsidRPr="003D21EB" w:rsidP="004B380E" w14:paraId="5DC19DEF" w14:textId="77777777">
      <w:pPr>
        <w:pBdr>
          <w:bottom w:val="single" w:sz="12" w:space="1" w:color="auto"/>
        </w:pBdr>
        <w:spacing w:after="0" w:line="240" w:lineRule="auto"/>
        <w:rPr>
          <w:rFonts w:cs="Times New Roman"/>
          <w:szCs w:val="24"/>
        </w:rPr>
      </w:pPr>
    </w:p>
    <w:p w:rsidR="004B380E" w:rsidRPr="003D21EB" w:rsidP="004B380E" w14:paraId="67D4BB9B"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i/>
          <w:sz w:val="24"/>
          <w:szCs w:val="24"/>
        </w:rPr>
      </w:pPr>
    </w:p>
    <w:p w:rsidR="00D941CE" w:rsidRPr="003D21EB" w:rsidP="00D941CE" w14:paraId="1F6E38E3" w14:textId="4A3DEBE2">
      <w:pPr>
        <w:spacing w:after="0" w:line="240" w:lineRule="auto"/>
        <w:jc w:val="center"/>
        <w:rPr>
          <w:rFonts w:cs="Times New Roman"/>
          <w:b/>
          <w:bCs/>
          <w:szCs w:val="24"/>
        </w:rPr>
      </w:pPr>
      <w:bookmarkStart w:id="0" w:name="_Hlk164954961"/>
      <w:r w:rsidRPr="003D21EB">
        <w:rPr>
          <w:rFonts w:cs="Times New Roman"/>
          <w:b/>
          <w:bCs/>
          <w:szCs w:val="24"/>
        </w:rPr>
        <w:t xml:space="preserve">REPLY TO </w:t>
      </w:r>
      <w:r w:rsidRPr="003D21EB">
        <w:rPr>
          <w:rFonts w:cs="Times New Roman"/>
          <w:b/>
          <w:bCs/>
          <w:szCs w:val="24"/>
        </w:rPr>
        <w:t xml:space="preserve">MEMORANDUM CONTRA </w:t>
      </w:r>
    </w:p>
    <w:bookmarkEnd w:id="0"/>
    <w:p w:rsidR="00AB15E9" w:rsidRPr="003D21EB" w:rsidP="00D941CE" w14:paraId="5C09D588" w14:textId="77777777">
      <w:pPr>
        <w:spacing w:after="0" w:line="240" w:lineRule="auto"/>
        <w:jc w:val="center"/>
        <w:rPr>
          <w:rFonts w:cs="Times New Roman"/>
          <w:b/>
          <w:bCs/>
          <w:szCs w:val="24"/>
        </w:rPr>
      </w:pPr>
      <w:r w:rsidRPr="003D21EB">
        <w:rPr>
          <w:rFonts w:cs="Times New Roman"/>
          <w:b/>
          <w:bCs/>
          <w:szCs w:val="24"/>
        </w:rPr>
        <w:t>BY</w:t>
      </w:r>
    </w:p>
    <w:p w:rsidR="008D5413" w:rsidRPr="003D21EB" w:rsidP="001E186E" w14:paraId="2441830E" w14:textId="0428A23D">
      <w:pPr>
        <w:spacing w:after="0" w:line="240" w:lineRule="auto"/>
        <w:jc w:val="center"/>
        <w:rPr>
          <w:rFonts w:cs="Times New Roman"/>
          <w:b/>
          <w:bCs/>
          <w:szCs w:val="24"/>
        </w:rPr>
      </w:pPr>
      <w:r w:rsidRPr="003D21EB">
        <w:rPr>
          <w:rFonts w:cs="Times New Roman"/>
          <w:b/>
          <w:bCs/>
          <w:szCs w:val="24"/>
        </w:rPr>
        <w:t>OFFICE OF THE OHIO CONSUMERS</w:t>
      </w:r>
      <w:r w:rsidR="00E12578">
        <w:rPr>
          <w:rFonts w:cs="Times New Roman"/>
          <w:b/>
          <w:bCs/>
          <w:szCs w:val="24"/>
        </w:rPr>
        <w:t>’</w:t>
      </w:r>
      <w:r w:rsidRPr="003D21EB">
        <w:rPr>
          <w:rFonts w:cs="Times New Roman"/>
          <w:b/>
          <w:bCs/>
          <w:szCs w:val="24"/>
        </w:rPr>
        <w:t xml:space="preserve"> COUNSEL </w:t>
      </w:r>
    </w:p>
    <w:p w:rsidR="008D5413" w:rsidRPr="003D21EB" w:rsidP="008D5413" w14:paraId="7893BE68" w14:textId="77777777">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p>
    <w:p w:rsidR="008D5413" w:rsidRPr="003D21EB" w:rsidP="00B1632E" w14:paraId="036A8A0E" w14:textId="77777777">
      <w:pPr>
        <w:spacing w:after="0" w:line="240" w:lineRule="auto"/>
        <w:jc w:val="center"/>
        <w:rPr>
          <w:rFonts w:cs="Times New Roman"/>
          <w:b/>
          <w:bCs/>
          <w:szCs w:val="24"/>
        </w:rPr>
      </w:pPr>
    </w:p>
    <w:p w:rsidR="00FC13A9" w:rsidRPr="003D21EB" w:rsidP="00DF7FA2" w14:paraId="56FA8283" w14:textId="3B954C3B">
      <w:pPr>
        <w:pStyle w:val="Heading1"/>
        <w:rPr>
          <w:rFonts w:ascii="Times New Roman" w:hAnsi="Times New Roman"/>
          <w:szCs w:val="24"/>
        </w:rPr>
      </w:pPr>
      <w:r w:rsidRPr="003D21EB">
        <w:rPr>
          <w:rFonts w:ascii="Times New Roman" w:hAnsi="Times New Roman"/>
          <w:szCs w:val="24"/>
        </w:rPr>
        <w:t>INTRODUCTION</w:t>
      </w:r>
    </w:p>
    <w:p w:rsidR="003E7F45" w:rsidRPr="003D21EB" w:rsidP="002B225B" w14:paraId="0ACBA6CE" w14:textId="679335E2">
      <w:pPr>
        <w:spacing w:after="0" w:line="480" w:lineRule="auto"/>
        <w:ind w:firstLine="720"/>
        <w:rPr>
          <w:rFonts w:cs="Times New Roman"/>
          <w:szCs w:val="24"/>
        </w:rPr>
      </w:pPr>
      <w:r w:rsidRPr="003D21EB">
        <w:rPr>
          <w:rFonts w:cs="Times New Roman"/>
          <w:szCs w:val="24"/>
        </w:rPr>
        <w:t xml:space="preserve">The </w:t>
      </w:r>
      <w:r w:rsidRPr="003D21EB" w:rsidR="00FD6DB1">
        <w:rPr>
          <w:rFonts w:cs="Times New Roman"/>
          <w:szCs w:val="24"/>
        </w:rPr>
        <w:t>FirstEnergy</w:t>
      </w:r>
      <w:r w:rsidRPr="003D21EB">
        <w:rPr>
          <w:rFonts w:cs="Times New Roman"/>
          <w:szCs w:val="24"/>
        </w:rPr>
        <w:t xml:space="preserve"> utilities seek to charge consumers for </w:t>
      </w:r>
      <w:r w:rsidRPr="003D21EB" w:rsidR="00FD6DB1">
        <w:rPr>
          <w:rFonts w:cs="Times New Roman"/>
          <w:szCs w:val="24"/>
        </w:rPr>
        <w:t xml:space="preserve">millions of dollars for </w:t>
      </w:r>
      <w:r w:rsidRPr="003D21EB">
        <w:rPr>
          <w:rFonts w:cs="Times New Roman"/>
          <w:szCs w:val="24"/>
        </w:rPr>
        <w:t xml:space="preserve">transmission </w:t>
      </w:r>
      <w:r w:rsidRPr="003D21EB" w:rsidR="00FD6DB1">
        <w:rPr>
          <w:rFonts w:cs="Times New Roman"/>
          <w:szCs w:val="24"/>
        </w:rPr>
        <w:t>investment in supplemental transmission projects</w:t>
      </w:r>
      <w:r w:rsidRPr="003D21EB">
        <w:rPr>
          <w:rFonts w:cs="Times New Roman"/>
          <w:szCs w:val="24"/>
        </w:rPr>
        <w:t xml:space="preserve"> </w:t>
      </w:r>
      <w:r w:rsidRPr="003D21EB" w:rsidR="00FD6DB1">
        <w:rPr>
          <w:rFonts w:cs="Times New Roman"/>
          <w:szCs w:val="24"/>
        </w:rPr>
        <w:t>under Rider NMB. OCC</w:t>
      </w:r>
      <w:r w:rsidRPr="003D21EB" w:rsidR="00A94959">
        <w:rPr>
          <w:rFonts w:cs="Times New Roman"/>
          <w:szCs w:val="24"/>
        </w:rPr>
        <w:t xml:space="preserve"> </w:t>
      </w:r>
      <w:r w:rsidRPr="003D21EB">
        <w:rPr>
          <w:rFonts w:cs="Times New Roman"/>
          <w:szCs w:val="24"/>
        </w:rPr>
        <w:t xml:space="preserve">asked the PUCO </w:t>
      </w:r>
      <w:r w:rsidRPr="003D21EB" w:rsidR="00FD6DB1">
        <w:rPr>
          <w:rFonts w:cs="Times New Roman"/>
          <w:szCs w:val="24"/>
        </w:rPr>
        <w:t>to protect FirstEnergy</w:t>
      </w:r>
      <w:r w:rsidR="00E12578">
        <w:rPr>
          <w:rFonts w:cs="Times New Roman"/>
          <w:szCs w:val="24"/>
        </w:rPr>
        <w:t>’</w:t>
      </w:r>
      <w:r w:rsidRPr="003D21EB" w:rsidR="00FD6DB1">
        <w:rPr>
          <w:rFonts w:cs="Times New Roman"/>
          <w:szCs w:val="24"/>
        </w:rPr>
        <w:t xml:space="preserve">s </w:t>
      </w:r>
      <w:r w:rsidRPr="003D21EB">
        <w:rPr>
          <w:rFonts w:cs="Times New Roman"/>
          <w:szCs w:val="24"/>
        </w:rPr>
        <w:t xml:space="preserve">1.9 million </w:t>
      </w:r>
      <w:r w:rsidRPr="003D21EB" w:rsidR="000D39DA">
        <w:rPr>
          <w:rFonts w:cs="Times New Roman"/>
          <w:szCs w:val="24"/>
        </w:rPr>
        <w:t xml:space="preserve">consumers </w:t>
      </w:r>
      <w:r w:rsidRPr="003D21EB">
        <w:rPr>
          <w:rFonts w:cs="Times New Roman"/>
          <w:szCs w:val="24"/>
        </w:rPr>
        <w:t>by requiring the transmission charges to be</w:t>
      </w:r>
      <w:r w:rsidR="00E12578">
        <w:rPr>
          <w:rFonts w:cs="Times New Roman"/>
          <w:szCs w:val="24"/>
        </w:rPr>
        <w:t xml:space="preserve"> </w:t>
      </w:r>
      <w:r w:rsidRPr="003D21EB" w:rsidR="00FD6DB1">
        <w:rPr>
          <w:rFonts w:cs="Times New Roman"/>
          <w:szCs w:val="24"/>
        </w:rPr>
        <w:t>collected subject to refund</w:t>
      </w:r>
      <w:r w:rsidRPr="003D21EB" w:rsidR="00010259">
        <w:rPr>
          <w:rFonts w:cs="Times New Roman"/>
          <w:szCs w:val="24"/>
        </w:rPr>
        <w:t xml:space="preserve">. </w:t>
      </w:r>
      <w:r w:rsidRPr="003D21EB" w:rsidR="00EB3950">
        <w:rPr>
          <w:rFonts w:cs="Times New Roman"/>
          <w:szCs w:val="24"/>
        </w:rPr>
        <w:t>FirstEnergy</w:t>
      </w:r>
      <w:r w:rsidR="00E12578">
        <w:rPr>
          <w:rFonts w:cs="Times New Roman"/>
          <w:szCs w:val="24"/>
        </w:rPr>
        <w:t>’</w:t>
      </w:r>
      <w:r w:rsidRPr="003D21EB" w:rsidR="006528D7">
        <w:rPr>
          <w:rFonts w:cs="Times New Roman"/>
          <w:szCs w:val="24"/>
        </w:rPr>
        <w:t xml:space="preserve">s </w:t>
      </w:r>
      <w:r w:rsidRPr="003D21EB">
        <w:rPr>
          <w:rFonts w:cs="Times New Roman"/>
          <w:szCs w:val="24"/>
        </w:rPr>
        <w:t>opposed this protection for its consumers.</w:t>
      </w:r>
    </w:p>
    <w:p w:rsidR="006508D3" w:rsidRPr="003D21EB" w:rsidP="002B225B" w14:paraId="23E9C00D" w14:textId="6FA7C2E2">
      <w:pPr>
        <w:spacing w:after="0" w:line="480" w:lineRule="auto"/>
        <w:ind w:firstLine="720"/>
        <w:rPr>
          <w:rFonts w:cs="Times New Roman"/>
          <w:szCs w:val="24"/>
        </w:rPr>
      </w:pPr>
      <w:r w:rsidRPr="003D21EB">
        <w:rPr>
          <w:rFonts w:cs="Times New Roman"/>
          <w:szCs w:val="24"/>
        </w:rPr>
        <w:t xml:space="preserve">FirstEnergy arguments </w:t>
      </w:r>
      <w:r w:rsidRPr="003D21EB" w:rsidR="00B5146C">
        <w:rPr>
          <w:rFonts w:cs="Times New Roman"/>
          <w:szCs w:val="24"/>
        </w:rPr>
        <w:t xml:space="preserve">are fundamentally </w:t>
      </w:r>
      <w:r w:rsidRPr="003D21EB" w:rsidR="00CC7383">
        <w:rPr>
          <w:rFonts w:cs="Times New Roman"/>
          <w:szCs w:val="24"/>
        </w:rPr>
        <w:t>flawed. They</w:t>
      </w:r>
      <w:r w:rsidRPr="003D21EB" w:rsidR="00B5146C">
        <w:rPr>
          <w:rFonts w:cs="Times New Roman"/>
          <w:szCs w:val="24"/>
        </w:rPr>
        <w:t xml:space="preserve"> </w:t>
      </w:r>
      <w:r w:rsidRPr="003D21EB">
        <w:rPr>
          <w:rFonts w:cs="Times New Roman"/>
          <w:szCs w:val="24"/>
        </w:rPr>
        <w:t>presume</w:t>
      </w:r>
      <w:r w:rsidRPr="003D21EB" w:rsidR="00EC616A">
        <w:rPr>
          <w:rFonts w:cs="Times New Roman"/>
          <w:szCs w:val="24"/>
        </w:rPr>
        <w:t xml:space="preserve"> that </w:t>
      </w:r>
      <w:r w:rsidRPr="003D21EB" w:rsidR="002073F2">
        <w:rPr>
          <w:rFonts w:cs="Times New Roman"/>
          <w:szCs w:val="24"/>
        </w:rPr>
        <w:t xml:space="preserve">OCC is asking the PUCO to perform </w:t>
      </w:r>
      <w:r w:rsidRPr="003D21EB" w:rsidR="00261D2B">
        <w:rPr>
          <w:rFonts w:cs="Times New Roman"/>
          <w:szCs w:val="24"/>
        </w:rPr>
        <w:t>its</w:t>
      </w:r>
      <w:r w:rsidRPr="003D21EB" w:rsidR="003A425B">
        <w:rPr>
          <w:rFonts w:cs="Times New Roman"/>
          <w:szCs w:val="24"/>
        </w:rPr>
        <w:t xml:space="preserve"> own investigation into supplemental transmission projects</w:t>
      </w:r>
      <w:r w:rsidRPr="003D21EB" w:rsidR="001D5A34">
        <w:rPr>
          <w:rFonts w:cs="Times New Roman"/>
          <w:szCs w:val="24"/>
        </w:rPr>
        <w:t xml:space="preserve">. </w:t>
      </w:r>
      <w:r w:rsidRPr="003D21EB">
        <w:rPr>
          <w:rFonts w:cs="Times New Roman"/>
          <w:szCs w:val="24"/>
        </w:rPr>
        <w:t xml:space="preserve">Not true. </w:t>
      </w:r>
      <w:r w:rsidRPr="003D21EB" w:rsidR="001D5A34">
        <w:rPr>
          <w:rFonts w:cs="Times New Roman"/>
          <w:szCs w:val="24"/>
        </w:rPr>
        <w:t xml:space="preserve">OCC simply asks the PUCO to </w:t>
      </w:r>
      <w:r w:rsidRPr="003D21EB">
        <w:rPr>
          <w:rFonts w:cs="Times New Roman"/>
          <w:szCs w:val="24"/>
        </w:rPr>
        <w:t>approve tariff language that will enable refunds to consumers if</w:t>
      </w:r>
      <w:r w:rsidR="00E12578">
        <w:rPr>
          <w:rFonts w:cs="Times New Roman"/>
          <w:szCs w:val="24"/>
        </w:rPr>
        <w:t xml:space="preserve"> </w:t>
      </w:r>
      <w:r w:rsidRPr="003D21EB">
        <w:rPr>
          <w:rFonts w:cs="Times New Roman"/>
          <w:szCs w:val="24"/>
        </w:rPr>
        <w:t>FERC rules favorably on</w:t>
      </w:r>
      <w:r w:rsidR="00E12578">
        <w:rPr>
          <w:rFonts w:cs="Times New Roman"/>
          <w:szCs w:val="24"/>
        </w:rPr>
        <w:t xml:space="preserve"> </w:t>
      </w:r>
      <w:r w:rsidRPr="003D21EB" w:rsidR="00AA4EE6">
        <w:rPr>
          <w:rFonts w:cs="Times New Roman"/>
          <w:szCs w:val="24"/>
        </w:rPr>
        <w:t>OCC</w:t>
      </w:r>
      <w:r w:rsidR="00E12578">
        <w:rPr>
          <w:rFonts w:cs="Times New Roman"/>
          <w:szCs w:val="24"/>
        </w:rPr>
        <w:t>’</w:t>
      </w:r>
      <w:r w:rsidRPr="003D21EB" w:rsidR="00AA4EE6">
        <w:rPr>
          <w:rFonts w:cs="Times New Roman"/>
          <w:szCs w:val="24"/>
        </w:rPr>
        <w:t xml:space="preserve">s </w:t>
      </w:r>
      <w:r w:rsidRPr="003D21EB">
        <w:rPr>
          <w:rFonts w:cs="Times New Roman"/>
          <w:szCs w:val="24"/>
        </w:rPr>
        <w:t xml:space="preserve">supplemental transmission </w:t>
      </w:r>
      <w:r w:rsidRPr="003D21EB" w:rsidR="00B42D65">
        <w:rPr>
          <w:rFonts w:cs="Times New Roman"/>
          <w:szCs w:val="24"/>
        </w:rPr>
        <w:t xml:space="preserve">projects </w:t>
      </w:r>
      <w:r w:rsidRPr="003D21EB" w:rsidR="00AA4EE6">
        <w:rPr>
          <w:rFonts w:cs="Times New Roman"/>
          <w:szCs w:val="24"/>
        </w:rPr>
        <w:t>complaint</w:t>
      </w:r>
      <w:r w:rsidRPr="003D21EB">
        <w:rPr>
          <w:rFonts w:cs="Times New Roman"/>
          <w:szCs w:val="24"/>
        </w:rPr>
        <w:t>.</w:t>
      </w:r>
      <w:r>
        <w:rPr>
          <w:rFonts w:cs="Times New Roman"/>
          <w:szCs w:val="24"/>
          <w:vertAlign w:val="superscript"/>
        </w:rPr>
        <w:footnoteReference w:id="2"/>
      </w:r>
      <w:r w:rsidRPr="003D21EB">
        <w:rPr>
          <w:rFonts w:cs="Times New Roman"/>
          <w:szCs w:val="24"/>
        </w:rPr>
        <w:t xml:space="preserve"> Ordering refund language in FirstEnergy</w:t>
      </w:r>
      <w:r w:rsidR="00E12578">
        <w:rPr>
          <w:rFonts w:cs="Times New Roman"/>
          <w:szCs w:val="24"/>
        </w:rPr>
        <w:t>’</w:t>
      </w:r>
      <w:r w:rsidRPr="003D21EB">
        <w:rPr>
          <w:rFonts w:cs="Times New Roman"/>
          <w:szCs w:val="24"/>
        </w:rPr>
        <w:t>s tariff is consistent with Chair French</w:t>
      </w:r>
      <w:r w:rsidR="00E12578">
        <w:rPr>
          <w:rFonts w:cs="Times New Roman"/>
          <w:szCs w:val="24"/>
        </w:rPr>
        <w:t>’</w:t>
      </w:r>
      <w:r w:rsidRPr="003D21EB">
        <w:rPr>
          <w:rFonts w:cs="Times New Roman"/>
          <w:szCs w:val="24"/>
        </w:rPr>
        <w:t>s commitment to enable refunds to consumers whenever the law allows.</w:t>
      </w:r>
      <w:r>
        <w:rPr>
          <w:rStyle w:val="FootnoteReference"/>
          <w:rFonts w:cs="Times New Roman"/>
          <w:szCs w:val="24"/>
        </w:rPr>
        <w:footnoteReference w:id="3"/>
      </w:r>
    </w:p>
    <w:p w:rsidR="00996F4F" w:rsidRPr="003D21EB" w:rsidP="003D21EB" w14:paraId="2A68F2E5" w14:textId="7967424A">
      <w:pPr>
        <w:spacing w:after="0" w:line="480" w:lineRule="auto"/>
        <w:rPr>
          <w:rFonts w:cs="Times New Roman"/>
          <w:szCs w:val="24"/>
        </w:rPr>
      </w:pPr>
      <w:r w:rsidRPr="003D21EB">
        <w:rPr>
          <w:rFonts w:cs="Times New Roman"/>
          <w:szCs w:val="24"/>
        </w:rPr>
        <w:t>T</w:t>
      </w:r>
      <w:r w:rsidRPr="003D21EB" w:rsidR="006528D7">
        <w:rPr>
          <w:rFonts w:cs="Times New Roman"/>
          <w:szCs w:val="24"/>
        </w:rPr>
        <w:t xml:space="preserve">he PUCO should </w:t>
      </w:r>
      <w:r w:rsidRPr="003D21EB" w:rsidR="003E7F45">
        <w:rPr>
          <w:rFonts w:cs="Times New Roman"/>
          <w:szCs w:val="24"/>
        </w:rPr>
        <w:t>grant OCC</w:t>
      </w:r>
      <w:r w:rsidR="00E12578">
        <w:rPr>
          <w:rFonts w:cs="Times New Roman"/>
          <w:szCs w:val="24"/>
        </w:rPr>
        <w:t>’</w:t>
      </w:r>
      <w:r w:rsidRPr="003D21EB" w:rsidR="003E7F45">
        <w:rPr>
          <w:rFonts w:cs="Times New Roman"/>
          <w:szCs w:val="24"/>
        </w:rPr>
        <w:t xml:space="preserve">s request. </w:t>
      </w:r>
    </w:p>
    <w:p w:rsidR="006528D7" w:rsidRPr="003D21EB" w:rsidP="00DF7FA2" w14:paraId="2B779906" w14:textId="6531A233">
      <w:pPr>
        <w:pStyle w:val="Heading1"/>
        <w:rPr>
          <w:rFonts w:ascii="Times New Roman" w:hAnsi="Times New Roman"/>
          <w:szCs w:val="24"/>
        </w:rPr>
      </w:pPr>
      <w:r w:rsidRPr="003D21EB">
        <w:rPr>
          <w:rFonts w:ascii="Times New Roman" w:hAnsi="Times New Roman"/>
          <w:szCs w:val="24"/>
        </w:rPr>
        <w:t>ARGUMENT</w:t>
      </w:r>
    </w:p>
    <w:p w:rsidR="00DF371E" w:rsidRPr="003D21EB" w:rsidP="0081557A" w14:paraId="38CCD995" w14:textId="276ACFE4">
      <w:pPr>
        <w:pStyle w:val="Heading2"/>
        <w:rPr>
          <w:rFonts w:ascii="Times New Roman" w:hAnsi="Times New Roman"/>
        </w:rPr>
      </w:pPr>
      <w:r w:rsidRPr="003D21EB">
        <w:rPr>
          <w:rFonts w:ascii="Times New Roman" w:hAnsi="Times New Roman"/>
        </w:rPr>
        <w:t>FirstEnergy</w:t>
      </w:r>
      <w:r w:rsidR="00E12578">
        <w:rPr>
          <w:rFonts w:ascii="Times New Roman" w:hAnsi="Times New Roman"/>
        </w:rPr>
        <w:t>’</w:t>
      </w:r>
      <w:r w:rsidRPr="003D21EB">
        <w:rPr>
          <w:rFonts w:ascii="Times New Roman" w:hAnsi="Times New Roman"/>
        </w:rPr>
        <w:t xml:space="preserve">s </w:t>
      </w:r>
      <w:r w:rsidRPr="003D21EB" w:rsidR="000D39DA">
        <w:rPr>
          <w:rFonts w:ascii="Times New Roman" w:hAnsi="Times New Roman"/>
        </w:rPr>
        <w:t>arguments are</w:t>
      </w:r>
      <w:r w:rsidRPr="003D21EB">
        <w:rPr>
          <w:rFonts w:ascii="Times New Roman" w:hAnsi="Times New Roman"/>
        </w:rPr>
        <w:t xml:space="preserve"> </w:t>
      </w:r>
      <w:r w:rsidRPr="003D21EB" w:rsidR="00FB2BAA">
        <w:rPr>
          <w:rFonts w:ascii="Times New Roman" w:hAnsi="Times New Roman"/>
        </w:rPr>
        <w:t>m</w:t>
      </w:r>
      <w:r w:rsidRPr="003D21EB">
        <w:rPr>
          <w:rFonts w:ascii="Times New Roman" w:hAnsi="Times New Roman"/>
        </w:rPr>
        <w:t>isplaced because OCC</w:t>
      </w:r>
      <w:r w:rsidR="00E12578">
        <w:rPr>
          <w:rFonts w:ascii="Times New Roman" w:hAnsi="Times New Roman"/>
        </w:rPr>
        <w:t>’</w:t>
      </w:r>
      <w:r w:rsidRPr="003D21EB">
        <w:rPr>
          <w:rFonts w:ascii="Times New Roman" w:hAnsi="Times New Roman"/>
        </w:rPr>
        <w:t xml:space="preserve">s </w:t>
      </w:r>
      <w:r w:rsidRPr="003D21EB" w:rsidR="00FB2BAA">
        <w:rPr>
          <w:rFonts w:ascii="Times New Roman" w:hAnsi="Times New Roman"/>
        </w:rPr>
        <w:t>m</w:t>
      </w:r>
      <w:r w:rsidRPr="003D21EB">
        <w:rPr>
          <w:rFonts w:ascii="Times New Roman" w:hAnsi="Times New Roman"/>
        </w:rPr>
        <w:t xml:space="preserve">otion </w:t>
      </w:r>
      <w:r w:rsidRPr="003D21EB" w:rsidR="00FB2BAA">
        <w:rPr>
          <w:rFonts w:ascii="Times New Roman" w:hAnsi="Times New Roman"/>
        </w:rPr>
        <w:t>s</w:t>
      </w:r>
      <w:r w:rsidRPr="003D21EB">
        <w:rPr>
          <w:rFonts w:ascii="Times New Roman" w:hAnsi="Times New Roman"/>
        </w:rPr>
        <w:t xml:space="preserve">eeks to </w:t>
      </w:r>
      <w:r w:rsidRPr="003D21EB" w:rsidR="00FB2BAA">
        <w:rPr>
          <w:rFonts w:ascii="Times New Roman" w:hAnsi="Times New Roman"/>
        </w:rPr>
        <w:t>f</w:t>
      </w:r>
      <w:r w:rsidRPr="003D21EB">
        <w:rPr>
          <w:rFonts w:ascii="Times New Roman" w:hAnsi="Times New Roman"/>
        </w:rPr>
        <w:t xml:space="preserve">urther Federal </w:t>
      </w:r>
      <w:r w:rsidRPr="003D21EB" w:rsidR="00FB2BAA">
        <w:rPr>
          <w:rFonts w:ascii="Times New Roman" w:hAnsi="Times New Roman"/>
        </w:rPr>
        <w:t>o</w:t>
      </w:r>
      <w:r w:rsidRPr="003D21EB">
        <w:rPr>
          <w:rFonts w:ascii="Times New Roman" w:hAnsi="Times New Roman"/>
        </w:rPr>
        <w:t xml:space="preserve">bjectives and </w:t>
      </w:r>
      <w:r w:rsidRPr="003D21EB" w:rsidR="00FB2BAA">
        <w:rPr>
          <w:rFonts w:ascii="Times New Roman" w:hAnsi="Times New Roman"/>
        </w:rPr>
        <w:t>p</w:t>
      </w:r>
      <w:r w:rsidRPr="003D21EB">
        <w:rPr>
          <w:rFonts w:ascii="Times New Roman" w:hAnsi="Times New Roman"/>
        </w:rPr>
        <w:t>urposes</w:t>
      </w:r>
      <w:r w:rsidRPr="003D21EB" w:rsidR="006528D7">
        <w:rPr>
          <w:rFonts w:ascii="Times New Roman" w:hAnsi="Times New Roman"/>
        </w:rPr>
        <w:t>.</w:t>
      </w:r>
    </w:p>
    <w:p w:rsidR="00DF371E" w:rsidRPr="003D21EB" w:rsidP="006508D3" w14:paraId="5A447BEB" w14:textId="6DD89196">
      <w:pPr>
        <w:spacing w:after="0" w:line="480" w:lineRule="auto"/>
        <w:ind w:firstLine="720"/>
        <w:rPr>
          <w:rFonts w:cs="Times New Roman"/>
          <w:szCs w:val="24"/>
        </w:rPr>
      </w:pPr>
      <w:r w:rsidRPr="003D21EB">
        <w:rPr>
          <w:rFonts w:cs="Times New Roman"/>
          <w:szCs w:val="24"/>
        </w:rPr>
        <w:t xml:space="preserve">First Energy would have the PUCO believe </w:t>
      </w:r>
      <w:r w:rsidRPr="003D21EB" w:rsidR="00236ED4">
        <w:rPr>
          <w:rFonts w:cs="Times New Roman"/>
          <w:szCs w:val="24"/>
        </w:rPr>
        <w:t xml:space="preserve">that </w:t>
      </w:r>
      <w:r w:rsidRPr="003D21EB">
        <w:rPr>
          <w:rFonts w:cs="Times New Roman"/>
          <w:szCs w:val="24"/>
        </w:rPr>
        <w:t xml:space="preserve">OCC asks </w:t>
      </w:r>
      <w:r w:rsidRPr="003D21EB" w:rsidR="00261D2B">
        <w:rPr>
          <w:rFonts w:cs="Times New Roman"/>
          <w:szCs w:val="24"/>
        </w:rPr>
        <w:t xml:space="preserve">the </w:t>
      </w:r>
      <w:r w:rsidRPr="003D21EB" w:rsidR="000D39DA">
        <w:rPr>
          <w:rFonts w:cs="Times New Roman"/>
          <w:szCs w:val="24"/>
        </w:rPr>
        <w:t xml:space="preserve">PUCO </w:t>
      </w:r>
      <w:r w:rsidRPr="003D21EB">
        <w:rPr>
          <w:rFonts w:cs="Times New Roman"/>
          <w:szCs w:val="24"/>
        </w:rPr>
        <w:t xml:space="preserve">to impose </w:t>
      </w:r>
      <w:r w:rsidRPr="003D21EB" w:rsidR="0081557A">
        <w:rPr>
          <w:rFonts w:cs="Times New Roman"/>
          <w:szCs w:val="24"/>
        </w:rPr>
        <w:t>tariff</w:t>
      </w:r>
      <w:r w:rsidRPr="003D21EB" w:rsidR="009114A7">
        <w:rPr>
          <w:rFonts w:cs="Times New Roman"/>
          <w:szCs w:val="24"/>
        </w:rPr>
        <w:t>s</w:t>
      </w:r>
      <w:r w:rsidRPr="003D21EB" w:rsidR="0081557A">
        <w:rPr>
          <w:rFonts w:cs="Times New Roman"/>
          <w:szCs w:val="24"/>
        </w:rPr>
        <w:t xml:space="preserve"> i</w:t>
      </w:r>
      <w:r w:rsidRPr="003D21EB" w:rsidR="00236ED4">
        <w:rPr>
          <w:rFonts w:cs="Times New Roman"/>
          <w:szCs w:val="24"/>
        </w:rPr>
        <w:t>n</w:t>
      </w:r>
      <w:r w:rsidRPr="003D21EB">
        <w:rPr>
          <w:rFonts w:cs="Times New Roman"/>
          <w:szCs w:val="24"/>
        </w:rPr>
        <w:t xml:space="preserve"> </w:t>
      </w:r>
      <w:r w:rsidRPr="003D21EB" w:rsidR="009A03A4">
        <w:rPr>
          <w:rFonts w:cs="Times New Roman"/>
          <w:szCs w:val="24"/>
        </w:rPr>
        <w:t>conflict with</w:t>
      </w:r>
      <w:r w:rsidRPr="003D21EB">
        <w:rPr>
          <w:rFonts w:cs="Times New Roman"/>
          <w:szCs w:val="24"/>
        </w:rPr>
        <w:t xml:space="preserve"> rates set by FERC</w:t>
      </w:r>
      <w:r w:rsidRPr="003D21EB" w:rsidR="000D39DA">
        <w:rPr>
          <w:rFonts w:cs="Times New Roman"/>
          <w:szCs w:val="24"/>
        </w:rPr>
        <w:t>.</w:t>
      </w:r>
      <w:r>
        <w:rPr>
          <w:rStyle w:val="FootnoteReference"/>
          <w:rFonts w:cs="Times New Roman"/>
          <w:szCs w:val="24"/>
        </w:rPr>
        <w:footnoteReference w:id="4"/>
      </w:r>
      <w:r w:rsidRPr="003D21EB">
        <w:rPr>
          <w:rFonts w:cs="Times New Roman"/>
          <w:szCs w:val="24"/>
        </w:rPr>
        <w:t xml:space="preserve"> </w:t>
      </w:r>
      <w:r w:rsidRPr="003D21EB" w:rsidR="000D39DA">
        <w:rPr>
          <w:rFonts w:cs="Times New Roman"/>
          <w:szCs w:val="24"/>
        </w:rPr>
        <w:t xml:space="preserve">FirstEnergy </w:t>
      </w:r>
      <w:r w:rsidRPr="003D21EB">
        <w:rPr>
          <w:rFonts w:cs="Times New Roman"/>
          <w:szCs w:val="24"/>
        </w:rPr>
        <w:t xml:space="preserve">proceeds to argue that under </w:t>
      </w:r>
      <w:r w:rsidRPr="003D21EB" w:rsidR="009A03A4">
        <w:rPr>
          <w:rFonts w:cs="Times New Roman"/>
          <w:i/>
          <w:iCs/>
          <w:szCs w:val="24"/>
        </w:rPr>
        <w:t>Mississippi Power &amp; Light Co. v. Mississippi ex rel. Moore</w:t>
      </w:r>
      <w:r w:rsidRPr="003D21EB" w:rsidR="00A63166">
        <w:rPr>
          <w:rFonts w:cs="Times New Roman"/>
          <w:i/>
          <w:iCs/>
          <w:szCs w:val="24"/>
        </w:rPr>
        <w:t xml:space="preserve"> </w:t>
      </w:r>
      <w:r w:rsidRPr="003D21EB">
        <w:rPr>
          <w:rFonts w:cs="Times New Roman"/>
          <w:szCs w:val="24"/>
        </w:rPr>
        <w:t>this violates the federal filed rates doctrine.</w:t>
      </w:r>
      <w:r>
        <w:rPr>
          <w:rStyle w:val="FootnoteReference"/>
          <w:rFonts w:cs="Times New Roman"/>
          <w:szCs w:val="24"/>
        </w:rPr>
        <w:footnoteReference w:id="5"/>
      </w:r>
      <w:r w:rsidRPr="003D21EB">
        <w:rPr>
          <w:rFonts w:cs="Times New Roman"/>
          <w:szCs w:val="24"/>
        </w:rPr>
        <w:t xml:space="preserve"> </w:t>
      </w:r>
      <w:r w:rsidRPr="003D21EB" w:rsidR="000D39DA">
        <w:rPr>
          <w:rFonts w:cs="Times New Roman"/>
          <w:szCs w:val="24"/>
        </w:rPr>
        <w:t xml:space="preserve">But </w:t>
      </w:r>
      <w:r w:rsidRPr="003D21EB">
        <w:rPr>
          <w:rFonts w:cs="Times New Roman"/>
          <w:szCs w:val="24"/>
        </w:rPr>
        <w:t xml:space="preserve">OCC does not ask the PUCO to conduct its own </w:t>
      </w:r>
      <w:r w:rsidRPr="003D21EB" w:rsidR="00261D2B">
        <w:rPr>
          <w:rFonts w:cs="Times New Roman"/>
          <w:szCs w:val="24"/>
        </w:rPr>
        <w:t>independent</w:t>
      </w:r>
      <w:r w:rsidRPr="003D21EB">
        <w:rPr>
          <w:rFonts w:cs="Times New Roman"/>
          <w:szCs w:val="24"/>
        </w:rPr>
        <w:t xml:space="preserve"> review of these costs</w:t>
      </w:r>
      <w:r w:rsidRPr="003D21EB" w:rsidR="000D39DA">
        <w:rPr>
          <w:rFonts w:cs="Times New Roman"/>
          <w:szCs w:val="24"/>
        </w:rPr>
        <w:t xml:space="preserve"> or otherwise interfere with </w:t>
      </w:r>
      <w:r w:rsidRPr="003D21EB" w:rsidR="000F4E5D">
        <w:rPr>
          <w:rFonts w:cs="Times New Roman"/>
          <w:szCs w:val="24"/>
        </w:rPr>
        <w:t>FERC</w:t>
      </w:r>
      <w:r w:rsidR="00E12578">
        <w:rPr>
          <w:rFonts w:cs="Times New Roman"/>
          <w:szCs w:val="24"/>
        </w:rPr>
        <w:t>’</w:t>
      </w:r>
      <w:r w:rsidRPr="003D21EB" w:rsidR="000F4E5D">
        <w:rPr>
          <w:rFonts w:cs="Times New Roman"/>
          <w:szCs w:val="24"/>
        </w:rPr>
        <w:t>s ruling</w:t>
      </w:r>
      <w:r w:rsidRPr="003D21EB" w:rsidR="000D39DA">
        <w:rPr>
          <w:rFonts w:cs="Times New Roman"/>
          <w:szCs w:val="24"/>
        </w:rPr>
        <w:t>.</w:t>
      </w:r>
      <w:r w:rsidRPr="003D21EB">
        <w:rPr>
          <w:rFonts w:cs="Times New Roman"/>
          <w:szCs w:val="24"/>
        </w:rPr>
        <w:t xml:space="preserve"> </w:t>
      </w:r>
      <w:r w:rsidRPr="003D21EB" w:rsidR="00401689">
        <w:rPr>
          <w:rFonts w:cs="Times New Roman"/>
          <w:szCs w:val="24"/>
        </w:rPr>
        <w:t>Instead,</w:t>
      </w:r>
      <w:r w:rsidRPr="003D21EB" w:rsidR="000D39DA">
        <w:rPr>
          <w:rFonts w:cs="Times New Roman"/>
          <w:szCs w:val="24"/>
        </w:rPr>
        <w:t xml:space="preserve"> we</w:t>
      </w:r>
      <w:r w:rsidRPr="003D21EB">
        <w:rPr>
          <w:rFonts w:cs="Times New Roman"/>
          <w:szCs w:val="24"/>
        </w:rPr>
        <w:t xml:space="preserve"> ask the PUCO to </w:t>
      </w:r>
      <w:r w:rsidRPr="003D21EB" w:rsidR="000F4E5D">
        <w:rPr>
          <w:rFonts w:cs="Times New Roman"/>
          <w:szCs w:val="24"/>
        </w:rPr>
        <w:t xml:space="preserve">require tariff language </w:t>
      </w:r>
      <w:r w:rsidRPr="003D21EB">
        <w:rPr>
          <w:rFonts w:cs="Times New Roman"/>
          <w:szCs w:val="24"/>
        </w:rPr>
        <w:t xml:space="preserve">that will </w:t>
      </w:r>
      <w:r w:rsidRPr="003D21EB" w:rsidR="000F4E5D">
        <w:rPr>
          <w:rFonts w:cs="Times New Roman"/>
          <w:szCs w:val="24"/>
        </w:rPr>
        <w:t>carry out FERC</w:t>
      </w:r>
      <w:r w:rsidR="00E12578">
        <w:rPr>
          <w:rFonts w:cs="Times New Roman"/>
          <w:szCs w:val="24"/>
        </w:rPr>
        <w:t>’</w:t>
      </w:r>
      <w:r w:rsidRPr="003D21EB" w:rsidR="000F4E5D">
        <w:rPr>
          <w:rFonts w:cs="Times New Roman"/>
          <w:szCs w:val="24"/>
        </w:rPr>
        <w:t xml:space="preserve">s ruling and </w:t>
      </w:r>
      <w:r w:rsidRPr="003D21EB">
        <w:rPr>
          <w:rFonts w:cs="Times New Roman"/>
          <w:szCs w:val="24"/>
        </w:rPr>
        <w:t>protect consumers.</w:t>
      </w:r>
      <w:r>
        <w:rPr>
          <w:rFonts w:cs="Times New Roman"/>
          <w:szCs w:val="24"/>
          <w:vertAlign w:val="superscript"/>
        </w:rPr>
        <w:footnoteReference w:id="6"/>
      </w:r>
    </w:p>
    <w:p w:rsidR="00DF371E" w:rsidRPr="003D21EB" w:rsidP="006508D3" w14:paraId="1052D079" w14:textId="5C0892D7">
      <w:pPr>
        <w:spacing w:after="0" w:line="480" w:lineRule="auto"/>
        <w:ind w:firstLine="720"/>
        <w:rPr>
          <w:rFonts w:cs="Times New Roman"/>
          <w:szCs w:val="24"/>
        </w:rPr>
      </w:pPr>
      <w:r w:rsidRPr="003D21EB">
        <w:rPr>
          <w:rFonts w:cs="Times New Roman"/>
          <w:szCs w:val="24"/>
        </w:rPr>
        <w:t>FirstEnergy</w:t>
      </w:r>
      <w:r w:rsidR="00E12578">
        <w:rPr>
          <w:rFonts w:cs="Times New Roman"/>
          <w:szCs w:val="24"/>
        </w:rPr>
        <w:t>’</w:t>
      </w:r>
      <w:r w:rsidRPr="003D21EB">
        <w:rPr>
          <w:rFonts w:cs="Times New Roman"/>
          <w:szCs w:val="24"/>
        </w:rPr>
        <w:t>s</w:t>
      </w:r>
      <w:r w:rsidRPr="003D21EB" w:rsidR="006B6294">
        <w:rPr>
          <w:rFonts w:cs="Times New Roman"/>
          <w:szCs w:val="24"/>
        </w:rPr>
        <w:t xml:space="preserve"> </w:t>
      </w:r>
      <w:r w:rsidRPr="003D21EB">
        <w:rPr>
          <w:rFonts w:cs="Times New Roman"/>
          <w:szCs w:val="24"/>
        </w:rPr>
        <w:t>argument</w:t>
      </w:r>
      <w:r w:rsidRPr="003D21EB" w:rsidR="006B6294">
        <w:rPr>
          <w:rFonts w:cs="Times New Roman"/>
          <w:szCs w:val="24"/>
        </w:rPr>
        <w:t xml:space="preserve"> </w:t>
      </w:r>
      <w:r w:rsidRPr="003D21EB">
        <w:rPr>
          <w:rFonts w:cs="Times New Roman"/>
          <w:szCs w:val="24"/>
        </w:rPr>
        <w:t>demonstrate</w:t>
      </w:r>
      <w:r w:rsidRPr="003D21EB" w:rsidR="00841A9D">
        <w:rPr>
          <w:rFonts w:cs="Times New Roman"/>
          <w:szCs w:val="24"/>
        </w:rPr>
        <w:t>s</w:t>
      </w:r>
      <w:r w:rsidRPr="003D21EB">
        <w:rPr>
          <w:rFonts w:cs="Times New Roman"/>
          <w:szCs w:val="24"/>
        </w:rPr>
        <w:t xml:space="preserve"> the need for the PUCO to take the very </w:t>
      </w:r>
      <w:r w:rsidRPr="003D21EB" w:rsidR="00D84F3F">
        <w:rPr>
          <w:rFonts w:cs="Times New Roman"/>
          <w:szCs w:val="24"/>
        </w:rPr>
        <w:t xml:space="preserve">consumer protection </w:t>
      </w:r>
      <w:r w:rsidRPr="003D21EB">
        <w:rPr>
          <w:rFonts w:cs="Times New Roman"/>
          <w:szCs w:val="24"/>
        </w:rPr>
        <w:t xml:space="preserve">action </w:t>
      </w:r>
      <w:r w:rsidRPr="003D21EB" w:rsidR="00D84F3F">
        <w:rPr>
          <w:rFonts w:cs="Times New Roman"/>
          <w:szCs w:val="24"/>
        </w:rPr>
        <w:t>advocated for by OCC</w:t>
      </w:r>
      <w:r w:rsidRPr="003D21EB">
        <w:rPr>
          <w:rFonts w:cs="Times New Roman"/>
          <w:szCs w:val="24"/>
        </w:rPr>
        <w:t xml:space="preserve">. </w:t>
      </w:r>
      <w:r w:rsidR="00E12578">
        <w:rPr>
          <w:rFonts w:cs="Times New Roman"/>
          <w:szCs w:val="24"/>
        </w:rPr>
        <w:t>“</w:t>
      </w:r>
      <w:r w:rsidRPr="003D21EB">
        <w:rPr>
          <w:rFonts w:cs="Times New Roman"/>
          <w:i/>
          <w:iCs/>
          <w:szCs w:val="24"/>
        </w:rPr>
        <w:t>Mississippi Power</w:t>
      </w:r>
      <w:r w:rsidRPr="003D21EB">
        <w:rPr>
          <w:rFonts w:cs="Times New Roman"/>
          <w:szCs w:val="24"/>
        </w:rPr>
        <w:t> is best read as a conflict pre-emption case</w:t>
      </w:r>
      <w:r w:rsidRPr="003D21EB" w:rsidR="00945FB5">
        <w:rPr>
          <w:rFonts w:cs="Times New Roman"/>
          <w:szCs w:val="24"/>
        </w:rPr>
        <w:t xml:space="preserve"> . . .</w:t>
      </w:r>
      <w:r w:rsidR="00E12578">
        <w:rPr>
          <w:rFonts w:cs="Times New Roman"/>
          <w:szCs w:val="24"/>
        </w:rPr>
        <w:t>”</w:t>
      </w:r>
      <w:r>
        <w:rPr>
          <w:rFonts w:cs="Times New Roman"/>
          <w:szCs w:val="24"/>
          <w:vertAlign w:val="superscript"/>
        </w:rPr>
        <w:footnoteReference w:id="7"/>
      </w:r>
      <w:r w:rsidRPr="003D21EB" w:rsidR="00841A9D">
        <w:rPr>
          <w:rFonts w:cs="Times New Roman"/>
          <w:szCs w:val="24"/>
        </w:rPr>
        <w:t xml:space="preserve"> </w:t>
      </w:r>
      <w:r w:rsidRPr="003D21EB">
        <w:rPr>
          <w:rFonts w:cs="Times New Roman"/>
          <w:szCs w:val="24"/>
        </w:rPr>
        <w:t xml:space="preserve">In conflict pre-emption, </w:t>
      </w:r>
      <w:r w:rsidR="00E12578">
        <w:rPr>
          <w:rFonts w:cs="Times New Roman"/>
          <w:szCs w:val="24"/>
        </w:rPr>
        <w:t>“</w:t>
      </w:r>
      <w:r w:rsidRPr="003D21EB">
        <w:rPr>
          <w:rFonts w:cs="Times New Roman"/>
          <w:szCs w:val="24"/>
        </w:rPr>
        <w:t>compliance with both state and federal law is impossible,</w:t>
      </w:r>
      <w:r w:rsidR="00E12578">
        <w:rPr>
          <w:rFonts w:cs="Times New Roman"/>
          <w:szCs w:val="24"/>
        </w:rPr>
        <w:t>”</w:t>
      </w:r>
      <w:r w:rsidRPr="003D21EB">
        <w:rPr>
          <w:rFonts w:cs="Times New Roman"/>
          <w:szCs w:val="24"/>
        </w:rPr>
        <w:t xml:space="preserve"> or </w:t>
      </w:r>
      <w:r w:rsidR="00E12578">
        <w:rPr>
          <w:rFonts w:cs="Times New Roman"/>
          <w:szCs w:val="24"/>
        </w:rPr>
        <w:t>“</w:t>
      </w:r>
      <w:r w:rsidRPr="003D21EB">
        <w:rPr>
          <w:rFonts w:cs="Times New Roman"/>
          <w:szCs w:val="24"/>
        </w:rPr>
        <w:t xml:space="preserve">the state law </w:t>
      </w:r>
      <w:r w:rsidR="00E12578">
        <w:rPr>
          <w:rFonts w:cs="Times New Roman"/>
          <w:szCs w:val="24"/>
        </w:rPr>
        <w:t>‘</w:t>
      </w:r>
      <w:r w:rsidRPr="003D21EB">
        <w:rPr>
          <w:rFonts w:cs="Times New Roman"/>
          <w:szCs w:val="24"/>
        </w:rPr>
        <w:t>stands as an obstacle to the accomplishment and execution of the full purposes and objectives of Congress.</w:t>
      </w:r>
      <w:r w:rsidR="00E12578">
        <w:rPr>
          <w:rFonts w:cs="Times New Roman"/>
          <w:szCs w:val="24"/>
        </w:rPr>
        <w:t>’”</w:t>
      </w:r>
      <w:r>
        <w:rPr>
          <w:rFonts w:cs="Times New Roman"/>
          <w:szCs w:val="24"/>
          <w:vertAlign w:val="superscript"/>
        </w:rPr>
        <w:footnoteReference w:id="8"/>
      </w:r>
      <w:r w:rsidRPr="003D21EB">
        <w:rPr>
          <w:rFonts w:cs="Times New Roman"/>
          <w:szCs w:val="24"/>
        </w:rPr>
        <w:t xml:space="preserve"> In </w:t>
      </w:r>
      <w:r w:rsidRPr="003D21EB">
        <w:rPr>
          <w:rFonts w:cs="Times New Roman"/>
          <w:i/>
          <w:iCs/>
          <w:szCs w:val="24"/>
        </w:rPr>
        <w:t>Mississippi</w:t>
      </w:r>
      <w:r w:rsidRPr="003D21EB" w:rsidR="00370C99">
        <w:rPr>
          <w:rFonts w:cs="Times New Roman"/>
          <w:i/>
          <w:iCs/>
          <w:szCs w:val="24"/>
        </w:rPr>
        <w:t xml:space="preserve"> Power</w:t>
      </w:r>
      <w:r w:rsidRPr="003D21EB">
        <w:rPr>
          <w:rFonts w:cs="Times New Roman"/>
          <w:szCs w:val="24"/>
        </w:rPr>
        <w:t>, the state</w:t>
      </w:r>
      <w:r w:rsidR="00E12578">
        <w:rPr>
          <w:rFonts w:cs="Times New Roman"/>
          <w:szCs w:val="24"/>
        </w:rPr>
        <w:t>’</w:t>
      </w:r>
      <w:r w:rsidRPr="003D21EB">
        <w:rPr>
          <w:rFonts w:cs="Times New Roman"/>
          <w:szCs w:val="24"/>
        </w:rPr>
        <w:t>s prudence review was at odds with FERC</w:t>
      </w:r>
      <w:r w:rsidR="00E12578">
        <w:rPr>
          <w:rFonts w:cs="Times New Roman"/>
          <w:szCs w:val="24"/>
        </w:rPr>
        <w:t>’</w:t>
      </w:r>
      <w:r w:rsidRPr="003D21EB">
        <w:rPr>
          <w:rFonts w:cs="Times New Roman"/>
          <w:szCs w:val="24"/>
        </w:rPr>
        <w:t>s determination of reasonably incurred operating costs,</w:t>
      </w:r>
      <w:r>
        <w:rPr>
          <w:rFonts w:cs="Times New Roman"/>
          <w:szCs w:val="24"/>
          <w:vertAlign w:val="superscript"/>
        </w:rPr>
        <w:footnoteReference w:id="9"/>
      </w:r>
      <w:r w:rsidRPr="003D21EB">
        <w:rPr>
          <w:rFonts w:cs="Times New Roman"/>
          <w:szCs w:val="24"/>
        </w:rPr>
        <w:t xml:space="preserve"> </w:t>
      </w:r>
      <w:r w:rsidR="00E12578">
        <w:rPr>
          <w:rFonts w:cs="Times New Roman"/>
          <w:szCs w:val="24"/>
        </w:rPr>
        <w:t>“</w:t>
      </w:r>
      <w:r w:rsidRPr="003D21EB">
        <w:rPr>
          <w:rFonts w:cs="Times New Roman"/>
          <w:i/>
          <w:iCs/>
          <w:szCs w:val="24"/>
        </w:rPr>
        <w:t>Mississippi</w:t>
      </w:r>
      <w:r w:rsidR="00E12578">
        <w:rPr>
          <w:rFonts w:cs="Times New Roman"/>
          <w:i/>
          <w:iCs/>
          <w:szCs w:val="24"/>
        </w:rPr>
        <w:t>’</w:t>
      </w:r>
      <w:r w:rsidRPr="003D21EB">
        <w:rPr>
          <w:rFonts w:cs="Times New Roman"/>
          <w:i/>
          <w:iCs/>
          <w:szCs w:val="24"/>
        </w:rPr>
        <w:t>s</w:t>
      </w:r>
      <w:r w:rsidRPr="003D21EB">
        <w:rPr>
          <w:rFonts w:cs="Times New Roman"/>
          <w:szCs w:val="24"/>
        </w:rPr>
        <w:t xml:space="preserve"> inquiry into the reasonableness of FERC-approved purchases was effectively an attempt to </w:t>
      </w:r>
      <w:r w:rsidR="00E12578">
        <w:rPr>
          <w:rFonts w:cs="Times New Roman"/>
          <w:szCs w:val="24"/>
        </w:rPr>
        <w:t>“</w:t>
      </w:r>
      <w:r w:rsidRPr="003D21EB">
        <w:rPr>
          <w:rFonts w:cs="Times New Roman"/>
          <w:szCs w:val="24"/>
        </w:rPr>
        <w:t>regulate in areas where FERC has properly exercised its jurisdiction to determine just and reasonable wholesale rates.</w:t>
      </w:r>
      <w:r w:rsidR="00E12578">
        <w:rPr>
          <w:rFonts w:cs="Times New Roman"/>
          <w:szCs w:val="24"/>
        </w:rPr>
        <w:t>”</w:t>
      </w:r>
      <w:r>
        <w:rPr>
          <w:rFonts w:cs="Times New Roman"/>
          <w:szCs w:val="24"/>
          <w:vertAlign w:val="superscript"/>
        </w:rPr>
        <w:footnoteReference w:id="10"/>
      </w:r>
      <w:r w:rsidRPr="003D21EB">
        <w:rPr>
          <w:rFonts w:cs="Times New Roman"/>
          <w:szCs w:val="24"/>
        </w:rPr>
        <w:t xml:space="preserve"> </w:t>
      </w:r>
    </w:p>
    <w:p w:rsidR="000F4E5D" w:rsidRPr="003D21EB" w:rsidP="002B225B" w14:paraId="66A71F5C" w14:textId="6322F28E">
      <w:pPr>
        <w:spacing w:after="0" w:line="480" w:lineRule="auto"/>
        <w:ind w:firstLine="720"/>
        <w:rPr>
          <w:rFonts w:cs="Times New Roman"/>
          <w:szCs w:val="24"/>
        </w:rPr>
      </w:pPr>
      <w:r w:rsidRPr="003D21EB">
        <w:rPr>
          <w:rFonts w:cs="Times New Roman"/>
          <w:szCs w:val="24"/>
        </w:rPr>
        <w:t>Making</w:t>
      </w:r>
      <w:r w:rsidRPr="003D21EB" w:rsidR="00DF371E">
        <w:rPr>
          <w:rFonts w:cs="Times New Roman"/>
          <w:szCs w:val="24"/>
        </w:rPr>
        <w:t xml:space="preserve"> Rider NMB </w:t>
      </w:r>
      <w:r w:rsidRPr="003D21EB">
        <w:rPr>
          <w:rFonts w:cs="Times New Roman"/>
          <w:szCs w:val="24"/>
        </w:rPr>
        <w:t xml:space="preserve">subject </w:t>
      </w:r>
      <w:r w:rsidRPr="003D21EB" w:rsidR="00DF371E">
        <w:rPr>
          <w:rFonts w:cs="Times New Roman"/>
          <w:szCs w:val="24"/>
        </w:rPr>
        <w:t>to refund</w:t>
      </w:r>
      <w:r w:rsidRPr="003D21EB" w:rsidR="00D84F3F">
        <w:rPr>
          <w:rFonts w:cs="Times New Roman"/>
          <w:szCs w:val="24"/>
        </w:rPr>
        <w:t xml:space="preserve"> if FERC determines that consumers are improperly paying for supplemental transmission projects</w:t>
      </w:r>
      <w:r w:rsidRPr="003D21EB" w:rsidR="00DF371E">
        <w:rPr>
          <w:rFonts w:cs="Times New Roman"/>
          <w:szCs w:val="24"/>
        </w:rPr>
        <w:t xml:space="preserve"> does not hinder compliance with federal law</w:t>
      </w:r>
      <w:r w:rsidRPr="003D21EB">
        <w:rPr>
          <w:rFonts w:cs="Times New Roman"/>
          <w:szCs w:val="24"/>
        </w:rPr>
        <w:t>.</w:t>
      </w:r>
      <w:r w:rsidR="00E12578">
        <w:rPr>
          <w:rFonts w:cs="Times New Roman"/>
          <w:szCs w:val="24"/>
        </w:rPr>
        <w:t xml:space="preserve"> </w:t>
      </w:r>
      <w:r w:rsidRPr="003D21EB">
        <w:rPr>
          <w:rFonts w:cs="Times New Roman"/>
          <w:szCs w:val="24"/>
        </w:rPr>
        <w:t xml:space="preserve">Nor does it </w:t>
      </w:r>
      <w:r w:rsidRPr="003D21EB" w:rsidR="00DF371E">
        <w:rPr>
          <w:rFonts w:cs="Times New Roman"/>
          <w:szCs w:val="24"/>
        </w:rPr>
        <w:t xml:space="preserve">make compliance with both state and federal law impossible. OCC </w:t>
      </w:r>
      <w:r w:rsidRPr="003D21EB">
        <w:rPr>
          <w:rFonts w:cs="Times New Roman"/>
          <w:szCs w:val="24"/>
        </w:rPr>
        <w:t xml:space="preserve">asks only </w:t>
      </w:r>
      <w:r w:rsidRPr="003D21EB">
        <w:rPr>
          <w:rFonts w:cs="Times New Roman"/>
          <w:szCs w:val="24"/>
        </w:rPr>
        <w:t xml:space="preserve">for tariff language </w:t>
      </w:r>
      <w:r w:rsidRPr="003D21EB" w:rsidR="00DF371E">
        <w:rPr>
          <w:rFonts w:cs="Times New Roman"/>
          <w:szCs w:val="24"/>
        </w:rPr>
        <w:t>allow</w:t>
      </w:r>
      <w:r w:rsidRPr="003D21EB">
        <w:rPr>
          <w:rFonts w:cs="Times New Roman"/>
          <w:szCs w:val="24"/>
        </w:rPr>
        <w:t xml:space="preserve">ing </w:t>
      </w:r>
      <w:r w:rsidRPr="003D21EB">
        <w:rPr>
          <w:rFonts w:cs="Times New Roman"/>
          <w:szCs w:val="24"/>
        </w:rPr>
        <w:t xml:space="preserve">consumers </w:t>
      </w:r>
      <w:r w:rsidRPr="003D21EB" w:rsidR="00DF371E">
        <w:rPr>
          <w:rFonts w:cs="Times New Roman"/>
          <w:szCs w:val="24"/>
        </w:rPr>
        <w:t xml:space="preserve">to receive refunds for overpayments subject to (and in furtherance of) a determination by FERC. </w:t>
      </w:r>
    </w:p>
    <w:p w:rsidR="00801100" w:rsidRPr="003D21EB" w:rsidP="002B225B" w14:paraId="39F74BA6" w14:textId="3301DD67">
      <w:pPr>
        <w:spacing w:after="0" w:line="480" w:lineRule="auto"/>
        <w:ind w:firstLine="720"/>
        <w:rPr>
          <w:rFonts w:cs="Times New Roman"/>
          <w:szCs w:val="24"/>
        </w:rPr>
      </w:pPr>
      <w:r w:rsidRPr="003D21EB">
        <w:rPr>
          <w:rFonts w:cs="Times New Roman"/>
          <w:szCs w:val="24"/>
        </w:rPr>
        <w:t>Because</w:t>
      </w:r>
      <w:r w:rsidRPr="003D21EB" w:rsidR="00DF371E">
        <w:rPr>
          <w:rFonts w:cs="Times New Roman"/>
          <w:szCs w:val="24"/>
        </w:rPr>
        <w:t xml:space="preserve"> there is </w:t>
      </w:r>
      <w:r w:rsidRPr="003D21EB">
        <w:rPr>
          <w:rFonts w:cs="Times New Roman"/>
          <w:szCs w:val="24"/>
        </w:rPr>
        <w:t xml:space="preserve">currently </w:t>
      </w:r>
      <w:r w:rsidRPr="003D21EB" w:rsidR="00DF371E">
        <w:rPr>
          <w:rFonts w:cs="Times New Roman"/>
          <w:szCs w:val="24"/>
        </w:rPr>
        <w:t xml:space="preserve">no mechanism to allow for </w:t>
      </w:r>
      <w:r w:rsidRPr="003D21EB" w:rsidR="00B214CB">
        <w:rPr>
          <w:rFonts w:cs="Times New Roman"/>
          <w:szCs w:val="24"/>
        </w:rPr>
        <w:t xml:space="preserve">such </w:t>
      </w:r>
      <w:r w:rsidRPr="003D21EB" w:rsidR="00DF371E">
        <w:rPr>
          <w:rFonts w:cs="Times New Roman"/>
          <w:szCs w:val="24"/>
        </w:rPr>
        <w:t>refunds,</w:t>
      </w:r>
      <w:r>
        <w:rPr>
          <w:rStyle w:val="FootnoteReference"/>
          <w:rFonts w:cs="Times New Roman"/>
          <w:szCs w:val="24"/>
        </w:rPr>
        <w:footnoteReference w:id="11"/>
      </w:r>
      <w:r w:rsidRPr="003D21EB" w:rsidR="00DF371E">
        <w:rPr>
          <w:rFonts w:cs="Times New Roman"/>
          <w:szCs w:val="24"/>
        </w:rPr>
        <w:t xml:space="preserve"> state law </w:t>
      </w:r>
      <w:r w:rsidR="00E12578">
        <w:rPr>
          <w:rFonts w:cs="Times New Roman"/>
          <w:szCs w:val="24"/>
        </w:rPr>
        <w:t>“</w:t>
      </w:r>
      <w:r w:rsidRPr="003D21EB" w:rsidR="00DF371E">
        <w:rPr>
          <w:rFonts w:cs="Times New Roman"/>
          <w:szCs w:val="24"/>
        </w:rPr>
        <w:t>stands as an obstacle to the accomplishment and execution of the full purposes and objectives of Congress.</w:t>
      </w:r>
      <w:r w:rsidR="00E12578">
        <w:rPr>
          <w:rFonts w:cs="Times New Roman"/>
          <w:szCs w:val="24"/>
        </w:rPr>
        <w:t>”</w:t>
      </w:r>
      <w:r>
        <w:rPr>
          <w:rFonts w:cs="Times New Roman"/>
          <w:szCs w:val="24"/>
          <w:vertAlign w:val="superscript"/>
        </w:rPr>
        <w:footnoteReference w:id="12"/>
      </w:r>
      <w:r w:rsidRPr="003D21EB" w:rsidR="00DF371E">
        <w:rPr>
          <w:rFonts w:cs="Times New Roman"/>
          <w:szCs w:val="24"/>
        </w:rPr>
        <w:t xml:space="preserve"> </w:t>
      </w:r>
      <w:r w:rsidRPr="003D21EB" w:rsidR="00B214CB">
        <w:rPr>
          <w:rFonts w:cs="Times New Roman"/>
          <w:szCs w:val="24"/>
        </w:rPr>
        <w:t>This is because state law may prevent a refund if one is due.</w:t>
      </w:r>
      <w:r>
        <w:rPr>
          <w:rStyle w:val="FootnoteReference"/>
          <w:rFonts w:cs="Times New Roman"/>
          <w:szCs w:val="24"/>
        </w:rPr>
        <w:footnoteReference w:id="13"/>
      </w:r>
      <w:r w:rsidRPr="003D21EB">
        <w:rPr>
          <w:rFonts w:cs="Times New Roman"/>
          <w:szCs w:val="24"/>
        </w:rPr>
        <w:t xml:space="preserve"> But the PUCO </w:t>
      </w:r>
      <w:r w:rsidRPr="003D21EB" w:rsidR="00A94959">
        <w:rPr>
          <w:rFonts w:cs="Times New Roman"/>
          <w:szCs w:val="24"/>
        </w:rPr>
        <w:t>has</w:t>
      </w:r>
      <w:r w:rsidRPr="003D21EB">
        <w:rPr>
          <w:rFonts w:cs="Times New Roman"/>
          <w:szCs w:val="24"/>
        </w:rPr>
        <w:t xml:space="preserve"> authority to prevent such a result, in consumers</w:t>
      </w:r>
      <w:r w:rsidR="00E12578">
        <w:rPr>
          <w:rFonts w:cs="Times New Roman"/>
          <w:szCs w:val="24"/>
        </w:rPr>
        <w:t>’</w:t>
      </w:r>
      <w:r w:rsidRPr="003D21EB">
        <w:rPr>
          <w:rFonts w:cs="Times New Roman"/>
          <w:szCs w:val="24"/>
        </w:rPr>
        <w:t xml:space="preserve"> interest.</w:t>
      </w:r>
      <w:r w:rsidRPr="003D21EB" w:rsidR="00A94959">
        <w:rPr>
          <w:rFonts w:cs="Times New Roman"/>
          <w:szCs w:val="24"/>
        </w:rPr>
        <w:t xml:space="preserve"> That authority rests with the PUCO ordering tariff language that allows for refunds.</w:t>
      </w:r>
      <w:r w:rsidR="00E12578">
        <w:rPr>
          <w:rFonts w:cs="Times New Roman"/>
          <w:szCs w:val="24"/>
        </w:rPr>
        <w:t xml:space="preserve"> </w:t>
      </w:r>
    </w:p>
    <w:p w:rsidR="00B214CB" w:rsidRPr="003D21EB" w:rsidP="00801100" w14:paraId="455D06C7" w14:textId="7399C4C3">
      <w:pPr>
        <w:spacing w:after="0" w:line="480" w:lineRule="auto"/>
        <w:ind w:firstLine="720"/>
        <w:rPr>
          <w:rFonts w:cs="Times New Roman"/>
          <w:szCs w:val="24"/>
        </w:rPr>
      </w:pPr>
      <w:r w:rsidRPr="003D21EB">
        <w:rPr>
          <w:rFonts w:cs="Times New Roman"/>
          <w:szCs w:val="24"/>
        </w:rPr>
        <w:t xml:space="preserve">Ohio Supreme Court </w:t>
      </w:r>
      <w:r w:rsidRPr="003D21EB" w:rsidR="00801100">
        <w:rPr>
          <w:rFonts w:cs="Times New Roman"/>
          <w:szCs w:val="24"/>
        </w:rPr>
        <w:t>Justice Kennedy explained the issue succinctly.</w:t>
      </w:r>
      <w:r>
        <w:rPr>
          <w:rStyle w:val="FootnoteReference"/>
          <w:rFonts w:cs="Times New Roman"/>
          <w:szCs w:val="24"/>
        </w:rPr>
        <w:footnoteReference w:id="14"/>
      </w:r>
      <w:r w:rsidRPr="003D21EB" w:rsidR="00801100">
        <w:rPr>
          <w:rFonts w:cs="Times New Roman"/>
          <w:szCs w:val="24"/>
        </w:rPr>
        <w:t xml:space="preserve"> </w:t>
      </w:r>
      <w:r w:rsidRPr="003D21EB" w:rsidR="00E4738F">
        <w:rPr>
          <w:rFonts w:cs="Times New Roman"/>
          <w:szCs w:val="24"/>
        </w:rPr>
        <w:t>Justice Kennedy</w:t>
      </w:r>
      <w:r w:rsidRPr="003D21EB">
        <w:rPr>
          <w:rFonts w:cs="Times New Roman"/>
          <w:szCs w:val="24"/>
        </w:rPr>
        <w:t>, in a concurring opinion, was addressing a</w:t>
      </w:r>
      <w:r w:rsidR="00E12578">
        <w:rPr>
          <w:rFonts w:cs="Times New Roman"/>
          <w:szCs w:val="24"/>
        </w:rPr>
        <w:t xml:space="preserve"> </w:t>
      </w:r>
      <w:r w:rsidRPr="003D21EB" w:rsidR="00801100">
        <w:rPr>
          <w:rFonts w:cs="Times New Roman"/>
          <w:szCs w:val="24"/>
        </w:rPr>
        <w:t xml:space="preserve">$285 </w:t>
      </w:r>
      <w:r w:rsidRPr="003D21EB">
        <w:rPr>
          <w:rFonts w:cs="Times New Roman"/>
          <w:szCs w:val="24"/>
        </w:rPr>
        <w:t xml:space="preserve">million </w:t>
      </w:r>
      <w:r w:rsidRPr="003D21EB" w:rsidR="00801100">
        <w:rPr>
          <w:rFonts w:cs="Times New Roman"/>
          <w:szCs w:val="24"/>
        </w:rPr>
        <w:t xml:space="preserve">windfall for </w:t>
      </w:r>
      <w:r w:rsidRPr="003D21EB">
        <w:rPr>
          <w:rFonts w:cs="Times New Roman"/>
          <w:szCs w:val="24"/>
        </w:rPr>
        <w:t>DP&amp;L that resulted after the Court found DP&amp;L</w:t>
      </w:r>
      <w:r w:rsidR="00E12578">
        <w:rPr>
          <w:rFonts w:cs="Times New Roman"/>
          <w:szCs w:val="24"/>
        </w:rPr>
        <w:t>’</w:t>
      </w:r>
      <w:r w:rsidRPr="003D21EB">
        <w:rPr>
          <w:rFonts w:cs="Times New Roman"/>
          <w:szCs w:val="24"/>
        </w:rPr>
        <w:t>s</w:t>
      </w:r>
      <w:r w:rsidRPr="003D21EB" w:rsidR="00DC5189">
        <w:rPr>
          <w:rFonts w:cs="Times New Roman"/>
          <w:szCs w:val="24"/>
        </w:rPr>
        <w:t xml:space="preserve"> st</w:t>
      </w:r>
      <w:r w:rsidRPr="003D21EB">
        <w:rPr>
          <w:rFonts w:cs="Times New Roman"/>
          <w:szCs w:val="24"/>
        </w:rPr>
        <w:t>ability charge unlawful, but did not order consumer refunds.</w:t>
      </w:r>
      <w:r>
        <w:rPr>
          <w:rStyle w:val="FootnoteReference"/>
          <w:rFonts w:cs="Times New Roman"/>
          <w:szCs w:val="24"/>
        </w:rPr>
        <w:footnoteReference w:id="15"/>
      </w:r>
      <w:r w:rsidRPr="003D21EB" w:rsidR="00801100">
        <w:rPr>
          <w:rFonts w:cs="Times New Roman"/>
          <w:szCs w:val="24"/>
        </w:rPr>
        <w:t xml:space="preserve"> Justice Kennedy noted that such </w:t>
      </w:r>
      <w:r w:rsidR="00E12578">
        <w:rPr>
          <w:rFonts w:cs="Times New Roman"/>
          <w:szCs w:val="24"/>
        </w:rPr>
        <w:t>“</w:t>
      </w:r>
      <w:r w:rsidRPr="003D21EB" w:rsidR="00801100">
        <w:rPr>
          <w:rFonts w:cs="Times New Roman"/>
          <w:szCs w:val="24"/>
        </w:rPr>
        <w:t xml:space="preserve">unfairness and </w:t>
      </w:r>
      <w:r w:rsidRPr="003D21EB" w:rsidR="00E4738F">
        <w:rPr>
          <w:rFonts w:cs="Times New Roman"/>
          <w:szCs w:val="24"/>
        </w:rPr>
        <w:t>windfalls</w:t>
      </w:r>
      <w:r w:rsidRPr="003D21EB" w:rsidR="00801100">
        <w:rPr>
          <w:rFonts w:cs="Times New Roman"/>
          <w:szCs w:val="24"/>
        </w:rPr>
        <w:t xml:space="preserve"> are [not] </w:t>
      </w:r>
      <w:r w:rsidRPr="003D21EB" w:rsidR="00E4738F">
        <w:rPr>
          <w:rFonts w:cs="Times New Roman"/>
          <w:szCs w:val="24"/>
        </w:rPr>
        <w:t>inevitable</w:t>
      </w:r>
      <w:r w:rsidRPr="003D21EB" w:rsidR="00801100">
        <w:rPr>
          <w:rFonts w:cs="Times New Roman"/>
          <w:szCs w:val="24"/>
        </w:rPr>
        <w:t>.</w:t>
      </w:r>
      <w:r w:rsidR="00E12578">
        <w:rPr>
          <w:rFonts w:cs="Times New Roman"/>
          <w:szCs w:val="24"/>
        </w:rPr>
        <w:t>”</w:t>
      </w:r>
      <w:r>
        <w:rPr>
          <w:rStyle w:val="FootnoteReference"/>
          <w:rFonts w:cs="Times New Roman"/>
          <w:szCs w:val="24"/>
        </w:rPr>
        <w:footnoteReference w:id="16"/>
      </w:r>
      <w:r w:rsidRPr="003D21EB" w:rsidR="00801100">
        <w:rPr>
          <w:rFonts w:cs="Times New Roman"/>
          <w:szCs w:val="24"/>
        </w:rPr>
        <w:t xml:space="preserve"> </w:t>
      </w:r>
      <w:r w:rsidRPr="003D21EB" w:rsidR="00E4738F">
        <w:rPr>
          <w:rFonts w:cs="Times New Roman"/>
          <w:szCs w:val="24"/>
        </w:rPr>
        <w:t>This is because</w:t>
      </w:r>
      <w:r w:rsidRPr="003D21EB" w:rsidR="00E45FE7">
        <w:rPr>
          <w:rFonts w:cs="Times New Roman"/>
          <w:szCs w:val="24"/>
        </w:rPr>
        <w:t xml:space="preserve"> </w:t>
      </w:r>
      <w:r w:rsidR="00E12578">
        <w:rPr>
          <w:rFonts w:cs="Times New Roman"/>
          <w:szCs w:val="24"/>
        </w:rPr>
        <w:t>“</w:t>
      </w:r>
      <w:r w:rsidRPr="003D21EB" w:rsidR="00E4738F">
        <w:rPr>
          <w:rFonts w:cs="Times New Roman"/>
          <w:szCs w:val="24"/>
        </w:rPr>
        <w:t>[t]</w:t>
      </w:r>
      <w:r w:rsidRPr="003D21EB" w:rsidR="00E45FE7">
        <w:rPr>
          <w:rFonts w:cs="Times New Roman"/>
          <w:szCs w:val="24"/>
        </w:rPr>
        <w:t>he legislature gave the commission the discretionary authority to order a refund. All the commission had to do was require a refund clause to be part of the tariff pursuant to R.C. 4905.32.</w:t>
      </w:r>
      <w:r w:rsidR="00E12578">
        <w:rPr>
          <w:rFonts w:cs="Times New Roman"/>
          <w:szCs w:val="24"/>
        </w:rPr>
        <w:t>”</w:t>
      </w:r>
      <w:r>
        <w:rPr>
          <w:rStyle w:val="FootnoteReference"/>
          <w:rFonts w:cs="Times New Roman"/>
          <w:szCs w:val="24"/>
        </w:rPr>
        <w:footnoteReference w:id="17"/>
      </w:r>
      <w:r w:rsidRPr="003D21EB">
        <w:rPr>
          <w:rFonts w:cs="Times New Roman"/>
          <w:szCs w:val="24"/>
        </w:rPr>
        <w:t xml:space="preserve"> </w:t>
      </w:r>
      <w:r w:rsidRPr="003D21EB">
        <w:rPr>
          <w:rFonts w:cs="Times New Roman"/>
          <w:szCs w:val="24"/>
        </w:rPr>
        <w:t>Justice Kennedy was right.</w:t>
      </w:r>
      <w:r w:rsidR="00E12578">
        <w:rPr>
          <w:rFonts w:cs="Times New Roman"/>
          <w:szCs w:val="24"/>
        </w:rPr>
        <w:t xml:space="preserve"> </w:t>
      </w:r>
      <w:r w:rsidRPr="003D21EB">
        <w:rPr>
          <w:rFonts w:cs="Times New Roman"/>
          <w:szCs w:val="24"/>
        </w:rPr>
        <w:t>The PUCO could have protected consumers but did not, over OCC objections.</w:t>
      </w:r>
      <w:r w:rsidR="00E12578">
        <w:rPr>
          <w:rFonts w:cs="Times New Roman"/>
          <w:szCs w:val="24"/>
        </w:rPr>
        <w:t xml:space="preserve"> </w:t>
      </w:r>
      <w:r w:rsidRPr="003D21EB">
        <w:rPr>
          <w:rFonts w:cs="Times New Roman"/>
          <w:szCs w:val="24"/>
        </w:rPr>
        <w:t>It can, however, do the right thing now for FirstEnergy consumers.</w:t>
      </w:r>
      <w:r w:rsidR="00E12578">
        <w:rPr>
          <w:rFonts w:cs="Times New Roman"/>
          <w:szCs w:val="24"/>
        </w:rPr>
        <w:t xml:space="preserve"> </w:t>
      </w:r>
      <w:r w:rsidRPr="003D21EB">
        <w:rPr>
          <w:rFonts w:cs="Times New Roman"/>
          <w:szCs w:val="24"/>
        </w:rPr>
        <w:t>It should require the transmission charges to be collected subject to refund.</w:t>
      </w:r>
    </w:p>
    <w:p w:rsidR="00DF371E" w:rsidRPr="003D21EB" w:rsidP="002B225B" w14:paraId="54146D39" w14:textId="4ADD859C">
      <w:pPr>
        <w:spacing w:after="0" w:line="480" w:lineRule="auto"/>
        <w:ind w:firstLine="720"/>
        <w:rPr>
          <w:rFonts w:cs="Times New Roman"/>
          <w:szCs w:val="24"/>
        </w:rPr>
      </w:pPr>
      <w:r w:rsidRPr="003D21EB">
        <w:rPr>
          <w:rFonts w:cs="Times New Roman"/>
          <w:szCs w:val="24"/>
        </w:rPr>
        <w:t>FirstEnergy</w:t>
      </w:r>
      <w:r w:rsidR="00E12578">
        <w:rPr>
          <w:rFonts w:cs="Times New Roman"/>
          <w:szCs w:val="24"/>
        </w:rPr>
        <w:t>’</w:t>
      </w:r>
      <w:r w:rsidRPr="003D21EB">
        <w:rPr>
          <w:rFonts w:cs="Times New Roman"/>
          <w:szCs w:val="24"/>
        </w:rPr>
        <w:t xml:space="preserve">s argument </w:t>
      </w:r>
      <w:r w:rsidRPr="003D21EB" w:rsidR="000F4E5D">
        <w:rPr>
          <w:rFonts w:cs="Times New Roman"/>
          <w:szCs w:val="24"/>
        </w:rPr>
        <w:t>should fail</w:t>
      </w:r>
      <w:r w:rsidRPr="003D21EB" w:rsidR="00B214CB">
        <w:rPr>
          <w:rFonts w:cs="Times New Roman"/>
          <w:szCs w:val="24"/>
        </w:rPr>
        <w:t xml:space="preserve">. </w:t>
      </w:r>
      <w:r w:rsidRPr="003D21EB" w:rsidR="000F4E5D">
        <w:rPr>
          <w:rFonts w:cs="Times New Roman"/>
          <w:szCs w:val="24"/>
        </w:rPr>
        <w:t>It</w:t>
      </w:r>
      <w:r w:rsidRPr="003D21EB" w:rsidR="00B214CB">
        <w:rPr>
          <w:rFonts w:cs="Times New Roman"/>
          <w:szCs w:val="24"/>
        </w:rPr>
        <w:t xml:space="preserve"> </w:t>
      </w:r>
      <w:r w:rsidRPr="003D21EB">
        <w:rPr>
          <w:rFonts w:cs="Times New Roman"/>
          <w:szCs w:val="24"/>
        </w:rPr>
        <w:t>demonstrate</w:t>
      </w:r>
      <w:r w:rsidRPr="003D21EB" w:rsidR="000F4E5D">
        <w:rPr>
          <w:rFonts w:cs="Times New Roman"/>
          <w:szCs w:val="24"/>
        </w:rPr>
        <w:t xml:space="preserve">s the opposite—there is </w:t>
      </w:r>
      <w:r w:rsidRPr="003D21EB">
        <w:rPr>
          <w:rFonts w:cs="Times New Roman"/>
          <w:i/>
          <w:iCs/>
          <w:szCs w:val="24"/>
        </w:rPr>
        <w:t>need</w:t>
      </w:r>
      <w:r w:rsidRPr="003D21EB">
        <w:rPr>
          <w:rFonts w:cs="Times New Roman"/>
          <w:szCs w:val="24"/>
        </w:rPr>
        <w:t xml:space="preserve"> to </w:t>
      </w:r>
      <w:r w:rsidRPr="003D21EB" w:rsidR="00B214CB">
        <w:rPr>
          <w:rFonts w:cs="Times New Roman"/>
          <w:szCs w:val="24"/>
        </w:rPr>
        <w:t xml:space="preserve">make </w:t>
      </w:r>
      <w:r w:rsidRPr="003D21EB" w:rsidR="000F4E5D">
        <w:rPr>
          <w:rFonts w:cs="Times New Roman"/>
          <w:szCs w:val="24"/>
        </w:rPr>
        <w:t>its transmission rider</w:t>
      </w:r>
      <w:r w:rsidR="00E12578">
        <w:rPr>
          <w:rFonts w:cs="Times New Roman"/>
          <w:szCs w:val="24"/>
        </w:rPr>
        <w:t xml:space="preserve"> </w:t>
      </w:r>
      <w:r w:rsidRPr="003D21EB" w:rsidR="00B214CB">
        <w:rPr>
          <w:rFonts w:cs="Times New Roman"/>
          <w:szCs w:val="24"/>
        </w:rPr>
        <w:t>subject to refund as requested by OCC</w:t>
      </w:r>
      <w:r w:rsidRPr="003D21EB">
        <w:rPr>
          <w:rFonts w:cs="Times New Roman"/>
          <w:szCs w:val="24"/>
        </w:rPr>
        <w:t>.</w:t>
      </w:r>
      <w:r w:rsidR="00E12578">
        <w:rPr>
          <w:rFonts w:cs="Times New Roman"/>
          <w:szCs w:val="24"/>
        </w:rPr>
        <w:t xml:space="preserve"> </w:t>
      </w:r>
      <w:r w:rsidRPr="003D21EB" w:rsidR="000F4E5D">
        <w:rPr>
          <w:rFonts w:cs="Times New Roman"/>
          <w:szCs w:val="24"/>
        </w:rPr>
        <w:t>The PUCO should order refund language placed into FirstEnergy</w:t>
      </w:r>
      <w:r w:rsidR="00E12578">
        <w:rPr>
          <w:rFonts w:cs="Times New Roman"/>
          <w:szCs w:val="24"/>
        </w:rPr>
        <w:t>’</w:t>
      </w:r>
      <w:r w:rsidRPr="003D21EB" w:rsidR="000F4E5D">
        <w:rPr>
          <w:rFonts w:cs="Times New Roman"/>
          <w:szCs w:val="24"/>
        </w:rPr>
        <w:t xml:space="preserve">s tariffs to protect consumers. </w:t>
      </w:r>
    </w:p>
    <w:p w:rsidR="00DF371E" w:rsidRPr="003D21EB" w:rsidP="0081557A" w14:paraId="2EAF178C" w14:textId="5C3EFF28">
      <w:pPr>
        <w:pStyle w:val="Heading2"/>
        <w:rPr>
          <w:rFonts w:ascii="Times New Roman" w:hAnsi="Times New Roman"/>
        </w:rPr>
      </w:pPr>
      <w:r w:rsidRPr="003D21EB">
        <w:rPr>
          <w:rFonts w:ascii="Times New Roman" w:hAnsi="Times New Roman"/>
        </w:rPr>
        <w:t xml:space="preserve">PUCO precedent supports protecting </w:t>
      </w:r>
      <w:r w:rsidRPr="003D21EB" w:rsidR="00B214CB">
        <w:rPr>
          <w:rFonts w:ascii="Times New Roman" w:hAnsi="Times New Roman"/>
        </w:rPr>
        <w:t xml:space="preserve">consumers </w:t>
      </w:r>
      <w:r w:rsidRPr="003D21EB">
        <w:rPr>
          <w:rFonts w:ascii="Times New Roman" w:hAnsi="Times New Roman"/>
        </w:rPr>
        <w:t>from unlawful charges by ordering utilities to collect an existing rate subject to refund</w:t>
      </w:r>
      <w:r w:rsidRPr="003D21EB" w:rsidR="00FB710D">
        <w:rPr>
          <w:rFonts w:ascii="Times New Roman" w:hAnsi="Times New Roman"/>
        </w:rPr>
        <w:t>.</w:t>
      </w:r>
    </w:p>
    <w:p w:rsidR="00035413" w:rsidRPr="003D21EB" w:rsidP="00632E5F" w14:paraId="02498B2B" w14:textId="7A0C1614">
      <w:pPr>
        <w:spacing w:after="0" w:line="480" w:lineRule="auto"/>
        <w:ind w:firstLine="720"/>
        <w:rPr>
          <w:rFonts w:cs="Times New Roman"/>
          <w:szCs w:val="24"/>
        </w:rPr>
      </w:pPr>
      <w:r w:rsidRPr="003D21EB">
        <w:rPr>
          <w:rFonts w:cs="Times New Roman"/>
          <w:szCs w:val="24"/>
        </w:rPr>
        <w:t>FirstEnergy argue</w:t>
      </w:r>
      <w:r w:rsidRPr="003D21EB" w:rsidR="00E271EF">
        <w:rPr>
          <w:rFonts w:cs="Times New Roman"/>
          <w:szCs w:val="24"/>
        </w:rPr>
        <w:t>s</w:t>
      </w:r>
      <w:r w:rsidRPr="003D21EB">
        <w:rPr>
          <w:rFonts w:cs="Times New Roman"/>
          <w:szCs w:val="24"/>
        </w:rPr>
        <w:t xml:space="preserve"> that </w:t>
      </w:r>
      <w:r w:rsidRPr="003D21EB" w:rsidR="00623E63">
        <w:rPr>
          <w:rFonts w:cs="Times New Roman"/>
          <w:szCs w:val="24"/>
        </w:rPr>
        <w:t>FERC must rule</w:t>
      </w:r>
      <w:r w:rsidRPr="003D21EB" w:rsidR="004D525E">
        <w:rPr>
          <w:rFonts w:cs="Times New Roman"/>
          <w:szCs w:val="24"/>
        </w:rPr>
        <w:t xml:space="preserve"> on OCC</w:t>
      </w:r>
      <w:r w:rsidR="00E12578">
        <w:rPr>
          <w:rFonts w:cs="Times New Roman"/>
          <w:szCs w:val="24"/>
        </w:rPr>
        <w:t>’</w:t>
      </w:r>
      <w:r w:rsidRPr="003D21EB" w:rsidR="004D525E">
        <w:rPr>
          <w:rFonts w:cs="Times New Roman"/>
          <w:szCs w:val="24"/>
        </w:rPr>
        <w:t>s complaint</w:t>
      </w:r>
      <w:r w:rsidRPr="003D21EB" w:rsidR="00623E63">
        <w:rPr>
          <w:rFonts w:cs="Times New Roman"/>
          <w:szCs w:val="24"/>
        </w:rPr>
        <w:t xml:space="preserve"> before </w:t>
      </w:r>
      <w:r w:rsidRPr="003D21EB">
        <w:rPr>
          <w:rFonts w:cs="Times New Roman"/>
          <w:szCs w:val="24"/>
        </w:rPr>
        <w:t xml:space="preserve">the </w:t>
      </w:r>
      <w:r w:rsidRPr="003D21EB" w:rsidR="00623E63">
        <w:rPr>
          <w:rFonts w:cs="Times New Roman"/>
          <w:szCs w:val="24"/>
        </w:rPr>
        <w:t xml:space="preserve">PUCO may </w:t>
      </w:r>
      <w:r w:rsidRPr="003D21EB" w:rsidR="00E271EF">
        <w:rPr>
          <w:rFonts w:cs="Times New Roman"/>
          <w:szCs w:val="24"/>
        </w:rPr>
        <w:t>order</w:t>
      </w:r>
      <w:r w:rsidRPr="003D21EB" w:rsidR="00623E63">
        <w:rPr>
          <w:rFonts w:cs="Times New Roman"/>
          <w:szCs w:val="24"/>
        </w:rPr>
        <w:t xml:space="preserve"> that Rider NMB be collected subject to refund</w:t>
      </w:r>
      <w:r w:rsidRPr="003D21EB">
        <w:rPr>
          <w:rFonts w:cs="Times New Roman"/>
          <w:szCs w:val="24"/>
        </w:rPr>
        <w:t>.</w:t>
      </w:r>
      <w:r>
        <w:rPr>
          <w:rStyle w:val="FootnoteReference"/>
          <w:rFonts w:cs="Times New Roman"/>
          <w:szCs w:val="24"/>
        </w:rPr>
        <w:footnoteReference w:id="18"/>
      </w:r>
      <w:r w:rsidRPr="003D21EB" w:rsidR="00E271EF">
        <w:rPr>
          <w:rFonts w:cs="Times New Roman"/>
          <w:szCs w:val="24"/>
        </w:rPr>
        <w:t xml:space="preserve"> </w:t>
      </w:r>
      <w:r w:rsidRPr="003D21EB">
        <w:rPr>
          <w:rFonts w:cs="Times New Roman"/>
          <w:szCs w:val="24"/>
        </w:rPr>
        <w:t>It asserts that</w:t>
      </w:r>
      <w:r w:rsidRPr="003D21EB" w:rsidR="00E271EF">
        <w:rPr>
          <w:rFonts w:cs="Times New Roman"/>
          <w:szCs w:val="24"/>
        </w:rPr>
        <w:t xml:space="preserve"> supplemental transmission projects are subject to recovery under R.C. 4928.05(A)(2)</w:t>
      </w:r>
      <w:r w:rsidRPr="003D21EB" w:rsidR="00623E63">
        <w:rPr>
          <w:rFonts w:cs="Times New Roman"/>
          <w:szCs w:val="24"/>
        </w:rPr>
        <w:t>.</w:t>
      </w:r>
      <w:r>
        <w:rPr>
          <w:rStyle w:val="FootnoteReference"/>
          <w:rFonts w:cs="Times New Roman"/>
          <w:szCs w:val="24"/>
        </w:rPr>
        <w:footnoteReference w:id="19"/>
      </w:r>
      <w:r w:rsidRPr="003D21EB">
        <w:rPr>
          <w:rFonts w:cs="Times New Roman"/>
          <w:szCs w:val="24"/>
        </w:rPr>
        <w:t xml:space="preserve"> </w:t>
      </w:r>
      <w:r w:rsidRPr="003D21EB" w:rsidR="00632E5F">
        <w:rPr>
          <w:rFonts w:cs="Times New Roman"/>
          <w:szCs w:val="24"/>
        </w:rPr>
        <w:t>FirstEnergy</w:t>
      </w:r>
      <w:r w:rsidR="00E12578">
        <w:rPr>
          <w:rFonts w:cs="Times New Roman"/>
          <w:szCs w:val="24"/>
        </w:rPr>
        <w:t>’</w:t>
      </w:r>
      <w:r w:rsidRPr="003D21EB">
        <w:rPr>
          <w:rFonts w:cs="Times New Roman"/>
          <w:szCs w:val="24"/>
        </w:rPr>
        <w:t xml:space="preserve">s assertions are </w:t>
      </w:r>
      <w:r w:rsidRPr="003D21EB" w:rsidR="000F4E5D">
        <w:rPr>
          <w:rFonts w:cs="Times New Roman"/>
          <w:szCs w:val="24"/>
        </w:rPr>
        <w:t>misplaced</w:t>
      </w:r>
      <w:r w:rsidRPr="003D21EB">
        <w:rPr>
          <w:rFonts w:cs="Times New Roman"/>
          <w:szCs w:val="24"/>
        </w:rPr>
        <w:t>.</w:t>
      </w:r>
    </w:p>
    <w:p w:rsidR="000F4E5D" w:rsidRPr="003D21EB" w:rsidP="00632E5F" w14:paraId="3E79882D" w14:textId="58DE8CFE">
      <w:pPr>
        <w:spacing w:after="0" w:line="480" w:lineRule="auto"/>
        <w:ind w:firstLine="720"/>
        <w:rPr>
          <w:rFonts w:cs="Times New Roman"/>
          <w:szCs w:val="24"/>
        </w:rPr>
      </w:pPr>
      <w:r w:rsidRPr="003D21EB">
        <w:rPr>
          <w:rFonts w:cs="Times New Roman"/>
          <w:szCs w:val="24"/>
        </w:rPr>
        <w:t xml:space="preserve">OCC requests </w:t>
      </w:r>
      <w:r w:rsidRPr="003D21EB" w:rsidR="00B214CB">
        <w:rPr>
          <w:rFonts w:cs="Times New Roman"/>
          <w:szCs w:val="24"/>
        </w:rPr>
        <w:t>that Rider NMB</w:t>
      </w:r>
      <w:r w:rsidRPr="003D21EB">
        <w:rPr>
          <w:rFonts w:cs="Times New Roman"/>
          <w:szCs w:val="24"/>
        </w:rPr>
        <w:t xml:space="preserve"> be collected subject to refund </w:t>
      </w:r>
      <w:r w:rsidR="00E12578">
        <w:rPr>
          <w:rFonts w:cs="Times New Roman"/>
          <w:szCs w:val="24"/>
        </w:rPr>
        <w:t>“</w:t>
      </w:r>
      <w:r w:rsidRPr="003D21EB">
        <w:rPr>
          <w:rFonts w:cs="Times New Roman"/>
          <w:szCs w:val="24"/>
        </w:rPr>
        <w:t>if the charges or the process for review are found to be unlawful by FERC.</w:t>
      </w:r>
      <w:r w:rsidR="00E12578">
        <w:rPr>
          <w:rFonts w:cs="Times New Roman"/>
          <w:szCs w:val="24"/>
        </w:rPr>
        <w:t>”</w:t>
      </w:r>
      <w:r>
        <w:rPr>
          <w:rStyle w:val="FootnoteReference"/>
          <w:rFonts w:cs="Times New Roman"/>
          <w:szCs w:val="24"/>
        </w:rPr>
        <w:footnoteReference w:id="20"/>
      </w:r>
      <w:r w:rsidRPr="003D21EB">
        <w:rPr>
          <w:rFonts w:cs="Times New Roman"/>
          <w:szCs w:val="24"/>
        </w:rPr>
        <w:t xml:space="preserve"> </w:t>
      </w:r>
      <w:r w:rsidRPr="003D21EB" w:rsidR="00DF371E">
        <w:rPr>
          <w:rFonts w:cs="Times New Roman"/>
          <w:szCs w:val="24"/>
        </w:rPr>
        <w:t xml:space="preserve">Supplemental transmission projects are </w:t>
      </w:r>
      <w:r w:rsidRPr="003D21EB" w:rsidR="00820BBF">
        <w:rPr>
          <w:rFonts w:cs="Times New Roman"/>
          <w:szCs w:val="24"/>
        </w:rPr>
        <w:t xml:space="preserve">discretionary spending, </w:t>
      </w:r>
      <w:r w:rsidRPr="003D21EB" w:rsidR="00DF371E">
        <w:rPr>
          <w:rFonts w:cs="Times New Roman"/>
          <w:szCs w:val="24"/>
        </w:rPr>
        <w:t xml:space="preserve">planned and undertaken by </w:t>
      </w:r>
      <w:r w:rsidRPr="003D21EB" w:rsidR="0081557A">
        <w:rPr>
          <w:rFonts w:cs="Times New Roman"/>
          <w:szCs w:val="24"/>
        </w:rPr>
        <w:t>transmission companies</w:t>
      </w:r>
      <w:r w:rsidRPr="003D21EB" w:rsidR="00DF371E">
        <w:rPr>
          <w:rFonts w:cs="Times New Roman"/>
          <w:szCs w:val="24"/>
        </w:rPr>
        <w:t xml:space="preserve"> and comprised of transmission expansion or enhancements not necessary to support baseline upgrade needs</w:t>
      </w:r>
      <w:r w:rsidRPr="003D21EB" w:rsidR="00820BBF">
        <w:rPr>
          <w:rFonts w:cs="Times New Roman"/>
          <w:szCs w:val="24"/>
        </w:rPr>
        <w:t>.</w:t>
      </w:r>
      <w:r>
        <w:rPr>
          <w:rStyle w:val="FootnoteReference"/>
          <w:rFonts w:cs="Times New Roman"/>
          <w:szCs w:val="24"/>
        </w:rPr>
        <w:footnoteReference w:id="21"/>
      </w:r>
      <w:r w:rsidRPr="003D21EB" w:rsidR="00820BBF">
        <w:rPr>
          <w:rFonts w:cs="Times New Roman"/>
          <w:szCs w:val="24"/>
        </w:rPr>
        <w:t xml:space="preserve"> They </w:t>
      </w:r>
      <w:r w:rsidRPr="003D21EB" w:rsidR="00B214CB">
        <w:rPr>
          <w:rFonts w:cs="Times New Roman"/>
          <w:szCs w:val="24"/>
        </w:rPr>
        <w:t xml:space="preserve">are </w:t>
      </w:r>
      <w:r w:rsidRPr="003D21EB" w:rsidR="00DF371E">
        <w:rPr>
          <w:rFonts w:cs="Times New Roman"/>
          <w:szCs w:val="24"/>
        </w:rPr>
        <w:t xml:space="preserve">approved under a limited </w:t>
      </w:r>
      <w:r w:rsidR="00E12578">
        <w:rPr>
          <w:rFonts w:cs="Times New Roman"/>
          <w:szCs w:val="24"/>
        </w:rPr>
        <w:t>“</w:t>
      </w:r>
      <w:r w:rsidRPr="003D21EB" w:rsidR="00DF371E">
        <w:rPr>
          <w:rFonts w:cs="Times New Roman"/>
          <w:szCs w:val="24"/>
        </w:rPr>
        <w:t>do no harm</w:t>
      </w:r>
      <w:r w:rsidR="00E12578">
        <w:rPr>
          <w:rFonts w:cs="Times New Roman"/>
          <w:szCs w:val="24"/>
        </w:rPr>
        <w:t>”</w:t>
      </w:r>
      <w:r w:rsidRPr="003D21EB" w:rsidR="00DF371E">
        <w:rPr>
          <w:rFonts w:cs="Times New Roman"/>
          <w:szCs w:val="24"/>
        </w:rPr>
        <w:t xml:space="preserve"> review by PJM.</w:t>
      </w:r>
      <w:r>
        <w:rPr>
          <w:rFonts w:cs="Times New Roman"/>
          <w:szCs w:val="24"/>
          <w:vertAlign w:val="superscript"/>
        </w:rPr>
        <w:footnoteReference w:id="22"/>
      </w:r>
      <w:r w:rsidRPr="003D21EB" w:rsidR="00DF371E">
        <w:rPr>
          <w:rFonts w:cs="Times New Roman"/>
          <w:szCs w:val="24"/>
        </w:rPr>
        <w:t xml:space="preserve"> </w:t>
      </w:r>
    </w:p>
    <w:p w:rsidR="00DF371E" w:rsidRPr="003D21EB" w:rsidP="00632E5F" w14:paraId="0E2728A9" w14:textId="0DF82ED0">
      <w:pPr>
        <w:spacing w:after="0" w:line="480" w:lineRule="auto"/>
        <w:ind w:firstLine="720"/>
        <w:rPr>
          <w:rFonts w:cs="Times New Roman"/>
          <w:szCs w:val="24"/>
        </w:rPr>
      </w:pPr>
      <w:r w:rsidRPr="003D21EB">
        <w:rPr>
          <w:rFonts w:cs="Times New Roman"/>
          <w:szCs w:val="24"/>
        </w:rPr>
        <w:t>Granting OCC</w:t>
      </w:r>
      <w:r w:rsidR="00E12578">
        <w:rPr>
          <w:rFonts w:cs="Times New Roman"/>
          <w:szCs w:val="24"/>
        </w:rPr>
        <w:t>’</w:t>
      </w:r>
      <w:r w:rsidRPr="003D21EB">
        <w:rPr>
          <w:rFonts w:cs="Times New Roman"/>
          <w:szCs w:val="24"/>
        </w:rPr>
        <w:t>s request allows the PUCO to protect consumers from the unlawful charges i</w:t>
      </w:r>
      <w:r w:rsidRPr="003D21EB" w:rsidR="00B6520D">
        <w:rPr>
          <w:rFonts w:cs="Times New Roman"/>
          <w:szCs w:val="24"/>
        </w:rPr>
        <w:t xml:space="preserve">f FERC determines that this </w:t>
      </w:r>
      <w:r w:rsidRPr="003D21EB">
        <w:rPr>
          <w:rFonts w:cs="Times New Roman"/>
          <w:szCs w:val="24"/>
        </w:rPr>
        <w:t xml:space="preserve">review </w:t>
      </w:r>
      <w:r w:rsidRPr="003D21EB" w:rsidR="00B6520D">
        <w:rPr>
          <w:rFonts w:cs="Times New Roman"/>
          <w:szCs w:val="24"/>
        </w:rPr>
        <w:t xml:space="preserve">process </w:t>
      </w:r>
      <w:r w:rsidRPr="003D21EB">
        <w:rPr>
          <w:rFonts w:cs="Times New Roman"/>
          <w:szCs w:val="24"/>
        </w:rPr>
        <w:t xml:space="preserve">was unlawful or unreasonable. </w:t>
      </w:r>
      <w:r w:rsidRPr="003D21EB" w:rsidR="00FB2BAA">
        <w:rPr>
          <w:rFonts w:cs="Times New Roman"/>
          <w:szCs w:val="24"/>
        </w:rPr>
        <w:t>PUCO precedent supports</w:t>
      </w:r>
      <w:r w:rsidRPr="003D21EB" w:rsidR="003B70B8">
        <w:rPr>
          <w:rFonts w:cs="Times New Roman"/>
          <w:szCs w:val="24"/>
        </w:rPr>
        <w:t xml:space="preserve"> </w:t>
      </w:r>
      <w:r w:rsidRPr="003D21EB" w:rsidR="00FB2BAA">
        <w:rPr>
          <w:rFonts w:cs="Times New Roman"/>
          <w:szCs w:val="24"/>
        </w:rPr>
        <w:t>ordering utilities to collect an existing rate subject to refund</w:t>
      </w:r>
      <w:r w:rsidRPr="003D21EB" w:rsidR="00BC6BB9">
        <w:rPr>
          <w:rFonts w:cs="Times New Roman"/>
          <w:szCs w:val="24"/>
        </w:rPr>
        <w:t xml:space="preserve"> for consumer protection</w:t>
      </w:r>
      <w:r w:rsidRPr="003D21EB" w:rsidR="00FB2BAA">
        <w:rPr>
          <w:rFonts w:cs="Times New Roman"/>
          <w:szCs w:val="24"/>
        </w:rPr>
        <w:t>,</w:t>
      </w:r>
      <w:r w:rsidRPr="003D21EB" w:rsidR="003B70B8">
        <w:rPr>
          <w:rFonts w:cs="Times New Roman"/>
          <w:szCs w:val="24"/>
        </w:rPr>
        <w:t xml:space="preserve"> </w:t>
      </w:r>
      <w:r w:rsidRPr="003D21EB" w:rsidR="00FB2BAA">
        <w:rPr>
          <w:rFonts w:cs="Times New Roman"/>
          <w:szCs w:val="24"/>
        </w:rPr>
        <w:t>as</w:t>
      </w:r>
      <w:r w:rsidRPr="003D21EB" w:rsidR="003B70B8">
        <w:rPr>
          <w:rFonts w:cs="Times New Roman"/>
          <w:szCs w:val="24"/>
        </w:rPr>
        <w:t xml:space="preserve"> fully explained in OCC</w:t>
      </w:r>
      <w:r w:rsidR="00E12578">
        <w:rPr>
          <w:rFonts w:cs="Times New Roman"/>
          <w:szCs w:val="24"/>
        </w:rPr>
        <w:t>’</w:t>
      </w:r>
      <w:r w:rsidRPr="003D21EB" w:rsidR="003B70B8">
        <w:rPr>
          <w:rFonts w:cs="Times New Roman"/>
          <w:szCs w:val="24"/>
        </w:rPr>
        <w:t>s Memorandum in support.</w:t>
      </w:r>
      <w:r>
        <w:rPr>
          <w:rStyle w:val="FootnoteReference"/>
          <w:rFonts w:cs="Times New Roman"/>
          <w:szCs w:val="24"/>
        </w:rPr>
        <w:footnoteReference w:id="23"/>
      </w:r>
    </w:p>
    <w:p w:rsidR="00DF371E" w:rsidRPr="003D21EB" w:rsidP="0081557A" w14:paraId="0F4F83DC" w14:textId="017D0BB7">
      <w:pPr>
        <w:pStyle w:val="Heading2"/>
        <w:rPr>
          <w:rFonts w:ascii="Times New Roman" w:hAnsi="Times New Roman"/>
        </w:rPr>
      </w:pPr>
      <w:r w:rsidRPr="003D21EB">
        <w:rPr>
          <w:rFonts w:ascii="Times New Roman" w:hAnsi="Times New Roman"/>
        </w:rPr>
        <w:t xml:space="preserve">The PUCO </w:t>
      </w:r>
      <w:r w:rsidRPr="003D21EB" w:rsidR="00FB710D">
        <w:rPr>
          <w:rFonts w:ascii="Times New Roman" w:hAnsi="Times New Roman"/>
        </w:rPr>
        <w:t xml:space="preserve">has </w:t>
      </w:r>
      <w:r w:rsidRPr="003D21EB" w:rsidR="00FB2BAA">
        <w:rPr>
          <w:rFonts w:ascii="Times New Roman" w:hAnsi="Times New Roman"/>
        </w:rPr>
        <w:t>d</w:t>
      </w:r>
      <w:r w:rsidRPr="003D21EB">
        <w:rPr>
          <w:rFonts w:ascii="Times New Roman" w:hAnsi="Times New Roman"/>
        </w:rPr>
        <w:t xml:space="preserve">eclined to </w:t>
      </w:r>
      <w:r w:rsidRPr="003D21EB" w:rsidR="00FB2BAA">
        <w:rPr>
          <w:rFonts w:ascii="Times New Roman" w:hAnsi="Times New Roman"/>
        </w:rPr>
        <w:t>independently r</w:t>
      </w:r>
      <w:r w:rsidRPr="003D21EB">
        <w:rPr>
          <w:rFonts w:ascii="Times New Roman" w:hAnsi="Times New Roman"/>
        </w:rPr>
        <w:t xml:space="preserve">eview </w:t>
      </w:r>
      <w:r w:rsidRPr="003D21EB" w:rsidR="00FB2BAA">
        <w:rPr>
          <w:rFonts w:ascii="Times New Roman" w:hAnsi="Times New Roman"/>
        </w:rPr>
        <w:t>s</w:t>
      </w:r>
      <w:r w:rsidRPr="003D21EB">
        <w:rPr>
          <w:rFonts w:ascii="Times New Roman" w:hAnsi="Times New Roman"/>
        </w:rPr>
        <w:t xml:space="preserve">upplemental </w:t>
      </w:r>
      <w:r w:rsidRPr="003D21EB" w:rsidR="00FB2BAA">
        <w:rPr>
          <w:rFonts w:ascii="Times New Roman" w:hAnsi="Times New Roman"/>
        </w:rPr>
        <w:t>t</w:t>
      </w:r>
      <w:r w:rsidRPr="003D21EB">
        <w:rPr>
          <w:rFonts w:ascii="Times New Roman" w:hAnsi="Times New Roman"/>
        </w:rPr>
        <w:t xml:space="preserve">ransmission </w:t>
      </w:r>
      <w:r w:rsidRPr="003D21EB" w:rsidR="00FB2BAA">
        <w:rPr>
          <w:rFonts w:ascii="Times New Roman" w:hAnsi="Times New Roman"/>
        </w:rPr>
        <w:t>p</w:t>
      </w:r>
      <w:r w:rsidRPr="003D21EB">
        <w:rPr>
          <w:rFonts w:ascii="Times New Roman" w:hAnsi="Times New Roman"/>
        </w:rPr>
        <w:t>roject</w:t>
      </w:r>
      <w:r w:rsidRPr="003D21EB" w:rsidR="00FB2BAA">
        <w:rPr>
          <w:rFonts w:ascii="Times New Roman" w:hAnsi="Times New Roman"/>
        </w:rPr>
        <w:t>s</w:t>
      </w:r>
      <w:r w:rsidRPr="003D21EB">
        <w:rPr>
          <w:rFonts w:ascii="Times New Roman" w:hAnsi="Times New Roman"/>
        </w:rPr>
        <w:t xml:space="preserve"> but has not </w:t>
      </w:r>
      <w:r w:rsidRPr="003D21EB" w:rsidR="00FB2BAA">
        <w:rPr>
          <w:rFonts w:ascii="Times New Roman" w:hAnsi="Times New Roman"/>
        </w:rPr>
        <w:t>r</w:t>
      </w:r>
      <w:r w:rsidRPr="003D21EB">
        <w:rPr>
          <w:rFonts w:ascii="Times New Roman" w:hAnsi="Times New Roman"/>
        </w:rPr>
        <w:t xml:space="preserve">uled on the </w:t>
      </w:r>
      <w:r w:rsidRPr="003D21EB" w:rsidR="00FB2BAA">
        <w:rPr>
          <w:rFonts w:ascii="Times New Roman" w:hAnsi="Times New Roman"/>
        </w:rPr>
        <w:t>s</w:t>
      </w:r>
      <w:r w:rsidRPr="003D21EB">
        <w:rPr>
          <w:rFonts w:ascii="Times New Roman" w:hAnsi="Times New Roman"/>
        </w:rPr>
        <w:t xml:space="preserve">ubject </w:t>
      </w:r>
      <w:r w:rsidRPr="003D21EB" w:rsidR="00FB710D">
        <w:rPr>
          <w:rFonts w:ascii="Times New Roman" w:hAnsi="Times New Roman"/>
        </w:rPr>
        <w:t xml:space="preserve">matter </w:t>
      </w:r>
      <w:r w:rsidRPr="003D21EB">
        <w:rPr>
          <w:rFonts w:ascii="Times New Roman" w:hAnsi="Times New Roman"/>
        </w:rPr>
        <w:t>of OCC</w:t>
      </w:r>
      <w:r w:rsidR="00E12578">
        <w:rPr>
          <w:rFonts w:ascii="Times New Roman" w:hAnsi="Times New Roman"/>
        </w:rPr>
        <w:t>’</w:t>
      </w:r>
      <w:r w:rsidRPr="003D21EB">
        <w:rPr>
          <w:rFonts w:ascii="Times New Roman" w:hAnsi="Times New Roman"/>
        </w:rPr>
        <w:t xml:space="preserve">s </w:t>
      </w:r>
      <w:r w:rsidRPr="003D21EB" w:rsidR="00FB2BAA">
        <w:rPr>
          <w:rFonts w:ascii="Times New Roman" w:hAnsi="Times New Roman"/>
        </w:rPr>
        <w:t>m</w:t>
      </w:r>
      <w:r w:rsidRPr="003D21EB">
        <w:rPr>
          <w:rFonts w:ascii="Times New Roman" w:hAnsi="Times New Roman"/>
        </w:rPr>
        <w:t>otion.</w:t>
      </w:r>
    </w:p>
    <w:p w:rsidR="00BC6BB9" w:rsidRPr="003D21EB" w:rsidP="00B6520D" w14:paraId="0D6CFD32" w14:textId="1BD9EF24">
      <w:pPr>
        <w:spacing w:after="0" w:line="480" w:lineRule="auto"/>
        <w:ind w:firstLine="720"/>
        <w:rPr>
          <w:rFonts w:cs="Times New Roman"/>
          <w:szCs w:val="24"/>
        </w:rPr>
      </w:pPr>
      <w:r w:rsidRPr="003D21EB">
        <w:rPr>
          <w:rFonts w:cs="Times New Roman"/>
          <w:szCs w:val="24"/>
        </w:rPr>
        <w:t xml:space="preserve">FirstEnergy cites multiple cases to support </w:t>
      </w:r>
      <w:r w:rsidRPr="003D21EB" w:rsidR="00B6520D">
        <w:rPr>
          <w:rFonts w:cs="Times New Roman"/>
          <w:szCs w:val="24"/>
        </w:rPr>
        <w:t>its</w:t>
      </w:r>
      <w:r w:rsidRPr="003D21EB">
        <w:rPr>
          <w:rFonts w:cs="Times New Roman"/>
          <w:szCs w:val="24"/>
        </w:rPr>
        <w:t xml:space="preserve"> argument that the PUCO has denied OCC</w:t>
      </w:r>
      <w:r w:rsidR="00E12578">
        <w:rPr>
          <w:rFonts w:cs="Times New Roman"/>
          <w:szCs w:val="24"/>
        </w:rPr>
        <w:t>’</w:t>
      </w:r>
      <w:r w:rsidRPr="003D21EB">
        <w:rPr>
          <w:rFonts w:cs="Times New Roman"/>
          <w:szCs w:val="24"/>
        </w:rPr>
        <w:t>s requests to review supplemental transmission project costs</w:t>
      </w:r>
      <w:r w:rsidRPr="003D21EB">
        <w:rPr>
          <w:rFonts w:cs="Times New Roman"/>
          <w:szCs w:val="24"/>
        </w:rPr>
        <w:t>.</w:t>
      </w:r>
      <w:r>
        <w:rPr>
          <w:rFonts w:cs="Times New Roman"/>
          <w:szCs w:val="24"/>
          <w:vertAlign w:val="superscript"/>
        </w:rPr>
        <w:footnoteReference w:id="24"/>
      </w:r>
      <w:r w:rsidRPr="003D21EB">
        <w:rPr>
          <w:rFonts w:cs="Times New Roman"/>
          <w:szCs w:val="24"/>
        </w:rPr>
        <w:t xml:space="preserve"> </w:t>
      </w:r>
      <w:r w:rsidRPr="003D21EB">
        <w:rPr>
          <w:rFonts w:cs="Times New Roman"/>
          <w:szCs w:val="24"/>
        </w:rPr>
        <w:t>Again, FirstEnergy misses the mark. First, OCC is not asking the PUCO to review supplemental transmission projects, as explained above.</w:t>
      </w:r>
    </w:p>
    <w:p w:rsidR="000F4E5D" w:rsidRPr="003D21EB" w:rsidP="00B6520D" w14:paraId="745E297E" w14:textId="13C532FE">
      <w:pPr>
        <w:spacing w:after="0" w:line="480" w:lineRule="auto"/>
        <w:ind w:firstLine="720"/>
        <w:rPr>
          <w:rFonts w:cs="Times New Roman"/>
          <w:szCs w:val="24"/>
        </w:rPr>
      </w:pPr>
      <w:r w:rsidRPr="003D21EB">
        <w:rPr>
          <w:rFonts w:cs="Times New Roman"/>
          <w:szCs w:val="24"/>
        </w:rPr>
        <w:t xml:space="preserve">Second, </w:t>
      </w:r>
      <w:r w:rsidRPr="003D21EB" w:rsidR="00DF371E">
        <w:rPr>
          <w:rFonts w:cs="Times New Roman"/>
          <w:szCs w:val="24"/>
        </w:rPr>
        <w:t>the finding and order</w:t>
      </w:r>
      <w:r w:rsidRPr="003D21EB">
        <w:rPr>
          <w:rFonts w:cs="Times New Roman"/>
          <w:szCs w:val="24"/>
        </w:rPr>
        <w:t>s in the cases cited by FirstEnergy</w:t>
      </w:r>
      <w:r w:rsidRPr="003D21EB" w:rsidR="00DF371E">
        <w:rPr>
          <w:rFonts w:cs="Times New Roman"/>
          <w:szCs w:val="24"/>
        </w:rPr>
        <w:t xml:space="preserve"> </w:t>
      </w:r>
      <w:r w:rsidRPr="003D21EB">
        <w:rPr>
          <w:rFonts w:cs="Times New Roman"/>
          <w:szCs w:val="24"/>
        </w:rPr>
        <w:t>were</w:t>
      </w:r>
      <w:r w:rsidRPr="003D21EB" w:rsidR="00DF371E">
        <w:rPr>
          <w:rFonts w:cs="Times New Roman"/>
          <w:szCs w:val="24"/>
        </w:rPr>
        <w:t xml:space="preserve"> issued by the PUCO </w:t>
      </w:r>
      <w:r w:rsidRPr="003D21EB">
        <w:rPr>
          <w:rFonts w:cs="Times New Roman"/>
          <w:szCs w:val="24"/>
        </w:rPr>
        <w:t>before</w:t>
      </w:r>
      <w:r w:rsidRPr="003D21EB" w:rsidR="00DF371E">
        <w:rPr>
          <w:rFonts w:cs="Times New Roman"/>
          <w:szCs w:val="24"/>
        </w:rPr>
        <w:t xml:space="preserve"> September 28, 2023 when OCC filed a complaint regarding supplemental transmission projects at FERC</w:t>
      </w:r>
      <w:r w:rsidRPr="003D21EB">
        <w:rPr>
          <w:rFonts w:cs="Times New Roman"/>
          <w:szCs w:val="24"/>
        </w:rPr>
        <w:t>.</w:t>
      </w:r>
      <w:r>
        <w:rPr>
          <w:rFonts w:cs="Times New Roman"/>
          <w:szCs w:val="24"/>
          <w:vertAlign w:val="superscript"/>
        </w:rPr>
        <w:footnoteReference w:id="25"/>
      </w:r>
      <w:r w:rsidRPr="003D21EB" w:rsidR="00DF371E">
        <w:rPr>
          <w:rFonts w:cs="Times New Roman"/>
          <w:szCs w:val="24"/>
        </w:rPr>
        <w:t xml:space="preserve"> </w:t>
      </w:r>
      <w:r w:rsidRPr="003D21EB">
        <w:rPr>
          <w:rFonts w:cs="Times New Roman"/>
          <w:szCs w:val="24"/>
        </w:rPr>
        <w:t>The</w:t>
      </w:r>
      <w:r w:rsidRPr="003D21EB" w:rsidR="00DF371E">
        <w:rPr>
          <w:rFonts w:cs="Times New Roman"/>
          <w:szCs w:val="24"/>
        </w:rPr>
        <w:t xml:space="preserve"> remedy sought by OCC in those cases was fundamentally different than the remedy sought here. FirstEnergy argues that </w:t>
      </w:r>
      <w:r w:rsidR="00E12578">
        <w:rPr>
          <w:rFonts w:cs="Times New Roman"/>
          <w:szCs w:val="24"/>
        </w:rPr>
        <w:t>“</w:t>
      </w:r>
      <w:r w:rsidRPr="003D21EB">
        <w:rPr>
          <w:rFonts w:cs="Times New Roman"/>
          <w:szCs w:val="24"/>
        </w:rPr>
        <w:t>[i]</w:t>
      </w:r>
      <w:r w:rsidRPr="003D21EB" w:rsidR="00DF371E">
        <w:rPr>
          <w:rFonts w:cs="Times New Roman"/>
          <w:szCs w:val="24"/>
        </w:rPr>
        <w:t>n each of these instances, the Commission declined to adopt OCC</w:t>
      </w:r>
      <w:r w:rsidR="00E12578">
        <w:rPr>
          <w:rFonts w:cs="Times New Roman"/>
          <w:szCs w:val="24"/>
        </w:rPr>
        <w:t>’</w:t>
      </w:r>
      <w:r w:rsidRPr="003D21EB" w:rsidR="00DF371E">
        <w:rPr>
          <w:rFonts w:cs="Times New Roman"/>
          <w:szCs w:val="24"/>
        </w:rPr>
        <w:t xml:space="preserve">s recommendations and instead committed to </w:t>
      </w:r>
      <w:r w:rsidR="00E12578">
        <w:rPr>
          <w:rFonts w:cs="Times New Roman"/>
          <w:szCs w:val="24"/>
        </w:rPr>
        <w:t>‘</w:t>
      </w:r>
      <w:r w:rsidRPr="003D21EB" w:rsidR="00DF371E">
        <w:rPr>
          <w:rFonts w:cs="Times New Roman"/>
          <w:szCs w:val="24"/>
        </w:rPr>
        <w:t>continue to thoroughly engage with FERC</w:t>
      </w:r>
      <w:r w:rsidRPr="003D21EB" w:rsidR="00541AA3">
        <w:rPr>
          <w:rFonts w:cs="Times New Roman"/>
          <w:szCs w:val="24"/>
        </w:rPr>
        <w:t xml:space="preserve"> . . .</w:t>
      </w:r>
      <w:r w:rsidRPr="003D21EB" w:rsidR="00DF371E">
        <w:rPr>
          <w:rFonts w:cs="Times New Roman"/>
          <w:szCs w:val="24"/>
        </w:rPr>
        <w:t xml:space="preserve"> and keep parties and the public apprised of any developments.</w:t>
      </w:r>
      <w:r w:rsidR="00E12578">
        <w:rPr>
          <w:rFonts w:cs="Times New Roman"/>
          <w:szCs w:val="24"/>
        </w:rPr>
        <w:t>’”</w:t>
      </w:r>
      <w:r>
        <w:rPr>
          <w:rFonts w:cs="Times New Roman"/>
          <w:szCs w:val="24"/>
          <w:vertAlign w:val="superscript"/>
        </w:rPr>
        <w:footnoteReference w:id="26"/>
      </w:r>
      <w:r w:rsidRPr="003D21EB" w:rsidR="00DF371E">
        <w:rPr>
          <w:rFonts w:cs="Times New Roman"/>
          <w:szCs w:val="24"/>
        </w:rPr>
        <w:t xml:space="preserve"> OCC</w:t>
      </w:r>
      <w:r w:rsidR="00E12578">
        <w:rPr>
          <w:rFonts w:cs="Times New Roman"/>
          <w:szCs w:val="24"/>
        </w:rPr>
        <w:t>’</w:t>
      </w:r>
      <w:r w:rsidRPr="003D21EB" w:rsidR="00DF371E">
        <w:rPr>
          <w:rFonts w:cs="Times New Roman"/>
          <w:szCs w:val="24"/>
        </w:rPr>
        <w:t>s Motion does not justify changing this approach.</w:t>
      </w:r>
      <w:r w:rsidR="00E12578">
        <w:rPr>
          <w:rFonts w:cs="Times New Roman"/>
          <w:szCs w:val="24"/>
        </w:rPr>
        <w:t>”</w:t>
      </w:r>
      <w:r>
        <w:rPr>
          <w:rFonts w:cs="Times New Roman"/>
          <w:szCs w:val="24"/>
          <w:vertAlign w:val="superscript"/>
        </w:rPr>
        <w:footnoteReference w:id="27"/>
      </w:r>
      <w:r w:rsidRPr="003D21EB" w:rsidR="00DF371E">
        <w:rPr>
          <w:rFonts w:cs="Times New Roman"/>
          <w:szCs w:val="24"/>
        </w:rPr>
        <w:t xml:space="preserve"> </w:t>
      </w:r>
    </w:p>
    <w:p w:rsidR="00DF371E" w:rsidRPr="003D21EB" w:rsidP="00B6520D" w14:paraId="788245B1" w14:textId="5D25E247">
      <w:pPr>
        <w:spacing w:after="0" w:line="480" w:lineRule="auto"/>
        <w:ind w:firstLine="720"/>
        <w:rPr>
          <w:rFonts w:cs="Times New Roman"/>
          <w:szCs w:val="24"/>
        </w:rPr>
      </w:pPr>
      <w:r w:rsidRPr="003D21EB">
        <w:rPr>
          <w:rFonts w:cs="Times New Roman"/>
          <w:szCs w:val="24"/>
        </w:rPr>
        <w:t xml:space="preserve">OCC asks the PUCO to </w:t>
      </w:r>
      <w:r w:rsidRPr="003D21EB" w:rsidR="00A94959">
        <w:rPr>
          <w:rFonts w:cs="Times New Roman"/>
          <w:szCs w:val="24"/>
        </w:rPr>
        <w:t>allow</w:t>
      </w:r>
      <w:r w:rsidRPr="003D21EB">
        <w:rPr>
          <w:rFonts w:cs="Times New Roman"/>
          <w:szCs w:val="24"/>
        </w:rPr>
        <w:t xml:space="preserve"> </w:t>
      </w:r>
      <w:r w:rsidRPr="003D21EB" w:rsidR="00A94959">
        <w:rPr>
          <w:rFonts w:cs="Times New Roman"/>
          <w:szCs w:val="24"/>
        </w:rPr>
        <w:t xml:space="preserve">tariff language that will </w:t>
      </w:r>
      <w:r w:rsidRPr="003D21EB" w:rsidR="00AE503F">
        <w:rPr>
          <w:rFonts w:cs="Times New Roman"/>
          <w:szCs w:val="24"/>
        </w:rPr>
        <w:t xml:space="preserve">facilitate any FERC order </w:t>
      </w:r>
      <w:r w:rsidRPr="003D21EB" w:rsidR="00A94959">
        <w:rPr>
          <w:rFonts w:cs="Times New Roman"/>
          <w:szCs w:val="24"/>
        </w:rPr>
        <w:t>that is issued on OCC</w:t>
      </w:r>
      <w:r w:rsidR="00E12578">
        <w:rPr>
          <w:rFonts w:cs="Times New Roman"/>
          <w:szCs w:val="24"/>
        </w:rPr>
        <w:t>’</w:t>
      </w:r>
      <w:r w:rsidRPr="003D21EB" w:rsidR="00A94959">
        <w:rPr>
          <w:rFonts w:cs="Times New Roman"/>
          <w:szCs w:val="24"/>
        </w:rPr>
        <w:t xml:space="preserve">s complaint. </w:t>
      </w:r>
      <w:r w:rsidRPr="003D21EB" w:rsidR="00AE503F">
        <w:rPr>
          <w:rFonts w:cs="Times New Roman"/>
          <w:szCs w:val="24"/>
        </w:rPr>
        <w:t>FirstEnergy</w:t>
      </w:r>
      <w:r w:rsidR="00E12578">
        <w:rPr>
          <w:rFonts w:cs="Times New Roman"/>
          <w:szCs w:val="24"/>
        </w:rPr>
        <w:t>’</w:t>
      </w:r>
      <w:r w:rsidRPr="003D21EB" w:rsidR="00A94959">
        <w:rPr>
          <w:rFonts w:cs="Times New Roman"/>
          <w:szCs w:val="24"/>
        </w:rPr>
        <w:t>s</w:t>
      </w:r>
      <w:r w:rsidRPr="003D21EB" w:rsidR="00AE503F">
        <w:rPr>
          <w:rFonts w:cs="Times New Roman"/>
          <w:szCs w:val="24"/>
        </w:rPr>
        <w:t xml:space="preserve"> tariffs should not create an obstacle to carrying out FERC</w:t>
      </w:r>
      <w:r w:rsidR="00E12578">
        <w:rPr>
          <w:rFonts w:cs="Times New Roman"/>
          <w:szCs w:val="24"/>
        </w:rPr>
        <w:t>’</w:t>
      </w:r>
      <w:r w:rsidRPr="003D21EB" w:rsidR="00AE503F">
        <w:rPr>
          <w:rFonts w:cs="Times New Roman"/>
          <w:szCs w:val="24"/>
        </w:rPr>
        <w:t>s order.</w:t>
      </w:r>
      <w:r w:rsidR="00E12578">
        <w:rPr>
          <w:rFonts w:cs="Times New Roman"/>
          <w:szCs w:val="24"/>
        </w:rPr>
        <w:t xml:space="preserve"> </w:t>
      </w:r>
    </w:p>
    <w:p w:rsidR="00C5532F" w:rsidRPr="003D21EB" w:rsidP="00C5532F" w14:paraId="46619C30" w14:textId="77777777">
      <w:pPr>
        <w:spacing w:after="0" w:line="240" w:lineRule="auto"/>
        <w:ind w:firstLine="720"/>
        <w:rPr>
          <w:rFonts w:cs="Times New Roman"/>
          <w:szCs w:val="24"/>
        </w:rPr>
      </w:pPr>
    </w:p>
    <w:p w:rsidR="006528D7" w:rsidRPr="003D21EB" w:rsidP="00DF7FA2" w14:paraId="7FE38871" w14:textId="1C3CBC2C">
      <w:pPr>
        <w:pStyle w:val="Heading1"/>
        <w:rPr>
          <w:rFonts w:ascii="Times New Roman" w:hAnsi="Times New Roman"/>
          <w:szCs w:val="24"/>
        </w:rPr>
      </w:pPr>
      <w:r w:rsidRPr="003D21EB">
        <w:rPr>
          <w:rFonts w:ascii="Times New Roman" w:hAnsi="Times New Roman"/>
          <w:szCs w:val="24"/>
        </w:rPr>
        <w:t>CONCLUSION</w:t>
      </w:r>
    </w:p>
    <w:p w:rsidR="006528D7" w:rsidRPr="003D21EB" w:rsidP="003A27B5" w14:paraId="603A8CE9" w14:textId="47216FF9">
      <w:pPr>
        <w:spacing w:line="480" w:lineRule="auto"/>
        <w:ind w:firstLine="720"/>
        <w:rPr>
          <w:rFonts w:cs="Times New Roman"/>
          <w:szCs w:val="24"/>
        </w:rPr>
      </w:pPr>
      <w:r w:rsidRPr="003D21EB">
        <w:rPr>
          <w:rFonts w:cs="Times New Roman"/>
          <w:szCs w:val="24"/>
        </w:rPr>
        <w:t>FirstEnergy</w:t>
      </w:r>
      <w:r w:rsidR="00E12578">
        <w:rPr>
          <w:rFonts w:cs="Times New Roman"/>
          <w:szCs w:val="24"/>
        </w:rPr>
        <w:t>’</w:t>
      </w:r>
      <w:r w:rsidRPr="003D21EB">
        <w:rPr>
          <w:rFonts w:cs="Times New Roman"/>
          <w:szCs w:val="24"/>
        </w:rPr>
        <w:t>s arguments in its Memo Contra are fundamentally flawed</w:t>
      </w:r>
      <w:r w:rsidRPr="003D21EB" w:rsidR="00AE503F">
        <w:rPr>
          <w:rFonts w:cs="Times New Roman"/>
          <w:szCs w:val="24"/>
        </w:rPr>
        <w:t>.</w:t>
      </w:r>
      <w:r w:rsidRPr="003D21EB">
        <w:rPr>
          <w:rFonts w:cs="Times New Roman"/>
          <w:szCs w:val="24"/>
        </w:rPr>
        <w:t xml:space="preserve"> To protect </w:t>
      </w:r>
      <w:r w:rsidRPr="003D21EB" w:rsidR="00BC6BB9">
        <w:rPr>
          <w:rFonts w:cs="Times New Roman"/>
          <w:szCs w:val="24"/>
        </w:rPr>
        <w:t xml:space="preserve">consumers </w:t>
      </w:r>
      <w:r w:rsidRPr="003D21EB">
        <w:rPr>
          <w:rFonts w:cs="Times New Roman"/>
          <w:szCs w:val="24"/>
        </w:rPr>
        <w:t xml:space="preserve">from unnecessary and unlawful charges, the PUCO should </w:t>
      </w:r>
      <w:r w:rsidRPr="003D21EB" w:rsidR="00AE503F">
        <w:rPr>
          <w:rFonts w:cs="Times New Roman"/>
          <w:szCs w:val="24"/>
        </w:rPr>
        <w:t>order</w:t>
      </w:r>
      <w:r w:rsidR="00E12578">
        <w:rPr>
          <w:rFonts w:cs="Times New Roman"/>
          <w:szCs w:val="24"/>
        </w:rPr>
        <w:t xml:space="preserve"> </w:t>
      </w:r>
      <w:r w:rsidRPr="003D21EB">
        <w:rPr>
          <w:rFonts w:cs="Times New Roman"/>
          <w:szCs w:val="24"/>
        </w:rPr>
        <w:t xml:space="preserve">Rider NMB charges </w:t>
      </w:r>
      <w:r w:rsidRPr="003D21EB" w:rsidR="00BE48D0">
        <w:rPr>
          <w:rFonts w:cs="Times New Roman"/>
          <w:szCs w:val="24"/>
        </w:rPr>
        <w:t>to be</w:t>
      </w:r>
      <w:r w:rsidRPr="003D21EB">
        <w:rPr>
          <w:rFonts w:cs="Times New Roman"/>
          <w:szCs w:val="24"/>
        </w:rPr>
        <w:t xml:space="preserve"> collected subject to refund</w:t>
      </w:r>
      <w:r w:rsidRPr="003D21EB" w:rsidR="00AE503F">
        <w:rPr>
          <w:rFonts w:cs="Times New Roman"/>
          <w:szCs w:val="24"/>
        </w:rPr>
        <w:t>. The PUCO has authority and legal grounds to do so.</w:t>
      </w:r>
      <w:r w:rsidR="00E12578">
        <w:rPr>
          <w:rFonts w:cs="Times New Roman"/>
          <w:szCs w:val="24"/>
        </w:rPr>
        <w:t xml:space="preserve"> </w:t>
      </w:r>
      <w:r w:rsidRPr="003D21EB" w:rsidR="00AE503F">
        <w:rPr>
          <w:rFonts w:cs="Times New Roman"/>
          <w:szCs w:val="24"/>
        </w:rPr>
        <w:t>Ordering the tariffs to be collected subject to refund would be consistent with Chair French</w:t>
      </w:r>
      <w:r w:rsidR="00E12578">
        <w:rPr>
          <w:rFonts w:cs="Times New Roman"/>
          <w:szCs w:val="24"/>
        </w:rPr>
        <w:t>’</w:t>
      </w:r>
      <w:r w:rsidRPr="003D21EB" w:rsidR="00AE503F">
        <w:rPr>
          <w:rFonts w:cs="Times New Roman"/>
          <w:szCs w:val="24"/>
        </w:rPr>
        <w:t>s recent remarks committing to allowing refunds to consumers whenever legally possible.</w:t>
      </w:r>
      <w:r w:rsidR="00E12578">
        <w:rPr>
          <w:rFonts w:cs="Times New Roman"/>
          <w:szCs w:val="24"/>
        </w:rPr>
        <w:t xml:space="preserve"> </w:t>
      </w:r>
    </w:p>
    <w:p w:rsidR="00BD773D" w:rsidRPr="003D21EB" w14:paraId="487CBFB1" w14:textId="77777777">
      <w:pPr>
        <w:rPr>
          <w:rFonts w:cs="Times New Roman"/>
          <w:szCs w:val="24"/>
        </w:rPr>
      </w:pPr>
      <w:r w:rsidRPr="003D21EB">
        <w:rPr>
          <w:rFonts w:cs="Times New Roman"/>
          <w:szCs w:val="24"/>
        </w:rPr>
        <w:br w:type="page"/>
      </w:r>
    </w:p>
    <w:p w:rsidR="00C772BE" w:rsidRPr="003D21EB" w:rsidP="00414214" w14:paraId="53CDD89D" w14:textId="29053987">
      <w:pPr>
        <w:spacing w:after="0" w:line="240" w:lineRule="auto"/>
        <w:ind w:left="4320"/>
        <w:rPr>
          <w:rFonts w:cs="Times New Roman"/>
          <w:szCs w:val="24"/>
        </w:rPr>
      </w:pPr>
      <w:r w:rsidRPr="003D21EB">
        <w:rPr>
          <w:rFonts w:cs="Times New Roman"/>
          <w:szCs w:val="24"/>
        </w:rPr>
        <w:t>Respectfully submitted,</w:t>
      </w:r>
    </w:p>
    <w:p w:rsidR="000F4568" w:rsidRPr="003D21EB" w:rsidP="00414214" w14:paraId="3013312F" w14:textId="77777777">
      <w:pPr>
        <w:spacing w:after="0" w:line="240" w:lineRule="auto"/>
        <w:ind w:left="4320"/>
        <w:rPr>
          <w:rFonts w:cs="Times New Roman"/>
          <w:szCs w:val="24"/>
        </w:rPr>
      </w:pPr>
    </w:p>
    <w:p w:rsidR="00936A3B" w:rsidRPr="003D21EB" w:rsidP="00414214" w14:paraId="5735C4C8" w14:textId="77777777">
      <w:pPr>
        <w:spacing w:after="0" w:line="240" w:lineRule="auto"/>
        <w:ind w:left="4320"/>
        <w:rPr>
          <w:rFonts w:cs="Times New Roman"/>
          <w:szCs w:val="24"/>
        </w:rPr>
      </w:pPr>
      <w:r w:rsidRPr="003D21EB">
        <w:rPr>
          <w:rFonts w:cs="Times New Roman"/>
          <w:szCs w:val="24"/>
        </w:rPr>
        <w:t>Maureen R. Willis (0020847)</w:t>
      </w:r>
    </w:p>
    <w:p w:rsidR="00936A3B" w:rsidRPr="003D21EB" w:rsidP="00414214" w14:paraId="3A2F7C37" w14:textId="70D0C551">
      <w:pPr>
        <w:spacing w:after="0" w:line="240" w:lineRule="auto"/>
        <w:ind w:left="4320"/>
        <w:rPr>
          <w:rFonts w:cs="Times New Roman"/>
          <w:szCs w:val="24"/>
        </w:rPr>
      </w:pPr>
      <w:r w:rsidRPr="003D21EB">
        <w:rPr>
          <w:rFonts w:cs="Times New Roman"/>
          <w:szCs w:val="24"/>
        </w:rPr>
        <w:t>Ohio Consumers</w:t>
      </w:r>
      <w:r w:rsidR="00E12578">
        <w:rPr>
          <w:rFonts w:cs="Times New Roman"/>
          <w:szCs w:val="24"/>
        </w:rPr>
        <w:t>’</w:t>
      </w:r>
      <w:r w:rsidRPr="003D21EB">
        <w:rPr>
          <w:rFonts w:cs="Times New Roman"/>
          <w:szCs w:val="24"/>
        </w:rPr>
        <w:t xml:space="preserve"> Counsel</w:t>
      </w:r>
    </w:p>
    <w:p w:rsidR="007D7E59" w:rsidRPr="003D21EB" w:rsidP="00414214" w14:paraId="6E979151" w14:textId="77777777">
      <w:pPr>
        <w:spacing w:after="0" w:line="240" w:lineRule="auto"/>
        <w:ind w:left="4320"/>
        <w:rPr>
          <w:rFonts w:cs="Times New Roman"/>
          <w:szCs w:val="24"/>
        </w:rPr>
      </w:pPr>
    </w:p>
    <w:p w:rsidR="00936A3B" w:rsidRPr="003D21EB" w:rsidP="00414214" w14:paraId="51FD8486" w14:textId="77777777">
      <w:pPr>
        <w:spacing w:after="0" w:line="240" w:lineRule="auto"/>
        <w:ind w:left="4320"/>
        <w:rPr>
          <w:rFonts w:cs="Times New Roman"/>
          <w:i/>
          <w:iCs/>
          <w:szCs w:val="24"/>
          <w:u w:val="single"/>
        </w:rPr>
      </w:pPr>
      <w:r w:rsidRPr="003D21EB">
        <w:rPr>
          <w:rFonts w:cs="Times New Roman"/>
          <w:i/>
          <w:iCs/>
          <w:szCs w:val="24"/>
          <w:u w:val="single"/>
        </w:rPr>
        <w:t xml:space="preserve">/s/ William J. Michael </w:t>
      </w:r>
    </w:p>
    <w:p w:rsidR="00936A3B" w:rsidRPr="003D21EB" w:rsidP="00414214" w14:paraId="62F6D6F0" w14:textId="77777777">
      <w:pPr>
        <w:spacing w:after="0" w:line="240" w:lineRule="auto"/>
        <w:ind w:left="4320"/>
        <w:rPr>
          <w:rFonts w:cs="Times New Roman"/>
          <w:szCs w:val="24"/>
        </w:rPr>
      </w:pPr>
      <w:r w:rsidRPr="003D21EB">
        <w:rPr>
          <w:rFonts w:cs="Times New Roman"/>
          <w:szCs w:val="24"/>
        </w:rPr>
        <w:t xml:space="preserve">William J. Michael (0070921) </w:t>
      </w:r>
    </w:p>
    <w:p w:rsidR="00936A3B" w:rsidRPr="003D21EB" w:rsidP="00414214" w14:paraId="6235BD47" w14:textId="77777777">
      <w:pPr>
        <w:spacing w:after="0" w:line="240" w:lineRule="auto"/>
        <w:ind w:left="4320"/>
        <w:rPr>
          <w:rFonts w:cs="Times New Roman"/>
          <w:szCs w:val="24"/>
        </w:rPr>
      </w:pPr>
      <w:r w:rsidRPr="003D21EB">
        <w:rPr>
          <w:rFonts w:cs="Times New Roman"/>
          <w:szCs w:val="24"/>
        </w:rPr>
        <w:t>Counsel of Record</w:t>
      </w:r>
    </w:p>
    <w:p w:rsidR="00936A3B" w:rsidRPr="003D21EB" w:rsidP="00414214" w14:paraId="1E26DB7B" w14:textId="77777777">
      <w:pPr>
        <w:spacing w:after="0" w:line="240" w:lineRule="auto"/>
        <w:ind w:left="4320"/>
        <w:rPr>
          <w:rFonts w:cs="Times New Roman"/>
          <w:szCs w:val="24"/>
        </w:rPr>
      </w:pPr>
      <w:r w:rsidRPr="003D21EB">
        <w:rPr>
          <w:rFonts w:cs="Times New Roman"/>
          <w:szCs w:val="24"/>
        </w:rPr>
        <w:t>Donald J. Kral (0042091)</w:t>
      </w:r>
    </w:p>
    <w:p w:rsidR="00936A3B" w:rsidRPr="003D21EB" w:rsidP="00414214" w14:paraId="0B10AB0E" w14:textId="5EA09890">
      <w:pPr>
        <w:spacing w:after="0" w:line="240" w:lineRule="auto"/>
        <w:ind w:left="4320"/>
        <w:rPr>
          <w:rFonts w:cs="Times New Roman"/>
          <w:szCs w:val="24"/>
        </w:rPr>
      </w:pPr>
      <w:r w:rsidRPr="003D21EB">
        <w:rPr>
          <w:rFonts w:cs="Times New Roman"/>
          <w:szCs w:val="24"/>
        </w:rPr>
        <w:t>Assistant Consumers</w:t>
      </w:r>
      <w:r w:rsidR="00E12578">
        <w:rPr>
          <w:rFonts w:cs="Times New Roman"/>
          <w:szCs w:val="24"/>
        </w:rPr>
        <w:t>’</w:t>
      </w:r>
      <w:r w:rsidRPr="003D21EB">
        <w:rPr>
          <w:rFonts w:cs="Times New Roman"/>
          <w:szCs w:val="24"/>
        </w:rPr>
        <w:t xml:space="preserve"> Counsel</w:t>
      </w:r>
    </w:p>
    <w:p w:rsidR="00A3578A" w:rsidRPr="003D21EB" w:rsidP="00414214" w14:paraId="01D19FD8" w14:textId="77777777">
      <w:pPr>
        <w:spacing w:after="0" w:line="240" w:lineRule="auto"/>
        <w:ind w:left="4320"/>
        <w:rPr>
          <w:rFonts w:cs="Times New Roman"/>
          <w:szCs w:val="24"/>
        </w:rPr>
      </w:pPr>
    </w:p>
    <w:p w:rsidR="00C345F6" w:rsidRPr="003D21EB" w:rsidP="00414214" w14:paraId="385F33C0" w14:textId="57D050FC">
      <w:pPr>
        <w:spacing w:after="0" w:line="240" w:lineRule="auto"/>
        <w:ind w:left="4320"/>
        <w:rPr>
          <w:rFonts w:cs="Times New Roman"/>
          <w:b/>
          <w:bCs/>
          <w:szCs w:val="24"/>
        </w:rPr>
      </w:pPr>
      <w:r w:rsidRPr="003D21EB">
        <w:rPr>
          <w:rFonts w:cs="Times New Roman"/>
          <w:b/>
          <w:bCs/>
          <w:szCs w:val="24"/>
        </w:rPr>
        <w:t>Office of the Ohio Consumers</w:t>
      </w:r>
      <w:r w:rsidR="00E12578">
        <w:rPr>
          <w:rFonts w:cs="Times New Roman"/>
          <w:b/>
          <w:bCs/>
          <w:szCs w:val="24"/>
        </w:rPr>
        <w:t>’</w:t>
      </w:r>
      <w:r w:rsidRPr="003D21EB">
        <w:rPr>
          <w:rFonts w:cs="Times New Roman"/>
          <w:b/>
          <w:bCs/>
          <w:szCs w:val="24"/>
        </w:rPr>
        <w:t xml:space="preserve"> Counsel</w:t>
      </w:r>
    </w:p>
    <w:p w:rsidR="00C345F6" w:rsidRPr="003D21EB" w:rsidP="00414214" w14:paraId="4050745F" w14:textId="77777777">
      <w:pPr>
        <w:spacing w:after="0" w:line="240" w:lineRule="auto"/>
        <w:ind w:left="4320"/>
        <w:rPr>
          <w:rFonts w:cs="Times New Roman"/>
          <w:szCs w:val="24"/>
        </w:rPr>
      </w:pPr>
      <w:r w:rsidRPr="003D21EB">
        <w:rPr>
          <w:rFonts w:cs="Times New Roman"/>
          <w:szCs w:val="24"/>
        </w:rPr>
        <w:t xml:space="preserve">65 East State Street, Suite 700 </w:t>
      </w:r>
    </w:p>
    <w:p w:rsidR="00C345F6" w:rsidRPr="003D21EB" w:rsidP="00414214" w14:paraId="6963679B" w14:textId="77777777">
      <w:pPr>
        <w:spacing w:after="0" w:line="240" w:lineRule="auto"/>
        <w:ind w:left="4320"/>
        <w:rPr>
          <w:rFonts w:cs="Times New Roman"/>
          <w:szCs w:val="24"/>
        </w:rPr>
      </w:pPr>
      <w:r w:rsidRPr="003D21EB">
        <w:rPr>
          <w:rFonts w:cs="Times New Roman"/>
          <w:szCs w:val="24"/>
        </w:rPr>
        <w:t xml:space="preserve">Columbus, Ohio 43215 </w:t>
      </w:r>
    </w:p>
    <w:p w:rsidR="00C345F6" w:rsidRPr="003D21EB" w:rsidP="00414214" w14:paraId="53022401" w14:textId="77777777">
      <w:pPr>
        <w:spacing w:after="0" w:line="240" w:lineRule="auto"/>
        <w:ind w:left="4320"/>
        <w:rPr>
          <w:rFonts w:cs="Times New Roman"/>
          <w:szCs w:val="24"/>
        </w:rPr>
      </w:pPr>
      <w:r w:rsidRPr="003D21EB">
        <w:rPr>
          <w:rFonts w:cs="Times New Roman"/>
          <w:szCs w:val="24"/>
        </w:rPr>
        <w:t xml:space="preserve">Telephone [Michael]: (614) 466-1291 </w:t>
      </w:r>
    </w:p>
    <w:p w:rsidR="00C345F6" w:rsidRPr="003D21EB" w:rsidP="00414214" w14:paraId="563ED262" w14:textId="77777777">
      <w:pPr>
        <w:spacing w:after="0" w:line="240" w:lineRule="auto"/>
        <w:ind w:left="4320"/>
        <w:rPr>
          <w:rFonts w:cs="Times New Roman"/>
          <w:szCs w:val="24"/>
        </w:rPr>
      </w:pPr>
      <w:r w:rsidRPr="003D21EB">
        <w:rPr>
          <w:rFonts w:cs="Times New Roman"/>
          <w:szCs w:val="24"/>
        </w:rPr>
        <w:t>Telephone [Kral]: (614) 466-9571</w:t>
      </w:r>
    </w:p>
    <w:p w:rsidR="00C345F6" w:rsidRPr="003D21EB" w:rsidP="00414214" w14:paraId="7B336AD2" w14:textId="77777777">
      <w:pPr>
        <w:spacing w:after="0" w:line="240" w:lineRule="auto"/>
        <w:ind w:left="4320"/>
        <w:rPr>
          <w:rFonts w:cs="Times New Roman"/>
          <w:szCs w:val="24"/>
        </w:rPr>
      </w:pPr>
      <w:hyperlink r:id="rId6" w:history="1">
        <w:r w:rsidRPr="003D21EB">
          <w:rPr>
            <w:rStyle w:val="Hyperlink"/>
            <w:rFonts w:cs="Times New Roman"/>
            <w:szCs w:val="24"/>
          </w:rPr>
          <w:t>william.michael@occ.ohio.gov</w:t>
        </w:r>
      </w:hyperlink>
      <w:r w:rsidRPr="003D21EB">
        <w:rPr>
          <w:rFonts w:cs="Times New Roman"/>
          <w:szCs w:val="24"/>
        </w:rPr>
        <w:t xml:space="preserve"> </w:t>
      </w:r>
    </w:p>
    <w:p w:rsidR="00C345F6" w:rsidRPr="003D21EB" w:rsidP="00414214" w14:paraId="606E08B3" w14:textId="77777777">
      <w:pPr>
        <w:spacing w:after="0" w:line="240" w:lineRule="auto"/>
        <w:ind w:left="4320"/>
        <w:rPr>
          <w:rFonts w:cs="Times New Roman"/>
          <w:szCs w:val="24"/>
        </w:rPr>
      </w:pPr>
      <w:hyperlink r:id="rId7" w:history="1">
        <w:r w:rsidRPr="003D21EB">
          <w:rPr>
            <w:rStyle w:val="Hyperlink"/>
            <w:rFonts w:cs="Times New Roman"/>
            <w:szCs w:val="24"/>
          </w:rPr>
          <w:t>donald.kral@occ.ohio.gov</w:t>
        </w:r>
      </w:hyperlink>
      <w:r w:rsidRPr="003D21EB">
        <w:rPr>
          <w:rFonts w:cs="Times New Roman"/>
          <w:szCs w:val="24"/>
        </w:rPr>
        <w:t xml:space="preserve"> </w:t>
      </w:r>
    </w:p>
    <w:p w:rsidR="0033651C" w:rsidRPr="003D21EB" w:rsidP="00414214" w14:paraId="1EECEBC3" w14:textId="7CEB0D66">
      <w:pPr>
        <w:spacing w:after="0" w:line="240" w:lineRule="auto"/>
        <w:ind w:left="4320"/>
        <w:rPr>
          <w:rFonts w:cs="Times New Roman"/>
          <w:szCs w:val="24"/>
        </w:rPr>
      </w:pPr>
      <w:r w:rsidRPr="003D21EB">
        <w:rPr>
          <w:rFonts w:cs="Times New Roman"/>
          <w:szCs w:val="24"/>
        </w:rPr>
        <w:t>(willing to accept service by e-mail)</w:t>
      </w:r>
    </w:p>
    <w:p w:rsidR="00C772BE" w:rsidRPr="003D21EB" w:rsidP="00DF371E" w14:paraId="6E5F6765" w14:textId="77777777">
      <w:pPr>
        <w:spacing w:after="0" w:line="480" w:lineRule="auto"/>
        <w:rPr>
          <w:rFonts w:cs="Times New Roman"/>
          <w:szCs w:val="24"/>
        </w:rPr>
      </w:pPr>
    </w:p>
    <w:p w:rsidR="00303045" w:rsidRPr="003D21EB" w14:paraId="78C4F5E3" w14:textId="77777777">
      <w:pPr>
        <w:rPr>
          <w:rFonts w:cs="Times New Roman"/>
          <w:b/>
          <w:bCs/>
          <w:szCs w:val="24"/>
          <w:u w:val="single"/>
        </w:rPr>
      </w:pPr>
      <w:r w:rsidRPr="003D21EB">
        <w:rPr>
          <w:rFonts w:cs="Times New Roman"/>
          <w:b/>
          <w:bCs/>
          <w:szCs w:val="24"/>
          <w:u w:val="single"/>
        </w:rPr>
        <w:br w:type="page"/>
      </w:r>
    </w:p>
    <w:p w:rsidR="00CE76E0" w:rsidRPr="003D21EB" w:rsidP="00CE76E0" w14:paraId="1F728385" w14:textId="4E7BA710">
      <w:pPr>
        <w:spacing w:after="0" w:line="480" w:lineRule="auto"/>
        <w:jc w:val="center"/>
        <w:rPr>
          <w:rFonts w:cs="Times New Roman"/>
          <w:b/>
          <w:bCs/>
          <w:szCs w:val="24"/>
          <w:u w:val="single"/>
        </w:rPr>
      </w:pPr>
      <w:r w:rsidRPr="003D21EB">
        <w:rPr>
          <w:rFonts w:cs="Times New Roman"/>
          <w:b/>
          <w:bCs/>
          <w:szCs w:val="24"/>
          <w:u w:val="single"/>
        </w:rPr>
        <w:t>CERTIFICATE OF SERVICE</w:t>
      </w:r>
    </w:p>
    <w:p w:rsidR="00CE76E0" w:rsidRPr="003D21EB" w:rsidP="00CE76E0" w14:paraId="072C592B" w14:textId="230A148D">
      <w:pPr>
        <w:spacing w:after="0" w:line="480" w:lineRule="auto"/>
        <w:rPr>
          <w:rFonts w:cs="Times New Roman"/>
          <w:szCs w:val="24"/>
        </w:rPr>
      </w:pPr>
      <w:r w:rsidRPr="003D21EB">
        <w:rPr>
          <w:rFonts w:cs="Times New Roman"/>
          <w:szCs w:val="24"/>
        </w:rPr>
        <w:tab/>
        <w:t xml:space="preserve">I hereby certify that a copy of this </w:t>
      </w:r>
      <w:r w:rsidRPr="003D21EB" w:rsidR="00733916">
        <w:rPr>
          <w:rFonts w:cs="Times New Roman"/>
          <w:szCs w:val="24"/>
        </w:rPr>
        <w:t>Reply to Memorandum Contra</w:t>
      </w:r>
      <w:r w:rsidRPr="003D21EB">
        <w:rPr>
          <w:rFonts w:cs="Times New Roman"/>
          <w:szCs w:val="24"/>
        </w:rPr>
        <w:t xml:space="preserve"> was served on the persons stated below</w:t>
      </w:r>
      <w:r w:rsidRPr="003D21EB">
        <w:rPr>
          <w:rFonts w:cs="Times New Roman"/>
          <w:iCs/>
          <w:szCs w:val="24"/>
        </w:rPr>
        <w:t xml:space="preserve"> via </w:t>
      </w:r>
      <w:r w:rsidRPr="003D21EB">
        <w:rPr>
          <w:rFonts w:cs="Times New Roman"/>
          <w:szCs w:val="24"/>
        </w:rPr>
        <w:t xml:space="preserve">electronic transmission, this </w:t>
      </w:r>
      <w:r w:rsidRPr="003D21EB" w:rsidR="00261D2B">
        <w:rPr>
          <w:rFonts w:cs="Times New Roman"/>
          <w:szCs w:val="24"/>
        </w:rPr>
        <w:t>29</w:t>
      </w:r>
      <w:r w:rsidRPr="003D21EB" w:rsidR="00733916">
        <w:rPr>
          <w:rFonts w:cs="Times New Roman"/>
          <w:szCs w:val="24"/>
          <w:vertAlign w:val="superscript"/>
        </w:rPr>
        <w:t>th</w:t>
      </w:r>
      <w:r w:rsidRPr="003D21EB" w:rsidR="00733916">
        <w:rPr>
          <w:rFonts w:cs="Times New Roman"/>
          <w:szCs w:val="24"/>
        </w:rPr>
        <w:t xml:space="preserve"> </w:t>
      </w:r>
      <w:r w:rsidRPr="003D21EB">
        <w:rPr>
          <w:rFonts w:cs="Times New Roman"/>
          <w:szCs w:val="24"/>
        </w:rPr>
        <w:t xml:space="preserve">day of </w:t>
      </w:r>
      <w:r w:rsidRPr="003D21EB" w:rsidR="00C345F6">
        <w:rPr>
          <w:rFonts w:cs="Times New Roman"/>
          <w:szCs w:val="24"/>
        </w:rPr>
        <w:t>A</w:t>
      </w:r>
      <w:r w:rsidRPr="003D21EB" w:rsidR="000F4568">
        <w:rPr>
          <w:rFonts w:cs="Times New Roman"/>
          <w:szCs w:val="24"/>
        </w:rPr>
        <w:t xml:space="preserve">pril </w:t>
      </w:r>
      <w:r w:rsidRPr="003D21EB">
        <w:rPr>
          <w:rFonts w:cs="Times New Roman"/>
          <w:szCs w:val="24"/>
        </w:rPr>
        <w:t>202</w:t>
      </w:r>
      <w:r w:rsidRPr="003D21EB" w:rsidR="000F4568">
        <w:rPr>
          <w:rFonts w:cs="Times New Roman"/>
          <w:szCs w:val="24"/>
        </w:rPr>
        <w:t>4</w:t>
      </w:r>
      <w:r w:rsidRPr="003D21EB">
        <w:rPr>
          <w:rFonts w:cs="Times New Roman"/>
          <w:szCs w:val="24"/>
        </w:rPr>
        <w:t>.</w:t>
      </w:r>
    </w:p>
    <w:p w:rsidR="00A700BC" w:rsidRPr="003D21EB" w:rsidP="00A700BC" w14:paraId="13B22AC0" w14:textId="77777777">
      <w:pPr>
        <w:spacing w:after="0" w:line="240" w:lineRule="auto"/>
        <w:ind w:left="4320"/>
        <w:rPr>
          <w:rFonts w:eastAsia="Times New Roman" w:cs="Times New Roman"/>
          <w:szCs w:val="24"/>
        </w:rPr>
      </w:pPr>
      <w:r w:rsidRPr="003D21EB">
        <w:rPr>
          <w:rFonts w:eastAsia="Times New Roman" w:cs="Times New Roman"/>
          <w:i/>
          <w:szCs w:val="24"/>
          <w:u w:val="single"/>
        </w:rPr>
        <w:t>/s/ William J. Michael</w:t>
      </w:r>
    </w:p>
    <w:p w:rsidR="00A700BC" w:rsidRPr="003D21EB" w:rsidP="00A700BC" w14:paraId="351EC724" w14:textId="77777777">
      <w:pPr>
        <w:tabs>
          <w:tab w:val="left" w:pos="4320"/>
        </w:tabs>
        <w:spacing w:after="0" w:line="240" w:lineRule="auto"/>
        <w:rPr>
          <w:rFonts w:eastAsia="Times New Roman" w:cs="Times New Roman"/>
          <w:szCs w:val="24"/>
        </w:rPr>
      </w:pPr>
      <w:r w:rsidRPr="003D21EB">
        <w:rPr>
          <w:rFonts w:eastAsia="Times New Roman" w:cs="Times New Roman"/>
          <w:szCs w:val="24"/>
        </w:rPr>
        <w:tab/>
        <w:t>William J. Michael</w:t>
      </w:r>
    </w:p>
    <w:p w:rsidR="00A700BC" w:rsidRPr="003D21EB" w:rsidP="00A700BC" w14:paraId="78CA7D2D" w14:textId="6F1D8D1B">
      <w:pPr>
        <w:tabs>
          <w:tab w:val="left" w:pos="4320"/>
        </w:tabs>
        <w:spacing w:after="0" w:line="240" w:lineRule="auto"/>
        <w:rPr>
          <w:rFonts w:eastAsia="Times New Roman" w:cs="Times New Roman"/>
          <w:szCs w:val="24"/>
        </w:rPr>
      </w:pPr>
      <w:r w:rsidRPr="003D21EB">
        <w:rPr>
          <w:rFonts w:eastAsia="Times New Roman" w:cs="Times New Roman"/>
          <w:szCs w:val="24"/>
        </w:rPr>
        <w:tab/>
        <w:t>Assistant Consumers</w:t>
      </w:r>
      <w:r w:rsidR="00E12578">
        <w:rPr>
          <w:rFonts w:eastAsia="Times New Roman" w:cs="Times New Roman"/>
          <w:szCs w:val="24"/>
        </w:rPr>
        <w:t>’</w:t>
      </w:r>
      <w:r w:rsidRPr="003D21EB">
        <w:rPr>
          <w:rFonts w:eastAsia="Times New Roman" w:cs="Times New Roman"/>
          <w:szCs w:val="24"/>
        </w:rPr>
        <w:t xml:space="preserve"> Counsel</w:t>
      </w:r>
    </w:p>
    <w:p w:rsidR="00CE76E0" w:rsidRPr="003D21EB" w:rsidP="00CE76E0" w14:paraId="36D74FE5" w14:textId="77777777">
      <w:pPr>
        <w:tabs>
          <w:tab w:val="left" w:pos="4320"/>
        </w:tabs>
        <w:spacing w:after="0" w:line="240" w:lineRule="auto"/>
        <w:rPr>
          <w:rFonts w:cs="Times New Roman"/>
          <w:szCs w:val="24"/>
        </w:rPr>
      </w:pPr>
    </w:p>
    <w:p w:rsidR="00CE76E0" w:rsidRPr="003D21EB" w:rsidP="00CE76E0" w14:paraId="7D20DC9A" w14:textId="39002519">
      <w:pPr>
        <w:spacing w:after="0" w:line="240" w:lineRule="auto"/>
        <w:rPr>
          <w:rFonts w:cs="Times New Roman"/>
          <w:szCs w:val="24"/>
        </w:rPr>
      </w:pPr>
      <w:r w:rsidRPr="003D21EB">
        <w:rPr>
          <w:rFonts w:cs="Times New Roman"/>
          <w:szCs w:val="24"/>
        </w:rPr>
        <w:t>The PUCO</w:t>
      </w:r>
      <w:r w:rsidR="00E12578">
        <w:rPr>
          <w:rFonts w:cs="Times New Roman"/>
          <w:szCs w:val="24"/>
        </w:rPr>
        <w:t>’</w:t>
      </w:r>
      <w:r w:rsidRPr="003D21EB">
        <w:rPr>
          <w:rFonts w:cs="Times New Roman"/>
          <w:szCs w:val="24"/>
        </w:rPr>
        <w:t>s e-filing system will electronically serve notice of the filing of this document on the following parties:</w:t>
      </w:r>
    </w:p>
    <w:p w:rsidR="00CE76E0" w:rsidRPr="003D21EB" w:rsidP="00CE76E0" w14:paraId="70BC0D08" w14:textId="77777777">
      <w:pPr>
        <w:spacing w:after="0" w:line="240" w:lineRule="auto"/>
        <w:rPr>
          <w:rFonts w:cs="Times New Roman"/>
          <w:szCs w:val="24"/>
        </w:rPr>
      </w:pPr>
    </w:p>
    <w:p w:rsidR="00CE76E0" w:rsidRPr="003D21EB" w:rsidP="00CE76E0" w14:paraId="794CED4E" w14:textId="77777777">
      <w:pPr>
        <w:suppressAutoHyphens/>
        <w:spacing w:after="0" w:line="240" w:lineRule="auto"/>
        <w:jc w:val="center"/>
        <w:rPr>
          <w:rFonts w:cs="Times New Roman"/>
          <w:b/>
          <w:bCs/>
          <w:szCs w:val="24"/>
          <w:u w:val="single"/>
        </w:rPr>
      </w:pPr>
      <w:r w:rsidRPr="003D21EB">
        <w:rPr>
          <w:rFonts w:cs="Times New Roman"/>
          <w:b/>
          <w:bCs/>
          <w:szCs w:val="24"/>
          <w:u w:val="single"/>
        </w:rPr>
        <w:t>SERVICE LIST</w:t>
      </w:r>
    </w:p>
    <w:p w:rsidR="00CE76E0" w:rsidRPr="003D21EB" w:rsidP="00CE76E0" w14:paraId="1738BDDA" w14:textId="77777777">
      <w:pPr>
        <w:widowControl w:val="0"/>
        <w:spacing w:after="0" w:line="240" w:lineRule="auto"/>
        <w:jc w:val="center"/>
        <w:rPr>
          <w:rFonts w:eastAsia="Times New Roman" w:cs="Times New Roman"/>
          <w:snapToGrid w:val="0"/>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315"/>
        <w:gridCol w:w="4315"/>
      </w:tblGrid>
      <w:tr w14:paraId="2906BFC4" w14:textId="77777777" w:rsidTr="00817C17">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315" w:type="dxa"/>
          </w:tcPr>
          <w:p w:rsidR="00303045" w:rsidRPr="003D21EB" w:rsidP="00817C17" w14:paraId="43CFCF26" w14:textId="77777777">
            <w:pPr>
              <w:pStyle w:val="CommentText"/>
              <w:spacing w:after="0" w:line="240" w:lineRule="auto"/>
              <w:rPr>
                <w:rFonts w:ascii="Times New Roman" w:eastAsia="Times New Roman" w:hAnsi="Times New Roman" w:cs="Times New Roman"/>
                <w:sz w:val="24"/>
                <w:szCs w:val="24"/>
                <w:lang w:val="en-US" w:eastAsia="en-US" w:bidi="ar-SA"/>
              </w:rPr>
            </w:pPr>
            <w:hyperlink r:id="rId8" w:history="1">
              <w:r w:rsidRPr="003D21EB">
                <w:rPr>
                  <w:rStyle w:val="Hyperlink"/>
                  <w:rFonts w:ascii="Times New Roman" w:eastAsia="Times New Roman" w:hAnsi="Times New Roman" w:cs="Times New Roman"/>
                  <w:color w:val="0000FF"/>
                  <w:sz w:val="24"/>
                  <w:szCs w:val="24"/>
                  <w:u w:val="single"/>
                  <w:lang w:val="en-US" w:eastAsia="en-US" w:bidi="ar-SA"/>
                </w:rPr>
                <w:t>amy.botschnerobrien@ohioago.gov</w:t>
              </w:r>
            </w:hyperlink>
          </w:p>
          <w:p w:rsidR="00303045" w:rsidRPr="003D21EB" w:rsidP="00817C17" w14:paraId="164AC76A" w14:textId="77777777">
            <w:pPr>
              <w:pStyle w:val="CommentText"/>
              <w:spacing w:after="0" w:line="240" w:lineRule="auto"/>
              <w:rPr>
                <w:rFonts w:ascii="Times New Roman" w:eastAsia="Times New Roman" w:hAnsi="Times New Roman" w:cs="Times New Roman"/>
                <w:sz w:val="24"/>
                <w:szCs w:val="24"/>
                <w:lang w:val="en-US" w:eastAsia="en-US" w:bidi="ar-SA"/>
              </w:rPr>
            </w:pPr>
          </w:p>
          <w:p w:rsidR="00303045" w:rsidRPr="003D21EB" w:rsidP="00817C17" w14:paraId="4DD0E27B" w14:textId="77777777">
            <w:pPr>
              <w:pStyle w:val="CommentText"/>
              <w:spacing w:after="0" w:line="240" w:lineRule="auto"/>
              <w:rPr>
                <w:rFonts w:ascii="Times New Roman" w:eastAsia="Times New Roman" w:hAnsi="Times New Roman" w:cs="Times New Roman"/>
                <w:sz w:val="24"/>
                <w:szCs w:val="24"/>
                <w:lang w:val="en-US" w:eastAsia="en-US" w:bidi="ar-SA"/>
              </w:rPr>
            </w:pPr>
            <w:r w:rsidRPr="003D21EB">
              <w:rPr>
                <w:rFonts w:ascii="Times New Roman" w:eastAsia="Times New Roman" w:hAnsi="Times New Roman" w:cs="Times New Roman"/>
                <w:sz w:val="24"/>
                <w:szCs w:val="24"/>
                <w:lang w:val="en-US" w:eastAsia="en-US" w:bidi="ar-SA"/>
              </w:rPr>
              <w:t>Attorney Examiners:</w:t>
            </w:r>
          </w:p>
          <w:p w:rsidR="00303045" w:rsidRPr="003D21EB" w:rsidP="00817C17" w14:paraId="618D72A1" w14:textId="77777777">
            <w:pPr>
              <w:pStyle w:val="CommentText"/>
              <w:spacing w:after="0" w:line="240" w:lineRule="auto"/>
              <w:rPr>
                <w:rFonts w:ascii="Times New Roman" w:eastAsia="Times New Roman" w:hAnsi="Times New Roman" w:cs="Times New Roman"/>
                <w:sz w:val="24"/>
                <w:szCs w:val="24"/>
                <w:lang w:val="en-US" w:eastAsia="en-US" w:bidi="ar-SA"/>
              </w:rPr>
            </w:pPr>
            <w:hyperlink r:id="rId9" w:history="1">
              <w:r w:rsidRPr="003D21EB">
                <w:rPr>
                  <w:rStyle w:val="Hyperlink"/>
                  <w:rFonts w:ascii="Times New Roman" w:eastAsia="Times New Roman" w:hAnsi="Times New Roman" w:cs="Times New Roman"/>
                  <w:color w:val="0000FF"/>
                  <w:sz w:val="24"/>
                  <w:szCs w:val="24"/>
                  <w:u w:val="single"/>
                  <w:lang w:val="en-US" w:eastAsia="en-US" w:bidi="ar-SA"/>
                </w:rPr>
                <w:t>megan.addison@puco.ohio.gov</w:t>
              </w:r>
            </w:hyperlink>
          </w:p>
          <w:p w:rsidR="00303045" w:rsidRPr="003D21EB" w:rsidP="00817C17" w14:paraId="0A73848D" w14:textId="77777777">
            <w:pPr>
              <w:pStyle w:val="CommentText"/>
              <w:spacing w:after="0" w:line="240" w:lineRule="auto"/>
              <w:rPr>
                <w:rFonts w:ascii="Times New Roman" w:eastAsia="Times New Roman" w:hAnsi="Times New Roman" w:cs="Times New Roman"/>
                <w:sz w:val="24"/>
                <w:szCs w:val="24"/>
                <w:lang w:val="en-US" w:eastAsia="en-US" w:bidi="ar-SA"/>
              </w:rPr>
            </w:pPr>
            <w:hyperlink r:id="rId10" w:history="1">
              <w:r w:rsidRPr="003D21EB">
                <w:rPr>
                  <w:rStyle w:val="Hyperlink"/>
                  <w:rFonts w:ascii="Times New Roman" w:eastAsia="Times New Roman" w:hAnsi="Times New Roman" w:cs="Times New Roman"/>
                  <w:color w:val="0000FF"/>
                  <w:sz w:val="24"/>
                  <w:szCs w:val="24"/>
                  <w:u w:val="single"/>
                  <w:lang w:val="en-US" w:eastAsia="en-US" w:bidi="ar-SA"/>
                </w:rPr>
                <w:t>greg.price@puco.ohio.gov</w:t>
              </w:r>
            </w:hyperlink>
          </w:p>
          <w:p w:rsidR="00303045" w:rsidRPr="003D21EB" w:rsidP="00817C17" w14:paraId="0CB0C495" w14:textId="77777777">
            <w:pPr>
              <w:pStyle w:val="CommentText"/>
              <w:spacing w:after="0" w:line="240" w:lineRule="auto"/>
              <w:rPr>
                <w:rFonts w:ascii="Times New Roman" w:eastAsia="Times New Roman" w:hAnsi="Times New Roman" w:cs="Times New Roman"/>
                <w:sz w:val="24"/>
                <w:szCs w:val="24"/>
                <w:lang w:val="en-US" w:eastAsia="en-US" w:bidi="ar-SA"/>
              </w:rPr>
            </w:pPr>
            <w:hyperlink r:id="rId11" w:history="1">
              <w:r w:rsidRPr="003D21EB">
                <w:rPr>
                  <w:rStyle w:val="Hyperlink"/>
                  <w:rFonts w:ascii="Times New Roman" w:eastAsia="Times New Roman" w:hAnsi="Times New Roman" w:cs="Times New Roman"/>
                  <w:color w:val="0000FF"/>
                  <w:sz w:val="24"/>
                  <w:szCs w:val="24"/>
                  <w:u w:val="single"/>
                  <w:lang w:val="en-US" w:eastAsia="en-US" w:bidi="ar-SA"/>
                </w:rPr>
                <w:t>jacqueline.st.john@puco.ohio.gov</w:t>
              </w:r>
            </w:hyperlink>
          </w:p>
          <w:p w:rsidR="00303045" w:rsidRPr="003D21EB" w:rsidP="00817C17" w14:paraId="747233CF" w14:textId="77777777">
            <w:pPr>
              <w:pStyle w:val="CommentText"/>
              <w:spacing w:after="0" w:line="240" w:lineRule="auto"/>
              <w:rPr>
                <w:rFonts w:ascii="Times New Roman" w:eastAsia="Times New Roman" w:hAnsi="Times New Roman" w:cs="Times New Roman"/>
                <w:sz w:val="24"/>
                <w:szCs w:val="24"/>
                <w:lang w:val="en-US" w:eastAsia="en-US" w:bidi="ar-SA"/>
              </w:rPr>
            </w:pPr>
          </w:p>
          <w:p w:rsidR="00303045" w:rsidRPr="003D21EB" w:rsidP="00817C17" w14:paraId="5C3A886E" w14:textId="77777777">
            <w:pPr>
              <w:pStyle w:val="CommentText"/>
              <w:spacing w:after="0" w:line="240" w:lineRule="auto"/>
              <w:rPr>
                <w:rFonts w:ascii="Times New Roman" w:eastAsia="Times New Roman" w:hAnsi="Times New Roman" w:cs="Times New Roman"/>
                <w:sz w:val="24"/>
                <w:szCs w:val="24"/>
                <w:lang w:val="en-US" w:eastAsia="en-US" w:bidi="ar-SA"/>
              </w:rPr>
            </w:pPr>
          </w:p>
          <w:p w:rsidR="00303045" w:rsidRPr="003D21EB" w:rsidP="00817C17" w14:paraId="4C90C418" w14:textId="77777777">
            <w:pPr>
              <w:pStyle w:val="CommentText"/>
              <w:spacing w:after="0" w:line="240" w:lineRule="auto"/>
              <w:rPr>
                <w:rFonts w:ascii="Times New Roman" w:eastAsia="Times New Roman" w:hAnsi="Times New Roman" w:cs="Times New Roman"/>
                <w:bCs/>
                <w:sz w:val="24"/>
                <w:szCs w:val="24"/>
                <w:lang w:val="en-US" w:eastAsia="en-US" w:bidi="ar-SA"/>
              </w:rPr>
            </w:pPr>
          </w:p>
        </w:tc>
        <w:tc>
          <w:tcPr>
            <w:tcW w:w="4315" w:type="dxa"/>
          </w:tcPr>
          <w:p w:rsidR="00303045" w:rsidRPr="003D21EB" w:rsidP="00817C17" w14:paraId="68BFA847" w14:textId="77777777">
            <w:pPr>
              <w:pStyle w:val="CommentText"/>
              <w:spacing w:after="0" w:line="240" w:lineRule="auto"/>
              <w:rPr>
                <w:rFonts w:ascii="Times New Roman" w:eastAsia="Times New Roman" w:hAnsi="Times New Roman" w:cs="Times New Roman"/>
                <w:sz w:val="24"/>
                <w:szCs w:val="24"/>
                <w:lang w:val="en-US" w:eastAsia="en-US" w:bidi="ar-SA"/>
              </w:rPr>
            </w:pPr>
            <w:hyperlink r:id="rId12" w:history="1">
              <w:r w:rsidRPr="003D21EB">
                <w:rPr>
                  <w:rStyle w:val="Hyperlink"/>
                  <w:rFonts w:ascii="Times New Roman" w:eastAsia="Times New Roman" w:hAnsi="Times New Roman" w:cs="Times New Roman"/>
                  <w:color w:val="0000FF"/>
                  <w:sz w:val="24"/>
                  <w:szCs w:val="24"/>
                  <w:u w:val="single"/>
                  <w:lang w:val="en-US" w:eastAsia="en-US" w:bidi="ar-SA"/>
                </w:rPr>
                <w:t>zwoltz@firstenergycorp.com</w:t>
              </w:r>
            </w:hyperlink>
          </w:p>
          <w:p w:rsidR="00303045" w:rsidRPr="003D21EB" w:rsidP="00817C17" w14:paraId="1BA7AAA6" w14:textId="77777777">
            <w:pPr>
              <w:pStyle w:val="CommentText"/>
              <w:spacing w:after="0" w:line="240" w:lineRule="auto"/>
              <w:rPr>
                <w:rFonts w:ascii="Times New Roman" w:eastAsia="Times New Roman" w:hAnsi="Times New Roman" w:cs="Times New Roman"/>
                <w:sz w:val="24"/>
                <w:szCs w:val="24"/>
                <w:lang w:val="en-US" w:eastAsia="en-US" w:bidi="ar-SA"/>
              </w:rPr>
            </w:pPr>
            <w:hyperlink r:id="rId13" w:history="1">
              <w:r w:rsidRPr="003D21EB">
                <w:rPr>
                  <w:rStyle w:val="Hyperlink"/>
                  <w:rFonts w:ascii="Times New Roman" w:eastAsia="Times New Roman" w:hAnsi="Times New Roman" w:cs="Times New Roman"/>
                  <w:color w:val="0000FF"/>
                  <w:sz w:val="24"/>
                  <w:szCs w:val="24"/>
                  <w:u w:val="single"/>
                  <w:lang w:val="en-US" w:eastAsia="en-US" w:bidi="ar-SA"/>
                </w:rPr>
                <w:t>mkurtz@BKLlawfirm.com</w:t>
              </w:r>
            </w:hyperlink>
          </w:p>
          <w:p w:rsidR="00303045" w:rsidRPr="003D21EB" w:rsidP="00817C17" w14:paraId="0A4A69A4" w14:textId="77777777">
            <w:pPr>
              <w:pStyle w:val="CommentText"/>
              <w:spacing w:after="0" w:line="240" w:lineRule="auto"/>
              <w:rPr>
                <w:rFonts w:ascii="Times New Roman" w:eastAsia="Times New Roman" w:hAnsi="Times New Roman" w:cs="Times New Roman"/>
                <w:sz w:val="24"/>
                <w:szCs w:val="24"/>
                <w:lang w:val="en-US" w:eastAsia="en-US" w:bidi="ar-SA"/>
              </w:rPr>
            </w:pPr>
            <w:hyperlink r:id="rId14" w:history="1">
              <w:r w:rsidRPr="003D21EB">
                <w:rPr>
                  <w:rStyle w:val="Hyperlink"/>
                  <w:rFonts w:ascii="Times New Roman" w:eastAsia="Times New Roman" w:hAnsi="Times New Roman" w:cs="Times New Roman"/>
                  <w:color w:val="0000FF"/>
                  <w:sz w:val="24"/>
                  <w:szCs w:val="24"/>
                  <w:u w:val="single"/>
                  <w:lang w:val="en-US" w:eastAsia="en-US" w:bidi="ar-SA"/>
                </w:rPr>
                <w:t>kylercohn@BKLlawfirm.com</w:t>
              </w:r>
            </w:hyperlink>
          </w:p>
          <w:p w:rsidR="00303045" w:rsidRPr="003D21EB" w:rsidP="00817C17" w14:paraId="63C3690E" w14:textId="77777777">
            <w:pPr>
              <w:pStyle w:val="CommentText"/>
              <w:spacing w:after="0" w:line="240" w:lineRule="auto"/>
              <w:rPr>
                <w:rFonts w:ascii="Times New Roman" w:eastAsia="Times New Roman" w:hAnsi="Times New Roman" w:cs="Times New Roman"/>
                <w:sz w:val="24"/>
                <w:szCs w:val="24"/>
                <w:lang w:val="en-US" w:eastAsia="en-US" w:bidi="ar-SA"/>
              </w:rPr>
            </w:pPr>
            <w:hyperlink r:id="rId15" w:history="1">
              <w:r w:rsidRPr="003D21EB">
                <w:rPr>
                  <w:rStyle w:val="Hyperlink"/>
                  <w:rFonts w:ascii="Times New Roman" w:eastAsia="Times New Roman" w:hAnsi="Times New Roman" w:cs="Times New Roman"/>
                  <w:color w:val="0000FF"/>
                  <w:sz w:val="24"/>
                  <w:szCs w:val="24"/>
                  <w:u w:val="single"/>
                  <w:lang w:val="en-US" w:eastAsia="en-US" w:bidi="ar-SA"/>
                </w:rPr>
                <w:t>dproano@bakerlaw.com</w:t>
              </w:r>
            </w:hyperlink>
          </w:p>
          <w:p w:rsidR="00303045" w:rsidRPr="003D21EB" w:rsidP="00817C17" w14:paraId="5AA22BEE" w14:textId="77777777">
            <w:pPr>
              <w:pStyle w:val="CommentText"/>
              <w:spacing w:after="0" w:line="240" w:lineRule="auto"/>
              <w:rPr>
                <w:rFonts w:ascii="Times New Roman" w:eastAsia="Times New Roman" w:hAnsi="Times New Roman" w:cs="Times New Roman"/>
                <w:sz w:val="24"/>
                <w:szCs w:val="24"/>
                <w:lang w:val="en-US" w:eastAsia="en-US" w:bidi="ar-SA"/>
              </w:rPr>
            </w:pPr>
            <w:hyperlink r:id="rId16" w:history="1">
              <w:r w:rsidRPr="003D21EB">
                <w:rPr>
                  <w:rStyle w:val="Hyperlink"/>
                  <w:rFonts w:ascii="Times New Roman" w:eastAsia="Times New Roman" w:hAnsi="Times New Roman" w:cs="Times New Roman"/>
                  <w:color w:val="0000FF"/>
                  <w:sz w:val="24"/>
                  <w:szCs w:val="24"/>
                  <w:u w:val="single"/>
                  <w:lang w:val="en-US" w:eastAsia="en-US" w:bidi="ar-SA"/>
                </w:rPr>
                <w:t>pwillison@bakerlaw.com</w:t>
              </w:r>
            </w:hyperlink>
          </w:p>
          <w:p w:rsidR="00303045" w:rsidRPr="003D21EB" w:rsidP="00817C17" w14:paraId="1A7C2E3E" w14:textId="77777777">
            <w:pPr>
              <w:pStyle w:val="CommentText"/>
              <w:spacing w:after="0" w:line="240" w:lineRule="auto"/>
              <w:rPr>
                <w:rFonts w:ascii="Times New Roman" w:eastAsia="Times New Roman" w:hAnsi="Times New Roman" w:cs="Times New Roman"/>
                <w:b/>
                <w:sz w:val="24"/>
                <w:szCs w:val="24"/>
                <w:u w:val="single"/>
                <w:lang w:val="en-US" w:eastAsia="en-US" w:bidi="ar-SA"/>
              </w:rPr>
            </w:pPr>
          </w:p>
        </w:tc>
      </w:tr>
    </w:tbl>
    <w:p w:rsidR="00CE76E0" w:rsidRPr="003D21EB" w:rsidP="00CE76E0" w14:paraId="690EFBCC" w14:textId="77777777">
      <w:pPr>
        <w:rPr>
          <w:rFonts w:cs="Times New Roman"/>
          <w:b/>
          <w:szCs w:val="24"/>
        </w:rPr>
      </w:pPr>
    </w:p>
    <w:p w:rsidR="00677BBC" w:rsidRPr="003D21EB" w:rsidP="00CE76E0" w14:paraId="782457B9" w14:textId="3262E921">
      <w:pPr>
        <w:widowControl w:val="0"/>
        <w:spacing w:after="0" w:line="240" w:lineRule="auto"/>
        <w:ind w:left="3600" w:firstLine="720"/>
        <w:rPr>
          <w:rFonts w:cs="Times New Roman"/>
          <w:szCs w:val="24"/>
        </w:rPr>
      </w:pPr>
    </w:p>
    <w:sectPr w:rsidSect="00F72464">
      <w:headerReference w:type="even" r:id="rId17"/>
      <w:headerReference w:type="default" r:id="rId18"/>
      <w:footerReference w:type="even" r:id="rId19"/>
      <w:footerReference w:type="default" r:id="rId20"/>
      <w:headerReference w:type="first" r:id="rId21"/>
      <w:footerReference w:type="first" r:id="rId22"/>
      <w:pgSz w:w="12240" w:h="15840"/>
      <w:pgMar w:top="1440" w:right="1800" w:bottom="1440" w:left="180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257D" w14:paraId="2F3116F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1313976"/>
      <w:docPartObj>
        <w:docPartGallery w:val="Page Numbers (Bottom of Page)"/>
        <w:docPartUnique/>
      </w:docPartObj>
    </w:sdtPr>
    <w:sdtEndPr>
      <w:rPr>
        <w:noProof/>
      </w:rPr>
    </w:sdtEndPr>
    <w:sdtContent>
      <w:p w:rsidR="002F2790" w14:paraId="371D792F" w14:textId="35980D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257D" w14:paraId="2A5F99D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72464" w:rsidP="009A2DA8" w14:paraId="452E6A94" w14:textId="77777777">
      <w:pPr>
        <w:spacing w:after="0" w:line="240" w:lineRule="auto"/>
      </w:pPr>
      <w:r>
        <w:separator/>
      </w:r>
    </w:p>
  </w:footnote>
  <w:footnote w:type="continuationSeparator" w:id="1">
    <w:p w:rsidR="00F72464" w:rsidP="009A2DA8" w14:paraId="56DCC27F" w14:textId="77777777">
      <w:pPr>
        <w:spacing w:after="0" w:line="240" w:lineRule="auto"/>
      </w:pPr>
      <w:r>
        <w:continuationSeparator/>
      </w:r>
    </w:p>
    <w:p w:rsidR="00F72464" w14:paraId="6E1E5A53" w14:textId="77777777"/>
  </w:footnote>
  <w:footnote w:id="2">
    <w:p w:rsidR="00AA4EE6" w:rsidRPr="00E12578" w:rsidP="00E12578" w14:paraId="6E939EC9" w14:textId="5D525E9F">
      <w:pPr>
        <w:pStyle w:val="FootnoteText"/>
        <w:spacing w:after="120"/>
        <w:rPr>
          <w:rFonts w:ascii="Times New Roman" w:hAnsi="Times New Roman" w:cs="Times New Roman"/>
        </w:rPr>
      </w:pPr>
      <w:r w:rsidRPr="00E12578">
        <w:rPr>
          <w:rStyle w:val="FootnoteReference"/>
          <w:rFonts w:ascii="Times New Roman" w:hAnsi="Times New Roman" w:cs="Times New Roman"/>
        </w:rPr>
        <w:footnoteRef/>
      </w:r>
      <w:r w:rsidRPr="00E12578">
        <w:rPr>
          <w:rFonts w:ascii="Times New Roman" w:hAnsi="Times New Roman" w:cs="Times New Roman"/>
        </w:rPr>
        <w:t xml:space="preserve"> Docket No. EL23</w:t>
      </w:r>
      <w:r w:rsidRPr="00E12578" w:rsidR="003C621B">
        <w:rPr>
          <w:rFonts w:ascii="Times New Roman" w:hAnsi="Times New Roman" w:cs="Times New Roman"/>
        </w:rPr>
        <w:t>-</w:t>
      </w:r>
      <w:r w:rsidRPr="00E12578">
        <w:rPr>
          <w:rFonts w:ascii="Times New Roman" w:hAnsi="Times New Roman" w:cs="Times New Roman"/>
        </w:rPr>
        <w:t>105-000, Comments of the Public Utilities Commission of Ohio</w:t>
      </w:r>
      <w:r w:rsidRPr="00E12578" w:rsidR="00E12578">
        <w:rPr>
          <w:rFonts w:ascii="Times New Roman" w:hAnsi="Times New Roman" w:cs="Times New Roman"/>
        </w:rPr>
        <w:t>’</w:t>
      </w:r>
      <w:r w:rsidRPr="00E12578">
        <w:rPr>
          <w:rFonts w:ascii="Times New Roman" w:hAnsi="Times New Roman" w:cs="Times New Roman"/>
        </w:rPr>
        <w:t>s Office of the Federal Energy Advocate (November 17, 2023)</w:t>
      </w:r>
      <w:r w:rsidRPr="00E12578" w:rsidR="0030264E">
        <w:rPr>
          <w:rFonts w:ascii="Times New Roman" w:hAnsi="Times New Roman" w:cs="Times New Roman"/>
        </w:rPr>
        <w:t>.</w:t>
      </w:r>
    </w:p>
  </w:footnote>
  <w:footnote w:id="3">
    <w:p w:rsidR="003E7F45" w:rsidRPr="00E12578" w:rsidP="00E12578" w14:paraId="4F638A14" w14:textId="7AEBC8D0">
      <w:pPr>
        <w:pStyle w:val="FootnoteText"/>
        <w:spacing w:after="120"/>
        <w:rPr>
          <w:rFonts w:ascii="Times New Roman" w:hAnsi="Times New Roman" w:cs="Times New Roman"/>
        </w:rPr>
      </w:pPr>
      <w:r w:rsidRPr="00E12578">
        <w:rPr>
          <w:rStyle w:val="FootnoteReference"/>
          <w:rFonts w:ascii="Times New Roman" w:hAnsi="Times New Roman" w:cs="Times New Roman"/>
        </w:rPr>
        <w:footnoteRef/>
      </w:r>
      <w:r w:rsidRPr="00E12578">
        <w:rPr>
          <w:rFonts w:ascii="Times New Roman" w:hAnsi="Times New Roman" w:cs="Times New Roman"/>
        </w:rPr>
        <w:t xml:space="preserve"> </w:t>
      </w:r>
      <w:r w:rsidRPr="00E12578" w:rsidR="00C7508E">
        <w:rPr>
          <w:rFonts w:ascii="Times New Roman" w:hAnsi="Times New Roman" w:cs="Times New Roman"/>
        </w:rPr>
        <w:t xml:space="preserve">Confirmation Hearing, Ohio Senate Energy and Public Utilities Committee (April 9, 2024), </w:t>
      </w:r>
      <w:hyperlink r:id="rId1" w:history="1">
        <w:r w:rsidRPr="00E12578" w:rsidR="00C7508E">
          <w:rPr>
            <w:rStyle w:val="Hyperlink"/>
            <w:rFonts w:ascii="Times New Roman" w:hAnsi="Times New Roman" w:cs="Times New Roman"/>
          </w:rPr>
          <w:t>https://ohiochannel.org/video/ohio-senate-energy-and-public-utilities-committee-4-9-2024</w:t>
        </w:r>
      </w:hyperlink>
      <w:r w:rsidRPr="00E12578" w:rsidR="00C7508E">
        <w:rPr>
          <w:rFonts w:ascii="Times New Roman" w:hAnsi="Times New Roman" w:cs="Times New Roman"/>
        </w:rPr>
        <w:t>.</w:t>
      </w:r>
    </w:p>
  </w:footnote>
  <w:footnote w:id="4">
    <w:p w:rsidR="0081557A" w:rsidRPr="00E12578" w:rsidP="00E12578" w14:paraId="3F43B40B" w14:textId="22F10D31">
      <w:pPr>
        <w:pStyle w:val="FootnoteText"/>
        <w:spacing w:after="120"/>
        <w:rPr>
          <w:rFonts w:ascii="Times New Roman" w:hAnsi="Times New Roman" w:cs="Times New Roman"/>
        </w:rPr>
      </w:pPr>
      <w:r w:rsidRPr="00E12578">
        <w:rPr>
          <w:rStyle w:val="FootnoteReference"/>
          <w:rFonts w:ascii="Times New Roman" w:hAnsi="Times New Roman" w:cs="Times New Roman"/>
        </w:rPr>
        <w:footnoteRef/>
      </w:r>
      <w:r w:rsidRPr="00E12578">
        <w:rPr>
          <w:rFonts w:ascii="Times New Roman" w:hAnsi="Times New Roman" w:cs="Times New Roman"/>
        </w:rPr>
        <w:t xml:space="preserve"> </w:t>
      </w:r>
      <w:r w:rsidRPr="00E12578" w:rsidR="009114A7">
        <w:rPr>
          <w:rFonts w:ascii="Times New Roman" w:hAnsi="Times New Roman" w:cs="Times New Roman"/>
        </w:rPr>
        <w:t>FirstEnergy Memo Contra OCC</w:t>
      </w:r>
      <w:r w:rsidRPr="00E12578" w:rsidR="00E12578">
        <w:rPr>
          <w:rFonts w:ascii="Times New Roman" w:hAnsi="Times New Roman" w:cs="Times New Roman"/>
        </w:rPr>
        <w:t>’</w:t>
      </w:r>
      <w:r w:rsidRPr="00E12578" w:rsidR="009114A7">
        <w:rPr>
          <w:rFonts w:ascii="Times New Roman" w:hAnsi="Times New Roman" w:cs="Times New Roman"/>
        </w:rPr>
        <w:t xml:space="preserve">s </w:t>
      </w:r>
      <w:r w:rsidRPr="00E12578" w:rsidR="008C0421">
        <w:rPr>
          <w:rFonts w:ascii="Times New Roman" w:hAnsi="Times New Roman" w:cs="Times New Roman"/>
        </w:rPr>
        <w:t>M</w:t>
      </w:r>
      <w:r w:rsidRPr="00E12578" w:rsidR="009114A7">
        <w:rPr>
          <w:rFonts w:ascii="Times New Roman" w:hAnsi="Times New Roman" w:cs="Times New Roman"/>
        </w:rPr>
        <w:t>otion to Collect Rider NMB Subject to Refund</w:t>
      </w:r>
      <w:r w:rsidRPr="00E12578" w:rsidR="00A61A42">
        <w:rPr>
          <w:rFonts w:ascii="Times New Roman" w:hAnsi="Times New Roman" w:cs="Times New Roman"/>
        </w:rPr>
        <w:t xml:space="preserve"> (</w:t>
      </w:r>
      <w:r w:rsidRPr="00E12578" w:rsidR="00E12578">
        <w:rPr>
          <w:rFonts w:ascii="Times New Roman" w:hAnsi="Times New Roman" w:cs="Times New Roman"/>
        </w:rPr>
        <w:t>“</w:t>
      </w:r>
      <w:r w:rsidRPr="00E12578" w:rsidR="00A61A42">
        <w:rPr>
          <w:rFonts w:ascii="Times New Roman" w:hAnsi="Times New Roman" w:cs="Times New Roman"/>
        </w:rPr>
        <w:t>FirstEnergy Memo Contra</w:t>
      </w:r>
      <w:r w:rsidRPr="00E12578" w:rsidR="00E12578">
        <w:rPr>
          <w:rFonts w:ascii="Times New Roman" w:hAnsi="Times New Roman" w:cs="Times New Roman"/>
        </w:rPr>
        <w:t>”</w:t>
      </w:r>
      <w:r w:rsidRPr="00E12578" w:rsidR="00A61A42">
        <w:rPr>
          <w:rFonts w:ascii="Times New Roman" w:hAnsi="Times New Roman" w:cs="Times New Roman"/>
        </w:rPr>
        <w:t>)</w:t>
      </w:r>
      <w:r w:rsidRPr="00E12578" w:rsidR="009114A7">
        <w:rPr>
          <w:rFonts w:ascii="Times New Roman" w:hAnsi="Times New Roman" w:cs="Times New Roman"/>
        </w:rPr>
        <w:t>, at 4 (April 22, 2024).</w:t>
      </w:r>
    </w:p>
  </w:footnote>
  <w:footnote w:id="5">
    <w:p w:rsidR="009114A7" w:rsidRPr="00E12578" w:rsidP="00E12578" w14:paraId="398362DA" w14:textId="508FA457">
      <w:pPr>
        <w:pStyle w:val="FootnoteText"/>
        <w:spacing w:after="120"/>
        <w:rPr>
          <w:rFonts w:ascii="Times New Roman" w:hAnsi="Times New Roman" w:cs="Times New Roman"/>
        </w:rPr>
      </w:pPr>
      <w:r w:rsidRPr="00E12578">
        <w:rPr>
          <w:rStyle w:val="FootnoteReference"/>
          <w:rFonts w:ascii="Times New Roman" w:hAnsi="Times New Roman" w:cs="Times New Roman"/>
        </w:rPr>
        <w:footnoteRef/>
      </w:r>
      <w:r w:rsidRPr="00E12578">
        <w:rPr>
          <w:rFonts w:ascii="Times New Roman" w:hAnsi="Times New Roman" w:cs="Times New Roman"/>
        </w:rPr>
        <w:t xml:space="preserve"> </w:t>
      </w:r>
      <w:r w:rsidRPr="00E12578">
        <w:rPr>
          <w:rFonts w:ascii="Times New Roman" w:hAnsi="Times New Roman" w:cs="Times New Roman"/>
          <w:i/>
          <w:iCs/>
        </w:rPr>
        <w:t>Id.</w:t>
      </w:r>
    </w:p>
  </w:footnote>
  <w:footnote w:id="6">
    <w:p w:rsidR="00DF371E" w:rsidRPr="00E12578" w:rsidP="00E12578" w14:paraId="424F19BE" w14:textId="3CFB8FA7">
      <w:pPr>
        <w:pStyle w:val="FootnoteText"/>
        <w:spacing w:after="120"/>
        <w:rPr>
          <w:rFonts w:ascii="Times New Roman" w:hAnsi="Times New Roman" w:cs="Times New Roman"/>
        </w:rPr>
      </w:pPr>
      <w:r w:rsidRPr="00E12578">
        <w:rPr>
          <w:rStyle w:val="FootnoteReference"/>
          <w:rFonts w:ascii="Times New Roman" w:hAnsi="Times New Roman" w:cs="Times New Roman"/>
        </w:rPr>
        <w:footnoteRef/>
      </w:r>
      <w:r w:rsidRPr="00E12578">
        <w:rPr>
          <w:rFonts w:ascii="Times New Roman" w:hAnsi="Times New Roman" w:cs="Times New Roman"/>
        </w:rPr>
        <w:t xml:space="preserve"> </w:t>
      </w:r>
      <w:r w:rsidRPr="00E12578">
        <w:rPr>
          <w:rFonts w:ascii="Times New Roman" w:hAnsi="Times New Roman" w:cs="Times New Roman"/>
          <w:i/>
          <w:iCs/>
        </w:rPr>
        <w:t>See, e.g.</w:t>
      </w:r>
      <w:r w:rsidRPr="00E12578" w:rsidR="00DF1DBB">
        <w:rPr>
          <w:rFonts w:ascii="Times New Roman" w:hAnsi="Times New Roman" w:cs="Times New Roman"/>
          <w:i/>
          <w:iCs/>
        </w:rPr>
        <w:t>,</w:t>
      </w:r>
      <w:r w:rsidRPr="00E12578">
        <w:rPr>
          <w:rFonts w:ascii="Times New Roman" w:hAnsi="Times New Roman" w:cs="Times New Roman"/>
        </w:rPr>
        <w:t xml:space="preserve"> OCC Memo in Support (April 5, 2024).</w:t>
      </w:r>
    </w:p>
  </w:footnote>
  <w:footnote w:id="7">
    <w:p w:rsidR="00DF371E" w:rsidRPr="00E12578" w:rsidP="00E12578" w14:paraId="6F9B5833" w14:textId="77777777">
      <w:pPr>
        <w:pStyle w:val="FootnoteText"/>
        <w:spacing w:after="120"/>
        <w:rPr>
          <w:rFonts w:ascii="Times New Roman" w:hAnsi="Times New Roman" w:cs="Times New Roman"/>
        </w:rPr>
      </w:pPr>
      <w:r w:rsidRPr="00E12578">
        <w:rPr>
          <w:rStyle w:val="FootnoteReference"/>
          <w:rFonts w:ascii="Times New Roman" w:hAnsi="Times New Roman" w:cs="Times New Roman"/>
        </w:rPr>
        <w:footnoteRef/>
      </w:r>
      <w:r w:rsidRPr="00E12578">
        <w:rPr>
          <w:rFonts w:ascii="Times New Roman" w:hAnsi="Times New Roman" w:cs="Times New Roman"/>
        </w:rPr>
        <w:t xml:space="preserve"> </w:t>
      </w:r>
      <w:r w:rsidRPr="00E12578">
        <w:rPr>
          <w:rFonts w:ascii="Times New Roman" w:hAnsi="Times New Roman" w:cs="Times New Roman"/>
          <w:i/>
          <w:iCs/>
        </w:rPr>
        <w:t>Oneok, Inc. v. Learjet, Inc</w:t>
      </w:r>
      <w:r w:rsidRPr="00E12578">
        <w:rPr>
          <w:rFonts w:ascii="Times New Roman" w:hAnsi="Times New Roman" w:cs="Times New Roman"/>
        </w:rPr>
        <w:t>., 575 U.S. 373, 374.</w:t>
      </w:r>
    </w:p>
  </w:footnote>
  <w:footnote w:id="8">
    <w:p w:rsidR="00DF371E" w:rsidRPr="00E12578" w:rsidP="00E12578" w14:paraId="359395FD" w14:textId="77777777">
      <w:pPr>
        <w:pStyle w:val="FootnoteText"/>
        <w:spacing w:after="120"/>
        <w:rPr>
          <w:rFonts w:ascii="Times New Roman" w:hAnsi="Times New Roman" w:cs="Times New Roman"/>
        </w:rPr>
      </w:pPr>
      <w:r w:rsidRPr="00E12578">
        <w:rPr>
          <w:rStyle w:val="FootnoteReference"/>
          <w:rFonts w:ascii="Times New Roman" w:hAnsi="Times New Roman" w:cs="Times New Roman"/>
        </w:rPr>
        <w:footnoteRef/>
      </w:r>
      <w:r w:rsidRPr="00E12578">
        <w:rPr>
          <w:rFonts w:ascii="Times New Roman" w:hAnsi="Times New Roman" w:cs="Times New Roman"/>
        </w:rPr>
        <w:t xml:space="preserve"> </w:t>
      </w:r>
      <w:r w:rsidRPr="00E12578">
        <w:rPr>
          <w:rFonts w:ascii="Times New Roman" w:hAnsi="Times New Roman" w:cs="Times New Roman"/>
          <w:i/>
          <w:iCs/>
        </w:rPr>
        <w:t>California v. ARC America Corp</w:t>
      </w:r>
      <w:r w:rsidRPr="00E12578">
        <w:rPr>
          <w:rFonts w:ascii="Times New Roman" w:hAnsi="Times New Roman" w:cs="Times New Roman"/>
        </w:rPr>
        <w:t>., 490 U. S. 93, 100, at 101 (1989).</w:t>
      </w:r>
    </w:p>
  </w:footnote>
  <w:footnote w:id="9">
    <w:p w:rsidR="00DF371E" w:rsidRPr="00E12578" w:rsidP="00E12578" w14:paraId="79EDCF51" w14:textId="78D038E7">
      <w:pPr>
        <w:pStyle w:val="FootnoteText"/>
        <w:spacing w:after="120"/>
        <w:rPr>
          <w:rFonts w:ascii="Times New Roman" w:hAnsi="Times New Roman" w:cs="Times New Roman"/>
        </w:rPr>
      </w:pPr>
      <w:r w:rsidRPr="00E12578">
        <w:rPr>
          <w:rStyle w:val="FootnoteReference"/>
          <w:rFonts w:ascii="Times New Roman" w:hAnsi="Times New Roman" w:cs="Times New Roman"/>
        </w:rPr>
        <w:footnoteRef/>
      </w:r>
      <w:r w:rsidRPr="00E12578">
        <w:rPr>
          <w:rFonts w:ascii="Times New Roman" w:hAnsi="Times New Roman" w:cs="Times New Roman"/>
        </w:rPr>
        <w:t xml:space="preserve"> </w:t>
      </w:r>
      <w:r w:rsidRPr="00E12578">
        <w:rPr>
          <w:rFonts w:ascii="Times New Roman" w:hAnsi="Times New Roman" w:cs="Times New Roman"/>
          <w:i/>
          <w:iCs/>
        </w:rPr>
        <w:t>See</w:t>
      </w:r>
      <w:r w:rsidRPr="00E12578">
        <w:rPr>
          <w:rFonts w:ascii="Times New Roman" w:hAnsi="Times New Roman" w:cs="Times New Roman"/>
        </w:rPr>
        <w:t xml:space="preserve"> </w:t>
      </w:r>
      <w:r w:rsidRPr="00E12578">
        <w:rPr>
          <w:rFonts w:ascii="Times New Roman" w:hAnsi="Times New Roman" w:cs="Times New Roman"/>
          <w:i/>
          <w:iCs/>
        </w:rPr>
        <w:t>Miss. Power &amp; Light Co. v. Miss.</w:t>
      </w:r>
      <w:r w:rsidRPr="00E12578">
        <w:rPr>
          <w:rFonts w:ascii="Times New Roman" w:hAnsi="Times New Roman" w:cs="Times New Roman"/>
        </w:rPr>
        <w:t>, 487 U.S. 354, 356</w:t>
      </w:r>
      <w:r w:rsidRPr="00E12578" w:rsidR="00E271EF">
        <w:rPr>
          <w:rFonts w:ascii="Times New Roman" w:hAnsi="Times New Roman" w:cs="Times New Roman"/>
        </w:rPr>
        <w:t xml:space="preserve"> (1988)</w:t>
      </w:r>
      <w:r w:rsidRPr="00E12578">
        <w:rPr>
          <w:rFonts w:ascii="Times New Roman" w:hAnsi="Times New Roman" w:cs="Times New Roman"/>
        </w:rPr>
        <w:t>.</w:t>
      </w:r>
    </w:p>
  </w:footnote>
  <w:footnote w:id="10">
    <w:p w:rsidR="00DF371E" w:rsidRPr="00E12578" w:rsidP="00E12578" w14:paraId="33375069" w14:textId="0A25F726">
      <w:pPr>
        <w:pStyle w:val="FootnoteText"/>
        <w:spacing w:after="120"/>
        <w:rPr>
          <w:rFonts w:ascii="Times New Roman" w:hAnsi="Times New Roman" w:cs="Times New Roman"/>
        </w:rPr>
      </w:pPr>
      <w:r w:rsidRPr="00E12578">
        <w:rPr>
          <w:rStyle w:val="FootnoteReference"/>
          <w:rFonts w:ascii="Times New Roman" w:hAnsi="Times New Roman" w:cs="Times New Roman"/>
        </w:rPr>
        <w:footnoteRef/>
      </w:r>
      <w:r w:rsidRPr="00E12578">
        <w:rPr>
          <w:rFonts w:ascii="Times New Roman" w:hAnsi="Times New Roman" w:cs="Times New Roman"/>
        </w:rPr>
        <w:t xml:space="preserve"> </w:t>
      </w:r>
      <w:r w:rsidRPr="00E12578">
        <w:rPr>
          <w:rFonts w:ascii="Times New Roman" w:hAnsi="Times New Roman" w:cs="Times New Roman"/>
          <w:i/>
          <w:iCs/>
        </w:rPr>
        <w:t>Oneok, Inc. v. Learjet, Inc.</w:t>
      </w:r>
      <w:r w:rsidRPr="00E12578">
        <w:rPr>
          <w:rFonts w:ascii="Times New Roman" w:hAnsi="Times New Roman" w:cs="Times New Roman"/>
        </w:rPr>
        <w:t>, 575 U.S. 373, 389</w:t>
      </w:r>
      <w:r w:rsidRPr="00E12578" w:rsidR="00E271EF">
        <w:rPr>
          <w:rFonts w:ascii="Times New Roman" w:hAnsi="Times New Roman" w:cs="Times New Roman"/>
        </w:rPr>
        <w:t xml:space="preserve"> (2015)</w:t>
      </w:r>
      <w:r w:rsidRPr="00E12578">
        <w:rPr>
          <w:rFonts w:ascii="Times New Roman" w:hAnsi="Times New Roman" w:cs="Times New Roman"/>
        </w:rPr>
        <w:t xml:space="preserve">, </w:t>
      </w:r>
      <w:r w:rsidRPr="00E12578">
        <w:rPr>
          <w:rFonts w:ascii="Times New Roman" w:hAnsi="Times New Roman" w:cs="Times New Roman"/>
          <w:i/>
          <w:iCs/>
        </w:rPr>
        <w:t>citing Miss. Power &amp; Light Co. v. Miss.</w:t>
      </w:r>
      <w:r w:rsidRPr="00E12578">
        <w:rPr>
          <w:rFonts w:ascii="Times New Roman" w:hAnsi="Times New Roman" w:cs="Times New Roman"/>
        </w:rPr>
        <w:t>, 487 U.S. 354</w:t>
      </w:r>
      <w:r w:rsidRPr="00E12578" w:rsidR="00E271EF">
        <w:rPr>
          <w:rFonts w:ascii="Times New Roman" w:hAnsi="Times New Roman" w:cs="Times New Roman"/>
        </w:rPr>
        <w:t xml:space="preserve"> (1988)</w:t>
      </w:r>
      <w:r w:rsidRPr="00E12578">
        <w:rPr>
          <w:rFonts w:ascii="Times New Roman" w:hAnsi="Times New Roman" w:cs="Times New Roman"/>
        </w:rPr>
        <w:t xml:space="preserve">. </w:t>
      </w:r>
    </w:p>
  </w:footnote>
  <w:footnote w:id="11">
    <w:p w:rsidR="00801100" w:rsidRPr="00E12578" w:rsidP="00E12578" w14:paraId="22856B23" w14:textId="77777777">
      <w:pPr>
        <w:pStyle w:val="FootnoteText"/>
        <w:spacing w:after="120"/>
        <w:rPr>
          <w:rFonts w:ascii="Times New Roman" w:hAnsi="Times New Roman" w:cs="Times New Roman"/>
        </w:rPr>
      </w:pPr>
      <w:r w:rsidRPr="00E12578">
        <w:rPr>
          <w:rStyle w:val="FootnoteReference"/>
          <w:rFonts w:ascii="Times New Roman" w:hAnsi="Times New Roman" w:cs="Times New Roman"/>
        </w:rPr>
        <w:footnoteRef/>
      </w:r>
      <w:r w:rsidRPr="00E12578">
        <w:rPr>
          <w:rFonts w:ascii="Times New Roman" w:hAnsi="Times New Roman" w:cs="Times New Roman"/>
        </w:rPr>
        <w:t xml:space="preserve"> </w:t>
      </w:r>
      <w:r w:rsidRPr="00E12578">
        <w:rPr>
          <w:rFonts w:ascii="Times New Roman" w:hAnsi="Times New Roman" w:cs="Times New Roman"/>
          <w:i/>
          <w:iCs/>
        </w:rPr>
        <w:t xml:space="preserve">See </w:t>
      </w:r>
      <w:r w:rsidRPr="00E12578">
        <w:rPr>
          <w:rFonts w:ascii="Times New Roman" w:hAnsi="Times New Roman" w:cs="Times New Roman"/>
        </w:rPr>
        <w:t>Revised Tariff Pages (March 21, 2024).</w:t>
      </w:r>
    </w:p>
  </w:footnote>
  <w:footnote w:id="12">
    <w:p w:rsidR="00DF371E" w:rsidRPr="00E12578" w:rsidP="00E12578" w14:paraId="6C149AE4" w14:textId="23FE3A92">
      <w:pPr>
        <w:pStyle w:val="FootnoteText"/>
        <w:spacing w:after="120"/>
        <w:rPr>
          <w:rFonts w:ascii="Times New Roman" w:hAnsi="Times New Roman" w:cs="Times New Roman"/>
        </w:rPr>
      </w:pPr>
      <w:r w:rsidRPr="00E12578">
        <w:rPr>
          <w:rStyle w:val="FootnoteReference"/>
          <w:rFonts w:ascii="Times New Roman" w:hAnsi="Times New Roman" w:cs="Times New Roman"/>
        </w:rPr>
        <w:footnoteRef/>
      </w:r>
      <w:r w:rsidRPr="00E12578">
        <w:rPr>
          <w:rFonts w:ascii="Times New Roman" w:hAnsi="Times New Roman" w:cs="Times New Roman"/>
        </w:rPr>
        <w:t xml:space="preserve"> </w:t>
      </w:r>
      <w:r w:rsidRPr="00E12578">
        <w:rPr>
          <w:rFonts w:ascii="Times New Roman" w:hAnsi="Times New Roman" w:cs="Times New Roman"/>
          <w:i/>
          <w:iCs/>
        </w:rPr>
        <w:t>California v. ARC America Corp.</w:t>
      </w:r>
      <w:r w:rsidRPr="00E12578">
        <w:rPr>
          <w:rFonts w:ascii="Times New Roman" w:hAnsi="Times New Roman" w:cs="Times New Roman"/>
        </w:rPr>
        <w:t>, 490 U. S. 93, 100, 101 (1989).</w:t>
      </w:r>
    </w:p>
  </w:footnote>
  <w:footnote w:id="13">
    <w:p w:rsidR="004D525E" w:rsidRPr="00E12578" w:rsidP="00E12578" w14:paraId="269301F4" w14:textId="6B4CB366">
      <w:pPr>
        <w:pStyle w:val="FootnoteText"/>
        <w:spacing w:after="120"/>
        <w:rPr>
          <w:rFonts w:ascii="Times New Roman" w:hAnsi="Times New Roman" w:cs="Times New Roman"/>
        </w:rPr>
      </w:pPr>
      <w:r w:rsidRPr="00E12578">
        <w:rPr>
          <w:rStyle w:val="FootnoteReference"/>
          <w:rFonts w:ascii="Times New Roman" w:hAnsi="Times New Roman" w:cs="Times New Roman"/>
        </w:rPr>
        <w:footnoteRef/>
      </w:r>
      <w:r w:rsidRPr="00E12578">
        <w:rPr>
          <w:rFonts w:ascii="Times New Roman" w:hAnsi="Times New Roman" w:cs="Times New Roman"/>
        </w:rPr>
        <w:t xml:space="preserve"> </w:t>
      </w:r>
      <w:r w:rsidRPr="00E12578">
        <w:rPr>
          <w:rFonts w:ascii="Times New Roman" w:hAnsi="Times New Roman" w:cs="Times New Roman"/>
          <w:i/>
          <w:iCs/>
        </w:rPr>
        <w:t>Keco Industries, Inc. v. Cincinnati &amp; Suburban Bell Tel. Co.</w:t>
      </w:r>
      <w:r w:rsidRPr="00E12578">
        <w:rPr>
          <w:rFonts w:ascii="Times New Roman" w:hAnsi="Times New Roman" w:cs="Times New Roman"/>
        </w:rPr>
        <w:t>, 166 Ohio St. 254, 254 (1957).</w:t>
      </w:r>
    </w:p>
  </w:footnote>
  <w:footnote w:id="14">
    <w:p w:rsidR="00801100" w:rsidRPr="00E12578" w:rsidP="00E12578" w14:paraId="07F55D0B" w14:textId="3A74B5C7">
      <w:pPr>
        <w:pStyle w:val="FootnoteText"/>
        <w:spacing w:after="120"/>
        <w:rPr>
          <w:rFonts w:ascii="Times New Roman" w:hAnsi="Times New Roman" w:cs="Times New Roman"/>
        </w:rPr>
      </w:pPr>
      <w:r w:rsidRPr="00E12578">
        <w:rPr>
          <w:rStyle w:val="FootnoteReference"/>
          <w:rFonts w:ascii="Times New Roman" w:hAnsi="Times New Roman" w:cs="Times New Roman"/>
        </w:rPr>
        <w:footnoteRef/>
      </w:r>
      <w:r w:rsidRPr="00E12578">
        <w:rPr>
          <w:rFonts w:ascii="Times New Roman" w:hAnsi="Times New Roman" w:cs="Times New Roman"/>
        </w:rPr>
        <w:t xml:space="preserve"> </w:t>
      </w:r>
      <w:r w:rsidRPr="00E12578">
        <w:rPr>
          <w:rFonts w:ascii="Times New Roman" w:hAnsi="Times New Roman" w:cs="Times New Roman"/>
          <w:i/>
          <w:iCs/>
        </w:rPr>
        <w:t>In re Dayton Power &amp; Light Co.</w:t>
      </w:r>
      <w:r w:rsidRPr="00E12578">
        <w:rPr>
          <w:rFonts w:ascii="Times New Roman" w:hAnsi="Times New Roman" w:cs="Times New Roman"/>
        </w:rPr>
        <w:t>, 154 Ohio St.3d 237, 242-46 (2017) (Kenndy J., concurring in judgment only).</w:t>
      </w:r>
    </w:p>
  </w:footnote>
  <w:footnote w:id="15">
    <w:p w:rsidR="00801100" w:rsidRPr="00E12578" w:rsidP="00E12578" w14:paraId="1E00E249" w14:textId="0D3C7EE9">
      <w:pPr>
        <w:pStyle w:val="FootnoteText"/>
        <w:spacing w:after="120"/>
        <w:rPr>
          <w:rFonts w:ascii="Times New Roman" w:hAnsi="Times New Roman" w:cs="Times New Roman"/>
        </w:rPr>
      </w:pPr>
      <w:r w:rsidRPr="00E12578">
        <w:rPr>
          <w:rStyle w:val="FootnoteReference"/>
          <w:rFonts w:ascii="Times New Roman" w:hAnsi="Times New Roman" w:cs="Times New Roman"/>
        </w:rPr>
        <w:footnoteRef/>
      </w:r>
      <w:r w:rsidRPr="00E12578">
        <w:rPr>
          <w:rFonts w:ascii="Times New Roman" w:hAnsi="Times New Roman" w:cs="Times New Roman"/>
        </w:rPr>
        <w:t xml:space="preserve"> </w:t>
      </w:r>
      <w:r w:rsidRPr="00E12578">
        <w:rPr>
          <w:rFonts w:ascii="Times New Roman" w:hAnsi="Times New Roman" w:cs="Times New Roman"/>
          <w:i/>
          <w:iCs/>
        </w:rPr>
        <w:t xml:space="preserve">See id. </w:t>
      </w:r>
      <w:r w:rsidRPr="00E12578">
        <w:rPr>
          <w:rFonts w:ascii="Times New Roman" w:hAnsi="Times New Roman" w:cs="Times New Roman"/>
        </w:rPr>
        <w:t>at 244.</w:t>
      </w:r>
    </w:p>
  </w:footnote>
  <w:footnote w:id="16">
    <w:p w:rsidR="00E4738F" w:rsidRPr="00E12578" w:rsidP="00E12578" w14:paraId="7FD39633" w14:textId="1904599E">
      <w:pPr>
        <w:pStyle w:val="FootnoteText"/>
        <w:spacing w:after="120"/>
        <w:rPr>
          <w:rFonts w:ascii="Times New Roman" w:hAnsi="Times New Roman" w:cs="Times New Roman"/>
        </w:rPr>
      </w:pPr>
      <w:r w:rsidRPr="00E12578">
        <w:rPr>
          <w:rStyle w:val="FootnoteReference"/>
          <w:rFonts w:ascii="Times New Roman" w:hAnsi="Times New Roman" w:cs="Times New Roman"/>
        </w:rPr>
        <w:footnoteRef/>
      </w:r>
      <w:r w:rsidRPr="00E12578">
        <w:rPr>
          <w:rFonts w:ascii="Times New Roman" w:hAnsi="Times New Roman" w:cs="Times New Roman"/>
        </w:rPr>
        <w:t xml:space="preserve"> </w:t>
      </w:r>
      <w:r w:rsidRPr="00E12578">
        <w:rPr>
          <w:rFonts w:ascii="Times New Roman" w:hAnsi="Times New Roman" w:cs="Times New Roman"/>
          <w:i/>
          <w:iCs/>
        </w:rPr>
        <w:t xml:space="preserve">Id. </w:t>
      </w:r>
      <w:r w:rsidRPr="00E12578">
        <w:rPr>
          <w:rFonts w:ascii="Times New Roman" w:hAnsi="Times New Roman" w:cs="Times New Roman"/>
        </w:rPr>
        <w:t>at 245.</w:t>
      </w:r>
    </w:p>
  </w:footnote>
  <w:footnote w:id="17">
    <w:p w:rsidR="00E4738F" w:rsidRPr="00E12578" w:rsidP="00E12578" w14:paraId="6BB8D15C" w14:textId="2D6366CE">
      <w:pPr>
        <w:pStyle w:val="FootnoteText"/>
        <w:spacing w:after="120"/>
        <w:rPr>
          <w:rFonts w:ascii="Times New Roman" w:hAnsi="Times New Roman" w:cs="Times New Roman"/>
        </w:rPr>
      </w:pPr>
      <w:r w:rsidRPr="00E12578">
        <w:rPr>
          <w:rStyle w:val="FootnoteReference"/>
          <w:rFonts w:ascii="Times New Roman" w:hAnsi="Times New Roman" w:cs="Times New Roman"/>
        </w:rPr>
        <w:footnoteRef/>
      </w:r>
      <w:r w:rsidRPr="00E12578">
        <w:rPr>
          <w:rFonts w:ascii="Times New Roman" w:hAnsi="Times New Roman" w:cs="Times New Roman"/>
        </w:rPr>
        <w:t xml:space="preserve"> </w:t>
      </w:r>
      <w:r w:rsidRPr="00E12578">
        <w:rPr>
          <w:rFonts w:ascii="Times New Roman" w:hAnsi="Times New Roman" w:cs="Times New Roman"/>
          <w:i/>
          <w:iCs/>
        </w:rPr>
        <w:t xml:space="preserve">Id. </w:t>
      </w:r>
      <w:r w:rsidRPr="00E12578">
        <w:rPr>
          <w:rFonts w:ascii="Times New Roman" w:hAnsi="Times New Roman" w:cs="Times New Roman"/>
        </w:rPr>
        <w:t>at 246.</w:t>
      </w:r>
    </w:p>
  </w:footnote>
  <w:footnote w:id="18">
    <w:p w:rsidR="00035413" w:rsidRPr="00E12578" w:rsidP="00E12578" w14:paraId="2E001167" w14:textId="185A0865">
      <w:pPr>
        <w:pStyle w:val="FootnoteText"/>
        <w:spacing w:after="120"/>
        <w:rPr>
          <w:rFonts w:ascii="Times New Roman" w:hAnsi="Times New Roman" w:cs="Times New Roman"/>
        </w:rPr>
      </w:pPr>
      <w:r w:rsidRPr="00E12578">
        <w:rPr>
          <w:rStyle w:val="FootnoteReference"/>
          <w:rFonts w:ascii="Times New Roman" w:hAnsi="Times New Roman" w:cs="Times New Roman"/>
        </w:rPr>
        <w:footnoteRef/>
      </w:r>
      <w:r w:rsidRPr="00E12578">
        <w:rPr>
          <w:rFonts w:ascii="Times New Roman" w:hAnsi="Times New Roman" w:cs="Times New Roman"/>
        </w:rPr>
        <w:t xml:space="preserve"> FirstEnergy Memo Contra, at 5</w:t>
      </w:r>
      <w:r w:rsidRPr="00E12578" w:rsidR="004503E7">
        <w:rPr>
          <w:rFonts w:ascii="Times New Roman" w:hAnsi="Times New Roman" w:cs="Times New Roman"/>
        </w:rPr>
        <w:t>.</w:t>
      </w:r>
    </w:p>
  </w:footnote>
  <w:footnote w:id="19">
    <w:p w:rsidR="00820BBF" w:rsidRPr="00E12578" w:rsidP="00E12578" w14:paraId="7720ED11" w14:textId="58E5453E">
      <w:pPr>
        <w:pStyle w:val="FootnoteText"/>
        <w:spacing w:after="120"/>
        <w:rPr>
          <w:rFonts w:ascii="Times New Roman" w:hAnsi="Times New Roman" w:cs="Times New Roman"/>
        </w:rPr>
      </w:pPr>
      <w:r w:rsidRPr="00E12578">
        <w:rPr>
          <w:rStyle w:val="FootnoteReference"/>
          <w:rFonts w:ascii="Times New Roman" w:hAnsi="Times New Roman" w:cs="Times New Roman"/>
        </w:rPr>
        <w:footnoteRef/>
      </w:r>
      <w:r w:rsidRPr="00E12578" w:rsidR="00FF2A2B">
        <w:rPr>
          <w:rFonts w:ascii="Times New Roman" w:hAnsi="Times New Roman" w:cs="Times New Roman"/>
        </w:rPr>
        <w:t xml:space="preserve"> FirstEnergy Memo Contra, at 5</w:t>
      </w:r>
      <w:r w:rsidRPr="00E12578" w:rsidR="004503E7">
        <w:rPr>
          <w:rFonts w:ascii="Times New Roman" w:hAnsi="Times New Roman" w:cs="Times New Roman"/>
        </w:rPr>
        <w:t>.</w:t>
      </w:r>
    </w:p>
  </w:footnote>
  <w:footnote w:id="20">
    <w:p w:rsidR="00632E5F" w:rsidRPr="00E12578" w:rsidP="00E12578" w14:paraId="0F4A6EC9" w14:textId="0F5ADF3A">
      <w:pPr>
        <w:pStyle w:val="FootnoteText"/>
        <w:spacing w:after="120"/>
        <w:rPr>
          <w:rFonts w:ascii="Times New Roman" w:hAnsi="Times New Roman" w:cs="Times New Roman"/>
        </w:rPr>
      </w:pPr>
      <w:r w:rsidRPr="00E12578">
        <w:rPr>
          <w:rStyle w:val="FootnoteReference"/>
          <w:rFonts w:ascii="Times New Roman" w:hAnsi="Times New Roman" w:cs="Times New Roman"/>
        </w:rPr>
        <w:footnoteRef/>
      </w:r>
      <w:r w:rsidRPr="00E12578">
        <w:rPr>
          <w:rFonts w:ascii="Times New Roman" w:hAnsi="Times New Roman" w:cs="Times New Roman"/>
        </w:rPr>
        <w:t xml:space="preserve"> </w:t>
      </w:r>
      <w:r w:rsidRPr="00E12578" w:rsidR="003B70B8">
        <w:rPr>
          <w:rFonts w:ascii="Times New Roman" w:hAnsi="Times New Roman" w:cs="Times New Roman"/>
        </w:rPr>
        <w:t>OCC Memo in Support</w:t>
      </w:r>
      <w:r w:rsidRPr="00E12578" w:rsidR="004D525E">
        <w:rPr>
          <w:rFonts w:ascii="Times New Roman" w:hAnsi="Times New Roman" w:cs="Times New Roman"/>
        </w:rPr>
        <w:t>,</w:t>
      </w:r>
      <w:r w:rsidRPr="00E12578">
        <w:rPr>
          <w:rFonts w:ascii="Times New Roman" w:hAnsi="Times New Roman" w:cs="Times New Roman"/>
        </w:rPr>
        <w:t xml:space="preserve"> at 2</w:t>
      </w:r>
      <w:r w:rsidRPr="00E12578" w:rsidR="004503E7">
        <w:rPr>
          <w:rFonts w:ascii="Times New Roman" w:hAnsi="Times New Roman" w:cs="Times New Roman"/>
        </w:rPr>
        <w:t>.</w:t>
      </w:r>
    </w:p>
  </w:footnote>
  <w:footnote w:id="21">
    <w:p w:rsidR="004D525E" w:rsidRPr="00E12578" w:rsidP="00E12578" w14:paraId="66B1B8B1" w14:textId="08F3CEE2">
      <w:pPr>
        <w:pStyle w:val="FootnoteText"/>
        <w:spacing w:after="120"/>
        <w:rPr>
          <w:rFonts w:ascii="Times New Roman" w:hAnsi="Times New Roman" w:cs="Times New Roman"/>
        </w:rPr>
      </w:pPr>
      <w:r w:rsidRPr="00E12578">
        <w:rPr>
          <w:rStyle w:val="FootnoteReference"/>
          <w:rFonts w:ascii="Times New Roman" w:hAnsi="Times New Roman" w:cs="Times New Roman"/>
        </w:rPr>
        <w:footnoteRef/>
      </w:r>
      <w:r w:rsidRPr="00E12578">
        <w:rPr>
          <w:rFonts w:ascii="Times New Roman" w:hAnsi="Times New Roman" w:cs="Times New Roman"/>
        </w:rPr>
        <w:t xml:space="preserve"> </w:t>
      </w:r>
      <w:r w:rsidRPr="00E12578">
        <w:rPr>
          <w:rFonts w:ascii="Times New Roman" w:hAnsi="Times New Roman" w:cs="Times New Roman"/>
          <w:color w:val="232323"/>
        </w:rPr>
        <w:t>Executive Summary and Rider NMB Pilot Audit Report,</w:t>
      </w:r>
      <w:r w:rsidRPr="00E12578">
        <w:rPr>
          <w:rFonts w:ascii="Times New Roman" w:hAnsi="Times New Roman" w:cs="Times New Roman"/>
          <w:color w:val="232323"/>
          <w:sz w:val="19"/>
          <w:szCs w:val="19"/>
        </w:rPr>
        <w:t xml:space="preserve"> </w:t>
      </w:r>
      <w:r w:rsidRPr="00E12578">
        <w:rPr>
          <w:rFonts w:ascii="Times New Roman" w:hAnsi="Times New Roman" w:cs="Times New Roman"/>
        </w:rPr>
        <w:t>Review of FirstEnergy</w:t>
      </w:r>
      <w:r w:rsidRPr="00E12578" w:rsidR="00E12578">
        <w:rPr>
          <w:rFonts w:ascii="Times New Roman" w:hAnsi="Times New Roman" w:cs="Times New Roman"/>
        </w:rPr>
        <w:t>’</w:t>
      </w:r>
      <w:r w:rsidRPr="00E12578">
        <w:rPr>
          <w:rFonts w:ascii="Times New Roman" w:hAnsi="Times New Roman" w:cs="Times New Roman"/>
        </w:rPr>
        <w:t>s NMB Rider</w:t>
      </w:r>
      <w:r w:rsidRPr="00E12578" w:rsidR="006063F5">
        <w:rPr>
          <w:rFonts w:ascii="Times New Roman" w:hAnsi="Times New Roman" w:cs="Times New Roman"/>
        </w:rPr>
        <w:t xml:space="preserve"> (</w:t>
      </w:r>
      <w:r w:rsidRPr="00E12578" w:rsidR="00E12578">
        <w:rPr>
          <w:rFonts w:ascii="Times New Roman" w:hAnsi="Times New Roman" w:cs="Times New Roman"/>
        </w:rPr>
        <w:t>“</w:t>
      </w:r>
      <w:r w:rsidRPr="00E12578" w:rsidR="006063F5">
        <w:rPr>
          <w:rFonts w:ascii="Times New Roman" w:hAnsi="Times New Roman" w:cs="Times New Roman"/>
        </w:rPr>
        <w:t>Exeter Audit</w:t>
      </w:r>
      <w:r w:rsidRPr="00E12578" w:rsidR="00E12578">
        <w:rPr>
          <w:rFonts w:ascii="Times New Roman" w:hAnsi="Times New Roman" w:cs="Times New Roman"/>
        </w:rPr>
        <w:t>”</w:t>
      </w:r>
      <w:r w:rsidRPr="00E12578" w:rsidR="006063F5">
        <w:rPr>
          <w:rFonts w:ascii="Times New Roman" w:hAnsi="Times New Roman" w:cs="Times New Roman"/>
        </w:rPr>
        <w:t>)</w:t>
      </w:r>
      <w:r w:rsidRPr="00E12578">
        <w:rPr>
          <w:rFonts w:ascii="Times New Roman" w:hAnsi="Times New Roman" w:cs="Times New Roman"/>
        </w:rPr>
        <w:t xml:space="preserve">, Case No. 22-391-EL-RDR, at 14 (July 17, 2023). </w:t>
      </w:r>
    </w:p>
  </w:footnote>
  <w:footnote w:id="22">
    <w:p w:rsidR="00DF371E" w:rsidRPr="00E12578" w:rsidP="00E12578" w14:paraId="72E4B410" w14:textId="70DB3203">
      <w:pPr>
        <w:pStyle w:val="FootnoteText"/>
        <w:spacing w:after="120"/>
        <w:rPr>
          <w:rFonts w:ascii="Times New Roman" w:hAnsi="Times New Roman" w:cs="Times New Roman"/>
        </w:rPr>
      </w:pPr>
      <w:r w:rsidRPr="00E12578">
        <w:rPr>
          <w:rStyle w:val="FootnoteReference"/>
          <w:rFonts w:ascii="Times New Roman" w:hAnsi="Times New Roman" w:cs="Times New Roman"/>
        </w:rPr>
        <w:footnoteRef/>
      </w:r>
      <w:r w:rsidRPr="00E12578">
        <w:rPr>
          <w:rFonts w:ascii="Times New Roman" w:hAnsi="Times New Roman" w:cs="Times New Roman"/>
        </w:rPr>
        <w:t xml:space="preserve"> </w:t>
      </w:r>
      <w:r w:rsidRPr="00E12578" w:rsidR="004D525E">
        <w:rPr>
          <w:rFonts w:ascii="Times New Roman" w:hAnsi="Times New Roman" w:cs="Times New Roman"/>
          <w:i/>
          <w:iCs/>
        </w:rPr>
        <w:t>Id.</w:t>
      </w:r>
      <w:r w:rsidRPr="00E12578" w:rsidR="004D525E">
        <w:rPr>
          <w:rFonts w:ascii="Times New Roman" w:hAnsi="Times New Roman" w:cs="Times New Roman"/>
        </w:rPr>
        <w:t xml:space="preserve"> </w:t>
      </w:r>
    </w:p>
  </w:footnote>
  <w:footnote w:id="23">
    <w:p w:rsidR="003B70B8" w:rsidRPr="00E12578" w:rsidP="00E12578" w14:paraId="33B20DC4" w14:textId="0EC8B5AF">
      <w:pPr>
        <w:pStyle w:val="FootnoteText"/>
        <w:spacing w:after="120"/>
        <w:rPr>
          <w:rFonts w:ascii="Times New Roman" w:hAnsi="Times New Roman" w:cs="Times New Roman"/>
        </w:rPr>
      </w:pPr>
      <w:r w:rsidRPr="00E12578">
        <w:rPr>
          <w:rStyle w:val="FootnoteReference"/>
          <w:rFonts w:ascii="Times New Roman" w:hAnsi="Times New Roman" w:cs="Times New Roman"/>
        </w:rPr>
        <w:footnoteRef/>
      </w:r>
      <w:r w:rsidRPr="00E12578">
        <w:rPr>
          <w:rFonts w:ascii="Times New Roman" w:hAnsi="Times New Roman" w:cs="Times New Roman"/>
        </w:rPr>
        <w:t xml:space="preserve"> OCC Memo in Support</w:t>
      </w:r>
      <w:r w:rsidRPr="00E12578" w:rsidR="004D525E">
        <w:rPr>
          <w:rFonts w:ascii="Times New Roman" w:hAnsi="Times New Roman" w:cs="Times New Roman"/>
        </w:rPr>
        <w:t>,</w:t>
      </w:r>
      <w:r w:rsidRPr="00E12578">
        <w:rPr>
          <w:rFonts w:ascii="Times New Roman" w:hAnsi="Times New Roman" w:cs="Times New Roman"/>
        </w:rPr>
        <w:t xml:space="preserve"> at 3</w:t>
      </w:r>
      <w:r w:rsidRPr="00E12578" w:rsidR="00FB2BAA">
        <w:rPr>
          <w:rFonts w:ascii="Times New Roman" w:hAnsi="Times New Roman" w:cs="Times New Roman"/>
        </w:rPr>
        <w:t>-5</w:t>
      </w:r>
      <w:r w:rsidRPr="00E12578" w:rsidR="000C1E16">
        <w:rPr>
          <w:rFonts w:ascii="Times New Roman" w:hAnsi="Times New Roman" w:cs="Times New Roman"/>
        </w:rPr>
        <w:t>.</w:t>
      </w:r>
    </w:p>
  </w:footnote>
  <w:footnote w:id="24">
    <w:p w:rsidR="00DF371E" w:rsidRPr="00E12578" w:rsidP="00E12578" w14:paraId="4ADCBB54" w14:textId="4F9FE0F3">
      <w:pPr>
        <w:pStyle w:val="FootnoteText"/>
        <w:spacing w:after="120"/>
        <w:rPr>
          <w:rFonts w:ascii="Times New Roman" w:hAnsi="Times New Roman" w:cs="Times New Roman"/>
        </w:rPr>
      </w:pPr>
      <w:r w:rsidRPr="00E12578">
        <w:rPr>
          <w:rStyle w:val="FootnoteReference"/>
          <w:rFonts w:ascii="Times New Roman" w:hAnsi="Times New Roman" w:cs="Times New Roman"/>
        </w:rPr>
        <w:footnoteRef/>
      </w:r>
      <w:r w:rsidRPr="00E12578">
        <w:rPr>
          <w:rFonts w:ascii="Times New Roman" w:hAnsi="Times New Roman" w:cs="Times New Roman"/>
        </w:rPr>
        <w:t xml:space="preserve"> </w:t>
      </w:r>
      <w:r w:rsidRPr="00E12578">
        <w:rPr>
          <w:rFonts w:ascii="Times New Roman" w:hAnsi="Times New Roman" w:cs="Times New Roman"/>
          <w:i/>
          <w:iCs/>
        </w:rPr>
        <w:t>See e.g.</w:t>
      </w:r>
      <w:r w:rsidRPr="00E12578">
        <w:rPr>
          <w:rFonts w:ascii="Times New Roman" w:hAnsi="Times New Roman" w:cs="Times New Roman"/>
        </w:rPr>
        <w:t xml:space="preserve">, </w:t>
      </w:r>
      <w:r w:rsidRPr="00E12578">
        <w:rPr>
          <w:rFonts w:ascii="Times New Roman" w:hAnsi="Times New Roman" w:cs="Times New Roman"/>
          <w:i/>
          <w:iCs/>
        </w:rPr>
        <w:t xml:space="preserve">In the Matter of the Review of the Non-Market-Based Services Rider Contained in the Tariffs of Ohio Edison Company, The Cleveland Electric Illuminating Company, and The Toledo Edison Company, </w:t>
      </w:r>
      <w:r w:rsidRPr="00E12578">
        <w:rPr>
          <w:rFonts w:ascii="Times New Roman" w:hAnsi="Times New Roman" w:cs="Times New Roman"/>
        </w:rPr>
        <w:t>Case No. 23-51-EL-RDR, Finding and Order</w:t>
      </w:r>
      <w:r w:rsidRPr="00E12578" w:rsidR="001D48ED">
        <w:rPr>
          <w:rFonts w:ascii="Times New Roman" w:hAnsi="Times New Roman" w:cs="Times New Roman"/>
        </w:rPr>
        <w:t xml:space="preserve"> (</w:t>
      </w:r>
      <w:r w:rsidRPr="00E12578" w:rsidR="00E12578">
        <w:rPr>
          <w:rFonts w:ascii="Times New Roman" w:hAnsi="Times New Roman" w:cs="Times New Roman"/>
        </w:rPr>
        <w:t>“</w:t>
      </w:r>
      <w:r w:rsidRPr="00E12578" w:rsidR="001D48ED">
        <w:rPr>
          <w:rFonts w:ascii="Times New Roman" w:hAnsi="Times New Roman" w:cs="Times New Roman"/>
        </w:rPr>
        <w:t>Companies</w:t>
      </w:r>
      <w:r w:rsidRPr="00E12578" w:rsidR="00E12578">
        <w:rPr>
          <w:rFonts w:ascii="Times New Roman" w:hAnsi="Times New Roman" w:cs="Times New Roman"/>
        </w:rPr>
        <w:t>’</w:t>
      </w:r>
      <w:r w:rsidRPr="00E12578" w:rsidR="001D48ED">
        <w:rPr>
          <w:rFonts w:ascii="Times New Roman" w:hAnsi="Times New Roman" w:cs="Times New Roman"/>
        </w:rPr>
        <w:t xml:space="preserve"> 2023 Annual NMB Order</w:t>
      </w:r>
      <w:r w:rsidRPr="00E12578" w:rsidR="00E12578">
        <w:rPr>
          <w:rFonts w:ascii="Times New Roman" w:hAnsi="Times New Roman" w:cs="Times New Roman"/>
        </w:rPr>
        <w:t>”</w:t>
      </w:r>
      <w:r w:rsidRPr="00E12578" w:rsidR="001D48ED">
        <w:rPr>
          <w:rFonts w:ascii="Times New Roman" w:hAnsi="Times New Roman" w:cs="Times New Roman"/>
        </w:rPr>
        <w:t>)</w:t>
      </w:r>
      <w:r w:rsidRPr="00E12578">
        <w:rPr>
          <w:rFonts w:ascii="Times New Roman" w:hAnsi="Times New Roman" w:cs="Times New Roman"/>
        </w:rPr>
        <w:t>, ¶</w:t>
      </w:r>
      <w:r w:rsidRPr="00E12578" w:rsidR="001D48ED">
        <w:rPr>
          <w:rFonts w:ascii="Times New Roman" w:hAnsi="Times New Roman" w:cs="Times New Roman"/>
        </w:rPr>
        <w:t xml:space="preserve"> </w:t>
      </w:r>
      <w:r w:rsidRPr="00E12578">
        <w:rPr>
          <w:rFonts w:ascii="Times New Roman" w:hAnsi="Times New Roman" w:cs="Times New Roman"/>
        </w:rPr>
        <w:t xml:space="preserve">10 (March 22, 2023); </w:t>
      </w:r>
      <w:r w:rsidRPr="00E12578">
        <w:rPr>
          <w:rFonts w:ascii="Times New Roman" w:hAnsi="Times New Roman" w:cs="Times New Roman"/>
          <w:i/>
          <w:iCs/>
        </w:rPr>
        <w:t>In the Matter of the Application of Ohio Power Company to Update Its Basic Transmission Cost Rider,</w:t>
      </w:r>
      <w:r w:rsidRPr="00E12578" w:rsidR="007C1376">
        <w:rPr>
          <w:rFonts w:ascii="Times New Roman" w:hAnsi="Times New Roman" w:cs="Times New Roman"/>
          <w:i/>
          <w:iCs/>
        </w:rPr>
        <w:t xml:space="preserve"> </w:t>
      </w:r>
      <w:r w:rsidRPr="00E12578">
        <w:rPr>
          <w:rFonts w:ascii="Times New Roman" w:hAnsi="Times New Roman" w:cs="Times New Roman"/>
        </w:rPr>
        <w:t>Case No. 23-57-EL-RDR, Finding and Order</w:t>
      </w:r>
      <w:r w:rsidRPr="00E12578" w:rsidR="00CA0975">
        <w:rPr>
          <w:rFonts w:ascii="Times New Roman" w:hAnsi="Times New Roman" w:cs="Times New Roman"/>
        </w:rPr>
        <w:t xml:space="preserve"> (</w:t>
      </w:r>
      <w:r w:rsidRPr="00E12578" w:rsidR="00E12578">
        <w:rPr>
          <w:rFonts w:ascii="Times New Roman" w:hAnsi="Times New Roman" w:cs="Times New Roman"/>
        </w:rPr>
        <w:t>“</w:t>
      </w:r>
      <w:r w:rsidRPr="00E12578" w:rsidR="00CA0975">
        <w:rPr>
          <w:rFonts w:ascii="Times New Roman" w:hAnsi="Times New Roman" w:cs="Times New Roman"/>
        </w:rPr>
        <w:t>AEP Ohio</w:t>
      </w:r>
      <w:r w:rsidRPr="00E12578" w:rsidR="00E12578">
        <w:rPr>
          <w:rFonts w:ascii="Times New Roman" w:hAnsi="Times New Roman" w:cs="Times New Roman"/>
        </w:rPr>
        <w:t>’</w:t>
      </w:r>
      <w:r w:rsidRPr="00E12578" w:rsidR="00CA0975">
        <w:rPr>
          <w:rFonts w:ascii="Times New Roman" w:hAnsi="Times New Roman" w:cs="Times New Roman"/>
        </w:rPr>
        <w:t>s 2023 Annual BTCR Order</w:t>
      </w:r>
      <w:r w:rsidRPr="00E12578" w:rsidR="00E12578">
        <w:rPr>
          <w:rFonts w:ascii="Times New Roman" w:hAnsi="Times New Roman" w:cs="Times New Roman"/>
        </w:rPr>
        <w:t>”</w:t>
      </w:r>
      <w:r w:rsidRPr="00E12578" w:rsidR="00CA0975">
        <w:rPr>
          <w:rFonts w:ascii="Times New Roman" w:hAnsi="Times New Roman" w:cs="Times New Roman"/>
        </w:rPr>
        <w:t>)</w:t>
      </w:r>
      <w:r w:rsidRPr="00E12578">
        <w:rPr>
          <w:rFonts w:ascii="Times New Roman" w:hAnsi="Times New Roman" w:cs="Times New Roman"/>
        </w:rPr>
        <w:t>, ¶</w:t>
      </w:r>
      <w:r w:rsidRPr="00E12578" w:rsidR="00CA0975">
        <w:rPr>
          <w:rFonts w:ascii="Times New Roman" w:hAnsi="Times New Roman" w:cs="Times New Roman"/>
        </w:rPr>
        <w:t xml:space="preserve"> </w:t>
      </w:r>
      <w:r w:rsidRPr="00E12578">
        <w:rPr>
          <w:rFonts w:ascii="Times New Roman" w:hAnsi="Times New Roman" w:cs="Times New Roman"/>
        </w:rPr>
        <w:t xml:space="preserve">9 (March 22, 2023); </w:t>
      </w:r>
      <w:r w:rsidRPr="00E12578">
        <w:rPr>
          <w:rFonts w:ascii="Times New Roman" w:hAnsi="Times New Roman" w:cs="Times New Roman"/>
          <w:i/>
          <w:iCs/>
        </w:rPr>
        <w:t xml:space="preserve">In the Matter of the Application of the Dayton Power and Light Company D/B/A AES Ohio to Update Its Transmission Cost Recovery Rider-Nonbypassable, </w:t>
      </w:r>
      <w:r w:rsidRPr="00E12578">
        <w:rPr>
          <w:rFonts w:ascii="Times New Roman" w:hAnsi="Times New Roman" w:cs="Times New Roman"/>
        </w:rPr>
        <w:t>Case No. 23-130-EL-RDR, Finding and Order</w:t>
      </w:r>
      <w:r w:rsidRPr="00E12578" w:rsidR="00F02D44">
        <w:rPr>
          <w:rFonts w:ascii="Times New Roman" w:hAnsi="Times New Roman" w:cs="Times New Roman"/>
        </w:rPr>
        <w:t xml:space="preserve"> (</w:t>
      </w:r>
      <w:r w:rsidRPr="00E12578" w:rsidR="00E12578">
        <w:rPr>
          <w:rFonts w:ascii="Times New Roman" w:hAnsi="Times New Roman" w:cs="Times New Roman"/>
        </w:rPr>
        <w:t>“</w:t>
      </w:r>
      <w:r w:rsidRPr="00E12578" w:rsidR="00F02D44">
        <w:rPr>
          <w:rFonts w:ascii="Times New Roman" w:hAnsi="Times New Roman" w:cs="Times New Roman"/>
        </w:rPr>
        <w:t>AES Ohio</w:t>
      </w:r>
      <w:r w:rsidRPr="00E12578" w:rsidR="00E12578">
        <w:rPr>
          <w:rFonts w:ascii="Times New Roman" w:hAnsi="Times New Roman" w:cs="Times New Roman"/>
        </w:rPr>
        <w:t>’</w:t>
      </w:r>
      <w:r w:rsidRPr="00E12578" w:rsidR="00F02D44">
        <w:rPr>
          <w:rFonts w:ascii="Times New Roman" w:hAnsi="Times New Roman" w:cs="Times New Roman"/>
        </w:rPr>
        <w:t>s 2023 Annual TCRR-N Order</w:t>
      </w:r>
      <w:r w:rsidRPr="00E12578" w:rsidR="00E12578">
        <w:rPr>
          <w:rFonts w:ascii="Times New Roman" w:hAnsi="Times New Roman" w:cs="Times New Roman"/>
        </w:rPr>
        <w:t>”</w:t>
      </w:r>
      <w:r w:rsidRPr="00E12578" w:rsidR="00F02D44">
        <w:rPr>
          <w:rFonts w:ascii="Times New Roman" w:hAnsi="Times New Roman" w:cs="Times New Roman"/>
        </w:rPr>
        <w:t>)</w:t>
      </w:r>
      <w:r w:rsidRPr="00E12578">
        <w:rPr>
          <w:rFonts w:ascii="Times New Roman" w:hAnsi="Times New Roman" w:cs="Times New Roman"/>
        </w:rPr>
        <w:t>, ¶</w:t>
      </w:r>
      <w:r w:rsidRPr="00E12578" w:rsidR="00F02D44">
        <w:rPr>
          <w:rFonts w:ascii="Times New Roman" w:hAnsi="Times New Roman" w:cs="Times New Roman"/>
        </w:rPr>
        <w:t xml:space="preserve"> </w:t>
      </w:r>
      <w:r w:rsidRPr="00E12578">
        <w:rPr>
          <w:rFonts w:ascii="Times New Roman" w:hAnsi="Times New Roman" w:cs="Times New Roman"/>
        </w:rPr>
        <w:t xml:space="preserve">10 (May 17, 2023); </w:t>
      </w:r>
      <w:r w:rsidRPr="00E12578">
        <w:rPr>
          <w:rFonts w:ascii="Times New Roman" w:hAnsi="Times New Roman" w:cs="Times New Roman"/>
          <w:i/>
          <w:iCs/>
        </w:rPr>
        <w:t xml:space="preserve">In the Matter of the Application of Duke Energy Ohio, Inc. to Adjust and Set Its Base Transmission Rate Rider, </w:t>
      </w:r>
      <w:r w:rsidRPr="00E12578">
        <w:rPr>
          <w:rFonts w:ascii="Times New Roman" w:hAnsi="Times New Roman" w:cs="Times New Roman"/>
        </w:rPr>
        <w:t>Case No. 23-457-EL-RDR, Finding and Order</w:t>
      </w:r>
      <w:r w:rsidRPr="00E12578" w:rsidR="00F02D44">
        <w:rPr>
          <w:rFonts w:ascii="Times New Roman" w:hAnsi="Times New Roman" w:cs="Times New Roman"/>
        </w:rPr>
        <w:t xml:space="preserve"> (</w:t>
      </w:r>
      <w:r w:rsidRPr="00E12578" w:rsidR="00E12578">
        <w:rPr>
          <w:rFonts w:ascii="Times New Roman" w:hAnsi="Times New Roman" w:cs="Times New Roman"/>
        </w:rPr>
        <w:t>“</w:t>
      </w:r>
      <w:r w:rsidRPr="00E12578" w:rsidR="00F02D44">
        <w:rPr>
          <w:rFonts w:ascii="Times New Roman" w:hAnsi="Times New Roman" w:cs="Times New Roman"/>
        </w:rPr>
        <w:t>Duke</w:t>
      </w:r>
      <w:r w:rsidRPr="00E12578" w:rsidR="00E12578">
        <w:rPr>
          <w:rFonts w:ascii="Times New Roman" w:hAnsi="Times New Roman" w:cs="Times New Roman"/>
        </w:rPr>
        <w:t>’</w:t>
      </w:r>
      <w:r w:rsidRPr="00E12578" w:rsidR="00F02D44">
        <w:rPr>
          <w:rFonts w:ascii="Times New Roman" w:hAnsi="Times New Roman" w:cs="Times New Roman"/>
        </w:rPr>
        <w:t>s 2023 Annual BTR Order</w:t>
      </w:r>
      <w:r w:rsidRPr="00E12578" w:rsidR="00E12578">
        <w:rPr>
          <w:rFonts w:ascii="Times New Roman" w:hAnsi="Times New Roman" w:cs="Times New Roman"/>
        </w:rPr>
        <w:t>”</w:t>
      </w:r>
      <w:r w:rsidRPr="00E12578" w:rsidR="00F02D44">
        <w:rPr>
          <w:rFonts w:ascii="Times New Roman" w:hAnsi="Times New Roman" w:cs="Times New Roman"/>
        </w:rPr>
        <w:t>)</w:t>
      </w:r>
      <w:r w:rsidRPr="00E12578">
        <w:rPr>
          <w:rFonts w:ascii="Times New Roman" w:hAnsi="Times New Roman" w:cs="Times New Roman"/>
        </w:rPr>
        <w:t>, ¶</w:t>
      </w:r>
      <w:r w:rsidRPr="00E12578" w:rsidR="00F02D44">
        <w:rPr>
          <w:rFonts w:ascii="Times New Roman" w:hAnsi="Times New Roman" w:cs="Times New Roman"/>
        </w:rPr>
        <w:t xml:space="preserve"> </w:t>
      </w:r>
      <w:r w:rsidRPr="00E12578">
        <w:rPr>
          <w:rFonts w:ascii="Times New Roman" w:hAnsi="Times New Roman" w:cs="Times New Roman"/>
        </w:rPr>
        <w:t>10 (September 20, 2023).</w:t>
      </w:r>
      <w:r w:rsidRPr="00E12578" w:rsidR="003354C2">
        <w:rPr>
          <w:rFonts w:ascii="Times New Roman" w:hAnsi="Times New Roman" w:cs="Times New Roman"/>
        </w:rPr>
        <w:t xml:space="preserve"> </w:t>
      </w:r>
    </w:p>
  </w:footnote>
  <w:footnote w:id="25">
    <w:p w:rsidR="00DF371E" w:rsidRPr="00E12578" w:rsidP="00E12578" w14:paraId="110B668D" w14:textId="77777777">
      <w:pPr>
        <w:pStyle w:val="FootnoteText"/>
        <w:spacing w:after="120"/>
        <w:rPr>
          <w:rFonts w:ascii="Times New Roman" w:hAnsi="Times New Roman" w:cs="Times New Roman"/>
        </w:rPr>
      </w:pPr>
      <w:r w:rsidRPr="00E12578">
        <w:rPr>
          <w:rStyle w:val="FootnoteReference"/>
          <w:rFonts w:ascii="Times New Roman" w:hAnsi="Times New Roman" w:cs="Times New Roman"/>
        </w:rPr>
        <w:footnoteRef/>
      </w:r>
      <w:r w:rsidRPr="00E12578">
        <w:rPr>
          <w:rFonts w:ascii="Times New Roman" w:hAnsi="Times New Roman" w:cs="Times New Roman"/>
        </w:rPr>
        <w:t xml:space="preserve"> Docket No. EL23-105-000.</w:t>
      </w:r>
    </w:p>
  </w:footnote>
  <w:footnote w:id="26">
    <w:p w:rsidR="00DF371E" w:rsidRPr="00E12578" w:rsidP="00E12578" w14:paraId="7D69EB50" w14:textId="1B60A98B">
      <w:pPr>
        <w:pStyle w:val="FootnoteText"/>
        <w:spacing w:after="120"/>
        <w:rPr>
          <w:rFonts w:ascii="Times New Roman" w:hAnsi="Times New Roman" w:cs="Times New Roman"/>
        </w:rPr>
      </w:pPr>
      <w:r w:rsidRPr="00E12578">
        <w:rPr>
          <w:rStyle w:val="FootnoteReference"/>
          <w:rFonts w:ascii="Times New Roman" w:hAnsi="Times New Roman" w:cs="Times New Roman"/>
        </w:rPr>
        <w:footnoteRef/>
      </w:r>
      <w:r w:rsidRPr="00E12578">
        <w:rPr>
          <w:rFonts w:ascii="Times New Roman" w:hAnsi="Times New Roman" w:cs="Times New Roman"/>
        </w:rPr>
        <w:t xml:space="preserve"> Companies</w:t>
      </w:r>
      <w:r w:rsidRPr="00E12578" w:rsidR="00E12578">
        <w:rPr>
          <w:rFonts w:ascii="Times New Roman" w:hAnsi="Times New Roman" w:cs="Times New Roman"/>
        </w:rPr>
        <w:t>’</w:t>
      </w:r>
      <w:r w:rsidRPr="00E12578">
        <w:rPr>
          <w:rFonts w:ascii="Times New Roman" w:hAnsi="Times New Roman" w:cs="Times New Roman"/>
        </w:rPr>
        <w:t xml:space="preserve"> 2023 Annual NMB Order at ¶</w:t>
      </w:r>
      <w:r w:rsidRPr="00E12578" w:rsidR="00993AA0">
        <w:rPr>
          <w:rFonts w:ascii="Times New Roman" w:hAnsi="Times New Roman" w:cs="Times New Roman"/>
        </w:rPr>
        <w:t xml:space="preserve"> </w:t>
      </w:r>
      <w:r w:rsidRPr="00E12578">
        <w:rPr>
          <w:rFonts w:ascii="Times New Roman" w:hAnsi="Times New Roman" w:cs="Times New Roman"/>
        </w:rPr>
        <w:t>14; AEP Ohio</w:t>
      </w:r>
      <w:r w:rsidRPr="00E12578" w:rsidR="00E12578">
        <w:rPr>
          <w:rFonts w:ascii="Times New Roman" w:hAnsi="Times New Roman" w:cs="Times New Roman"/>
        </w:rPr>
        <w:t>’</w:t>
      </w:r>
      <w:r w:rsidRPr="00E12578">
        <w:rPr>
          <w:rFonts w:ascii="Times New Roman" w:hAnsi="Times New Roman" w:cs="Times New Roman"/>
        </w:rPr>
        <w:t>s 2023 Annual BTCR Order at ¶</w:t>
      </w:r>
      <w:r w:rsidRPr="00E12578" w:rsidR="00993AA0">
        <w:rPr>
          <w:rFonts w:ascii="Times New Roman" w:hAnsi="Times New Roman" w:cs="Times New Roman"/>
        </w:rPr>
        <w:t xml:space="preserve"> </w:t>
      </w:r>
      <w:r w:rsidRPr="00E12578">
        <w:rPr>
          <w:rFonts w:ascii="Times New Roman" w:hAnsi="Times New Roman" w:cs="Times New Roman"/>
        </w:rPr>
        <w:t>14; AES Ohio</w:t>
      </w:r>
      <w:r w:rsidRPr="00E12578" w:rsidR="00E12578">
        <w:rPr>
          <w:rFonts w:ascii="Times New Roman" w:hAnsi="Times New Roman" w:cs="Times New Roman"/>
        </w:rPr>
        <w:t>’</w:t>
      </w:r>
      <w:r w:rsidRPr="00E12578">
        <w:rPr>
          <w:rFonts w:ascii="Times New Roman" w:hAnsi="Times New Roman" w:cs="Times New Roman"/>
        </w:rPr>
        <w:t>s 2023 Annual TCRR-N Order at ¶</w:t>
      </w:r>
      <w:r w:rsidRPr="00E12578" w:rsidR="00993AA0">
        <w:rPr>
          <w:rFonts w:ascii="Times New Roman" w:hAnsi="Times New Roman" w:cs="Times New Roman"/>
        </w:rPr>
        <w:t xml:space="preserve"> </w:t>
      </w:r>
      <w:r w:rsidRPr="00E12578">
        <w:rPr>
          <w:rFonts w:ascii="Times New Roman" w:hAnsi="Times New Roman" w:cs="Times New Roman"/>
        </w:rPr>
        <w:t>14; Duke</w:t>
      </w:r>
      <w:r w:rsidRPr="00E12578" w:rsidR="00E12578">
        <w:rPr>
          <w:rFonts w:ascii="Times New Roman" w:hAnsi="Times New Roman" w:cs="Times New Roman"/>
        </w:rPr>
        <w:t>’</w:t>
      </w:r>
      <w:r w:rsidRPr="00E12578">
        <w:rPr>
          <w:rFonts w:ascii="Times New Roman" w:hAnsi="Times New Roman" w:cs="Times New Roman"/>
        </w:rPr>
        <w:t>s 2023 Annual BTR Order at ¶</w:t>
      </w:r>
      <w:r w:rsidRPr="00E12578" w:rsidR="00993AA0">
        <w:rPr>
          <w:rFonts w:ascii="Times New Roman" w:hAnsi="Times New Roman" w:cs="Times New Roman"/>
        </w:rPr>
        <w:t xml:space="preserve"> </w:t>
      </w:r>
      <w:r w:rsidRPr="00E12578">
        <w:rPr>
          <w:rFonts w:ascii="Times New Roman" w:hAnsi="Times New Roman" w:cs="Times New Roman"/>
        </w:rPr>
        <w:t>14.</w:t>
      </w:r>
      <w:r w:rsidRPr="00E12578" w:rsidR="003354C2">
        <w:rPr>
          <w:rFonts w:ascii="Times New Roman" w:hAnsi="Times New Roman" w:cs="Times New Roman"/>
        </w:rPr>
        <w:t xml:space="preserve"> </w:t>
      </w:r>
    </w:p>
  </w:footnote>
  <w:footnote w:id="27">
    <w:p w:rsidR="00DF371E" w:rsidRPr="00E12578" w:rsidP="00E12578" w14:paraId="63754FD3" w14:textId="0922CE00">
      <w:pPr>
        <w:pStyle w:val="FootnoteText"/>
        <w:spacing w:after="120"/>
        <w:rPr>
          <w:rFonts w:ascii="Times New Roman" w:hAnsi="Times New Roman" w:cs="Times New Roman"/>
        </w:rPr>
      </w:pPr>
      <w:r w:rsidRPr="00E12578">
        <w:rPr>
          <w:rStyle w:val="FootnoteReference"/>
          <w:rFonts w:ascii="Times New Roman" w:hAnsi="Times New Roman" w:cs="Times New Roman"/>
        </w:rPr>
        <w:footnoteRef/>
      </w:r>
      <w:r w:rsidRPr="00E12578">
        <w:rPr>
          <w:rFonts w:ascii="Times New Roman" w:hAnsi="Times New Roman" w:cs="Times New Roman"/>
        </w:rPr>
        <w:t xml:space="preserve"> FirstEnergy Memo Contra</w:t>
      </w:r>
      <w:r w:rsidRPr="00E12578" w:rsidR="004D525E">
        <w:rPr>
          <w:rFonts w:ascii="Times New Roman" w:hAnsi="Times New Roman" w:cs="Times New Roman"/>
        </w:rPr>
        <w:t>,</w:t>
      </w:r>
      <w:r w:rsidRPr="00E12578">
        <w:rPr>
          <w:rFonts w:ascii="Times New Roman" w:hAnsi="Times New Roman" w:cs="Times New Roman"/>
        </w:rPr>
        <w:t xml:space="preserve"> at 6 (April 22,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257D" w14:paraId="523B5FE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2790" w14:paraId="1F1D9994" w14:textId="77777777">
    <w:pPr>
      <w:pStyle w:val="Header"/>
    </w:pPr>
  </w:p>
  <w:p w:rsidR="002F2790" w14:paraId="51A1540C"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257D" w14:paraId="010B083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42133C"/>
    <w:multiLevelType w:val="hybridMultilevel"/>
    <w:tmpl w:val="B5D686B4"/>
    <w:lvl w:ilvl="0">
      <w:start w:val="1"/>
      <w:numFmt w:val="upp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8D86D10"/>
    <w:multiLevelType w:val="hybridMultilevel"/>
    <w:tmpl w:val="E1DC482C"/>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93C65E8"/>
    <w:multiLevelType w:val="hybridMultilevel"/>
    <w:tmpl w:val="81C4A802"/>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3">
    <w:nsid w:val="120869DC"/>
    <w:multiLevelType w:val="hybridMultilevel"/>
    <w:tmpl w:val="6A9E9E0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5C561AA"/>
    <w:multiLevelType w:val="hybridMultilevel"/>
    <w:tmpl w:val="BE84819C"/>
    <w:lvl w:ilvl="0">
      <w:start w:val="1"/>
      <w:numFmt w:val="upperLetter"/>
      <w:pStyle w:val="Heading2"/>
      <w:lvlText w:val="%1."/>
      <w:lvlJc w:val="left"/>
      <w:pPr>
        <w:ind w:left="1620" w:hanging="360"/>
      </w:pPr>
      <w:rPr>
        <w:rFonts w:hint="default"/>
      </w:r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5">
    <w:nsid w:val="181B7BC4"/>
    <w:multiLevelType w:val="hybridMultilevel"/>
    <w:tmpl w:val="C05054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1B117EFD"/>
    <w:multiLevelType w:val="hybridMultilevel"/>
    <w:tmpl w:val="F9D88C9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1E985B3B"/>
    <w:multiLevelType w:val="hybridMultilevel"/>
    <w:tmpl w:val="F396522E"/>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32C026C5"/>
    <w:multiLevelType w:val="hybridMultilevel"/>
    <w:tmpl w:val="3F061DD6"/>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9">
    <w:nsid w:val="3D5B1EBD"/>
    <w:multiLevelType w:val="hybridMultilevel"/>
    <w:tmpl w:val="E4529E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FBA7527"/>
    <w:multiLevelType w:val="hybridMultilevel"/>
    <w:tmpl w:val="68B0944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50396F45"/>
    <w:multiLevelType w:val="hybridMultilevel"/>
    <w:tmpl w:val="360010CA"/>
    <w:lvl w:ilvl="0">
      <w:start w:val="1"/>
      <w:numFmt w:val="upperLetter"/>
      <w:lvlText w:val="%1."/>
      <w:lvlJc w:val="left"/>
      <w:pPr>
        <w:ind w:left="1620" w:hanging="360"/>
      </w:pPr>
      <w:rPr>
        <w:rFonts w:hint="default"/>
      </w:r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12">
    <w:nsid w:val="55893D15"/>
    <w:multiLevelType w:val="hybridMultilevel"/>
    <w:tmpl w:val="6C00BE8E"/>
    <w:lvl w:ilvl="0">
      <w:start w:val="1"/>
      <w:numFmt w:val="upperRoman"/>
      <w:lvlText w:val="%1."/>
      <w:lvlJc w:val="left"/>
      <w:pPr>
        <w:ind w:left="1080" w:hanging="720"/>
      </w:pPr>
      <w:rPr>
        <w:rFonts w:hint="default"/>
      </w:rPr>
    </w:lvl>
    <w:lvl w:ilvl="1">
      <w:start w:val="1"/>
      <w:numFmt w:val="decimal"/>
      <w:lvlText w:val="%2."/>
      <w:lvlJc w:val="left"/>
      <w:pPr>
        <w:ind w:left="1440" w:hanging="360"/>
      </w:pPr>
      <w:rPr>
        <w:rFonts w:asciiTheme="minorHAnsi" w:eastAsiaTheme="minorHAnsi" w:hAnsiTheme="minorHAnsi" w:cstheme="minorBidi"/>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6886F53"/>
    <w:multiLevelType w:val="hybridMultilevel"/>
    <w:tmpl w:val="894CD2CC"/>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9810521"/>
    <w:multiLevelType w:val="hybridMultilevel"/>
    <w:tmpl w:val="469064B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5EC4471E"/>
    <w:multiLevelType w:val="hybridMultilevel"/>
    <w:tmpl w:val="787243E4"/>
    <w:lvl w:ilvl="0">
      <w:start w:val="1"/>
      <w:numFmt w:val="upperRoman"/>
      <w:lvlText w:val="%1."/>
      <w:lvlJc w:val="left"/>
      <w:pPr>
        <w:ind w:left="1080" w:hanging="360"/>
      </w:pPr>
      <w:rPr>
        <w:rFonts w:hint="default"/>
      </w:rPr>
    </w:lvl>
    <w:lvl w:ilvl="1">
      <w:start w:val="1"/>
      <w:numFmt w:val="upperLetter"/>
      <w:lvlText w:val="%2."/>
      <w:lvlJc w:val="left"/>
      <w:pPr>
        <w:ind w:left="2160" w:hanging="360"/>
      </w:pPr>
    </w:lvl>
    <w:lvl w:ilvl="2">
      <w:start w:val="1"/>
      <w:numFmt w:val="decimal"/>
      <w:lvlText w:val="%3."/>
      <w:lvlJc w:val="left"/>
      <w:pPr>
        <w:ind w:left="2880" w:hanging="180"/>
      </w:pPr>
      <w:rPr>
        <w:rFonts w:hint="default"/>
      </w:rPr>
    </w:lvl>
    <w:lvl w:ilvl="3">
      <w:start w:val="1"/>
      <w:numFmt w:val="decimal"/>
      <w:lvlText w:val="%4."/>
      <w:lvlJc w:val="left"/>
      <w:pPr>
        <w:ind w:left="2790" w:hanging="360"/>
      </w:pPr>
      <w:rPr>
        <w:b/>
      </w:r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68B11564"/>
    <w:multiLevelType w:val="hybridMultilevel"/>
    <w:tmpl w:val="91E8E09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6D9C56EE"/>
    <w:multiLevelType w:val="hybridMultilevel"/>
    <w:tmpl w:val="CAA262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9EF132A"/>
    <w:multiLevelType w:val="hybridMultilevel"/>
    <w:tmpl w:val="8E641070"/>
    <w:lvl w:ilvl="0">
      <w:start w:val="1"/>
      <w:numFmt w:val="upperRoman"/>
      <w:lvlText w:val="%1&gt;"/>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3"/>
  </w:num>
  <w:num w:numId="2">
    <w:abstractNumId w:val="2"/>
  </w:num>
  <w:num w:numId="3">
    <w:abstractNumId w:val="10"/>
  </w:num>
  <w:num w:numId="4">
    <w:abstractNumId w:val="5"/>
  </w:num>
  <w:num w:numId="5">
    <w:abstractNumId w:val="8"/>
  </w:num>
  <w:num w:numId="6">
    <w:abstractNumId w:val="16"/>
  </w:num>
  <w:num w:numId="7">
    <w:abstractNumId w:val="6"/>
  </w:num>
  <w:num w:numId="8">
    <w:abstractNumId w:val="15"/>
  </w:num>
  <w:num w:numId="9">
    <w:abstractNumId w:val="1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18"/>
  </w:num>
  <w:num w:numId="14">
    <w:abstractNumId w:val="15"/>
    <w:lvlOverride w:ilvl="0">
      <w:startOverride w:val="1"/>
    </w:lvlOverride>
  </w:num>
  <w:num w:numId="15">
    <w:abstractNumId w:val="0"/>
  </w:num>
  <w:num w:numId="16">
    <w:abstractNumId w:val="11"/>
  </w:num>
  <w:num w:numId="17">
    <w:abstractNumId w:val="4"/>
  </w:num>
  <w:num w:numId="18">
    <w:abstractNumId w:val="17"/>
  </w:num>
  <w:num w:numId="19">
    <w:abstractNumId w:val="1"/>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78A"/>
    <w:rsid w:val="00000D05"/>
    <w:rsid w:val="000033D0"/>
    <w:rsid w:val="00003B4B"/>
    <w:rsid w:val="00004047"/>
    <w:rsid w:val="0000547D"/>
    <w:rsid w:val="00006155"/>
    <w:rsid w:val="00010259"/>
    <w:rsid w:val="00012CDF"/>
    <w:rsid w:val="00016D4C"/>
    <w:rsid w:val="00021D14"/>
    <w:rsid w:val="00026706"/>
    <w:rsid w:val="00027161"/>
    <w:rsid w:val="00034C9D"/>
    <w:rsid w:val="00035413"/>
    <w:rsid w:val="0003578A"/>
    <w:rsid w:val="00044B79"/>
    <w:rsid w:val="00045A69"/>
    <w:rsid w:val="0005003B"/>
    <w:rsid w:val="000511A1"/>
    <w:rsid w:val="0005410D"/>
    <w:rsid w:val="00060C26"/>
    <w:rsid w:val="0006143C"/>
    <w:rsid w:val="00061C7C"/>
    <w:rsid w:val="00062DE3"/>
    <w:rsid w:val="00066342"/>
    <w:rsid w:val="00066D29"/>
    <w:rsid w:val="00070839"/>
    <w:rsid w:val="00072CB5"/>
    <w:rsid w:val="0007333B"/>
    <w:rsid w:val="000739DB"/>
    <w:rsid w:val="0007419E"/>
    <w:rsid w:val="000741D1"/>
    <w:rsid w:val="000756CB"/>
    <w:rsid w:val="00075A44"/>
    <w:rsid w:val="000761A0"/>
    <w:rsid w:val="00077A30"/>
    <w:rsid w:val="00083439"/>
    <w:rsid w:val="000857E2"/>
    <w:rsid w:val="00085831"/>
    <w:rsid w:val="00085E5E"/>
    <w:rsid w:val="00087897"/>
    <w:rsid w:val="000920A0"/>
    <w:rsid w:val="00093FF7"/>
    <w:rsid w:val="00094140"/>
    <w:rsid w:val="00096965"/>
    <w:rsid w:val="00096DDA"/>
    <w:rsid w:val="00097066"/>
    <w:rsid w:val="0009714D"/>
    <w:rsid w:val="000A0033"/>
    <w:rsid w:val="000A34CE"/>
    <w:rsid w:val="000A5940"/>
    <w:rsid w:val="000A76F7"/>
    <w:rsid w:val="000A78C8"/>
    <w:rsid w:val="000B15CF"/>
    <w:rsid w:val="000B227B"/>
    <w:rsid w:val="000B45B0"/>
    <w:rsid w:val="000B4D40"/>
    <w:rsid w:val="000B505F"/>
    <w:rsid w:val="000B6E3A"/>
    <w:rsid w:val="000C0054"/>
    <w:rsid w:val="000C1E16"/>
    <w:rsid w:val="000C5F1F"/>
    <w:rsid w:val="000D0410"/>
    <w:rsid w:val="000D1FA2"/>
    <w:rsid w:val="000D26C9"/>
    <w:rsid w:val="000D39DA"/>
    <w:rsid w:val="000D444C"/>
    <w:rsid w:val="000E1A4F"/>
    <w:rsid w:val="000E2967"/>
    <w:rsid w:val="000E2F9D"/>
    <w:rsid w:val="000E3FA1"/>
    <w:rsid w:val="000E4231"/>
    <w:rsid w:val="000E63ED"/>
    <w:rsid w:val="000E7974"/>
    <w:rsid w:val="000F16F1"/>
    <w:rsid w:val="000F4568"/>
    <w:rsid w:val="000F4776"/>
    <w:rsid w:val="000F4E5D"/>
    <w:rsid w:val="000F594D"/>
    <w:rsid w:val="000F6AB5"/>
    <w:rsid w:val="00101800"/>
    <w:rsid w:val="00103E55"/>
    <w:rsid w:val="00104975"/>
    <w:rsid w:val="001049DE"/>
    <w:rsid w:val="001061F3"/>
    <w:rsid w:val="001072B1"/>
    <w:rsid w:val="0010735D"/>
    <w:rsid w:val="00112F12"/>
    <w:rsid w:val="00113224"/>
    <w:rsid w:val="0011392C"/>
    <w:rsid w:val="0011617F"/>
    <w:rsid w:val="00120F46"/>
    <w:rsid w:val="00122CB4"/>
    <w:rsid w:val="001245A2"/>
    <w:rsid w:val="001248A3"/>
    <w:rsid w:val="00131AAE"/>
    <w:rsid w:val="00132E14"/>
    <w:rsid w:val="001336D0"/>
    <w:rsid w:val="0013709A"/>
    <w:rsid w:val="0014059E"/>
    <w:rsid w:val="00141795"/>
    <w:rsid w:val="00143915"/>
    <w:rsid w:val="00147F1A"/>
    <w:rsid w:val="00150387"/>
    <w:rsid w:val="00151942"/>
    <w:rsid w:val="001539E3"/>
    <w:rsid w:val="00155182"/>
    <w:rsid w:val="00155356"/>
    <w:rsid w:val="0015620D"/>
    <w:rsid w:val="00156B20"/>
    <w:rsid w:val="00157FD6"/>
    <w:rsid w:val="001608E1"/>
    <w:rsid w:val="0016566C"/>
    <w:rsid w:val="00165723"/>
    <w:rsid w:val="0016768D"/>
    <w:rsid w:val="00167879"/>
    <w:rsid w:val="0017032C"/>
    <w:rsid w:val="0017058F"/>
    <w:rsid w:val="00171E7E"/>
    <w:rsid w:val="001738BB"/>
    <w:rsid w:val="00180286"/>
    <w:rsid w:val="0018340C"/>
    <w:rsid w:val="00184213"/>
    <w:rsid w:val="00185608"/>
    <w:rsid w:val="0018762D"/>
    <w:rsid w:val="00196E64"/>
    <w:rsid w:val="00197107"/>
    <w:rsid w:val="001A001C"/>
    <w:rsid w:val="001A1A05"/>
    <w:rsid w:val="001A3578"/>
    <w:rsid w:val="001A5FBA"/>
    <w:rsid w:val="001B2514"/>
    <w:rsid w:val="001B3D8E"/>
    <w:rsid w:val="001B4746"/>
    <w:rsid w:val="001B501F"/>
    <w:rsid w:val="001B503F"/>
    <w:rsid w:val="001B646C"/>
    <w:rsid w:val="001B704E"/>
    <w:rsid w:val="001C0115"/>
    <w:rsid w:val="001C4983"/>
    <w:rsid w:val="001C50BC"/>
    <w:rsid w:val="001C5EF5"/>
    <w:rsid w:val="001C6983"/>
    <w:rsid w:val="001C7C2C"/>
    <w:rsid w:val="001D00E5"/>
    <w:rsid w:val="001D1072"/>
    <w:rsid w:val="001D1AD2"/>
    <w:rsid w:val="001D3642"/>
    <w:rsid w:val="001D48ED"/>
    <w:rsid w:val="001D5A34"/>
    <w:rsid w:val="001D68C0"/>
    <w:rsid w:val="001D6AE8"/>
    <w:rsid w:val="001D762D"/>
    <w:rsid w:val="001D7804"/>
    <w:rsid w:val="001E07D0"/>
    <w:rsid w:val="001E186E"/>
    <w:rsid w:val="001E2A58"/>
    <w:rsid w:val="001E2ABA"/>
    <w:rsid w:val="001E4D10"/>
    <w:rsid w:val="001E5AD5"/>
    <w:rsid w:val="001F195D"/>
    <w:rsid w:val="001F1FD5"/>
    <w:rsid w:val="001F21DF"/>
    <w:rsid w:val="001F52BE"/>
    <w:rsid w:val="001F7235"/>
    <w:rsid w:val="001F7ABB"/>
    <w:rsid w:val="002001E7"/>
    <w:rsid w:val="00200E51"/>
    <w:rsid w:val="002019B7"/>
    <w:rsid w:val="00201F51"/>
    <w:rsid w:val="00203746"/>
    <w:rsid w:val="002047A6"/>
    <w:rsid w:val="002073F2"/>
    <w:rsid w:val="00211740"/>
    <w:rsid w:val="00214C11"/>
    <w:rsid w:val="0021536E"/>
    <w:rsid w:val="00220642"/>
    <w:rsid w:val="00221F79"/>
    <w:rsid w:val="0023096B"/>
    <w:rsid w:val="002316DA"/>
    <w:rsid w:val="00233AA6"/>
    <w:rsid w:val="00233D62"/>
    <w:rsid w:val="00236ED4"/>
    <w:rsid w:val="00242902"/>
    <w:rsid w:val="00244B12"/>
    <w:rsid w:val="002452A5"/>
    <w:rsid w:val="002503FE"/>
    <w:rsid w:val="0025531D"/>
    <w:rsid w:val="00255D63"/>
    <w:rsid w:val="00257535"/>
    <w:rsid w:val="002601EB"/>
    <w:rsid w:val="00260F5C"/>
    <w:rsid w:val="00261D2B"/>
    <w:rsid w:val="002635D8"/>
    <w:rsid w:val="00265306"/>
    <w:rsid w:val="00267DDE"/>
    <w:rsid w:val="00274701"/>
    <w:rsid w:val="00275AF9"/>
    <w:rsid w:val="00276F2B"/>
    <w:rsid w:val="002810D2"/>
    <w:rsid w:val="002828AF"/>
    <w:rsid w:val="00282DD9"/>
    <w:rsid w:val="002865E1"/>
    <w:rsid w:val="00286D20"/>
    <w:rsid w:val="002873A1"/>
    <w:rsid w:val="00290140"/>
    <w:rsid w:val="0029103B"/>
    <w:rsid w:val="002911D7"/>
    <w:rsid w:val="002916E7"/>
    <w:rsid w:val="00291E34"/>
    <w:rsid w:val="00291E5B"/>
    <w:rsid w:val="0029207F"/>
    <w:rsid w:val="00294248"/>
    <w:rsid w:val="002965D3"/>
    <w:rsid w:val="00297626"/>
    <w:rsid w:val="002A05A2"/>
    <w:rsid w:val="002A08E0"/>
    <w:rsid w:val="002A1B57"/>
    <w:rsid w:val="002A3885"/>
    <w:rsid w:val="002A467F"/>
    <w:rsid w:val="002A4C31"/>
    <w:rsid w:val="002A4F3C"/>
    <w:rsid w:val="002A5C3C"/>
    <w:rsid w:val="002A6955"/>
    <w:rsid w:val="002A6B33"/>
    <w:rsid w:val="002A7BB3"/>
    <w:rsid w:val="002B225B"/>
    <w:rsid w:val="002B2C9C"/>
    <w:rsid w:val="002B46BA"/>
    <w:rsid w:val="002B617C"/>
    <w:rsid w:val="002B77DE"/>
    <w:rsid w:val="002C3436"/>
    <w:rsid w:val="002C3E6E"/>
    <w:rsid w:val="002C5971"/>
    <w:rsid w:val="002C66EC"/>
    <w:rsid w:val="002C6C9B"/>
    <w:rsid w:val="002C73BE"/>
    <w:rsid w:val="002D04A3"/>
    <w:rsid w:val="002D0764"/>
    <w:rsid w:val="002D3B2B"/>
    <w:rsid w:val="002D4335"/>
    <w:rsid w:val="002D48B1"/>
    <w:rsid w:val="002D6C2A"/>
    <w:rsid w:val="002D6F40"/>
    <w:rsid w:val="002D714F"/>
    <w:rsid w:val="002D7230"/>
    <w:rsid w:val="002D7C76"/>
    <w:rsid w:val="002E13D6"/>
    <w:rsid w:val="002E1DA7"/>
    <w:rsid w:val="002E2AAE"/>
    <w:rsid w:val="002E48C8"/>
    <w:rsid w:val="002E6ED8"/>
    <w:rsid w:val="002F05A2"/>
    <w:rsid w:val="002F07C9"/>
    <w:rsid w:val="002F2339"/>
    <w:rsid w:val="002F2790"/>
    <w:rsid w:val="002F495F"/>
    <w:rsid w:val="002F5CF1"/>
    <w:rsid w:val="003013AD"/>
    <w:rsid w:val="0030264E"/>
    <w:rsid w:val="00303045"/>
    <w:rsid w:val="00303862"/>
    <w:rsid w:val="003063D8"/>
    <w:rsid w:val="0031256F"/>
    <w:rsid w:val="00313499"/>
    <w:rsid w:val="0031437B"/>
    <w:rsid w:val="00315111"/>
    <w:rsid w:val="00315DD5"/>
    <w:rsid w:val="003177BF"/>
    <w:rsid w:val="00320416"/>
    <w:rsid w:val="0032149A"/>
    <w:rsid w:val="00322045"/>
    <w:rsid w:val="00322085"/>
    <w:rsid w:val="00322A12"/>
    <w:rsid w:val="003236AF"/>
    <w:rsid w:val="00323CDF"/>
    <w:rsid w:val="00324435"/>
    <w:rsid w:val="003267A3"/>
    <w:rsid w:val="00326EBF"/>
    <w:rsid w:val="00327B40"/>
    <w:rsid w:val="00327C22"/>
    <w:rsid w:val="003306E6"/>
    <w:rsid w:val="0033134F"/>
    <w:rsid w:val="003343CF"/>
    <w:rsid w:val="003354C2"/>
    <w:rsid w:val="0033651C"/>
    <w:rsid w:val="0033728C"/>
    <w:rsid w:val="00337836"/>
    <w:rsid w:val="00340BDF"/>
    <w:rsid w:val="00342642"/>
    <w:rsid w:val="0034352E"/>
    <w:rsid w:val="00345AF6"/>
    <w:rsid w:val="00346B0E"/>
    <w:rsid w:val="003567DE"/>
    <w:rsid w:val="0036147A"/>
    <w:rsid w:val="00361E7F"/>
    <w:rsid w:val="00366881"/>
    <w:rsid w:val="00366BC1"/>
    <w:rsid w:val="00370C99"/>
    <w:rsid w:val="00371D8D"/>
    <w:rsid w:val="00372066"/>
    <w:rsid w:val="0037334C"/>
    <w:rsid w:val="0037381A"/>
    <w:rsid w:val="00373927"/>
    <w:rsid w:val="003739D3"/>
    <w:rsid w:val="003776F2"/>
    <w:rsid w:val="0038398A"/>
    <w:rsid w:val="00384148"/>
    <w:rsid w:val="003857EF"/>
    <w:rsid w:val="003910CD"/>
    <w:rsid w:val="003936D2"/>
    <w:rsid w:val="00393D1C"/>
    <w:rsid w:val="003940D9"/>
    <w:rsid w:val="003950B8"/>
    <w:rsid w:val="00396CA9"/>
    <w:rsid w:val="003A008F"/>
    <w:rsid w:val="003A1076"/>
    <w:rsid w:val="003A27B5"/>
    <w:rsid w:val="003A425B"/>
    <w:rsid w:val="003A7908"/>
    <w:rsid w:val="003A7C2B"/>
    <w:rsid w:val="003A7C85"/>
    <w:rsid w:val="003B0128"/>
    <w:rsid w:val="003B22C9"/>
    <w:rsid w:val="003B2D97"/>
    <w:rsid w:val="003B2F59"/>
    <w:rsid w:val="003B40C3"/>
    <w:rsid w:val="003B5AA5"/>
    <w:rsid w:val="003B70B8"/>
    <w:rsid w:val="003B7D32"/>
    <w:rsid w:val="003C07E6"/>
    <w:rsid w:val="003C1AA0"/>
    <w:rsid w:val="003C3378"/>
    <w:rsid w:val="003C4042"/>
    <w:rsid w:val="003C50B2"/>
    <w:rsid w:val="003C51FA"/>
    <w:rsid w:val="003C5EAC"/>
    <w:rsid w:val="003C621B"/>
    <w:rsid w:val="003C70A8"/>
    <w:rsid w:val="003D21EB"/>
    <w:rsid w:val="003D2372"/>
    <w:rsid w:val="003D2C29"/>
    <w:rsid w:val="003D5446"/>
    <w:rsid w:val="003D69E0"/>
    <w:rsid w:val="003E066E"/>
    <w:rsid w:val="003E0F8C"/>
    <w:rsid w:val="003E15F9"/>
    <w:rsid w:val="003E1B7F"/>
    <w:rsid w:val="003E1BE3"/>
    <w:rsid w:val="003E2EB3"/>
    <w:rsid w:val="003E37EF"/>
    <w:rsid w:val="003E4F3B"/>
    <w:rsid w:val="003E5528"/>
    <w:rsid w:val="003E70AF"/>
    <w:rsid w:val="003E73C3"/>
    <w:rsid w:val="003E7F45"/>
    <w:rsid w:val="003F09A2"/>
    <w:rsid w:val="003F0A23"/>
    <w:rsid w:val="003F24D3"/>
    <w:rsid w:val="003F4CEB"/>
    <w:rsid w:val="003F5264"/>
    <w:rsid w:val="00400FE7"/>
    <w:rsid w:val="00401532"/>
    <w:rsid w:val="00401689"/>
    <w:rsid w:val="004018C5"/>
    <w:rsid w:val="004024EB"/>
    <w:rsid w:val="00402ECD"/>
    <w:rsid w:val="00402F54"/>
    <w:rsid w:val="00406192"/>
    <w:rsid w:val="004068A0"/>
    <w:rsid w:val="004073BB"/>
    <w:rsid w:val="00407757"/>
    <w:rsid w:val="00412E51"/>
    <w:rsid w:val="00413711"/>
    <w:rsid w:val="00414214"/>
    <w:rsid w:val="00414CC8"/>
    <w:rsid w:val="00417DF6"/>
    <w:rsid w:val="00420705"/>
    <w:rsid w:val="00420E10"/>
    <w:rsid w:val="004215EB"/>
    <w:rsid w:val="0042169A"/>
    <w:rsid w:val="00423176"/>
    <w:rsid w:val="00424D74"/>
    <w:rsid w:val="00425F88"/>
    <w:rsid w:val="00426EC5"/>
    <w:rsid w:val="00431B2A"/>
    <w:rsid w:val="00431DB0"/>
    <w:rsid w:val="004326D8"/>
    <w:rsid w:val="00433511"/>
    <w:rsid w:val="004348A4"/>
    <w:rsid w:val="004365A5"/>
    <w:rsid w:val="00440FB3"/>
    <w:rsid w:val="004413A6"/>
    <w:rsid w:val="0044202C"/>
    <w:rsid w:val="004421DD"/>
    <w:rsid w:val="00443189"/>
    <w:rsid w:val="004442DA"/>
    <w:rsid w:val="00445ABA"/>
    <w:rsid w:val="004503E7"/>
    <w:rsid w:val="00451714"/>
    <w:rsid w:val="004518E9"/>
    <w:rsid w:val="0045380D"/>
    <w:rsid w:val="004558B7"/>
    <w:rsid w:val="00456342"/>
    <w:rsid w:val="00461CFD"/>
    <w:rsid w:val="0046204D"/>
    <w:rsid w:val="00463262"/>
    <w:rsid w:val="00464FDF"/>
    <w:rsid w:val="00465085"/>
    <w:rsid w:val="004663B4"/>
    <w:rsid w:val="00471167"/>
    <w:rsid w:val="00472523"/>
    <w:rsid w:val="0047289F"/>
    <w:rsid w:val="004745FB"/>
    <w:rsid w:val="004774BC"/>
    <w:rsid w:val="00482204"/>
    <w:rsid w:val="00483783"/>
    <w:rsid w:val="00485DAC"/>
    <w:rsid w:val="004872C7"/>
    <w:rsid w:val="00492DF3"/>
    <w:rsid w:val="00493B5C"/>
    <w:rsid w:val="00494C29"/>
    <w:rsid w:val="00494F58"/>
    <w:rsid w:val="00497A78"/>
    <w:rsid w:val="004A3ABB"/>
    <w:rsid w:val="004A48AB"/>
    <w:rsid w:val="004A59E9"/>
    <w:rsid w:val="004A6170"/>
    <w:rsid w:val="004A6187"/>
    <w:rsid w:val="004A7DF0"/>
    <w:rsid w:val="004B0C54"/>
    <w:rsid w:val="004B3790"/>
    <w:rsid w:val="004B380E"/>
    <w:rsid w:val="004B7047"/>
    <w:rsid w:val="004B7B1C"/>
    <w:rsid w:val="004C0C6C"/>
    <w:rsid w:val="004C183B"/>
    <w:rsid w:val="004C3653"/>
    <w:rsid w:val="004C5A37"/>
    <w:rsid w:val="004C738C"/>
    <w:rsid w:val="004C7C3A"/>
    <w:rsid w:val="004D23A4"/>
    <w:rsid w:val="004D32DA"/>
    <w:rsid w:val="004D525E"/>
    <w:rsid w:val="004E2025"/>
    <w:rsid w:val="004E42D2"/>
    <w:rsid w:val="004E6015"/>
    <w:rsid w:val="004E728E"/>
    <w:rsid w:val="004F50BA"/>
    <w:rsid w:val="004F6458"/>
    <w:rsid w:val="004F74D8"/>
    <w:rsid w:val="0050164E"/>
    <w:rsid w:val="00502224"/>
    <w:rsid w:val="00502A08"/>
    <w:rsid w:val="00502BC2"/>
    <w:rsid w:val="00502FC7"/>
    <w:rsid w:val="0050576F"/>
    <w:rsid w:val="00505EA6"/>
    <w:rsid w:val="005063F8"/>
    <w:rsid w:val="00512A13"/>
    <w:rsid w:val="00514C00"/>
    <w:rsid w:val="005200B5"/>
    <w:rsid w:val="00525CB3"/>
    <w:rsid w:val="00526310"/>
    <w:rsid w:val="00530517"/>
    <w:rsid w:val="005311FA"/>
    <w:rsid w:val="00531B45"/>
    <w:rsid w:val="00531C74"/>
    <w:rsid w:val="005338B9"/>
    <w:rsid w:val="00533FCE"/>
    <w:rsid w:val="00535392"/>
    <w:rsid w:val="00536191"/>
    <w:rsid w:val="00537003"/>
    <w:rsid w:val="00537672"/>
    <w:rsid w:val="0054155F"/>
    <w:rsid w:val="00541AA3"/>
    <w:rsid w:val="00543BEF"/>
    <w:rsid w:val="0056119C"/>
    <w:rsid w:val="00563999"/>
    <w:rsid w:val="0056438D"/>
    <w:rsid w:val="005649A2"/>
    <w:rsid w:val="00572114"/>
    <w:rsid w:val="00573873"/>
    <w:rsid w:val="00574BC2"/>
    <w:rsid w:val="00575AA6"/>
    <w:rsid w:val="00575D83"/>
    <w:rsid w:val="005770ED"/>
    <w:rsid w:val="00580BEB"/>
    <w:rsid w:val="00581A2C"/>
    <w:rsid w:val="00582DA8"/>
    <w:rsid w:val="0058323E"/>
    <w:rsid w:val="0058343A"/>
    <w:rsid w:val="00583B7D"/>
    <w:rsid w:val="00586E75"/>
    <w:rsid w:val="00587AA7"/>
    <w:rsid w:val="0059083F"/>
    <w:rsid w:val="00590D2B"/>
    <w:rsid w:val="005916C3"/>
    <w:rsid w:val="00591FE3"/>
    <w:rsid w:val="00594EEF"/>
    <w:rsid w:val="005978F5"/>
    <w:rsid w:val="00597CE6"/>
    <w:rsid w:val="005A186B"/>
    <w:rsid w:val="005B0769"/>
    <w:rsid w:val="005B0B15"/>
    <w:rsid w:val="005B1080"/>
    <w:rsid w:val="005B20C4"/>
    <w:rsid w:val="005B2C79"/>
    <w:rsid w:val="005B3522"/>
    <w:rsid w:val="005B559A"/>
    <w:rsid w:val="005B6EAE"/>
    <w:rsid w:val="005B72AA"/>
    <w:rsid w:val="005C07D2"/>
    <w:rsid w:val="005C5EFF"/>
    <w:rsid w:val="005C7C66"/>
    <w:rsid w:val="005C7EDE"/>
    <w:rsid w:val="005D0E85"/>
    <w:rsid w:val="005D182F"/>
    <w:rsid w:val="005D25E3"/>
    <w:rsid w:val="005D46F6"/>
    <w:rsid w:val="005D5FD1"/>
    <w:rsid w:val="005D67F3"/>
    <w:rsid w:val="005E1170"/>
    <w:rsid w:val="005E205C"/>
    <w:rsid w:val="005E74A1"/>
    <w:rsid w:val="005F065C"/>
    <w:rsid w:val="005F089C"/>
    <w:rsid w:val="005F123E"/>
    <w:rsid w:val="005F163D"/>
    <w:rsid w:val="005F3256"/>
    <w:rsid w:val="005F52F3"/>
    <w:rsid w:val="005F56D2"/>
    <w:rsid w:val="005F6CC7"/>
    <w:rsid w:val="005F7F7A"/>
    <w:rsid w:val="0060127A"/>
    <w:rsid w:val="006063F5"/>
    <w:rsid w:val="00611129"/>
    <w:rsid w:val="00612E28"/>
    <w:rsid w:val="00617286"/>
    <w:rsid w:val="00620206"/>
    <w:rsid w:val="00621BAD"/>
    <w:rsid w:val="00621FCF"/>
    <w:rsid w:val="00622935"/>
    <w:rsid w:val="00623E63"/>
    <w:rsid w:val="00624C8E"/>
    <w:rsid w:val="00627D35"/>
    <w:rsid w:val="00627DF8"/>
    <w:rsid w:val="0063290A"/>
    <w:rsid w:val="00632E5F"/>
    <w:rsid w:val="00633AA4"/>
    <w:rsid w:val="00634B0D"/>
    <w:rsid w:val="00635C65"/>
    <w:rsid w:val="00636349"/>
    <w:rsid w:val="0064034E"/>
    <w:rsid w:val="00641777"/>
    <w:rsid w:val="00641903"/>
    <w:rsid w:val="006508D3"/>
    <w:rsid w:val="00651857"/>
    <w:rsid w:val="006528D7"/>
    <w:rsid w:val="00652CC3"/>
    <w:rsid w:val="00655A2C"/>
    <w:rsid w:val="00656F3C"/>
    <w:rsid w:val="00661A10"/>
    <w:rsid w:val="00662553"/>
    <w:rsid w:val="00663503"/>
    <w:rsid w:val="00664C38"/>
    <w:rsid w:val="00664C96"/>
    <w:rsid w:val="00665AFA"/>
    <w:rsid w:val="0067008D"/>
    <w:rsid w:val="0067249F"/>
    <w:rsid w:val="0067367A"/>
    <w:rsid w:val="00675A60"/>
    <w:rsid w:val="00675C1E"/>
    <w:rsid w:val="00676B6E"/>
    <w:rsid w:val="00677BBC"/>
    <w:rsid w:val="0068102A"/>
    <w:rsid w:val="0068306B"/>
    <w:rsid w:val="0068428E"/>
    <w:rsid w:val="006869F2"/>
    <w:rsid w:val="00687DE7"/>
    <w:rsid w:val="00693CA6"/>
    <w:rsid w:val="006944F9"/>
    <w:rsid w:val="00695FC5"/>
    <w:rsid w:val="00696421"/>
    <w:rsid w:val="0069682F"/>
    <w:rsid w:val="006A0528"/>
    <w:rsid w:val="006A4052"/>
    <w:rsid w:val="006A6AD0"/>
    <w:rsid w:val="006B005C"/>
    <w:rsid w:val="006B0D4A"/>
    <w:rsid w:val="006B143B"/>
    <w:rsid w:val="006B1EF4"/>
    <w:rsid w:val="006B3DE7"/>
    <w:rsid w:val="006B4935"/>
    <w:rsid w:val="006B53DC"/>
    <w:rsid w:val="006B55B4"/>
    <w:rsid w:val="006B6294"/>
    <w:rsid w:val="006C03B3"/>
    <w:rsid w:val="006C047F"/>
    <w:rsid w:val="006C1A32"/>
    <w:rsid w:val="006C3978"/>
    <w:rsid w:val="006C3C57"/>
    <w:rsid w:val="006C4BE6"/>
    <w:rsid w:val="006C684F"/>
    <w:rsid w:val="006C744D"/>
    <w:rsid w:val="006D4AD9"/>
    <w:rsid w:val="006D4FEB"/>
    <w:rsid w:val="006D59D8"/>
    <w:rsid w:val="006D684C"/>
    <w:rsid w:val="006D6F1B"/>
    <w:rsid w:val="006D7726"/>
    <w:rsid w:val="006E08CF"/>
    <w:rsid w:val="006E5A45"/>
    <w:rsid w:val="006E5FF7"/>
    <w:rsid w:val="006E6534"/>
    <w:rsid w:val="006E6563"/>
    <w:rsid w:val="006F0EA8"/>
    <w:rsid w:val="006F20DA"/>
    <w:rsid w:val="006F2368"/>
    <w:rsid w:val="006F45F5"/>
    <w:rsid w:val="006F56D9"/>
    <w:rsid w:val="006F5B28"/>
    <w:rsid w:val="006F608A"/>
    <w:rsid w:val="006F7110"/>
    <w:rsid w:val="007006A7"/>
    <w:rsid w:val="007023DD"/>
    <w:rsid w:val="007027CC"/>
    <w:rsid w:val="00707D7D"/>
    <w:rsid w:val="007103AC"/>
    <w:rsid w:val="007109BD"/>
    <w:rsid w:val="0071206A"/>
    <w:rsid w:val="007168BD"/>
    <w:rsid w:val="00717A2E"/>
    <w:rsid w:val="007200FA"/>
    <w:rsid w:val="007225B0"/>
    <w:rsid w:val="00725800"/>
    <w:rsid w:val="00731EB4"/>
    <w:rsid w:val="007323DE"/>
    <w:rsid w:val="007335B7"/>
    <w:rsid w:val="00733916"/>
    <w:rsid w:val="00734268"/>
    <w:rsid w:val="00734BB5"/>
    <w:rsid w:val="00735AD6"/>
    <w:rsid w:val="007375F9"/>
    <w:rsid w:val="007434EC"/>
    <w:rsid w:val="0074764B"/>
    <w:rsid w:val="0074767F"/>
    <w:rsid w:val="007504CE"/>
    <w:rsid w:val="00751511"/>
    <w:rsid w:val="0075262B"/>
    <w:rsid w:val="0075327A"/>
    <w:rsid w:val="007562BF"/>
    <w:rsid w:val="00756A05"/>
    <w:rsid w:val="00760F18"/>
    <w:rsid w:val="00761A86"/>
    <w:rsid w:val="007627E2"/>
    <w:rsid w:val="00764701"/>
    <w:rsid w:val="007706E5"/>
    <w:rsid w:val="0077141E"/>
    <w:rsid w:val="007718D3"/>
    <w:rsid w:val="007774CF"/>
    <w:rsid w:val="00777882"/>
    <w:rsid w:val="007779CB"/>
    <w:rsid w:val="007804D8"/>
    <w:rsid w:val="00782A07"/>
    <w:rsid w:val="007835F9"/>
    <w:rsid w:val="007863E5"/>
    <w:rsid w:val="00786CCE"/>
    <w:rsid w:val="00790A20"/>
    <w:rsid w:val="00790B32"/>
    <w:rsid w:val="00790D70"/>
    <w:rsid w:val="00791207"/>
    <w:rsid w:val="007914D1"/>
    <w:rsid w:val="00794012"/>
    <w:rsid w:val="00796834"/>
    <w:rsid w:val="00797C21"/>
    <w:rsid w:val="00797DE5"/>
    <w:rsid w:val="007A2C28"/>
    <w:rsid w:val="007A4F45"/>
    <w:rsid w:val="007A5CFA"/>
    <w:rsid w:val="007A6806"/>
    <w:rsid w:val="007A6EEF"/>
    <w:rsid w:val="007A72C6"/>
    <w:rsid w:val="007A7F5A"/>
    <w:rsid w:val="007B3F8D"/>
    <w:rsid w:val="007B4A46"/>
    <w:rsid w:val="007B7F86"/>
    <w:rsid w:val="007C04D9"/>
    <w:rsid w:val="007C1376"/>
    <w:rsid w:val="007C2700"/>
    <w:rsid w:val="007C2BC2"/>
    <w:rsid w:val="007C7378"/>
    <w:rsid w:val="007D47F9"/>
    <w:rsid w:val="007D533C"/>
    <w:rsid w:val="007D623C"/>
    <w:rsid w:val="007D7E59"/>
    <w:rsid w:val="007D7E5B"/>
    <w:rsid w:val="007E1997"/>
    <w:rsid w:val="007E79A4"/>
    <w:rsid w:val="007F0112"/>
    <w:rsid w:val="007F1148"/>
    <w:rsid w:val="007F15FB"/>
    <w:rsid w:val="007F1ADD"/>
    <w:rsid w:val="007F4C79"/>
    <w:rsid w:val="007F6DAC"/>
    <w:rsid w:val="00800090"/>
    <w:rsid w:val="00801100"/>
    <w:rsid w:val="008050A2"/>
    <w:rsid w:val="00806481"/>
    <w:rsid w:val="00806574"/>
    <w:rsid w:val="00807352"/>
    <w:rsid w:val="00812A5E"/>
    <w:rsid w:val="008134F3"/>
    <w:rsid w:val="00813E58"/>
    <w:rsid w:val="0081557A"/>
    <w:rsid w:val="00817C17"/>
    <w:rsid w:val="00820370"/>
    <w:rsid w:val="00820BBF"/>
    <w:rsid w:val="00821E12"/>
    <w:rsid w:val="00822377"/>
    <w:rsid w:val="00822A87"/>
    <w:rsid w:val="0082588D"/>
    <w:rsid w:val="00826F62"/>
    <w:rsid w:val="0082726A"/>
    <w:rsid w:val="00827624"/>
    <w:rsid w:val="008316FD"/>
    <w:rsid w:val="00832469"/>
    <w:rsid w:val="0083519A"/>
    <w:rsid w:val="00835327"/>
    <w:rsid w:val="00837264"/>
    <w:rsid w:val="008418FD"/>
    <w:rsid w:val="00841A9D"/>
    <w:rsid w:val="00842B2D"/>
    <w:rsid w:val="00842F58"/>
    <w:rsid w:val="00845633"/>
    <w:rsid w:val="00845BD9"/>
    <w:rsid w:val="00846CC5"/>
    <w:rsid w:val="00847553"/>
    <w:rsid w:val="008475ED"/>
    <w:rsid w:val="00851AC5"/>
    <w:rsid w:val="00856FB1"/>
    <w:rsid w:val="008575AF"/>
    <w:rsid w:val="008576DA"/>
    <w:rsid w:val="008607F1"/>
    <w:rsid w:val="00864516"/>
    <w:rsid w:val="00865ECB"/>
    <w:rsid w:val="00866CBD"/>
    <w:rsid w:val="0087025B"/>
    <w:rsid w:val="008713AD"/>
    <w:rsid w:val="008715B0"/>
    <w:rsid w:val="00875F78"/>
    <w:rsid w:val="00876458"/>
    <w:rsid w:val="008810E2"/>
    <w:rsid w:val="00881710"/>
    <w:rsid w:val="00882357"/>
    <w:rsid w:val="00882508"/>
    <w:rsid w:val="00884A7F"/>
    <w:rsid w:val="00886BF4"/>
    <w:rsid w:val="00887D09"/>
    <w:rsid w:val="00894903"/>
    <w:rsid w:val="008A0D4B"/>
    <w:rsid w:val="008A3EC8"/>
    <w:rsid w:val="008A647E"/>
    <w:rsid w:val="008A6807"/>
    <w:rsid w:val="008A6D7A"/>
    <w:rsid w:val="008B3A21"/>
    <w:rsid w:val="008B400D"/>
    <w:rsid w:val="008B6AD4"/>
    <w:rsid w:val="008B6BA4"/>
    <w:rsid w:val="008C0421"/>
    <w:rsid w:val="008C04A7"/>
    <w:rsid w:val="008C5917"/>
    <w:rsid w:val="008D1642"/>
    <w:rsid w:val="008D297A"/>
    <w:rsid w:val="008D44BB"/>
    <w:rsid w:val="008D5413"/>
    <w:rsid w:val="008E0997"/>
    <w:rsid w:val="008E1874"/>
    <w:rsid w:val="008E673C"/>
    <w:rsid w:val="008F15E9"/>
    <w:rsid w:val="008F3166"/>
    <w:rsid w:val="008F3C42"/>
    <w:rsid w:val="008F7C37"/>
    <w:rsid w:val="00903689"/>
    <w:rsid w:val="00905409"/>
    <w:rsid w:val="00907770"/>
    <w:rsid w:val="009111FB"/>
    <w:rsid w:val="009114A7"/>
    <w:rsid w:val="00913878"/>
    <w:rsid w:val="009140CC"/>
    <w:rsid w:val="00915595"/>
    <w:rsid w:val="009155B3"/>
    <w:rsid w:val="00915941"/>
    <w:rsid w:val="00916D22"/>
    <w:rsid w:val="009209A4"/>
    <w:rsid w:val="00922D61"/>
    <w:rsid w:val="0092727A"/>
    <w:rsid w:val="00930EBB"/>
    <w:rsid w:val="0093228A"/>
    <w:rsid w:val="00932A04"/>
    <w:rsid w:val="00932AF0"/>
    <w:rsid w:val="00934C5D"/>
    <w:rsid w:val="00935D7A"/>
    <w:rsid w:val="00936A3B"/>
    <w:rsid w:val="0094015F"/>
    <w:rsid w:val="009431D3"/>
    <w:rsid w:val="009445DA"/>
    <w:rsid w:val="009454AD"/>
    <w:rsid w:val="00945FB5"/>
    <w:rsid w:val="009541BB"/>
    <w:rsid w:val="00954B6D"/>
    <w:rsid w:val="009551E1"/>
    <w:rsid w:val="00955ABC"/>
    <w:rsid w:val="00955F72"/>
    <w:rsid w:val="00957BB3"/>
    <w:rsid w:val="00960A9C"/>
    <w:rsid w:val="00963A3A"/>
    <w:rsid w:val="00965CC0"/>
    <w:rsid w:val="00965E1A"/>
    <w:rsid w:val="00966A3A"/>
    <w:rsid w:val="00966FC4"/>
    <w:rsid w:val="009701DF"/>
    <w:rsid w:val="00971314"/>
    <w:rsid w:val="00974972"/>
    <w:rsid w:val="00980693"/>
    <w:rsid w:val="00981AB8"/>
    <w:rsid w:val="00984452"/>
    <w:rsid w:val="00985732"/>
    <w:rsid w:val="00986C38"/>
    <w:rsid w:val="009907E3"/>
    <w:rsid w:val="00992DAC"/>
    <w:rsid w:val="00993AA0"/>
    <w:rsid w:val="00996E61"/>
    <w:rsid w:val="00996F4F"/>
    <w:rsid w:val="00997928"/>
    <w:rsid w:val="00997E56"/>
    <w:rsid w:val="009A03A4"/>
    <w:rsid w:val="009A0773"/>
    <w:rsid w:val="009A080D"/>
    <w:rsid w:val="009A0F2F"/>
    <w:rsid w:val="009A2C5F"/>
    <w:rsid w:val="009A2DA8"/>
    <w:rsid w:val="009A6C6E"/>
    <w:rsid w:val="009A76F0"/>
    <w:rsid w:val="009B06BE"/>
    <w:rsid w:val="009B3098"/>
    <w:rsid w:val="009B44DE"/>
    <w:rsid w:val="009B6227"/>
    <w:rsid w:val="009B7B30"/>
    <w:rsid w:val="009C0062"/>
    <w:rsid w:val="009C03CE"/>
    <w:rsid w:val="009C1D7D"/>
    <w:rsid w:val="009C5310"/>
    <w:rsid w:val="009C6518"/>
    <w:rsid w:val="009D2B6F"/>
    <w:rsid w:val="009D3800"/>
    <w:rsid w:val="009D4309"/>
    <w:rsid w:val="009D45C2"/>
    <w:rsid w:val="009D50A4"/>
    <w:rsid w:val="009D56A8"/>
    <w:rsid w:val="009D5CD4"/>
    <w:rsid w:val="009E2810"/>
    <w:rsid w:val="009E29DF"/>
    <w:rsid w:val="009E3080"/>
    <w:rsid w:val="009E3C2D"/>
    <w:rsid w:val="009E56B4"/>
    <w:rsid w:val="009E6D5F"/>
    <w:rsid w:val="009E7F72"/>
    <w:rsid w:val="009F097B"/>
    <w:rsid w:val="009F13F2"/>
    <w:rsid w:val="009F19ED"/>
    <w:rsid w:val="009F2107"/>
    <w:rsid w:val="009F25DC"/>
    <w:rsid w:val="009F2D5C"/>
    <w:rsid w:val="009F306B"/>
    <w:rsid w:val="009F527B"/>
    <w:rsid w:val="009F7622"/>
    <w:rsid w:val="00A00F10"/>
    <w:rsid w:val="00A01877"/>
    <w:rsid w:val="00A01E86"/>
    <w:rsid w:val="00A02067"/>
    <w:rsid w:val="00A02D63"/>
    <w:rsid w:val="00A10843"/>
    <w:rsid w:val="00A10B4A"/>
    <w:rsid w:val="00A146A9"/>
    <w:rsid w:val="00A14843"/>
    <w:rsid w:val="00A16E65"/>
    <w:rsid w:val="00A20530"/>
    <w:rsid w:val="00A20896"/>
    <w:rsid w:val="00A21CAB"/>
    <w:rsid w:val="00A23D56"/>
    <w:rsid w:val="00A255F9"/>
    <w:rsid w:val="00A25A3D"/>
    <w:rsid w:val="00A26742"/>
    <w:rsid w:val="00A27919"/>
    <w:rsid w:val="00A30735"/>
    <w:rsid w:val="00A31A8F"/>
    <w:rsid w:val="00A3578A"/>
    <w:rsid w:val="00A35B7D"/>
    <w:rsid w:val="00A36E47"/>
    <w:rsid w:val="00A37DFD"/>
    <w:rsid w:val="00A43BB4"/>
    <w:rsid w:val="00A43C8F"/>
    <w:rsid w:val="00A45084"/>
    <w:rsid w:val="00A4640D"/>
    <w:rsid w:val="00A51565"/>
    <w:rsid w:val="00A5190D"/>
    <w:rsid w:val="00A51EAB"/>
    <w:rsid w:val="00A55922"/>
    <w:rsid w:val="00A611AE"/>
    <w:rsid w:val="00A61A42"/>
    <w:rsid w:val="00A63166"/>
    <w:rsid w:val="00A6576A"/>
    <w:rsid w:val="00A6673D"/>
    <w:rsid w:val="00A67FB9"/>
    <w:rsid w:val="00A700BC"/>
    <w:rsid w:val="00A7046B"/>
    <w:rsid w:val="00A72921"/>
    <w:rsid w:val="00A73FFF"/>
    <w:rsid w:val="00A7724B"/>
    <w:rsid w:val="00A7734A"/>
    <w:rsid w:val="00A77FED"/>
    <w:rsid w:val="00A819EC"/>
    <w:rsid w:val="00A87A08"/>
    <w:rsid w:val="00A910C2"/>
    <w:rsid w:val="00A94959"/>
    <w:rsid w:val="00A9496D"/>
    <w:rsid w:val="00A96286"/>
    <w:rsid w:val="00AA13EA"/>
    <w:rsid w:val="00AA197E"/>
    <w:rsid w:val="00AA207E"/>
    <w:rsid w:val="00AA440B"/>
    <w:rsid w:val="00AA4EE6"/>
    <w:rsid w:val="00AA5B00"/>
    <w:rsid w:val="00AA5BDE"/>
    <w:rsid w:val="00AB0450"/>
    <w:rsid w:val="00AB15E9"/>
    <w:rsid w:val="00AB1752"/>
    <w:rsid w:val="00AB1CEE"/>
    <w:rsid w:val="00AB26B8"/>
    <w:rsid w:val="00AB40EA"/>
    <w:rsid w:val="00AB5FC0"/>
    <w:rsid w:val="00AB621B"/>
    <w:rsid w:val="00AB64B7"/>
    <w:rsid w:val="00AB6892"/>
    <w:rsid w:val="00AB68DC"/>
    <w:rsid w:val="00AB7DC8"/>
    <w:rsid w:val="00AC4711"/>
    <w:rsid w:val="00AC4862"/>
    <w:rsid w:val="00AC65A4"/>
    <w:rsid w:val="00AC7977"/>
    <w:rsid w:val="00AD047C"/>
    <w:rsid w:val="00AD0EE9"/>
    <w:rsid w:val="00AD1706"/>
    <w:rsid w:val="00AD2D93"/>
    <w:rsid w:val="00AD6B44"/>
    <w:rsid w:val="00AE192C"/>
    <w:rsid w:val="00AE47D4"/>
    <w:rsid w:val="00AE503F"/>
    <w:rsid w:val="00AF04A3"/>
    <w:rsid w:val="00AF06BC"/>
    <w:rsid w:val="00AF0939"/>
    <w:rsid w:val="00AF5786"/>
    <w:rsid w:val="00AF7E7B"/>
    <w:rsid w:val="00B02B00"/>
    <w:rsid w:val="00B063C0"/>
    <w:rsid w:val="00B064F7"/>
    <w:rsid w:val="00B071A0"/>
    <w:rsid w:val="00B11B31"/>
    <w:rsid w:val="00B138D0"/>
    <w:rsid w:val="00B153D6"/>
    <w:rsid w:val="00B16062"/>
    <w:rsid w:val="00B1632E"/>
    <w:rsid w:val="00B16874"/>
    <w:rsid w:val="00B16B54"/>
    <w:rsid w:val="00B17DAB"/>
    <w:rsid w:val="00B214CB"/>
    <w:rsid w:val="00B22C88"/>
    <w:rsid w:val="00B2381F"/>
    <w:rsid w:val="00B23BED"/>
    <w:rsid w:val="00B25231"/>
    <w:rsid w:val="00B25704"/>
    <w:rsid w:val="00B2669B"/>
    <w:rsid w:val="00B27B99"/>
    <w:rsid w:val="00B31444"/>
    <w:rsid w:val="00B3181D"/>
    <w:rsid w:val="00B323C8"/>
    <w:rsid w:val="00B3324A"/>
    <w:rsid w:val="00B34DED"/>
    <w:rsid w:val="00B371CB"/>
    <w:rsid w:val="00B42ADD"/>
    <w:rsid w:val="00B42D65"/>
    <w:rsid w:val="00B43A5E"/>
    <w:rsid w:val="00B4510F"/>
    <w:rsid w:val="00B4756A"/>
    <w:rsid w:val="00B47C51"/>
    <w:rsid w:val="00B509D6"/>
    <w:rsid w:val="00B51453"/>
    <w:rsid w:val="00B5146C"/>
    <w:rsid w:val="00B521EF"/>
    <w:rsid w:val="00B52AB5"/>
    <w:rsid w:val="00B53141"/>
    <w:rsid w:val="00B545DA"/>
    <w:rsid w:val="00B551C8"/>
    <w:rsid w:val="00B5626A"/>
    <w:rsid w:val="00B564E5"/>
    <w:rsid w:val="00B57B5F"/>
    <w:rsid w:val="00B60538"/>
    <w:rsid w:val="00B619B2"/>
    <w:rsid w:val="00B61A84"/>
    <w:rsid w:val="00B64476"/>
    <w:rsid w:val="00B6486E"/>
    <w:rsid w:val="00B6520D"/>
    <w:rsid w:val="00B66432"/>
    <w:rsid w:val="00B67BE8"/>
    <w:rsid w:val="00B75DC8"/>
    <w:rsid w:val="00B75F0A"/>
    <w:rsid w:val="00B805D5"/>
    <w:rsid w:val="00B86405"/>
    <w:rsid w:val="00B870C7"/>
    <w:rsid w:val="00B91BA2"/>
    <w:rsid w:val="00B91D38"/>
    <w:rsid w:val="00B9536E"/>
    <w:rsid w:val="00B97CBA"/>
    <w:rsid w:val="00BA14CD"/>
    <w:rsid w:val="00BA17C6"/>
    <w:rsid w:val="00BA4FB7"/>
    <w:rsid w:val="00BA6E68"/>
    <w:rsid w:val="00BA7951"/>
    <w:rsid w:val="00BB031C"/>
    <w:rsid w:val="00BB0990"/>
    <w:rsid w:val="00BB0CE0"/>
    <w:rsid w:val="00BB3A3A"/>
    <w:rsid w:val="00BB7792"/>
    <w:rsid w:val="00BB7C03"/>
    <w:rsid w:val="00BB7D27"/>
    <w:rsid w:val="00BC2AE3"/>
    <w:rsid w:val="00BC6BB9"/>
    <w:rsid w:val="00BD0CEE"/>
    <w:rsid w:val="00BD3F8E"/>
    <w:rsid w:val="00BD6679"/>
    <w:rsid w:val="00BD773D"/>
    <w:rsid w:val="00BE067A"/>
    <w:rsid w:val="00BE1502"/>
    <w:rsid w:val="00BE1D60"/>
    <w:rsid w:val="00BE409E"/>
    <w:rsid w:val="00BE48D0"/>
    <w:rsid w:val="00BE5BF0"/>
    <w:rsid w:val="00BF0506"/>
    <w:rsid w:val="00BF2754"/>
    <w:rsid w:val="00BF27D9"/>
    <w:rsid w:val="00BF41C7"/>
    <w:rsid w:val="00BF6F3E"/>
    <w:rsid w:val="00BF7BD8"/>
    <w:rsid w:val="00C01DD0"/>
    <w:rsid w:val="00C03D8E"/>
    <w:rsid w:val="00C057D9"/>
    <w:rsid w:val="00C10191"/>
    <w:rsid w:val="00C12F70"/>
    <w:rsid w:val="00C14531"/>
    <w:rsid w:val="00C1453B"/>
    <w:rsid w:val="00C21073"/>
    <w:rsid w:val="00C21F76"/>
    <w:rsid w:val="00C22676"/>
    <w:rsid w:val="00C27C8A"/>
    <w:rsid w:val="00C27F64"/>
    <w:rsid w:val="00C30D9E"/>
    <w:rsid w:val="00C3141F"/>
    <w:rsid w:val="00C31E45"/>
    <w:rsid w:val="00C345F6"/>
    <w:rsid w:val="00C356C5"/>
    <w:rsid w:val="00C35DB7"/>
    <w:rsid w:val="00C36B83"/>
    <w:rsid w:val="00C37750"/>
    <w:rsid w:val="00C44374"/>
    <w:rsid w:val="00C47FAF"/>
    <w:rsid w:val="00C50AAA"/>
    <w:rsid w:val="00C5532F"/>
    <w:rsid w:val="00C56D53"/>
    <w:rsid w:val="00C628C0"/>
    <w:rsid w:val="00C6400A"/>
    <w:rsid w:val="00C66D44"/>
    <w:rsid w:val="00C7051F"/>
    <w:rsid w:val="00C71943"/>
    <w:rsid w:val="00C7508E"/>
    <w:rsid w:val="00C772BE"/>
    <w:rsid w:val="00C77C2C"/>
    <w:rsid w:val="00C829E1"/>
    <w:rsid w:val="00C85944"/>
    <w:rsid w:val="00C8785A"/>
    <w:rsid w:val="00C91C79"/>
    <w:rsid w:val="00C93687"/>
    <w:rsid w:val="00C94288"/>
    <w:rsid w:val="00C9435E"/>
    <w:rsid w:val="00C94FB4"/>
    <w:rsid w:val="00C956BB"/>
    <w:rsid w:val="00CA07F9"/>
    <w:rsid w:val="00CA0975"/>
    <w:rsid w:val="00CA1939"/>
    <w:rsid w:val="00CA296D"/>
    <w:rsid w:val="00CA54E6"/>
    <w:rsid w:val="00CA61C5"/>
    <w:rsid w:val="00CA6C36"/>
    <w:rsid w:val="00CB0BC3"/>
    <w:rsid w:val="00CB4448"/>
    <w:rsid w:val="00CB5557"/>
    <w:rsid w:val="00CB58BB"/>
    <w:rsid w:val="00CC00F6"/>
    <w:rsid w:val="00CC36BB"/>
    <w:rsid w:val="00CC36E3"/>
    <w:rsid w:val="00CC3981"/>
    <w:rsid w:val="00CC45F2"/>
    <w:rsid w:val="00CC5E0F"/>
    <w:rsid w:val="00CC6939"/>
    <w:rsid w:val="00CC6BB0"/>
    <w:rsid w:val="00CC7383"/>
    <w:rsid w:val="00CC7BD4"/>
    <w:rsid w:val="00CC7C11"/>
    <w:rsid w:val="00CD0E13"/>
    <w:rsid w:val="00CD11AC"/>
    <w:rsid w:val="00CD43A1"/>
    <w:rsid w:val="00CD5E32"/>
    <w:rsid w:val="00CD7B33"/>
    <w:rsid w:val="00CE0367"/>
    <w:rsid w:val="00CE2090"/>
    <w:rsid w:val="00CE4FD5"/>
    <w:rsid w:val="00CE5319"/>
    <w:rsid w:val="00CE76E0"/>
    <w:rsid w:val="00CE7B50"/>
    <w:rsid w:val="00CE7E1F"/>
    <w:rsid w:val="00CF0236"/>
    <w:rsid w:val="00CF155A"/>
    <w:rsid w:val="00CF2299"/>
    <w:rsid w:val="00CF2F0E"/>
    <w:rsid w:val="00CF5D5A"/>
    <w:rsid w:val="00CF6CF8"/>
    <w:rsid w:val="00D010CD"/>
    <w:rsid w:val="00D01201"/>
    <w:rsid w:val="00D01BD7"/>
    <w:rsid w:val="00D05530"/>
    <w:rsid w:val="00D059D0"/>
    <w:rsid w:val="00D07437"/>
    <w:rsid w:val="00D07A9C"/>
    <w:rsid w:val="00D120DA"/>
    <w:rsid w:val="00D20CFB"/>
    <w:rsid w:val="00D21268"/>
    <w:rsid w:val="00D2222A"/>
    <w:rsid w:val="00D236B5"/>
    <w:rsid w:val="00D23B20"/>
    <w:rsid w:val="00D2435C"/>
    <w:rsid w:val="00D26684"/>
    <w:rsid w:val="00D27443"/>
    <w:rsid w:val="00D27DE1"/>
    <w:rsid w:val="00D30889"/>
    <w:rsid w:val="00D311AD"/>
    <w:rsid w:val="00D36B30"/>
    <w:rsid w:val="00D36B73"/>
    <w:rsid w:val="00D37682"/>
    <w:rsid w:val="00D4073D"/>
    <w:rsid w:val="00D42A7C"/>
    <w:rsid w:val="00D438ED"/>
    <w:rsid w:val="00D444D8"/>
    <w:rsid w:val="00D453B3"/>
    <w:rsid w:val="00D47AFB"/>
    <w:rsid w:val="00D516FE"/>
    <w:rsid w:val="00D518D9"/>
    <w:rsid w:val="00D51CD1"/>
    <w:rsid w:val="00D52D83"/>
    <w:rsid w:val="00D54E5D"/>
    <w:rsid w:val="00D60AF9"/>
    <w:rsid w:val="00D62C01"/>
    <w:rsid w:val="00D64631"/>
    <w:rsid w:val="00D6520E"/>
    <w:rsid w:val="00D656B1"/>
    <w:rsid w:val="00D7024B"/>
    <w:rsid w:val="00D70785"/>
    <w:rsid w:val="00D713A1"/>
    <w:rsid w:val="00D72931"/>
    <w:rsid w:val="00D7368D"/>
    <w:rsid w:val="00D736AB"/>
    <w:rsid w:val="00D73E76"/>
    <w:rsid w:val="00D74D2C"/>
    <w:rsid w:val="00D75FC6"/>
    <w:rsid w:val="00D77A44"/>
    <w:rsid w:val="00D8019E"/>
    <w:rsid w:val="00D80758"/>
    <w:rsid w:val="00D80F09"/>
    <w:rsid w:val="00D827A5"/>
    <w:rsid w:val="00D847F0"/>
    <w:rsid w:val="00D84F3F"/>
    <w:rsid w:val="00D86FB5"/>
    <w:rsid w:val="00D90FED"/>
    <w:rsid w:val="00D91228"/>
    <w:rsid w:val="00D92CFA"/>
    <w:rsid w:val="00D941CE"/>
    <w:rsid w:val="00D953A0"/>
    <w:rsid w:val="00D97629"/>
    <w:rsid w:val="00DA0DF2"/>
    <w:rsid w:val="00DA6199"/>
    <w:rsid w:val="00DA70FC"/>
    <w:rsid w:val="00DA7ABF"/>
    <w:rsid w:val="00DB0A5D"/>
    <w:rsid w:val="00DB10C1"/>
    <w:rsid w:val="00DB40B5"/>
    <w:rsid w:val="00DB62A8"/>
    <w:rsid w:val="00DB638D"/>
    <w:rsid w:val="00DB7035"/>
    <w:rsid w:val="00DC1B01"/>
    <w:rsid w:val="00DC1DB7"/>
    <w:rsid w:val="00DC5189"/>
    <w:rsid w:val="00DC5FF4"/>
    <w:rsid w:val="00DC627B"/>
    <w:rsid w:val="00DC752E"/>
    <w:rsid w:val="00DC787D"/>
    <w:rsid w:val="00DD39CC"/>
    <w:rsid w:val="00DD44C7"/>
    <w:rsid w:val="00DD7EE0"/>
    <w:rsid w:val="00DE0EC9"/>
    <w:rsid w:val="00DE12BF"/>
    <w:rsid w:val="00DE6E6F"/>
    <w:rsid w:val="00DF1174"/>
    <w:rsid w:val="00DF1DBB"/>
    <w:rsid w:val="00DF2B62"/>
    <w:rsid w:val="00DF371E"/>
    <w:rsid w:val="00DF5601"/>
    <w:rsid w:val="00DF592E"/>
    <w:rsid w:val="00DF6269"/>
    <w:rsid w:val="00DF7237"/>
    <w:rsid w:val="00DF7FA2"/>
    <w:rsid w:val="00E01930"/>
    <w:rsid w:val="00E01939"/>
    <w:rsid w:val="00E02417"/>
    <w:rsid w:val="00E03334"/>
    <w:rsid w:val="00E0497E"/>
    <w:rsid w:val="00E1189F"/>
    <w:rsid w:val="00E12578"/>
    <w:rsid w:val="00E13890"/>
    <w:rsid w:val="00E14030"/>
    <w:rsid w:val="00E14D82"/>
    <w:rsid w:val="00E165A7"/>
    <w:rsid w:val="00E17826"/>
    <w:rsid w:val="00E271EF"/>
    <w:rsid w:val="00E33501"/>
    <w:rsid w:val="00E354F2"/>
    <w:rsid w:val="00E40C1E"/>
    <w:rsid w:val="00E416E9"/>
    <w:rsid w:val="00E449C5"/>
    <w:rsid w:val="00E45ABC"/>
    <w:rsid w:val="00E45FE7"/>
    <w:rsid w:val="00E4738F"/>
    <w:rsid w:val="00E507D1"/>
    <w:rsid w:val="00E527CB"/>
    <w:rsid w:val="00E53F2A"/>
    <w:rsid w:val="00E5585D"/>
    <w:rsid w:val="00E57199"/>
    <w:rsid w:val="00E64032"/>
    <w:rsid w:val="00E66276"/>
    <w:rsid w:val="00E663DE"/>
    <w:rsid w:val="00E74BC3"/>
    <w:rsid w:val="00E77950"/>
    <w:rsid w:val="00E77E4C"/>
    <w:rsid w:val="00E77E8A"/>
    <w:rsid w:val="00E804D5"/>
    <w:rsid w:val="00E81368"/>
    <w:rsid w:val="00E83CCC"/>
    <w:rsid w:val="00E8469A"/>
    <w:rsid w:val="00E87744"/>
    <w:rsid w:val="00E879BF"/>
    <w:rsid w:val="00E90568"/>
    <w:rsid w:val="00E9330E"/>
    <w:rsid w:val="00E95DC3"/>
    <w:rsid w:val="00E967A6"/>
    <w:rsid w:val="00E979F0"/>
    <w:rsid w:val="00EA1135"/>
    <w:rsid w:val="00EA161F"/>
    <w:rsid w:val="00EA3338"/>
    <w:rsid w:val="00EA548C"/>
    <w:rsid w:val="00EA6DA6"/>
    <w:rsid w:val="00EB0F12"/>
    <w:rsid w:val="00EB28FB"/>
    <w:rsid w:val="00EB29A8"/>
    <w:rsid w:val="00EB311D"/>
    <w:rsid w:val="00EB3950"/>
    <w:rsid w:val="00EB3CE9"/>
    <w:rsid w:val="00EB5956"/>
    <w:rsid w:val="00EB5C47"/>
    <w:rsid w:val="00EB6FFD"/>
    <w:rsid w:val="00EC1FB5"/>
    <w:rsid w:val="00EC31E4"/>
    <w:rsid w:val="00EC3C2C"/>
    <w:rsid w:val="00EC4172"/>
    <w:rsid w:val="00EC616A"/>
    <w:rsid w:val="00ED1515"/>
    <w:rsid w:val="00ED3AD2"/>
    <w:rsid w:val="00ED4920"/>
    <w:rsid w:val="00ED674F"/>
    <w:rsid w:val="00EE023B"/>
    <w:rsid w:val="00EE0D85"/>
    <w:rsid w:val="00EE199C"/>
    <w:rsid w:val="00EE1D44"/>
    <w:rsid w:val="00EE24D5"/>
    <w:rsid w:val="00EE2BAE"/>
    <w:rsid w:val="00EE5E52"/>
    <w:rsid w:val="00EF3391"/>
    <w:rsid w:val="00EF462B"/>
    <w:rsid w:val="00EF4835"/>
    <w:rsid w:val="00EF5F13"/>
    <w:rsid w:val="00EF6571"/>
    <w:rsid w:val="00EF7867"/>
    <w:rsid w:val="00F02D44"/>
    <w:rsid w:val="00F0400A"/>
    <w:rsid w:val="00F07C69"/>
    <w:rsid w:val="00F12FE6"/>
    <w:rsid w:val="00F17A85"/>
    <w:rsid w:val="00F20DF5"/>
    <w:rsid w:val="00F2250D"/>
    <w:rsid w:val="00F2295C"/>
    <w:rsid w:val="00F235F8"/>
    <w:rsid w:val="00F23A25"/>
    <w:rsid w:val="00F2783A"/>
    <w:rsid w:val="00F301E4"/>
    <w:rsid w:val="00F30F9F"/>
    <w:rsid w:val="00F31560"/>
    <w:rsid w:val="00F3165D"/>
    <w:rsid w:val="00F3330A"/>
    <w:rsid w:val="00F33A4E"/>
    <w:rsid w:val="00F353FC"/>
    <w:rsid w:val="00F354CD"/>
    <w:rsid w:val="00F357F1"/>
    <w:rsid w:val="00F35A83"/>
    <w:rsid w:val="00F37546"/>
    <w:rsid w:val="00F4296E"/>
    <w:rsid w:val="00F43938"/>
    <w:rsid w:val="00F5257D"/>
    <w:rsid w:val="00F533AD"/>
    <w:rsid w:val="00F5381E"/>
    <w:rsid w:val="00F6291E"/>
    <w:rsid w:val="00F62EC7"/>
    <w:rsid w:val="00F6672A"/>
    <w:rsid w:val="00F715FD"/>
    <w:rsid w:val="00F71C51"/>
    <w:rsid w:val="00F71C52"/>
    <w:rsid w:val="00F72464"/>
    <w:rsid w:val="00F742C4"/>
    <w:rsid w:val="00F7633B"/>
    <w:rsid w:val="00F80283"/>
    <w:rsid w:val="00F82540"/>
    <w:rsid w:val="00F825D1"/>
    <w:rsid w:val="00F839C5"/>
    <w:rsid w:val="00F8405E"/>
    <w:rsid w:val="00F9080B"/>
    <w:rsid w:val="00F91C6C"/>
    <w:rsid w:val="00F92386"/>
    <w:rsid w:val="00F92C1E"/>
    <w:rsid w:val="00F94323"/>
    <w:rsid w:val="00F94A4A"/>
    <w:rsid w:val="00F94B33"/>
    <w:rsid w:val="00F950F2"/>
    <w:rsid w:val="00F974FB"/>
    <w:rsid w:val="00FA12DB"/>
    <w:rsid w:val="00FA2560"/>
    <w:rsid w:val="00FA3395"/>
    <w:rsid w:val="00FA4944"/>
    <w:rsid w:val="00FA5253"/>
    <w:rsid w:val="00FA58D2"/>
    <w:rsid w:val="00FA5FA6"/>
    <w:rsid w:val="00FB02D3"/>
    <w:rsid w:val="00FB182A"/>
    <w:rsid w:val="00FB2BAA"/>
    <w:rsid w:val="00FB36A7"/>
    <w:rsid w:val="00FB3FDB"/>
    <w:rsid w:val="00FB4785"/>
    <w:rsid w:val="00FB5F11"/>
    <w:rsid w:val="00FB710D"/>
    <w:rsid w:val="00FC02D9"/>
    <w:rsid w:val="00FC060F"/>
    <w:rsid w:val="00FC0A26"/>
    <w:rsid w:val="00FC0C4E"/>
    <w:rsid w:val="00FC13A9"/>
    <w:rsid w:val="00FC39CD"/>
    <w:rsid w:val="00FC489B"/>
    <w:rsid w:val="00FD184C"/>
    <w:rsid w:val="00FD1974"/>
    <w:rsid w:val="00FD1A9C"/>
    <w:rsid w:val="00FD2B5C"/>
    <w:rsid w:val="00FD34EA"/>
    <w:rsid w:val="00FD3653"/>
    <w:rsid w:val="00FD46BF"/>
    <w:rsid w:val="00FD4ACC"/>
    <w:rsid w:val="00FD4E4F"/>
    <w:rsid w:val="00FD5431"/>
    <w:rsid w:val="00FD612D"/>
    <w:rsid w:val="00FD6DB1"/>
    <w:rsid w:val="00FE0F79"/>
    <w:rsid w:val="00FE2F40"/>
    <w:rsid w:val="00FE5074"/>
    <w:rsid w:val="00FE6190"/>
    <w:rsid w:val="00FE688E"/>
    <w:rsid w:val="00FE79BF"/>
    <w:rsid w:val="00FF0C38"/>
    <w:rsid w:val="00FF1833"/>
    <w:rsid w:val="00FF26F9"/>
    <w:rsid w:val="00FF2A2B"/>
    <w:rsid w:val="00FF4200"/>
    <w:rsid w:val="00FF5604"/>
    <w:rsid w:val="00FF5E4F"/>
    <w:rsid w:val="00FF72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AA3B41D"/>
  <w15:docId w15:val="{071350E3-1A27-40BA-8BA1-D4493A15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AA6"/>
    <w:rPr>
      <w:rFonts w:ascii="Times New Roman" w:hAnsi="Times New Roman"/>
      <w:sz w:val="24"/>
    </w:rPr>
  </w:style>
  <w:style w:type="paragraph" w:styleId="Heading1">
    <w:name w:val="heading 1"/>
    <w:basedOn w:val="Normal"/>
    <w:next w:val="Normal"/>
    <w:link w:val="Heading1Char"/>
    <w:autoRedefine/>
    <w:uiPriority w:val="9"/>
    <w:qFormat/>
    <w:rsid w:val="00DF7FA2"/>
    <w:pPr>
      <w:keepNext/>
      <w:numPr>
        <w:numId w:val="21"/>
      </w:numPr>
      <w:spacing w:after="240" w:line="240" w:lineRule="auto"/>
      <w:ind w:left="720"/>
      <w:outlineLvl w:val="0"/>
    </w:pPr>
    <w:rPr>
      <w:rFonts w:ascii="Times New Roman Bold" w:hAnsi="Times New Roman Bold" w:eastAsiaTheme="majorEastAsia" w:cs="Times New Roman"/>
      <w:b/>
      <w:bCs/>
      <w:caps/>
      <w:szCs w:val="20"/>
    </w:rPr>
  </w:style>
  <w:style w:type="paragraph" w:styleId="Heading2">
    <w:name w:val="heading 2"/>
    <w:basedOn w:val="Normal"/>
    <w:next w:val="Normal"/>
    <w:link w:val="Heading2Char"/>
    <w:autoRedefine/>
    <w:uiPriority w:val="9"/>
    <w:unhideWhenUsed/>
    <w:qFormat/>
    <w:rsid w:val="0081557A"/>
    <w:pPr>
      <w:numPr>
        <w:numId w:val="17"/>
      </w:numPr>
      <w:spacing w:after="240" w:line="240" w:lineRule="auto"/>
      <w:ind w:left="1440" w:hanging="720"/>
      <w:outlineLvl w:val="1"/>
    </w:pPr>
    <w:rPr>
      <w:rFonts w:ascii="Times New Roman Bold" w:hAnsi="Times New Roman Bold" w:eastAsiaTheme="majorEastAsia" w:cs="Times New Roman"/>
      <w:b/>
      <w:bCs/>
      <w:szCs w:val="24"/>
    </w:rPr>
  </w:style>
  <w:style w:type="paragraph" w:styleId="Heading3">
    <w:name w:val="heading 3"/>
    <w:basedOn w:val="Normal"/>
    <w:next w:val="Normal"/>
    <w:link w:val="Heading3Char"/>
    <w:autoRedefine/>
    <w:uiPriority w:val="9"/>
    <w:unhideWhenUsed/>
    <w:qFormat/>
    <w:rsid w:val="000E56E0"/>
    <w:pPr>
      <w:keepNext/>
      <w:tabs>
        <w:tab w:val="left" w:pos="720"/>
        <w:tab w:val="left" w:pos="1440"/>
      </w:tabs>
      <w:spacing w:after="240" w:line="240" w:lineRule="auto"/>
      <w:ind w:left="2160" w:right="720" w:hanging="720"/>
      <w:outlineLvl w:val="2"/>
    </w:pPr>
    <w:rPr>
      <w:rFonts w:ascii="Times New Roman Bold" w:hAnsi="Times New Roman Bold" w:eastAsiaTheme="majorEastAsia" w:cstheme="majorBidi"/>
      <w:b/>
      <w:bCs/>
      <w:szCs w:val="20"/>
    </w:rPr>
  </w:style>
  <w:style w:type="paragraph" w:styleId="Heading4">
    <w:name w:val="heading 4"/>
    <w:basedOn w:val="Normal"/>
    <w:next w:val="Normal"/>
    <w:link w:val="Heading4Char"/>
    <w:uiPriority w:val="9"/>
    <w:unhideWhenUsed/>
    <w:qFormat/>
    <w:rsid w:val="00C73E5B"/>
    <w:pPr>
      <w:keepNext/>
      <w:keepLines/>
      <w:spacing w:after="240" w:line="240" w:lineRule="auto"/>
      <w:ind w:left="2880" w:hanging="720"/>
      <w:outlineLvl w:val="3"/>
    </w:pPr>
    <w:rPr>
      <w:rFonts w:ascii="Times New Roman Bold" w:hAnsi="Times New Roman Bold" w:eastAsiaTheme="majorEastAsia" w:cstheme="majorBidi"/>
      <w:b/>
      <w:bCs/>
      <w:iCs/>
    </w:rPr>
  </w:style>
  <w:style w:type="paragraph" w:styleId="Heading5">
    <w:name w:val="heading 5"/>
    <w:basedOn w:val="Normal"/>
    <w:next w:val="Normal"/>
    <w:link w:val="Heading5Char"/>
    <w:uiPriority w:val="9"/>
    <w:unhideWhenUsed/>
    <w:qFormat/>
    <w:rsid w:val="00D446C5"/>
    <w:pPr>
      <w:keepNext/>
      <w:keepLines/>
      <w:spacing w:after="240" w:line="240" w:lineRule="auto"/>
      <w:ind w:left="3600" w:hanging="7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56E0"/>
    <w:rPr>
      <w:rFonts w:ascii="Times New Roman Bold" w:hAnsi="Times New Roman Bold" w:eastAsiaTheme="majorEastAsia" w:cstheme="majorBidi"/>
      <w:b/>
      <w:bCs/>
      <w:sz w:val="24"/>
      <w:szCs w:val="20"/>
    </w:rPr>
  </w:style>
  <w:style w:type="character" w:styleId="Hyperlink">
    <w:name w:val="Hyperlink"/>
    <w:basedOn w:val="DefaultParagraphFont"/>
    <w:uiPriority w:val="99"/>
    <w:unhideWhenUsed/>
    <w:rsid w:val="006F040C"/>
    <w:rPr>
      <w:color w:val="0000FF"/>
      <w:u w:val="single"/>
    </w:rPr>
  </w:style>
  <w:style w:type="paragraph" w:styleId="HTMLPreformatted">
    <w:name w:val="HTML Preformatted"/>
    <w:aliases w:val=" Char,Char"/>
    <w:basedOn w:val="Normal"/>
    <w:link w:val="HTMLPreformattedChar"/>
    <w:unhideWhenUsed/>
    <w:rsid w:val="006F0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aliases w:val=" Char Char,Char Char"/>
    <w:basedOn w:val="DefaultParagraphFont"/>
    <w:link w:val="HTMLPreformatted"/>
    <w:rsid w:val="006F040C"/>
    <w:rPr>
      <w:rFonts w:ascii="Courier New" w:eastAsia="Courier New" w:hAnsi="Courier New" w:cs="Courier New"/>
      <w:sz w:val="20"/>
      <w:szCs w:val="20"/>
    </w:rPr>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rsid w:val="00076C62"/>
    <w:pPr>
      <w:spacing w:after="0" w:line="240" w:lineRule="auto"/>
    </w:pPr>
    <w:rPr>
      <w:rFonts w:asciiTheme="minorHAnsi" w:hAnsiTheme="minorHAnsi"/>
      <w:sz w:val="20"/>
      <w:szCs w:val="20"/>
    </w:rPr>
  </w:style>
  <w:style w:type="character" w:customStyle="1" w:styleId="FootnoteTextChar">
    <w:name w:val="Footnote Text Char"/>
    <w:aliases w:val="Car Char,Footnote Text Char Char Char Char Char1,Footnote Text Char Char Char1 Char1,Footnote Text Char Char Char2,Footnote Text Char Char1 Char1,Footnote Text Char1 Char Char Char1,Footnote Text Char1 Char1 Char1,fn Char"/>
    <w:basedOn w:val="DefaultParagraphFont"/>
    <w:link w:val="FootnoteText"/>
    <w:uiPriority w:val="99"/>
    <w:rsid w:val="00076C62"/>
    <w:rPr>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qFormat/>
    <w:rsid w:val="00076C62"/>
    <w:rPr>
      <w:vertAlign w:val="superscript"/>
    </w:rPr>
  </w:style>
  <w:style w:type="paragraph" w:styleId="ListParagraph">
    <w:name w:val="List Paragraph"/>
    <w:basedOn w:val="Normal"/>
    <w:uiPriority w:val="34"/>
    <w:qFormat/>
    <w:rsid w:val="00076C62"/>
    <w:pPr>
      <w:ind w:left="720"/>
      <w:contextualSpacing/>
    </w:pPr>
    <w:rPr>
      <w:rFonts w:asciiTheme="minorHAnsi" w:hAnsiTheme="minorHAnsi"/>
      <w:sz w:val="22"/>
    </w:rPr>
  </w:style>
  <w:style w:type="table" w:styleId="TableGrid">
    <w:name w:val="Table Grid"/>
    <w:basedOn w:val="TableNormal"/>
    <w:rsid w:val="00076C6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76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C62"/>
    <w:rPr>
      <w:rFonts w:ascii="Times New Roman" w:hAnsi="Times New Roman"/>
      <w:sz w:val="24"/>
    </w:rPr>
  </w:style>
  <w:style w:type="character" w:customStyle="1" w:styleId="Heading1Char">
    <w:name w:val="Heading 1 Char"/>
    <w:basedOn w:val="DefaultParagraphFont"/>
    <w:link w:val="Heading1"/>
    <w:uiPriority w:val="9"/>
    <w:rsid w:val="00DF7FA2"/>
    <w:rPr>
      <w:rFonts w:ascii="Times New Roman Bold" w:hAnsi="Times New Roman Bold" w:eastAsiaTheme="majorEastAsia" w:cs="Times New Roman"/>
      <w:b/>
      <w:bCs/>
      <w:caps/>
      <w:sz w:val="24"/>
      <w:szCs w:val="20"/>
    </w:rPr>
  </w:style>
  <w:style w:type="character" w:customStyle="1" w:styleId="Heading2Char">
    <w:name w:val="Heading 2 Char"/>
    <w:basedOn w:val="DefaultParagraphFont"/>
    <w:link w:val="Heading2"/>
    <w:uiPriority w:val="9"/>
    <w:rsid w:val="0081557A"/>
    <w:rPr>
      <w:rFonts w:ascii="Times New Roman Bold" w:hAnsi="Times New Roman Bold" w:eastAsiaTheme="majorEastAsia" w:cs="Times New Roman"/>
      <w:b/>
      <w:bCs/>
      <w:sz w:val="24"/>
      <w:szCs w:val="24"/>
    </w:rPr>
  </w:style>
  <w:style w:type="paragraph" w:styleId="Header">
    <w:name w:val="header"/>
    <w:basedOn w:val="Normal"/>
    <w:link w:val="HeaderChar"/>
    <w:uiPriority w:val="99"/>
    <w:unhideWhenUsed/>
    <w:rsid w:val="00B81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1D4"/>
    <w:rPr>
      <w:rFonts w:ascii="Times New Roman" w:hAnsi="Times New Roman"/>
      <w:sz w:val="24"/>
    </w:rPr>
  </w:style>
  <w:style w:type="paragraph" w:styleId="CommentText">
    <w:name w:val="annotation text"/>
    <w:basedOn w:val="Normal"/>
    <w:link w:val="CommentTextChar"/>
    <w:rsid w:val="00C75249"/>
    <w:pPr>
      <w:spacing w:after="0" w:line="240" w:lineRule="auto"/>
    </w:pPr>
    <w:rPr>
      <w:rFonts w:eastAsia="Times New Roman" w:cs="Times New Roman"/>
      <w:szCs w:val="24"/>
    </w:rPr>
  </w:style>
  <w:style w:type="character" w:customStyle="1" w:styleId="CommentTextChar">
    <w:name w:val="Comment Text Char"/>
    <w:basedOn w:val="DefaultParagraphFont"/>
    <w:link w:val="CommentText"/>
    <w:rsid w:val="00C75249"/>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D42A7C"/>
    <w:pPr>
      <w:tabs>
        <w:tab w:val="decimal" w:leader="dot" w:pos="9360"/>
      </w:tabs>
      <w:spacing w:after="240" w:line="240" w:lineRule="auto"/>
      <w:ind w:left="720" w:hanging="720"/>
      <w:outlineLvl w:val="0"/>
    </w:pPr>
    <w:rPr>
      <w:caps/>
    </w:rPr>
  </w:style>
  <w:style w:type="paragraph" w:styleId="TOC2">
    <w:name w:val="toc 2"/>
    <w:basedOn w:val="Normal"/>
    <w:next w:val="Normal"/>
    <w:autoRedefine/>
    <w:uiPriority w:val="39"/>
    <w:unhideWhenUsed/>
    <w:rsid w:val="00CE5319"/>
    <w:pPr>
      <w:tabs>
        <w:tab w:val="left" w:pos="1440"/>
        <w:tab w:val="decimal" w:leader="dot" w:pos="9360"/>
      </w:tabs>
      <w:spacing w:after="240" w:line="240" w:lineRule="auto"/>
      <w:ind w:left="1440" w:hanging="720"/>
      <w:outlineLvl w:val="1"/>
    </w:pPr>
  </w:style>
  <w:style w:type="paragraph" w:styleId="TOC3">
    <w:name w:val="toc 3"/>
    <w:basedOn w:val="Normal"/>
    <w:next w:val="Normal"/>
    <w:autoRedefine/>
    <w:uiPriority w:val="39"/>
    <w:unhideWhenUsed/>
    <w:rsid w:val="00F17368"/>
    <w:pPr>
      <w:tabs>
        <w:tab w:val="decimal" w:leader="dot" w:pos="8640"/>
      </w:tabs>
      <w:spacing w:after="240" w:line="240" w:lineRule="auto"/>
      <w:ind w:left="2160" w:hanging="720"/>
      <w:outlineLvl w:val="2"/>
    </w:pPr>
  </w:style>
  <w:style w:type="paragraph" w:styleId="BalloonText">
    <w:name w:val="Balloon Text"/>
    <w:basedOn w:val="Normal"/>
    <w:link w:val="BalloonTextChar"/>
    <w:uiPriority w:val="99"/>
    <w:semiHidden/>
    <w:unhideWhenUsed/>
    <w:rsid w:val="00E81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17D"/>
    <w:rPr>
      <w:rFonts w:ascii="Tahoma" w:hAnsi="Tahoma" w:cs="Tahoma"/>
      <w:sz w:val="16"/>
      <w:szCs w:val="16"/>
    </w:rPr>
  </w:style>
  <w:style w:type="character" w:customStyle="1" w:styleId="apple-converted-space">
    <w:name w:val="apple-converted-space"/>
    <w:basedOn w:val="DefaultParagraphFont"/>
    <w:rsid w:val="005D179E"/>
  </w:style>
  <w:style w:type="character" w:customStyle="1" w:styleId="ssit">
    <w:name w:val="ss_it"/>
    <w:basedOn w:val="DefaultParagraphFont"/>
    <w:rsid w:val="005D179E"/>
  </w:style>
  <w:style w:type="character" w:styleId="CommentReference">
    <w:name w:val="annotation reference"/>
    <w:basedOn w:val="DefaultParagraphFont"/>
    <w:uiPriority w:val="99"/>
    <w:semiHidden/>
    <w:unhideWhenUsed/>
    <w:rsid w:val="00B82BFE"/>
    <w:rPr>
      <w:sz w:val="16"/>
      <w:szCs w:val="16"/>
    </w:rPr>
  </w:style>
  <w:style w:type="paragraph" w:styleId="CommentSubject">
    <w:name w:val="annotation subject"/>
    <w:basedOn w:val="CommentText"/>
    <w:next w:val="CommentText"/>
    <w:link w:val="CommentSubjectChar"/>
    <w:uiPriority w:val="99"/>
    <w:semiHidden/>
    <w:unhideWhenUsed/>
    <w:rsid w:val="00B82BFE"/>
    <w:pPr>
      <w:spacing w:after="200"/>
    </w:pPr>
    <w:rPr>
      <w:rFonts w:eastAsiaTheme="minorHAnsi" w:cstheme="minorBidi"/>
      <w:b/>
      <w:bCs/>
      <w:sz w:val="20"/>
      <w:szCs w:val="20"/>
    </w:rPr>
  </w:style>
  <w:style w:type="character" w:customStyle="1" w:styleId="CommentSubjectChar">
    <w:name w:val="Comment Subject Char"/>
    <w:basedOn w:val="CommentTextChar"/>
    <w:link w:val="CommentSubject"/>
    <w:uiPriority w:val="99"/>
    <w:semiHidden/>
    <w:rsid w:val="00B82BFE"/>
    <w:rPr>
      <w:rFonts w:ascii="Times New Roman" w:eastAsia="Times New Roman" w:hAnsi="Times New Roman" w:cs="Times New Roman"/>
      <w:b/>
      <w:bCs/>
      <w:sz w:val="20"/>
      <w:szCs w:val="20"/>
    </w:rPr>
  </w:style>
  <w:style w:type="paragraph" w:styleId="Revision">
    <w:name w:val="Revision"/>
    <w:hidden/>
    <w:uiPriority w:val="99"/>
    <w:semiHidden/>
    <w:rsid w:val="00B82BFE"/>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9"/>
    <w:rsid w:val="00C73E5B"/>
    <w:rPr>
      <w:rFonts w:ascii="Times New Roman Bold" w:hAnsi="Times New Roman Bold" w:eastAsiaTheme="majorEastAsia" w:cstheme="majorBidi"/>
      <w:b/>
      <w:bCs/>
      <w:iCs/>
      <w:sz w:val="24"/>
    </w:rPr>
  </w:style>
  <w:style w:type="character" w:customStyle="1" w:styleId="Heading5Char">
    <w:name w:val="Heading 5 Char"/>
    <w:basedOn w:val="DefaultParagraphFont"/>
    <w:link w:val="Heading5"/>
    <w:uiPriority w:val="9"/>
    <w:rsid w:val="00D446C5"/>
    <w:rPr>
      <w:rFonts w:ascii="Times New Roman" w:hAnsi="Times New Roman" w:eastAsiaTheme="majorEastAsia" w:cstheme="majorBidi"/>
      <w:sz w:val="24"/>
    </w:rPr>
  </w:style>
  <w:style w:type="paragraph" w:styleId="TOC4">
    <w:name w:val="toc 4"/>
    <w:basedOn w:val="Normal"/>
    <w:next w:val="Normal"/>
    <w:autoRedefine/>
    <w:uiPriority w:val="39"/>
    <w:unhideWhenUsed/>
    <w:rsid w:val="00C73E5B"/>
    <w:pPr>
      <w:tabs>
        <w:tab w:val="left" w:pos="720"/>
        <w:tab w:val="left" w:pos="1440"/>
        <w:tab w:val="decimal" w:leader="dot" w:pos="8640"/>
      </w:tabs>
      <w:spacing w:after="240" w:line="240" w:lineRule="auto"/>
      <w:ind w:left="2880" w:hanging="720"/>
    </w:pPr>
  </w:style>
  <w:style w:type="paragraph" w:styleId="TOC5">
    <w:name w:val="toc 5"/>
    <w:basedOn w:val="Normal"/>
    <w:next w:val="Normal"/>
    <w:autoRedefine/>
    <w:uiPriority w:val="39"/>
    <w:unhideWhenUsed/>
    <w:rsid w:val="00C73E5B"/>
    <w:pPr>
      <w:tabs>
        <w:tab w:val="decimal" w:leader="dot" w:pos="720"/>
        <w:tab w:val="decimal" w:pos="1440"/>
        <w:tab w:val="decimal" w:leader="dot" w:pos="8640"/>
      </w:tabs>
      <w:spacing w:after="240" w:line="240" w:lineRule="auto"/>
      <w:ind w:left="3600" w:hanging="720"/>
    </w:pPr>
  </w:style>
  <w:style w:type="character" w:styleId="FollowedHyperlink">
    <w:name w:val="FollowedHyperlink"/>
    <w:basedOn w:val="DefaultParagraphFont"/>
    <w:uiPriority w:val="99"/>
    <w:semiHidden/>
    <w:unhideWhenUsed/>
    <w:rsid w:val="007200FA"/>
    <w:rPr>
      <w:color w:val="800080" w:themeColor="followedHyperlink"/>
      <w:u w:val="single"/>
    </w:rPr>
  </w:style>
  <w:style w:type="paragraph" w:styleId="BodyText">
    <w:name w:val="Body Text"/>
    <w:basedOn w:val="Normal"/>
    <w:link w:val="BodyTextChar"/>
    <w:rsid w:val="004B7047"/>
    <w:pPr>
      <w:spacing w:after="120" w:line="240" w:lineRule="auto"/>
    </w:pPr>
    <w:rPr>
      <w:rFonts w:eastAsia="Times New Roman" w:cs="Times New Roman"/>
      <w:sz w:val="20"/>
      <w:szCs w:val="20"/>
    </w:rPr>
  </w:style>
  <w:style w:type="character" w:customStyle="1" w:styleId="BodyTextChar">
    <w:name w:val="Body Text Char"/>
    <w:basedOn w:val="DefaultParagraphFont"/>
    <w:link w:val="BodyText"/>
    <w:rsid w:val="004B7047"/>
    <w:rPr>
      <w:rFonts w:ascii="Times New Roman" w:eastAsia="Times New Roman" w:hAnsi="Times New Roman" w:cs="Times New Roman"/>
      <w:sz w:val="20"/>
      <w:szCs w:val="20"/>
    </w:rPr>
  </w:style>
  <w:style w:type="character" w:customStyle="1" w:styleId="FootnoteTextChar1">
    <w:name w:val="Footnote Text Char1"/>
    <w:aliases w:val="Footnote Text Char Char Char,Footnote Text Char Char Char Char Char,Footnote Text Char Char Char1 Char,Footnote Text Char Char1 Char,Footnote Text Char1 Char Char Char,Footnote Text Char1 Char1 Char,Footnote Text Char2 Char"/>
    <w:uiPriority w:val="99"/>
    <w:locked/>
    <w:rsid w:val="00581A2C"/>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AB64B7"/>
    <w:pPr>
      <w:spacing w:after="120"/>
      <w:ind w:left="360"/>
    </w:pPr>
    <w:rPr>
      <w:sz w:val="16"/>
      <w:szCs w:val="16"/>
    </w:rPr>
  </w:style>
  <w:style w:type="character" w:customStyle="1" w:styleId="BodyTextIndent3Char">
    <w:name w:val="Body Text Indent 3 Char"/>
    <w:basedOn w:val="DefaultParagraphFont"/>
    <w:link w:val="BodyTextIndent3"/>
    <w:uiPriority w:val="99"/>
    <w:rsid w:val="00AB64B7"/>
    <w:rPr>
      <w:rFonts w:ascii="Times New Roman" w:hAnsi="Times New Roman"/>
      <w:sz w:val="16"/>
      <w:szCs w:val="16"/>
    </w:rPr>
  </w:style>
  <w:style w:type="paragraph" w:styleId="EndnoteText">
    <w:name w:val="endnote text"/>
    <w:basedOn w:val="Normal"/>
    <w:link w:val="EndnoteTextChar"/>
    <w:uiPriority w:val="99"/>
    <w:semiHidden/>
    <w:unhideWhenUsed/>
    <w:rsid w:val="003A10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1076"/>
    <w:rPr>
      <w:rFonts w:ascii="Times New Roman" w:hAnsi="Times New Roman"/>
      <w:sz w:val="20"/>
      <w:szCs w:val="20"/>
    </w:rPr>
  </w:style>
  <w:style w:type="character" w:styleId="EndnoteReference">
    <w:name w:val="endnote reference"/>
    <w:basedOn w:val="DefaultParagraphFont"/>
    <w:uiPriority w:val="99"/>
    <w:semiHidden/>
    <w:unhideWhenUsed/>
    <w:rsid w:val="003A1076"/>
    <w:rPr>
      <w:vertAlign w:val="superscript"/>
    </w:rPr>
  </w:style>
  <w:style w:type="character" w:customStyle="1" w:styleId="UnresolvedMention1">
    <w:name w:val="Unresolved Mention1"/>
    <w:basedOn w:val="DefaultParagraphFont"/>
    <w:uiPriority w:val="99"/>
    <w:semiHidden/>
    <w:unhideWhenUsed/>
    <w:rsid w:val="00EA548C"/>
    <w:rPr>
      <w:color w:val="605E5C"/>
      <w:shd w:val="clear" w:color="auto" w:fill="E1DFDD"/>
    </w:rPr>
  </w:style>
  <w:style w:type="paragraph" w:styleId="NormalWeb">
    <w:name w:val="Normal (Web)"/>
    <w:basedOn w:val="Normal"/>
    <w:uiPriority w:val="99"/>
    <w:semiHidden/>
    <w:unhideWhenUsed/>
    <w:rsid w:val="00AB1752"/>
    <w:pPr>
      <w:spacing w:before="100" w:beforeAutospacing="1" w:after="100" w:afterAutospacing="1" w:line="240" w:lineRule="auto"/>
    </w:pPr>
    <w:rPr>
      <w:rFonts w:eastAsia="Times New Roman" w:cs="Times New Roman"/>
      <w:szCs w:val="24"/>
    </w:rPr>
  </w:style>
  <w:style w:type="character" w:customStyle="1" w:styleId="UnresolvedMention2">
    <w:name w:val="Unresolved Mention2"/>
    <w:basedOn w:val="DefaultParagraphFont"/>
    <w:uiPriority w:val="99"/>
    <w:rsid w:val="00FB182A"/>
    <w:rPr>
      <w:color w:val="605E5C"/>
      <w:shd w:val="clear" w:color="auto" w:fill="E1DFDD"/>
    </w:rPr>
  </w:style>
  <w:style w:type="paragraph" w:customStyle="1" w:styleId="Default">
    <w:name w:val="Default"/>
    <w:rsid w:val="009140C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gkelc">
    <w:name w:val="hgkelc"/>
    <w:basedOn w:val="DefaultParagraphFont"/>
    <w:rsid w:val="00326EBF"/>
  </w:style>
  <w:style w:type="character" w:customStyle="1" w:styleId="enumxml">
    <w:name w:val="enumxml"/>
    <w:basedOn w:val="DefaultParagraphFont"/>
    <w:rsid w:val="007A5CFA"/>
  </w:style>
  <w:style w:type="character" w:customStyle="1" w:styleId="et03">
    <w:name w:val="et03"/>
    <w:basedOn w:val="DefaultParagraphFont"/>
    <w:rsid w:val="007A5CFA"/>
  </w:style>
  <w:style w:type="character" w:customStyle="1" w:styleId="markedcontent">
    <w:name w:val="markedcontent"/>
    <w:basedOn w:val="DefaultParagraphFont"/>
    <w:rsid w:val="00D01BD7"/>
  </w:style>
  <w:style w:type="character" w:customStyle="1" w:styleId="ssleftalign">
    <w:name w:val="ss_leftalign"/>
    <w:basedOn w:val="DefaultParagraphFont"/>
    <w:rsid w:val="00CC00F6"/>
  </w:style>
  <w:style w:type="paragraph" w:styleId="NoSpacing">
    <w:name w:val="No Spacing"/>
    <w:uiPriority w:val="1"/>
    <w:qFormat/>
    <w:rsid w:val="00CC00F6"/>
    <w:pPr>
      <w:spacing w:after="0" w:line="240" w:lineRule="auto"/>
    </w:pPr>
    <w:rPr>
      <w:rFonts w:ascii="Times New Roman" w:hAnsi="Times New Roman"/>
      <w:sz w:val="24"/>
    </w:rPr>
  </w:style>
  <w:style w:type="character" w:customStyle="1" w:styleId="UnresolvedMention3">
    <w:name w:val="Unresolved Mention3"/>
    <w:basedOn w:val="DefaultParagraphFont"/>
    <w:uiPriority w:val="99"/>
    <w:rsid w:val="00340BDF"/>
    <w:rPr>
      <w:color w:val="605E5C"/>
      <w:shd w:val="clear" w:color="auto" w:fill="E1DFDD"/>
    </w:rPr>
  </w:style>
  <w:style w:type="character" w:customStyle="1" w:styleId="sssh">
    <w:name w:val="ss_sh"/>
    <w:basedOn w:val="DefaultParagraphFont"/>
    <w:rsid w:val="00EC31E4"/>
  </w:style>
  <w:style w:type="table" w:customStyle="1" w:styleId="TableGrid2">
    <w:name w:val="Table Grid2"/>
    <w:basedOn w:val="TableNormal"/>
    <w:next w:val="TableGrid"/>
    <w:uiPriority w:val="39"/>
    <w:rsid w:val="00CE76E0"/>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rsid w:val="00C34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greg.price@puco.ohio.gov" TargetMode="External" /><Relationship Id="rId11" Type="http://schemas.openxmlformats.org/officeDocument/2006/relationships/hyperlink" Target="mailto:jacqueline.st.john@puco.ohio.gov" TargetMode="External" /><Relationship Id="rId12" Type="http://schemas.openxmlformats.org/officeDocument/2006/relationships/hyperlink" Target="mailto:zwoltz@firstenergycorp.com" TargetMode="External" /><Relationship Id="rId13" Type="http://schemas.openxmlformats.org/officeDocument/2006/relationships/hyperlink" Target="mailto:mkurtz@BKLlawfirm.com" TargetMode="External" /><Relationship Id="rId14" Type="http://schemas.openxmlformats.org/officeDocument/2006/relationships/hyperlink" Target="mailto:kylercohn@BKLlawfirm.com" TargetMode="External" /><Relationship Id="rId15" Type="http://schemas.openxmlformats.org/officeDocument/2006/relationships/hyperlink" Target="mailto:dproano@bakerlaw.com" TargetMode="External" /><Relationship Id="rId16" Type="http://schemas.openxmlformats.org/officeDocument/2006/relationships/hyperlink" Target="mailto:pwillison@bakerlaw.com" TargetMode="External" /><Relationship Id="rId17" Type="http://schemas.openxmlformats.org/officeDocument/2006/relationships/header" Target="header1.xml" /><Relationship Id="rId18" Type="http://schemas.openxmlformats.org/officeDocument/2006/relationships/header" Target="header2.xml" /><Relationship Id="rId19" Type="http://schemas.openxmlformats.org/officeDocument/2006/relationships/footer" Target="footer1.xml" /><Relationship Id="rId2" Type="http://schemas.openxmlformats.org/officeDocument/2006/relationships/settings" Target="settings.xml" /><Relationship Id="rId20" Type="http://schemas.openxmlformats.org/officeDocument/2006/relationships/footer" Target="footer2.xml" /><Relationship Id="rId21" Type="http://schemas.openxmlformats.org/officeDocument/2006/relationships/header" Target="header3.xml" /><Relationship Id="rId22" Type="http://schemas.openxmlformats.org/officeDocument/2006/relationships/footer" Target="footer3.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hyperlink" Target="mailto:donald.kral@occ.ohio.gov" TargetMode="External" /><Relationship Id="rId8" Type="http://schemas.openxmlformats.org/officeDocument/2006/relationships/hyperlink" Target="mailto:amy.botschnerobrien@ohioago.gov" TargetMode="External" /><Relationship Id="rId9" Type="http://schemas.openxmlformats.org/officeDocument/2006/relationships/hyperlink" Target="mailto:megan.addison@puco.ohio.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ohiochannel.org/video/ohio-senate-energy-and-public-utilities-committee-4-9-2024"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A0123-460C-4819-825A-34C39E7E2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2024-04-29T19:55:35Z</dcterms:created>
  <dcterms:modified xsi:type="dcterms:W3CDTF">2024-04-29T19:55:35Z</dcterms:modified>
</cp:coreProperties>
</file>