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74C7" w14:textId="77777777" w:rsidR="006B17C3" w:rsidRPr="00CA069D" w:rsidRDefault="006B17C3" w:rsidP="006B17C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69D">
        <w:rPr>
          <w:rFonts w:ascii="Times New Roman" w:hAnsi="Times New Roman" w:cs="Times New Roman"/>
          <w:b/>
          <w:sz w:val="24"/>
          <w:szCs w:val="24"/>
        </w:rPr>
        <w:t>BEFORE</w:t>
      </w:r>
    </w:p>
    <w:p w14:paraId="3C12A1FA" w14:textId="77777777" w:rsidR="00D97DF2" w:rsidRPr="00CA069D" w:rsidRDefault="006B17C3" w:rsidP="006B1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69D">
        <w:rPr>
          <w:rFonts w:ascii="Times New Roman" w:hAnsi="Times New Roman" w:cs="Times New Roman"/>
          <w:b/>
          <w:sz w:val="24"/>
          <w:szCs w:val="24"/>
        </w:rPr>
        <w:t>THE PUBLIC UTILITIES COMMISSION OF OHIO</w:t>
      </w:r>
    </w:p>
    <w:p w14:paraId="31DCC9B0" w14:textId="77777777" w:rsidR="006B17C3" w:rsidRDefault="006B17C3" w:rsidP="006B17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244EB" w14:textId="77777777" w:rsidR="006B17C3" w:rsidRPr="00161B5B" w:rsidRDefault="006B17C3" w:rsidP="006B17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B5B">
        <w:rPr>
          <w:rFonts w:ascii="Times New Roman" w:hAnsi="Times New Roman" w:cs="Times New Roman"/>
          <w:sz w:val="24"/>
          <w:szCs w:val="24"/>
        </w:rPr>
        <w:t xml:space="preserve">In the Matter of the Commission’s </w:t>
      </w:r>
      <w:proofErr w:type="gramStart"/>
      <w:r w:rsidRPr="00161B5B">
        <w:rPr>
          <w:rFonts w:ascii="Times New Roman" w:hAnsi="Times New Roman" w:cs="Times New Roman"/>
          <w:sz w:val="24"/>
          <w:szCs w:val="24"/>
        </w:rPr>
        <w:t>Consideration</w:t>
      </w:r>
      <w:r w:rsidR="007D72C8">
        <w:rPr>
          <w:rFonts w:ascii="Times New Roman" w:hAnsi="Times New Roman" w:cs="Times New Roman"/>
          <w:sz w:val="24"/>
          <w:szCs w:val="24"/>
        </w:rPr>
        <w:t xml:space="preserve">  </w:t>
      </w:r>
      <w:r w:rsidR="00CA069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61B5B">
        <w:rPr>
          <w:rFonts w:ascii="Times New Roman" w:hAnsi="Times New Roman" w:cs="Times New Roman"/>
          <w:sz w:val="24"/>
          <w:szCs w:val="24"/>
        </w:rPr>
        <w:t>)</w:t>
      </w:r>
    </w:p>
    <w:p w14:paraId="698ADF5C" w14:textId="77777777" w:rsidR="006B17C3" w:rsidRPr="00161B5B" w:rsidRDefault="00196B9D" w:rsidP="006B17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B5B">
        <w:rPr>
          <w:rFonts w:ascii="Times New Roman" w:hAnsi="Times New Roman" w:cs="Times New Roman"/>
          <w:sz w:val="24"/>
          <w:szCs w:val="24"/>
        </w:rPr>
        <w:t>Of</w:t>
      </w:r>
      <w:r w:rsidR="006B17C3" w:rsidRPr="00161B5B">
        <w:rPr>
          <w:rFonts w:ascii="Times New Roman" w:hAnsi="Times New Roman" w:cs="Times New Roman"/>
          <w:sz w:val="24"/>
          <w:szCs w:val="24"/>
        </w:rPr>
        <w:t xml:space="preserve"> Telephone Safety Valve Requests and Other </w:t>
      </w:r>
      <w:r w:rsidR="00161B5B" w:rsidRPr="00161B5B">
        <w:rPr>
          <w:rFonts w:ascii="Times New Roman" w:hAnsi="Times New Roman" w:cs="Times New Roman"/>
          <w:sz w:val="24"/>
          <w:szCs w:val="24"/>
        </w:rPr>
        <w:tab/>
      </w:r>
      <w:r w:rsidR="006B17C3" w:rsidRPr="00161B5B">
        <w:rPr>
          <w:rFonts w:ascii="Times New Roman" w:hAnsi="Times New Roman" w:cs="Times New Roman"/>
          <w:sz w:val="24"/>
          <w:szCs w:val="24"/>
        </w:rPr>
        <w:t xml:space="preserve">) </w:t>
      </w:r>
      <w:r w:rsidR="007D72C8">
        <w:rPr>
          <w:rFonts w:ascii="Times New Roman" w:hAnsi="Times New Roman" w:cs="Times New Roman"/>
          <w:sz w:val="24"/>
          <w:szCs w:val="24"/>
        </w:rPr>
        <w:tab/>
      </w:r>
      <w:r w:rsidR="006B17C3" w:rsidRPr="00161B5B">
        <w:rPr>
          <w:rFonts w:ascii="Times New Roman" w:hAnsi="Times New Roman" w:cs="Times New Roman"/>
          <w:sz w:val="24"/>
          <w:szCs w:val="24"/>
        </w:rPr>
        <w:t xml:space="preserve">Case No. </w:t>
      </w:r>
      <w:r w:rsidR="009A0BB1">
        <w:rPr>
          <w:rFonts w:ascii="Times New Roman" w:hAnsi="Times New Roman" w:cs="Times New Roman"/>
          <w:sz w:val="24"/>
          <w:szCs w:val="24"/>
        </w:rPr>
        <w:t>10-884-TP-UNC</w:t>
      </w:r>
    </w:p>
    <w:p w14:paraId="0FA7AD28" w14:textId="77777777" w:rsidR="006B17C3" w:rsidRDefault="006B17C3" w:rsidP="006B17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B5B">
        <w:rPr>
          <w:rFonts w:ascii="Times New Roman" w:hAnsi="Times New Roman" w:cs="Times New Roman"/>
          <w:sz w:val="24"/>
          <w:szCs w:val="24"/>
        </w:rPr>
        <w:t xml:space="preserve">Number Resource Related Filings </w:t>
      </w:r>
      <w:r w:rsidR="00161B5B" w:rsidRPr="00161B5B">
        <w:rPr>
          <w:rFonts w:ascii="Times New Roman" w:hAnsi="Times New Roman" w:cs="Times New Roman"/>
          <w:sz w:val="24"/>
          <w:szCs w:val="24"/>
        </w:rPr>
        <w:tab/>
      </w:r>
      <w:r w:rsidR="00161B5B" w:rsidRPr="00161B5B">
        <w:rPr>
          <w:rFonts w:ascii="Times New Roman" w:hAnsi="Times New Roman" w:cs="Times New Roman"/>
          <w:sz w:val="24"/>
          <w:szCs w:val="24"/>
        </w:rPr>
        <w:tab/>
      </w:r>
      <w:r w:rsidR="00CA069D">
        <w:rPr>
          <w:rFonts w:ascii="Times New Roman" w:hAnsi="Times New Roman" w:cs="Times New Roman"/>
          <w:sz w:val="24"/>
          <w:szCs w:val="24"/>
        </w:rPr>
        <w:tab/>
      </w:r>
      <w:r w:rsidRPr="00161B5B">
        <w:rPr>
          <w:rFonts w:ascii="Times New Roman" w:hAnsi="Times New Roman" w:cs="Times New Roman"/>
          <w:sz w:val="24"/>
          <w:szCs w:val="24"/>
        </w:rPr>
        <w:t>)</w:t>
      </w:r>
    </w:p>
    <w:p w14:paraId="2EAA9E1D" w14:textId="77777777" w:rsidR="00CA069D" w:rsidRDefault="00CA069D" w:rsidP="006B17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809C6B" w14:textId="77777777" w:rsidR="00CA069D" w:rsidRDefault="00CA069D" w:rsidP="003C0C51">
      <w:pPr>
        <w:pBdr>
          <w:bottom w:val="single" w:sz="18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FDA58F" w14:textId="77777777" w:rsidR="00CA069D" w:rsidRDefault="00CA069D" w:rsidP="00CA06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C56658" w14:textId="534FEB09" w:rsidR="00CA069D" w:rsidRPr="00CA069D" w:rsidRDefault="00E5138D" w:rsidP="00CA06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Motion </w:t>
      </w:r>
      <w:r w:rsidR="00C24683">
        <w:rPr>
          <w:rFonts w:ascii="Times New Roman" w:hAnsi="Times New Roman" w:cs="Times New Roman"/>
          <w:b/>
          <w:caps/>
          <w:sz w:val="24"/>
          <w:szCs w:val="24"/>
        </w:rPr>
        <w:t xml:space="preserve">OF </w:t>
      </w:r>
      <w:r w:rsidR="00CA069D" w:rsidRPr="00CA069D">
        <w:rPr>
          <w:rFonts w:ascii="Times New Roman" w:hAnsi="Times New Roman" w:cs="Times New Roman"/>
          <w:b/>
          <w:caps/>
          <w:sz w:val="24"/>
          <w:szCs w:val="24"/>
        </w:rPr>
        <w:t>TDS Telecom</w:t>
      </w:r>
      <w:r w:rsidR="00C24683">
        <w:rPr>
          <w:rFonts w:ascii="Times New Roman" w:hAnsi="Times New Roman" w:cs="Times New Roman"/>
          <w:b/>
          <w:caps/>
          <w:sz w:val="24"/>
          <w:szCs w:val="24"/>
        </w:rPr>
        <w:t xml:space="preserve"> on behalf of </w:t>
      </w:r>
      <w:r w:rsidR="00CA069D" w:rsidRPr="00CA069D">
        <w:rPr>
          <w:rFonts w:ascii="Times New Roman" w:hAnsi="Times New Roman" w:cs="Times New Roman"/>
          <w:b/>
          <w:caps/>
          <w:sz w:val="24"/>
          <w:szCs w:val="24"/>
        </w:rPr>
        <w:t>Little Miami Telephone Com</w:t>
      </w:r>
      <w:r w:rsidR="000E3CDC">
        <w:rPr>
          <w:rFonts w:ascii="Times New Roman" w:hAnsi="Times New Roman" w:cs="Times New Roman"/>
          <w:b/>
          <w:caps/>
          <w:sz w:val="24"/>
          <w:szCs w:val="24"/>
        </w:rPr>
        <w:t>mmunications Corporation</w:t>
      </w:r>
      <w:r w:rsidR="00CA069D" w:rsidRPr="00CA06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02F42081" w14:textId="77777777" w:rsidR="00CA069D" w:rsidRDefault="00E5138D" w:rsidP="00CA06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For an extension of a waiver</w:t>
      </w:r>
    </w:p>
    <w:p w14:paraId="6A8FA2F1" w14:textId="77777777" w:rsidR="00CA069D" w:rsidRDefault="00CA069D" w:rsidP="003C0C51">
      <w:pPr>
        <w:pBdr>
          <w:bottom w:val="single" w:sz="18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6AEC98" w14:textId="77777777" w:rsidR="00CA069D" w:rsidRDefault="00CA069D" w:rsidP="00CA06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03430E" w14:textId="3992FF02" w:rsidR="00CA069D" w:rsidRDefault="00CA069D" w:rsidP="000F2A88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69D">
        <w:rPr>
          <w:rFonts w:ascii="Times New Roman" w:hAnsi="Times New Roman" w:cs="Times New Roman"/>
          <w:sz w:val="24"/>
          <w:szCs w:val="24"/>
        </w:rPr>
        <w:t>Pursuant to</w:t>
      </w:r>
      <w:r w:rsidR="00C24683">
        <w:rPr>
          <w:rFonts w:ascii="Times New Roman" w:hAnsi="Times New Roman" w:cs="Times New Roman"/>
          <w:sz w:val="24"/>
          <w:szCs w:val="24"/>
        </w:rPr>
        <w:t xml:space="preserve"> Section</w:t>
      </w:r>
      <w:r w:rsidRPr="00CA069D">
        <w:rPr>
          <w:rFonts w:ascii="Times New Roman" w:hAnsi="Times New Roman" w:cs="Times New Roman"/>
          <w:sz w:val="24"/>
          <w:szCs w:val="24"/>
        </w:rPr>
        <w:t xml:space="preserve"> 52.15(g)(3)(iv)</w:t>
      </w:r>
      <w:r w:rsidR="00C24683">
        <w:rPr>
          <w:rFonts w:ascii="Times New Roman" w:hAnsi="Times New Roman" w:cs="Times New Roman"/>
          <w:sz w:val="24"/>
          <w:szCs w:val="24"/>
        </w:rPr>
        <w:t xml:space="preserve"> of Title 47 of the Code of Federal Regulations (“C.F.R.”)</w:t>
      </w:r>
      <w:r w:rsidRPr="00CA06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TDS Telecom </w:t>
      </w:r>
      <w:r w:rsidR="00FF33B1">
        <w:rPr>
          <w:rFonts w:ascii="Times New Roman" w:hAnsi="Times New Roman" w:cs="Times New Roman"/>
          <w:sz w:val="24"/>
          <w:szCs w:val="24"/>
        </w:rPr>
        <w:t xml:space="preserve">on behalf of </w:t>
      </w:r>
      <w:r>
        <w:rPr>
          <w:rFonts w:ascii="Times New Roman" w:hAnsi="Times New Roman" w:cs="Times New Roman"/>
          <w:sz w:val="24"/>
          <w:szCs w:val="24"/>
        </w:rPr>
        <w:t>Little Miami Telephone Com</w:t>
      </w:r>
      <w:r w:rsidR="000E3CDC">
        <w:rPr>
          <w:rFonts w:ascii="Times New Roman" w:hAnsi="Times New Roman" w:cs="Times New Roman"/>
          <w:sz w:val="24"/>
          <w:szCs w:val="24"/>
        </w:rPr>
        <w:t>munications Corporation</w:t>
      </w:r>
      <w:r>
        <w:rPr>
          <w:rFonts w:ascii="Times New Roman" w:hAnsi="Times New Roman" w:cs="Times New Roman"/>
          <w:sz w:val="24"/>
          <w:szCs w:val="24"/>
        </w:rPr>
        <w:t xml:space="preserve"> (“Little Miami”)</w:t>
      </w:r>
      <w:r w:rsidRPr="00CA069D">
        <w:rPr>
          <w:rFonts w:ascii="Times New Roman" w:hAnsi="Times New Roman" w:cs="Times New Roman"/>
          <w:sz w:val="24"/>
          <w:szCs w:val="24"/>
        </w:rPr>
        <w:t xml:space="preserve"> </w:t>
      </w:r>
      <w:r w:rsidR="00E5138D">
        <w:rPr>
          <w:rFonts w:ascii="Times New Roman" w:hAnsi="Times New Roman" w:cs="Times New Roman"/>
          <w:sz w:val="24"/>
          <w:szCs w:val="24"/>
        </w:rPr>
        <w:t>petitioned</w:t>
      </w:r>
      <w:r w:rsidR="009A0BB1" w:rsidRPr="00CA069D">
        <w:rPr>
          <w:rFonts w:ascii="Times New Roman" w:hAnsi="Times New Roman" w:cs="Times New Roman"/>
          <w:sz w:val="24"/>
          <w:szCs w:val="24"/>
        </w:rPr>
        <w:t xml:space="preserve"> </w:t>
      </w:r>
      <w:r w:rsidRPr="00CA069D">
        <w:rPr>
          <w:rFonts w:ascii="Times New Roman" w:hAnsi="Times New Roman" w:cs="Times New Roman"/>
          <w:sz w:val="24"/>
          <w:szCs w:val="24"/>
        </w:rPr>
        <w:t xml:space="preserve">the Public Utilities Commission of Ohio ("Commission") to </w:t>
      </w:r>
      <w:r w:rsidR="009A0BB1">
        <w:rPr>
          <w:rFonts w:ascii="Times New Roman" w:hAnsi="Times New Roman" w:cs="Times New Roman"/>
          <w:sz w:val="24"/>
          <w:szCs w:val="24"/>
        </w:rPr>
        <w:t>reverse</w:t>
      </w:r>
      <w:r w:rsidR="009A0BB1" w:rsidRPr="00CA069D">
        <w:rPr>
          <w:rFonts w:ascii="Times New Roman" w:hAnsi="Times New Roman" w:cs="Times New Roman"/>
          <w:sz w:val="24"/>
          <w:szCs w:val="24"/>
        </w:rPr>
        <w:t xml:space="preserve"> </w:t>
      </w:r>
      <w:r w:rsidRPr="00CA069D">
        <w:rPr>
          <w:rFonts w:ascii="Times New Roman" w:hAnsi="Times New Roman" w:cs="Times New Roman"/>
          <w:sz w:val="24"/>
          <w:szCs w:val="24"/>
        </w:rPr>
        <w:t xml:space="preserve">a decision of the Pooling Administrator ("PA" or "Neustar") denying </w:t>
      </w:r>
      <w:r w:rsidR="000E3CDC">
        <w:rPr>
          <w:rFonts w:ascii="Times New Roman" w:hAnsi="Times New Roman" w:cs="Times New Roman"/>
          <w:sz w:val="24"/>
          <w:szCs w:val="24"/>
        </w:rPr>
        <w:t>Little Miami’s</w:t>
      </w:r>
      <w:r w:rsidRPr="00CA069D">
        <w:rPr>
          <w:rFonts w:ascii="Times New Roman" w:hAnsi="Times New Roman" w:cs="Times New Roman"/>
          <w:sz w:val="24"/>
          <w:szCs w:val="24"/>
        </w:rPr>
        <w:t xml:space="preserve"> request for numbering resources in the </w:t>
      </w:r>
      <w:r w:rsidR="00203B8E">
        <w:rPr>
          <w:rFonts w:ascii="Times New Roman" w:hAnsi="Times New Roman" w:cs="Times New Roman"/>
          <w:sz w:val="24"/>
          <w:szCs w:val="24"/>
        </w:rPr>
        <w:t xml:space="preserve">Fayetteville </w:t>
      </w:r>
      <w:r w:rsidRPr="00CA069D">
        <w:rPr>
          <w:rFonts w:ascii="Times New Roman" w:hAnsi="Times New Roman" w:cs="Times New Roman"/>
          <w:sz w:val="24"/>
          <w:szCs w:val="24"/>
        </w:rPr>
        <w:t>rate center</w:t>
      </w:r>
      <w:r w:rsidR="000F2A88">
        <w:rPr>
          <w:rFonts w:ascii="Times New Roman" w:hAnsi="Times New Roman" w:cs="Times New Roman"/>
          <w:sz w:val="24"/>
          <w:szCs w:val="24"/>
        </w:rPr>
        <w:t>.</w:t>
      </w:r>
      <w:r w:rsidR="00E5138D">
        <w:rPr>
          <w:rFonts w:ascii="Times New Roman" w:hAnsi="Times New Roman" w:cs="Times New Roman"/>
          <w:sz w:val="24"/>
          <w:szCs w:val="24"/>
        </w:rPr>
        <w:t xml:space="preserve">  Petition (June </w:t>
      </w:r>
      <w:r w:rsidR="00B006EC">
        <w:rPr>
          <w:rFonts w:ascii="Times New Roman" w:hAnsi="Times New Roman" w:cs="Times New Roman"/>
          <w:sz w:val="24"/>
          <w:szCs w:val="24"/>
        </w:rPr>
        <w:t>30</w:t>
      </w:r>
      <w:r w:rsidR="00E5138D">
        <w:rPr>
          <w:rFonts w:ascii="Times New Roman" w:hAnsi="Times New Roman" w:cs="Times New Roman"/>
          <w:sz w:val="24"/>
          <w:szCs w:val="24"/>
        </w:rPr>
        <w:t xml:space="preserve">, 2017).  The petition was granted on </w:t>
      </w:r>
      <w:r w:rsidR="00ED68DF">
        <w:rPr>
          <w:rFonts w:ascii="Times New Roman" w:hAnsi="Times New Roman" w:cs="Times New Roman"/>
          <w:sz w:val="24"/>
          <w:szCs w:val="24"/>
        </w:rPr>
        <w:t>August 1, 2017</w:t>
      </w:r>
      <w:r w:rsidR="00E5138D">
        <w:rPr>
          <w:rFonts w:ascii="Times New Roman" w:hAnsi="Times New Roman" w:cs="Times New Roman"/>
          <w:sz w:val="24"/>
          <w:szCs w:val="24"/>
        </w:rPr>
        <w:t xml:space="preserve">.  </w:t>
      </w:r>
      <w:r w:rsidR="00B006EC">
        <w:rPr>
          <w:rFonts w:ascii="Times New Roman" w:hAnsi="Times New Roman" w:cs="Times New Roman"/>
          <w:sz w:val="24"/>
          <w:szCs w:val="24"/>
        </w:rPr>
        <w:t>For the reasons discussed in the memorandum in support</w:t>
      </w:r>
      <w:r w:rsidR="00E5138D">
        <w:rPr>
          <w:rFonts w:ascii="Times New Roman" w:hAnsi="Times New Roman" w:cs="Times New Roman"/>
          <w:sz w:val="24"/>
          <w:szCs w:val="24"/>
        </w:rPr>
        <w:t xml:space="preserve">, Little Miami moves for an order extending the waiver for an additional </w:t>
      </w:r>
      <w:r w:rsidR="003F055C">
        <w:rPr>
          <w:rFonts w:ascii="Times New Roman" w:hAnsi="Times New Roman" w:cs="Times New Roman"/>
          <w:sz w:val="24"/>
          <w:szCs w:val="24"/>
        </w:rPr>
        <w:t>ninety (</w:t>
      </w:r>
      <w:r w:rsidR="00E5138D">
        <w:rPr>
          <w:rFonts w:ascii="Times New Roman" w:hAnsi="Times New Roman" w:cs="Times New Roman"/>
          <w:sz w:val="24"/>
          <w:szCs w:val="24"/>
        </w:rPr>
        <w:t>90</w:t>
      </w:r>
      <w:r w:rsidR="003F055C">
        <w:rPr>
          <w:rFonts w:ascii="Times New Roman" w:hAnsi="Times New Roman" w:cs="Times New Roman"/>
          <w:sz w:val="24"/>
          <w:szCs w:val="24"/>
        </w:rPr>
        <w:t>)</w:t>
      </w:r>
      <w:r w:rsidR="00E5138D">
        <w:rPr>
          <w:rFonts w:ascii="Times New Roman" w:hAnsi="Times New Roman" w:cs="Times New Roman"/>
          <w:sz w:val="24"/>
          <w:szCs w:val="24"/>
        </w:rPr>
        <w:t xml:space="preserve"> days.  </w:t>
      </w:r>
    </w:p>
    <w:p w14:paraId="10306700" w14:textId="21D44C12" w:rsidR="00E5138D" w:rsidRDefault="00E5138D" w:rsidP="00E5138D">
      <w:pPr>
        <w:autoSpaceDE w:val="0"/>
        <w:autoSpaceDN w:val="0"/>
        <w:adjustRightInd w:val="0"/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3B9317EC" w14:textId="77777777" w:rsidR="002F7C75" w:rsidRDefault="002F7C75" w:rsidP="002F7C75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B006EC">
        <w:rPr>
          <w:rFonts w:ascii="Times New Roman" w:hAnsi="Times New Roman" w:cs="Times New Roman"/>
          <w:sz w:val="24"/>
          <w:szCs w:val="24"/>
          <w:u w:val="single"/>
        </w:rPr>
        <w:t>/s/ Frank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P. Darr</w:t>
      </w:r>
    </w:p>
    <w:p w14:paraId="1DDE0E89" w14:textId="33A29C81" w:rsidR="00E5138D" w:rsidRPr="002F7C75" w:rsidRDefault="00E5138D" w:rsidP="00E5138D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2F7C75">
        <w:rPr>
          <w:rFonts w:ascii="Times New Roman" w:hAnsi="Times New Roman" w:cs="Times New Roman"/>
          <w:sz w:val="24"/>
          <w:szCs w:val="24"/>
        </w:rPr>
        <w:t>Frank P. Darr (Sup. Ct. No. 0025469)</w:t>
      </w:r>
    </w:p>
    <w:p w14:paraId="6AE063E6" w14:textId="77777777" w:rsidR="00E5138D" w:rsidRDefault="00E5138D" w:rsidP="00E5138D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McNees Wallace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Nurick</w:t>
      </w:r>
      <w:proofErr w:type="spellEnd"/>
    </w:p>
    <w:p w14:paraId="3D656F5B" w14:textId="77777777" w:rsidR="00E5138D" w:rsidRDefault="00E5138D" w:rsidP="00E5138D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East State Street</w:t>
      </w:r>
    </w:p>
    <w:p w14:paraId="776DD930" w14:textId="77777777" w:rsidR="00E5138D" w:rsidRDefault="00E5138D" w:rsidP="00E5138D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Columbus, Ohio 43215</w:t>
      </w:r>
    </w:p>
    <w:p w14:paraId="4C31EC31" w14:textId="77777777" w:rsidR="00E5138D" w:rsidRDefault="00E5138D" w:rsidP="00E5138D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614-469-8000</w:t>
      </w:r>
    </w:p>
    <w:p w14:paraId="323EE10E" w14:textId="77777777" w:rsidR="00E5138D" w:rsidRDefault="00E5138D" w:rsidP="00E5138D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614-469-4653</w:t>
      </w:r>
    </w:p>
    <w:p w14:paraId="314C93FA" w14:textId="77777777" w:rsidR="00E5138D" w:rsidRDefault="00E25C9D" w:rsidP="00E5138D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5138D" w:rsidRPr="00412FDB">
          <w:rPr>
            <w:rStyle w:val="Hyperlink"/>
            <w:rFonts w:ascii="Times New Roman" w:hAnsi="Times New Roman" w:cs="Times New Roman"/>
            <w:sz w:val="24"/>
            <w:szCs w:val="24"/>
          </w:rPr>
          <w:t>fdarr@mcneeslaw.com</w:t>
        </w:r>
      </w:hyperlink>
    </w:p>
    <w:p w14:paraId="61D5B902" w14:textId="1509889C" w:rsidR="00E5138D" w:rsidRDefault="00E5138D" w:rsidP="00E5138D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29CA9447" w14:textId="30B07B1D" w:rsidR="002F7C75" w:rsidRDefault="002F7C75" w:rsidP="00E5138D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 of Record for TDS</w:t>
      </w:r>
    </w:p>
    <w:p w14:paraId="5F275DBD" w14:textId="77777777" w:rsidR="00E5138D" w:rsidRDefault="00E51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43F79A" w14:textId="77777777" w:rsidR="00E5138D" w:rsidRPr="00CA069D" w:rsidRDefault="00E5138D" w:rsidP="00E513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69D">
        <w:rPr>
          <w:rFonts w:ascii="Times New Roman" w:hAnsi="Times New Roman" w:cs="Times New Roman"/>
          <w:b/>
          <w:sz w:val="24"/>
          <w:szCs w:val="24"/>
        </w:rPr>
        <w:lastRenderedPageBreak/>
        <w:t>BEFORE</w:t>
      </w:r>
    </w:p>
    <w:p w14:paraId="3E7E7D8D" w14:textId="77777777" w:rsidR="00E5138D" w:rsidRPr="00CA069D" w:rsidRDefault="00E5138D" w:rsidP="00E51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69D">
        <w:rPr>
          <w:rFonts w:ascii="Times New Roman" w:hAnsi="Times New Roman" w:cs="Times New Roman"/>
          <w:b/>
          <w:sz w:val="24"/>
          <w:szCs w:val="24"/>
        </w:rPr>
        <w:t>THE PUBLIC UTILITIES COMMISSION OF OHIO</w:t>
      </w:r>
    </w:p>
    <w:p w14:paraId="15A36351" w14:textId="77777777" w:rsidR="00E5138D" w:rsidRDefault="00E5138D" w:rsidP="00E513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25CCC7" w14:textId="77777777" w:rsidR="00E5138D" w:rsidRPr="00161B5B" w:rsidRDefault="00E5138D" w:rsidP="00E513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B5B">
        <w:rPr>
          <w:rFonts w:ascii="Times New Roman" w:hAnsi="Times New Roman" w:cs="Times New Roman"/>
          <w:sz w:val="24"/>
          <w:szCs w:val="24"/>
        </w:rPr>
        <w:t xml:space="preserve">In the Matter of the Commission’s </w:t>
      </w:r>
      <w:proofErr w:type="gramStart"/>
      <w:r w:rsidRPr="00161B5B">
        <w:rPr>
          <w:rFonts w:ascii="Times New Roman" w:hAnsi="Times New Roman" w:cs="Times New Roman"/>
          <w:sz w:val="24"/>
          <w:szCs w:val="24"/>
        </w:rPr>
        <w:t>Consideration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61B5B">
        <w:rPr>
          <w:rFonts w:ascii="Times New Roman" w:hAnsi="Times New Roman" w:cs="Times New Roman"/>
          <w:sz w:val="24"/>
          <w:szCs w:val="24"/>
        </w:rPr>
        <w:t>)</w:t>
      </w:r>
    </w:p>
    <w:p w14:paraId="1D2DCA88" w14:textId="77777777" w:rsidR="00E5138D" w:rsidRPr="00161B5B" w:rsidRDefault="00E5138D" w:rsidP="00E513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B5B">
        <w:rPr>
          <w:rFonts w:ascii="Times New Roman" w:hAnsi="Times New Roman" w:cs="Times New Roman"/>
          <w:sz w:val="24"/>
          <w:szCs w:val="24"/>
        </w:rPr>
        <w:t xml:space="preserve">Of Telephone Safety Valve Requests and Other </w:t>
      </w:r>
      <w:r w:rsidRPr="00161B5B">
        <w:rPr>
          <w:rFonts w:ascii="Times New Roman" w:hAnsi="Times New Roman" w:cs="Times New Roman"/>
          <w:sz w:val="24"/>
          <w:szCs w:val="24"/>
        </w:rPr>
        <w:tab/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161B5B">
        <w:rPr>
          <w:rFonts w:ascii="Times New Roman" w:hAnsi="Times New Roman" w:cs="Times New Roman"/>
          <w:sz w:val="24"/>
          <w:szCs w:val="24"/>
        </w:rPr>
        <w:t xml:space="preserve">Case No. </w:t>
      </w:r>
      <w:r>
        <w:rPr>
          <w:rFonts w:ascii="Times New Roman" w:hAnsi="Times New Roman" w:cs="Times New Roman"/>
          <w:sz w:val="24"/>
          <w:szCs w:val="24"/>
        </w:rPr>
        <w:t>10-884-TP-UNC</w:t>
      </w:r>
    </w:p>
    <w:p w14:paraId="00BF8DE4" w14:textId="77777777" w:rsidR="00E5138D" w:rsidRDefault="00E5138D" w:rsidP="00E513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B5B">
        <w:rPr>
          <w:rFonts w:ascii="Times New Roman" w:hAnsi="Times New Roman" w:cs="Times New Roman"/>
          <w:sz w:val="24"/>
          <w:szCs w:val="24"/>
        </w:rPr>
        <w:t xml:space="preserve">Number Resource Related Filings </w:t>
      </w:r>
      <w:r w:rsidRPr="00161B5B">
        <w:rPr>
          <w:rFonts w:ascii="Times New Roman" w:hAnsi="Times New Roman" w:cs="Times New Roman"/>
          <w:sz w:val="24"/>
          <w:szCs w:val="24"/>
        </w:rPr>
        <w:tab/>
      </w:r>
      <w:r w:rsidRPr="00161B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1B5B">
        <w:rPr>
          <w:rFonts w:ascii="Times New Roman" w:hAnsi="Times New Roman" w:cs="Times New Roman"/>
          <w:sz w:val="24"/>
          <w:szCs w:val="24"/>
        </w:rPr>
        <w:t>)</w:t>
      </w:r>
    </w:p>
    <w:p w14:paraId="4FB30612" w14:textId="77777777" w:rsidR="00E5138D" w:rsidRDefault="00E5138D" w:rsidP="00E513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9557B9" w14:textId="77777777" w:rsidR="00E5138D" w:rsidRDefault="00E5138D" w:rsidP="00E513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7535DB4" w14:textId="77777777" w:rsidR="00E5138D" w:rsidRPr="00CA069D" w:rsidRDefault="00E5138D" w:rsidP="00E513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Memorandum in support of Motion OF </w:t>
      </w:r>
      <w:r w:rsidRPr="00CA069D">
        <w:rPr>
          <w:rFonts w:ascii="Times New Roman" w:hAnsi="Times New Roman" w:cs="Times New Roman"/>
          <w:b/>
          <w:caps/>
          <w:sz w:val="24"/>
          <w:szCs w:val="24"/>
        </w:rPr>
        <w:t>TDS Telecom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on behalf of </w:t>
      </w:r>
      <w:r w:rsidRPr="00CA069D">
        <w:rPr>
          <w:rFonts w:ascii="Times New Roman" w:hAnsi="Times New Roman" w:cs="Times New Roman"/>
          <w:b/>
          <w:caps/>
          <w:sz w:val="24"/>
          <w:szCs w:val="24"/>
        </w:rPr>
        <w:t>Little Miami Telephone Com</w:t>
      </w:r>
      <w:r>
        <w:rPr>
          <w:rFonts w:ascii="Times New Roman" w:hAnsi="Times New Roman" w:cs="Times New Roman"/>
          <w:b/>
          <w:caps/>
          <w:sz w:val="24"/>
          <w:szCs w:val="24"/>
        </w:rPr>
        <w:t>mmunications Corporation</w:t>
      </w:r>
      <w:r w:rsidRPr="00CA06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143E81DC" w14:textId="77777777" w:rsidR="00E5138D" w:rsidRDefault="00E5138D" w:rsidP="00E513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For an extension of a waiver</w:t>
      </w:r>
    </w:p>
    <w:p w14:paraId="3D0882A1" w14:textId="77777777" w:rsidR="00E5138D" w:rsidRDefault="00E5138D" w:rsidP="00E5138D">
      <w:pPr>
        <w:pBdr>
          <w:bottom w:val="single" w:sz="18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882CB0" w14:textId="77777777" w:rsidR="00E5138D" w:rsidRDefault="00E5138D" w:rsidP="00E513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0575FA" w14:textId="77777777" w:rsidR="00203B8E" w:rsidRPr="00203B8E" w:rsidRDefault="00203B8E" w:rsidP="0098526B">
      <w:pPr>
        <w:pStyle w:val="Default"/>
        <w:spacing w:line="480" w:lineRule="auto"/>
        <w:ind w:firstLine="720"/>
        <w:jc w:val="both"/>
        <w:rPr>
          <w:color w:val="auto"/>
        </w:rPr>
      </w:pPr>
      <w:r w:rsidRPr="00203B8E">
        <w:rPr>
          <w:color w:val="auto"/>
        </w:rPr>
        <w:t>Little Miami submitted a request to Neu</w:t>
      </w:r>
      <w:r w:rsidR="00BE5D58">
        <w:rPr>
          <w:color w:val="auto"/>
        </w:rPr>
        <w:t>s</w:t>
      </w:r>
      <w:r w:rsidRPr="00203B8E">
        <w:rPr>
          <w:color w:val="auto"/>
        </w:rPr>
        <w:t xml:space="preserve">tar for a one-thousand-number block in accordance with current guidelines, including the months-to-exhaust ("MTE") certification procedures established in the Central Office Code Assignment Guidelines. </w:t>
      </w:r>
      <w:r w:rsidR="009A0BB1">
        <w:rPr>
          <w:color w:val="auto"/>
        </w:rPr>
        <w:t xml:space="preserve"> </w:t>
      </w:r>
      <w:r w:rsidR="007401BD">
        <w:rPr>
          <w:color w:val="auto"/>
        </w:rPr>
        <w:t xml:space="preserve">As part of a Connect America Fund broadband project, </w:t>
      </w:r>
      <w:r w:rsidRPr="00203B8E">
        <w:rPr>
          <w:color w:val="auto"/>
        </w:rPr>
        <w:t xml:space="preserve">Little Miami is installing a </w:t>
      </w:r>
      <w:r w:rsidR="004538A0">
        <w:rPr>
          <w:color w:val="auto"/>
        </w:rPr>
        <w:t xml:space="preserve">new </w:t>
      </w:r>
      <w:proofErr w:type="spellStart"/>
      <w:r w:rsidR="004538A0">
        <w:rPr>
          <w:color w:val="auto"/>
        </w:rPr>
        <w:t>Meta</w:t>
      </w:r>
      <w:r w:rsidR="00BE5D58">
        <w:rPr>
          <w:color w:val="auto"/>
        </w:rPr>
        <w:t>s</w:t>
      </w:r>
      <w:r w:rsidR="004538A0">
        <w:rPr>
          <w:color w:val="auto"/>
        </w:rPr>
        <w:t>witch</w:t>
      </w:r>
      <w:proofErr w:type="spellEnd"/>
      <w:r w:rsidR="004538A0">
        <w:rPr>
          <w:color w:val="auto"/>
        </w:rPr>
        <w:t xml:space="preserve"> </w:t>
      </w:r>
      <w:r w:rsidRPr="00203B8E">
        <w:rPr>
          <w:color w:val="auto"/>
        </w:rPr>
        <w:t xml:space="preserve">which will eventually replace the existing legacy switch.  </w:t>
      </w:r>
      <w:proofErr w:type="gramStart"/>
      <w:r w:rsidRPr="00203B8E">
        <w:rPr>
          <w:color w:val="auto"/>
          <w:sz w:val="23"/>
          <w:szCs w:val="23"/>
        </w:rPr>
        <w:t>In order to</w:t>
      </w:r>
      <w:proofErr w:type="gramEnd"/>
      <w:r w:rsidRPr="00203B8E">
        <w:rPr>
          <w:color w:val="auto"/>
          <w:sz w:val="23"/>
          <w:szCs w:val="23"/>
        </w:rPr>
        <w:t xml:space="preserve"> conduct an orderly transition to this new platform</w:t>
      </w:r>
      <w:r w:rsidR="009A0BB1">
        <w:rPr>
          <w:color w:val="auto"/>
          <w:sz w:val="23"/>
          <w:szCs w:val="23"/>
        </w:rPr>
        <w:t>,</w:t>
      </w:r>
      <w:r w:rsidRPr="00203B8E">
        <w:rPr>
          <w:color w:val="auto"/>
          <w:sz w:val="23"/>
          <w:szCs w:val="23"/>
        </w:rPr>
        <w:t xml:space="preserve"> </w:t>
      </w:r>
      <w:r w:rsidR="00B40DE6">
        <w:rPr>
          <w:color w:val="auto"/>
          <w:sz w:val="23"/>
          <w:szCs w:val="23"/>
        </w:rPr>
        <w:t xml:space="preserve">Little Miami </w:t>
      </w:r>
      <w:r w:rsidRPr="00203B8E">
        <w:rPr>
          <w:color w:val="auto"/>
          <w:sz w:val="23"/>
          <w:szCs w:val="23"/>
        </w:rPr>
        <w:t>requires the use of numbering resources, specifically a Local Routing Number (</w:t>
      </w:r>
      <w:r w:rsidR="00C24683">
        <w:rPr>
          <w:color w:val="auto"/>
          <w:sz w:val="23"/>
          <w:szCs w:val="23"/>
        </w:rPr>
        <w:t>“</w:t>
      </w:r>
      <w:r w:rsidRPr="00203B8E">
        <w:rPr>
          <w:color w:val="auto"/>
          <w:sz w:val="23"/>
          <w:szCs w:val="23"/>
        </w:rPr>
        <w:t>LRN</w:t>
      </w:r>
      <w:r w:rsidR="00C24683">
        <w:rPr>
          <w:color w:val="auto"/>
          <w:sz w:val="23"/>
          <w:szCs w:val="23"/>
        </w:rPr>
        <w:t>”</w:t>
      </w:r>
      <w:r w:rsidRPr="00203B8E">
        <w:rPr>
          <w:color w:val="auto"/>
          <w:sz w:val="23"/>
          <w:szCs w:val="23"/>
        </w:rPr>
        <w:t>)</w:t>
      </w:r>
      <w:r w:rsidR="009A0BB1">
        <w:rPr>
          <w:color w:val="auto"/>
          <w:sz w:val="23"/>
          <w:szCs w:val="23"/>
        </w:rPr>
        <w:t>,</w:t>
      </w:r>
      <w:r w:rsidRPr="00203B8E">
        <w:rPr>
          <w:color w:val="auto"/>
          <w:sz w:val="23"/>
          <w:szCs w:val="23"/>
        </w:rPr>
        <w:t xml:space="preserve"> that will allow these switches to coexist with the legacy equipment. </w:t>
      </w:r>
      <w:r w:rsidR="009A0BB1">
        <w:rPr>
          <w:color w:val="auto"/>
          <w:sz w:val="23"/>
          <w:szCs w:val="23"/>
        </w:rPr>
        <w:t xml:space="preserve"> </w:t>
      </w:r>
      <w:r w:rsidRPr="00203B8E">
        <w:rPr>
          <w:color w:val="auto"/>
          <w:sz w:val="23"/>
          <w:szCs w:val="23"/>
        </w:rPr>
        <w:t xml:space="preserve">Once the transition is complete, </w:t>
      </w:r>
      <w:r w:rsidR="00B40DE6">
        <w:rPr>
          <w:color w:val="auto"/>
          <w:sz w:val="23"/>
          <w:szCs w:val="23"/>
        </w:rPr>
        <w:t xml:space="preserve">Little Miami </w:t>
      </w:r>
      <w:r w:rsidRPr="00203B8E">
        <w:rPr>
          <w:color w:val="auto"/>
          <w:sz w:val="23"/>
          <w:szCs w:val="23"/>
        </w:rPr>
        <w:t xml:space="preserve">intends to return </w:t>
      </w:r>
      <w:r w:rsidR="001C6F66">
        <w:rPr>
          <w:color w:val="auto"/>
          <w:sz w:val="23"/>
          <w:szCs w:val="23"/>
        </w:rPr>
        <w:t xml:space="preserve">the resource </w:t>
      </w:r>
      <w:r w:rsidRPr="00203B8E">
        <w:rPr>
          <w:color w:val="auto"/>
          <w:sz w:val="23"/>
          <w:szCs w:val="23"/>
        </w:rPr>
        <w:t xml:space="preserve">to the PA pool for reuse elsewhere in the </w:t>
      </w:r>
      <w:r w:rsidR="009A0BB1">
        <w:rPr>
          <w:color w:val="auto"/>
          <w:sz w:val="23"/>
          <w:szCs w:val="23"/>
        </w:rPr>
        <w:t>S</w:t>
      </w:r>
      <w:r w:rsidRPr="00203B8E">
        <w:rPr>
          <w:color w:val="auto"/>
          <w:sz w:val="23"/>
          <w:szCs w:val="23"/>
        </w:rPr>
        <w:t>tate.</w:t>
      </w:r>
    </w:p>
    <w:p w14:paraId="348BEC8F" w14:textId="77777777" w:rsidR="00CA069D" w:rsidRDefault="000F2A88" w:rsidP="0098526B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15, 2017, </w:t>
      </w:r>
      <w:r w:rsidR="000B1B4D">
        <w:rPr>
          <w:rFonts w:ascii="Times New Roman" w:hAnsi="Times New Roman" w:cs="Times New Roman"/>
          <w:sz w:val="24"/>
          <w:szCs w:val="24"/>
        </w:rPr>
        <w:t xml:space="preserve">Little Miami’s </w:t>
      </w:r>
      <w:r w:rsidR="00556A63" w:rsidRPr="00556A63">
        <w:rPr>
          <w:rFonts w:ascii="Times New Roman" w:hAnsi="Times New Roman" w:cs="Times New Roman"/>
          <w:sz w:val="24"/>
          <w:szCs w:val="24"/>
        </w:rPr>
        <w:t>request for the additional numbers was denied by Neu</w:t>
      </w:r>
      <w:r w:rsidR="00BE5D58">
        <w:rPr>
          <w:rFonts w:ascii="Times New Roman" w:hAnsi="Times New Roman" w:cs="Times New Roman"/>
          <w:sz w:val="24"/>
          <w:szCs w:val="24"/>
        </w:rPr>
        <w:t>s</w:t>
      </w:r>
      <w:r w:rsidR="00556A63" w:rsidRPr="00556A63">
        <w:rPr>
          <w:rFonts w:ascii="Times New Roman" w:hAnsi="Times New Roman" w:cs="Times New Roman"/>
          <w:sz w:val="24"/>
          <w:szCs w:val="24"/>
        </w:rPr>
        <w:t xml:space="preserve">tar because </w:t>
      </w:r>
      <w:r w:rsidR="000B1B4D">
        <w:rPr>
          <w:rFonts w:ascii="Times New Roman" w:hAnsi="Times New Roman" w:cs="Times New Roman"/>
          <w:sz w:val="24"/>
          <w:szCs w:val="24"/>
        </w:rPr>
        <w:t xml:space="preserve">Little Miami </w:t>
      </w:r>
      <w:r w:rsidR="00E104CB">
        <w:rPr>
          <w:rFonts w:ascii="Times New Roman" w:hAnsi="Times New Roman" w:cs="Times New Roman"/>
          <w:sz w:val="24"/>
          <w:szCs w:val="24"/>
        </w:rPr>
        <w:t>did</w:t>
      </w:r>
      <w:r w:rsidR="00E104CB" w:rsidRPr="00556A63">
        <w:rPr>
          <w:rFonts w:ascii="Times New Roman" w:hAnsi="Times New Roman" w:cs="Times New Roman"/>
          <w:sz w:val="24"/>
          <w:szCs w:val="24"/>
        </w:rPr>
        <w:t xml:space="preserve"> </w:t>
      </w:r>
      <w:r w:rsidR="00556A63" w:rsidRPr="00556A63">
        <w:rPr>
          <w:rFonts w:ascii="Times New Roman" w:hAnsi="Times New Roman" w:cs="Times New Roman"/>
          <w:sz w:val="24"/>
          <w:szCs w:val="24"/>
        </w:rPr>
        <w:t xml:space="preserve">not meet the utilization threshold necessary </w:t>
      </w:r>
      <w:proofErr w:type="gramStart"/>
      <w:r w:rsidR="00556A63" w:rsidRPr="00556A63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556A63" w:rsidRPr="00556A63">
        <w:rPr>
          <w:rFonts w:ascii="Times New Roman" w:hAnsi="Times New Roman" w:cs="Times New Roman"/>
          <w:sz w:val="24"/>
          <w:szCs w:val="24"/>
        </w:rPr>
        <w:t xml:space="preserve"> obtain numbering resources. </w:t>
      </w:r>
      <w:r w:rsidR="009A0BB1">
        <w:rPr>
          <w:rFonts w:ascii="Times New Roman" w:hAnsi="Times New Roman" w:cs="Times New Roman"/>
          <w:sz w:val="24"/>
          <w:szCs w:val="24"/>
        </w:rPr>
        <w:t xml:space="preserve"> </w:t>
      </w:r>
      <w:r w:rsidR="00556A63" w:rsidRPr="00556A63">
        <w:rPr>
          <w:rFonts w:ascii="Times New Roman" w:hAnsi="Times New Roman" w:cs="Times New Roman"/>
          <w:sz w:val="24"/>
          <w:szCs w:val="24"/>
        </w:rPr>
        <w:t>The Federal Communications Commission ("FCC") requires a M</w:t>
      </w:r>
      <w:r w:rsidR="007C40DF">
        <w:rPr>
          <w:rFonts w:ascii="Times New Roman" w:hAnsi="Times New Roman" w:cs="Times New Roman"/>
          <w:sz w:val="24"/>
          <w:szCs w:val="24"/>
        </w:rPr>
        <w:t>onths-To-Exhaust (“M</w:t>
      </w:r>
      <w:r w:rsidR="00556A63" w:rsidRPr="00556A63">
        <w:rPr>
          <w:rFonts w:ascii="Times New Roman" w:hAnsi="Times New Roman" w:cs="Times New Roman"/>
          <w:sz w:val="24"/>
          <w:szCs w:val="24"/>
        </w:rPr>
        <w:t>TE</w:t>
      </w:r>
      <w:r w:rsidR="007C40DF">
        <w:rPr>
          <w:rFonts w:ascii="Times New Roman" w:hAnsi="Times New Roman" w:cs="Times New Roman"/>
          <w:sz w:val="24"/>
          <w:szCs w:val="24"/>
        </w:rPr>
        <w:t>”)</w:t>
      </w:r>
      <w:r w:rsidR="00556A63" w:rsidRPr="00556A63">
        <w:rPr>
          <w:rFonts w:ascii="Times New Roman" w:hAnsi="Times New Roman" w:cs="Times New Roman"/>
          <w:sz w:val="24"/>
          <w:szCs w:val="24"/>
        </w:rPr>
        <w:t xml:space="preserve"> of six months or</w:t>
      </w:r>
      <w:r w:rsidR="0098526B">
        <w:rPr>
          <w:rFonts w:ascii="Times New Roman" w:hAnsi="Times New Roman" w:cs="Times New Roman"/>
          <w:sz w:val="24"/>
          <w:szCs w:val="24"/>
        </w:rPr>
        <w:t xml:space="preserve"> </w:t>
      </w:r>
      <w:r w:rsidR="00556A63" w:rsidRPr="00556A63">
        <w:rPr>
          <w:rFonts w:ascii="Times New Roman" w:hAnsi="Times New Roman" w:cs="Times New Roman"/>
          <w:sz w:val="24"/>
          <w:szCs w:val="24"/>
        </w:rPr>
        <w:t>less</w:t>
      </w:r>
      <w:r w:rsidR="009A0BB1">
        <w:rPr>
          <w:rFonts w:ascii="Times New Roman" w:hAnsi="Times New Roman" w:cs="Times New Roman"/>
          <w:sz w:val="24"/>
          <w:szCs w:val="24"/>
        </w:rPr>
        <w:t>,</w:t>
      </w:r>
      <w:r w:rsidR="00556A63" w:rsidRPr="00556A63">
        <w:rPr>
          <w:rFonts w:ascii="Times New Roman" w:hAnsi="Times New Roman" w:cs="Times New Roman"/>
          <w:sz w:val="24"/>
          <w:szCs w:val="24"/>
        </w:rPr>
        <w:t xml:space="preserve"> and </w:t>
      </w:r>
      <w:r w:rsidR="000B1B4D">
        <w:rPr>
          <w:rFonts w:ascii="Times New Roman" w:hAnsi="Times New Roman" w:cs="Times New Roman"/>
          <w:sz w:val="24"/>
          <w:szCs w:val="24"/>
        </w:rPr>
        <w:t xml:space="preserve">Little Miami </w:t>
      </w:r>
      <w:r w:rsidR="00E104CB">
        <w:rPr>
          <w:rFonts w:ascii="Times New Roman" w:hAnsi="Times New Roman" w:cs="Times New Roman"/>
          <w:sz w:val="24"/>
          <w:szCs w:val="24"/>
        </w:rPr>
        <w:t>was then a</w:t>
      </w:r>
      <w:r w:rsidR="00556A63" w:rsidRPr="000B1B4D">
        <w:rPr>
          <w:rFonts w:ascii="Times New Roman" w:hAnsi="Times New Roman" w:cs="Times New Roman"/>
          <w:sz w:val="24"/>
          <w:szCs w:val="24"/>
        </w:rPr>
        <w:t xml:space="preserve">t </w:t>
      </w:r>
      <w:r w:rsidR="000B1B4D" w:rsidRPr="000B1B4D">
        <w:rPr>
          <w:rFonts w:ascii="Times New Roman" w:hAnsi="Times New Roman" w:cs="Times New Roman"/>
          <w:sz w:val="24"/>
          <w:szCs w:val="24"/>
        </w:rPr>
        <w:t>274.1</w:t>
      </w:r>
      <w:r w:rsidR="00556A63" w:rsidRPr="000B1B4D">
        <w:rPr>
          <w:rFonts w:ascii="Times New Roman" w:hAnsi="Times New Roman" w:cs="Times New Roman"/>
          <w:sz w:val="24"/>
          <w:szCs w:val="24"/>
        </w:rPr>
        <w:t>0 months</w:t>
      </w:r>
      <w:r w:rsidR="00556A63" w:rsidRPr="00556A63">
        <w:rPr>
          <w:rFonts w:ascii="Times New Roman" w:hAnsi="Times New Roman" w:cs="Times New Roman"/>
          <w:sz w:val="24"/>
          <w:szCs w:val="24"/>
        </w:rPr>
        <w:t xml:space="preserve"> for the </w:t>
      </w:r>
      <w:r w:rsidR="000B1B4D">
        <w:rPr>
          <w:rFonts w:ascii="Times New Roman" w:hAnsi="Times New Roman" w:cs="Times New Roman"/>
          <w:sz w:val="24"/>
          <w:szCs w:val="24"/>
        </w:rPr>
        <w:t xml:space="preserve">Fayetteville </w:t>
      </w:r>
      <w:r w:rsidR="00556A63" w:rsidRPr="00556A63">
        <w:rPr>
          <w:rFonts w:ascii="Times New Roman" w:hAnsi="Times New Roman" w:cs="Times New Roman"/>
          <w:sz w:val="24"/>
          <w:szCs w:val="24"/>
        </w:rPr>
        <w:t xml:space="preserve">rate center. </w:t>
      </w:r>
    </w:p>
    <w:p w14:paraId="76FF03A3" w14:textId="77777777" w:rsidR="001C6F66" w:rsidRDefault="00C24683" w:rsidP="0098526B">
      <w:pPr>
        <w:pStyle w:val="Default"/>
        <w:spacing w:line="480" w:lineRule="auto"/>
        <w:ind w:firstLine="720"/>
        <w:jc w:val="both"/>
        <w:rPr>
          <w:color w:val="auto"/>
        </w:rPr>
      </w:pPr>
      <w:r>
        <w:rPr>
          <w:color w:val="auto"/>
        </w:rPr>
        <w:t>Because</w:t>
      </w:r>
      <w:r w:rsidR="001B2AF9" w:rsidRPr="001B2AF9">
        <w:rPr>
          <w:color w:val="auto"/>
        </w:rPr>
        <w:t xml:space="preserve"> </w:t>
      </w:r>
      <w:r w:rsidR="001B2AF9">
        <w:rPr>
          <w:color w:val="auto"/>
        </w:rPr>
        <w:t xml:space="preserve">Little Miami </w:t>
      </w:r>
      <w:r w:rsidR="001C6F66">
        <w:rPr>
          <w:color w:val="auto"/>
        </w:rPr>
        <w:t>did</w:t>
      </w:r>
      <w:r w:rsidR="001C6F66" w:rsidRPr="001B2AF9">
        <w:rPr>
          <w:color w:val="auto"/>
        </w:rPr>
        <w:t xml:space="preserve"> </w:t>
      </w:r>
      <w:r w:rsidR="001B2AF9" w:rsidRPr="001B2AF9">
        <w:rPr>
          <w:color w:val="auto"/>
        </w:rPr>
        <w:t>not meet the PA utilization guidelines needed to obtain a new LRN in Fayetteville, O</w:t>
      </w:r>
      <w:r w:rsidR="002E6610">
        <w:rPr>
          <w:color w:val="auto"/>
        </w:rPr>
        <w:t>hio</w:t>
      </w:r>
      <w:r>
        <w:rPr>
          <w:color w:val="auto"/>
        </w:rPr>
        <w:t>, it</w:t>
      </w:r>
      <w:r w:rsidR="001B2AF9">
        <w:rPr>
          <w:color w:val="auto"/>
        </w:rPr>
        <w:t xml:space="preserve"> </w:t>
      </w:r>
      <w:r w:rsidR="001C6F66">
        <w:rPr>
          <w:color w:val="auto"/>
        </w:rPr>
        <w:t>requested a</w:t>
      </w:r>
      <w:r w:rsidR="001B2AF9" w:rsidRPr="001B2AF9">
        <w:rPr>
          <w:color w:val="auto"/>
        </w:rPr>
        <w:t xml:space="preserve"> waiver in the form of an administrative order from the </w:t>
      </w:r>
      <w:r>
        <w:rPr>
          <w:color w:val="auto"/>
        </w:rPr>
        <w:lastRenderedPageBreak/>
        <w:t>C</w:t>
      </w:r>
      <w:r w:rsidR="001B2AF9" w:rsidRPr="001B2AF9">
        <w:rPr>
          <w:color w:val="auto"/>
        </w:rPr>
        <w:t xml:space="preserve">ommission. </w:t>
      </w:r>
      <w:r w:rsidR="001B2AF9">
        <w:rPr>
          <w:color w:val="auto"/>
        </w:rPr>
        <w:t xml:space="preserve"> </w:t>
      </w:r>
      <w:r w:rsidR="001C6F66">
        <w:rPr>
          <w:color w:val="auto"/>
        </w:rPr>
        <w:t>Through an Attorney Examiner’s Entry, the Commission granted the waiver on August 1, 2018.</w:t>
      </w:r>
    </w:p>
    <w:p w14:paraId="7303D4B1" w14:textId="5D9AC4C0" w:rsidR="001B2AF9" w:rsidRPr="001B2AF9" w:rsidRDefault="00E104CB" w:rsidP="00886E69">
      <w:pPr>
        <w:pStyle w:val="Default"/>
        <w:spacing w:line="480" w:lineRule="auto"/>
        <w:ind w:firstLine="720"/>
        <w:jc w:val="both"/>
        <w:rPr>
          <w:color w:val="auto"/>
        </w:rPr>
      </w:pPr>
      <w:r>
        <w:rPr>
          <w:color w:val="auto"/>
        </w:rPr>
        <w:t xml:space="preserve">The switch upgrade has not proceeded as expeditiously as anticipated, and </w:t>
      </w:r>
      <w:r w:rsidR="001C6F66">
        <w:rPr>
          <w:color w:val="auto"/>
        </w:rPr>
        <w:t xml:space="preserve">Little Miami understands that </w:t>
      </w:r>
      <w:r w:rsidR="00ED68DF">
        <w:rPr>
          <w:color w:val="auto"/>
        </w:rPr>
        <w:t>there may be a request from the numbering administrator to reclaim the LRN by October 31, 2018</w:t>
      </w:r>
      <w:r w:rsidR="00886E69">
        <w:rPr>
          <w:color w:val="auto"/>
        </w:rPr>
        <w:t xml:space="preserve"> because of a delay in the use of the resource</w:t>
      </w:r>
      <w:r w:rsidR="00ED68DF">
        <w:rPr>
          <w:color w:val="auto"/>
        </w:rPr>
        <w:t xml:space="preserve">.  </w:t>
      </w:r>
      <w:r w:rsidR="001C6F66">
        <w:rPr>
          <w:color w:val="auto"/>
        </w:rPr>
        <w:t xml:space="preserve">To prevent the </w:t>
      </w:r>
      <w:r>
        <w:rPr>
          <w:color w:val="auto"/>
        </w:rPr>
        <w:t>switch upgrade</w:t>
      </w:r>
      <w:r w:rsidR="001C6F66">
        <w:rPr>
          <w:color w:val="auto"/>
        </w:rPr>
        <w:t xml:space="preserve"> from being disrupted</w:t>
      </w:r>
      <w:r w:rsidR="00886E69">
        <w:rPr>
          <w:color w:val="auto"/>
        </w:rPr>
        <w:t xml:space="preserve"> due to the reclamation of the resource</w:t>
      </w:r>
      <w:r w:rsidR="001C6F66">
        <w:rPr>
          <w:color w:val="auto"/>
        </w:rPr>
        <w:t xml:space="preserve">, </w:t>
      </w:r>
      <w:r w:rsidR="00ED68DF">
        <w:rPr>
          <w:color w:val="auto"/>
        </w:rPr>
        <w:t>Little Miami is requesting an extension of the waiver for an additional ninety</w:t>
      </w:r>
      <w:r w:rsidR="003F055C">
        <w:rPr>
          <w:color w:val="auto"/>
        </w:rPr>
        <w:t xml:space="preserve"> (90)</w:t>
      </w:r>
      <w:r w:rsidR="00ED68DF">
        <w:rPr>
          <w:color w:val="auto"/>
        </w:rPr>
        <w:t xml:space="preserve"> days.</w:t>
      </w:r>
      <w:r w:rsidR="001B2AF9" w:rsidRPr="001B2AF9">
        <w:rPr>
          <w:color w:val="auto"/>
        </w:rPr>
        <w:t xml:space="preserve"> </w:t>
      </w:r>
    </w:p>
    <w:p w14:paraId="75037E23" w14:textId="77777777" w:rsidR="001B2AF9" w:rsidRDefault="00ED68DF" w:rsidP="0098526B">
      <w:pPr>
        <w:pStyle w:val="Default"/>
        <w:spacing w:line="480" w:lineRule="auto"/>
        <w:ind w:firstLine="720"/>
        <w:jc w:val="both"/>
        <w:rPr>
          <w:color w:val="auto"/>
        </w:rPr>
      </w:pPr>
      <w:r>
        <w:rPr>
          <w:color w:val="auto"/>
        </w:rPr>
        <w:t>As noted in the initial petition for a waiver, t</w:t>
      </w:r>
      <w:r w:rsidR="001B2AF9" w:rsidRPr="001B2AF9">
        <w:rPr>
          <w:color w:val="auto"/>
        </w:rPr>
        <w:t xml:space="preserve">his installation </w:t>
      </w:r>
      <w:r w:rsidR="004538A0">
        <w:rPr>
          <w:color w:val="auto"/>
        </w:rPr>
        <w:t xml:space="preserve">of the </w:t>
      </w:r>
      <w:proofErr w:type="spellStart"/>
      <w:r w:rsidR="004538A0">
        <w:rPr>
          <w:color w:val="auto"/>
        </w:rPr>
        <w:t>Meta</w:t>
      </w:r>
      <w:r w:rsidR="00BE5D58">
        <w:rPr>
          <w:color w:val="auto"/>
        </w:rPr>
        <w:t>s</w:t>
      </w:r>
      <w:r w:rsidR="004538A0">
        <w:rPr>
          <w:color w:val="auto"/>
        </w:rPr>
        <w:t>witch</w:t>
      </w:r>
      <w:proofErr w:type="spellEnd"/>
      <w:r w:rsidR="004538A0">
        <w:rPr>
          <w:color w:val="auto"/>
        </w:rPr>
        <w:t xml:space="preserve"> </w:t>
      </w:r>
      <w:r w:rsidR="001B2AF9" w:rsidRPr="001B2AF9">
        <w:rPr>
          <w:color w:val="auto"/>
        </w:rPr>
        <w:t xml:space="preserve">represents a significant investment in </w:t>
      </w:r>
      <w:r w:rsidR="000A7E5A">
        <w:rPr>
          <w:color w:val="auto"/>
        </w:rPr>
        <w:t>Ohio</w:t>
      </w:r>
      <w:r w:rsidR="00886E69">
        <w:rPr>
          <w:color w:val="auto"/>
        </w:rPr>
        <w:t>,</w:t>
      </w:r>
      <w:r w:rsidR="000A7E5A">
        <w:rPr>
          <w:color w:val="auto"/>
        </w:rPr>
        <w:t xml:space="preserve"> </w:t>
      </w:r>
      <w:r w:rsidR="001B2AF9" w:rsidRPr="001B2AF9">
        <w:rPr>
          <w:color w:val="auto"/>
        </w:rPr>
        <w:t xml:space="preserve">and </w:t>
      </w:r>
      <w:r w:rsidR="000A7E5A">
        <w:rPr>
          <w:color w:val="auto"/>
        </w:rPr>
        <w:t xml:space="preserve">Little Miami </w:t>
      </w:r>
      <w:r w:rsidR="00886E69">
        <w:rPr>
          <w:color w:val="auto"/>
        </w:rPr>
        <w:t>requests that</w:t>
      </w:r>
      <w:r w:rsidR="00886E69" w:rsidRPr="001B2AF9">
        <w:rPr>
          <w:color w:val="auto"/>
        </w:rPr>
        <w:t xml:space="preserve"> </w:t>
      </w:r>
      <w:r w:rsidR="001B2AF9" w:rsidRPr="001B2AF9">
        <w:rPr>
          <w:color w:val="auto"/>
        </w:rPr>
        <w:t xml:space="preserve">the </w:t>
      </w:r>
      <w:r w:rsidR="000A7E5A">
        <w:rPr>
          <w:color w:val="auto"/>
        </w:rPr>
        <w:t>C</w:t>
      </w:r>
      <w:r w:rsidR="001B2AF9" w:rsidRPr="001B2AF9">
        <w:rPr>
          <w:color w:val="auto"/>
        </w:rPr>
        <w:t xml:space="preserve">ommission support these investments by granting this waiver </w:t>
      </w:r>
      <w:r>
        <w:rPr>
          <w:color w:val="auto"/>
        </w:rPr>
        <w:t>extension</w:t>
      </w:r>
      <w:r w:rsidR="001B2AF9" w:rsidRPr="001B2AF9">
        <w:rPr>
          <w:color w:val="auto"/>
        </w:rPr>
        <w:t xml:space="preserve">. </w:t>
      </w:r>
    </w:p>
    <w:p w14:paraId="220AFE07" w14:textId="7D6FE5B7" w:rsidR="00945D45" w:rsidRDefault="00055F3A" w:rsidP="00B006EC">
      <w:pPr>
        <w:autoSpaceDE w:val="0"/>
        <w:autoSpaceDN w:val="0"/>
        <w:adjustRightInd w:val="0"/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bookmarkStart w:id="0" w:name="_Hlk527628404"/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8CCAA0C" w14:textId="77777777" w:rsidR="002F7C75" w:rsidRDefault="002F7C75" w:rsidP="002F7C75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5945724F" w14:textId="77777777" w:rsidR="002F7C75" w:rsidRDefault="00B006EC" w:rsidP="002F7C75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B006EC">
        <w:rPr>
          <w:rFonts w:ascii="Times New Roman" w:hAnsi="Times New Roman" w:cs="Times New Roman"/>
          <w:sz w:val="24"/>
          <w:szCs w:val="24"/>
          <w:u w:val="single"/>
        </w:rPr>
        <w:t>/s/ Frank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P. Darr</w:t>
      </w:r>
    </w:p>
    <w:p w14:paraId="5426BA50" w14:textId="0AD645EE" w:rsidR="00055F3A" w:rsidRPr="002F7C75" w:rsidRDefault="00055F3A" w:rsidP="002F7C75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Frank P. Darr (Sup. Ct. No. 0025469)</w:t>
      </w:r>
    </w:p>
    <w:p w14:paraId="6CC6836C" w14:textId="77777777" w:rsidR="00055F3A" w:rsidRDefault="00055F3A" w:rsidP="00B006EC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McNees Wallace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Nurick</w:t>
      </w:r>
      <w:proofErr w:type="spellEnd"/>
    </w:p>
    <w:p w14:paraId="16ACC9D0" w14:textId="77777777" w:rsidR="00055F3A" w:rsidRDefault="00055F3A" w:rsidP="00B006EC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East State Street</w:t>
      </w:r>
    </w:p>
    <w:p w14:paraId="7DC6E289" w14:textId="77777777" w:rsidR="00055F3A" w:rsidRDefault="00055F3A" w:rsidP="00B006EC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Columbus, Ohio 43215</w:t>
      </w:r>
    </w:p>
    <w:p w14:paraId="51EDA7E4" w14:textId="77777777" w:rsidR="00055F3A" w:rsidRDefault="00055F3A" w:rsidP="00B006EC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614-469-8000</w:t>
      </w:r>
    </w:p>
    <w:p w14:paraId="254EB510" w14:textId="77777777" w:rsidR="00055F3A" w:rsidRDefault="00055F3A" w:rsidP="00B006EC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Fax: </w:t>
      </w:r>
      <w:r w:rsidR="00A07830">
        <w:rPr>
          <w:rFonts w:ascii="Times New Roman" w:hAnsi="Times New Roman" w:cs="Times New Roman"/>
          <w:sz w:val="24"/>
          <w:szCs w:val="24"/>
        </w:rPr>
        <w:t>614-469-4653</w:t>
      </w:r>
    </w:p>
    <w:p w14:paraId="5784FB7B" w14:textId="77777777" w:rsidR="00A07830" w:rsidRDefault="00E25C9D" w:rsidP="00B006EC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07830" w:rsidRPr="00412FDB">
          <w:rPr>
            <w:rStyle w:val="Hyperlink"/>
            <w:rFonts w:ascii="Times New Roman" w:hAnsi="Times New Roman" w:cs="Times New Roman"/>
            <w:sz w:val="24"/>
            <w:szCs w:val="24"/>
          </w:rPr>
          <w:t>fdarr@mcneeslaw.com</w:t>
        </w:r>
      </w:hyperlink>
    </w:p>
    <w:p w14:paraId="23B08144" w14:textId="77777777" w:rsidR="00A07830" w:rsidRDefault="00A07830" w:rsidP="00B006EC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bookmarkEnd w:id="0"/>
    <w:p w14:paraId="455BD08A" w14:textId="77777777" w:rsidR="00A07830" w:rsidRPr="00196B9D" w:rsidRDefault="00A07830" w:rsidP="00B006EC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 of Record for TDS</w:t>
      </w:r>
    </w:p>
    <w:p w14:paraId="6E5C18DE" w14:textId="77777777" w:rsidR="00ED68DF" w:rsidRDefault="00ED68DF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14:paraId="7726F09F" w14:textId="77777777" w:rsidR="003E5987" w:rsidRPr="00AA2AD4" w:rsidRDefault="003E5987" w:rsidP="003E5987">
      <w:pPr>
        <w:tabs>
          <w:tab w:val="left" w:pos="-1440"/>
          <w:tab w:val="left" w:pos="-720"/>
          <w:tab w:val="left" w:pos="4320"/>
          <w:tab w:val="left" w:pos="5040"/>
        </w:tabs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AA2AD4">
        <w:rPr>
          <w:rFonts w:ascii="Times New Roman" w:hAnsi="Times New Roman" w:cs="Times New Roman"/>
          <w:b/>
          <w:smallCaps/>
          <w:sz w:val="24"/>
          <w:szCs w:val="24"/>
          <w:u w:val="single"/>
        </w:rPr>
        <w:lastRenderedPageBreak/>
        <w:t>Certificate of Service</w:t>
      </w:r>
    </w:p>
    <w:p w14:paraId="489D78B0" w14:textId="269D6B43" w:rsidR="00CD12FC" w:rsidRPr="00CD12FC" w:rsidRDefault="001407E8" w:rsidP="00CD12F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AA2AD4">
        <w:rPr>
          <w:rFonts w:ascii="Times New Roman" w:hAnsi="Times New Roman" w:cs="Times New Roman"/>
          <w:sz w:val="24"/>
          <w:szCs w:val="24"/>
        </w:rPr>
        <w:tab/>
      </w:r>
      <w:r w:rsidR="00CD12FC" w:rsidRPr="00CD12FC">
        <w:rPr>
          <w:rFonts w:ascii="Times New Roman" w:hAnsi="Times New Roman" w:cs="Times New Roman"/>
        </w:rPr>
        <w:t>In accordance with Rule 4901-1-05, Ohio Administrative Code, the PUCO's e</w:t>
      </w:r>
      <w:r w:rsidR="00CD12FC" w:rsidRPr="00CD12FC">
        <w:rPr>
          <w:rFonts w:ascii="Times New Roman" w:hAnsi="Times New Roman" w:cs="Times New Roman"/>
        </w:rPr>
        <w:noBreakHyphen/>
        <w:t xml:space="preserve">filing system will electronically serve notice of the filing of this document upon the </w:t>
      </w:r>
      <w:r w:rsidR="00663549">
        <w:rPr>
          <w:rFonts w:ascii="Times New Roman" w:hAnsi="Times New Roman" w:cs="Times New Roman"/>
        </w:rPr>
        <w:t>following</w:t>
      </w:r>
      <w:r w:rsidR="00CD12FC" w:rsidRPr="00CD12FC">
        <w:rPr>
          <w:rFonts w:ascii="Times New Roman" w:hAnsi="Times New Roman" w:cs="Times New Roman"/>
        </w:rPr>
        <w:t xml:space="preserve">.  In addition, I hereby certify that a service copy of the foregoing </w:t>
      </w:r>
      <w:r w:rsidR="00CD12FC">
        <w:rPr>
          <w:rFonts w:ascii="Times New Roman" w:hAnsi="Times New Roman" w:cs="Times New Roman"/>
          <w:i/>
        </w:rPr>
        <w:t xml:space="preserve">Motion of TDS Telecom on Behalf of Little Miami Telephone Communications Corporation for an Extension of a Waiver and Supporting Memorandum </w:t>
      </w:r>
      <w:r w:rsidR="00CD12FC" w:rsidRPr="00CD12FC">
        <w:rPr>
          <w:rFonts w:ascii="Times New Roman" w:hAnsi="Times New Roman" w:cs="Times New Roman"/>
          <w:i/>
        </w:rPr>
        <w:t xml:space="preserve"> </w:t>
      </w:r>
      <w:r w:rsidR="00CD12FC" w:rsidRPr="00CD12FC">
        <w:rPr>
          <w:rFonts w:ascii="Times New Roman" w:hAnsi="Times New Roman" w:cs="Times New Roman"/>
        </w:rPr>
        <w:t>was sent by, or on behalf of, the undersigned counsel for</w:t>
      </w:r>
      <w:r w:rsidR="00CD12FC">
        <w:rPr>
          <w:rFonts w:ascii="Times New Roman" w:hAnsi="Times New Roman" w:cs="Times New Roman"/>
        </w:rPr>
        <w:t xml:space="preserve"> T</w:t>
      </w:r>
      <w:r w:rsidR="00E25C9D">
        <w:rPr>
          <w:rFonts w:ascii="Times New Roman" w:hAnsi="Times New Roman" w:cs="Times New Roman"/>
        </w:rPr>
        <w:t>D</w:t>
      </w:r>
      <w:bookmarkStart w:id="1" w:name="_GoBack"/>
      <w:bookmarkEnd w:id="1"/>
      <w:r w:rsidR="00CD12FC">
        <w:rPr>
          <w:rFonts w:ascii="Times New Roman" w:hAnsi="Times New Roman" w:cs="Times New Roman"/>
        </w:rPr>
        <w:t>S Telecom</w:t>
      </w:r>
      <w:r w:rsidR="00CD12FC" w:rsidRPr="00CD12FC">
        <w:rPr>
          <w:rFonts w:ascii="Times New Roman" w:hAnsi="Times New Roman" w:cs="Times New Roman"/>
        </w:rPr>
        <w:t xml:space="preserve"> to the following parties of record on this </w:t>
      </w:r>
      <w:r w:rsidR="00CD12FC">
        <w:rPr>
          <w:rFonts w:ascii="Times New Roman" w:hAnsi="Times New Roman" w:cs="Times New Roman"/>
        </w:rPr>
        <w:t>18</w:t>
      </w:r>
      <w:r w:rsidR="00CD12FC" w:rsidRPr="00CD12FC">
        <w:rPr>
          <w:rFonts w:ascii="Times New Roman" w:hAnsi="Times New Roman" w:cs="Times New Roman"/>
          <w:vertAlign w:val="superscript"/>
        </w:rPr>
        <w:t>th</w:t>
      </w:r>
      <w:r w:rsidR="00CD12FC">
        <w:rPr>
          <w:rFonts w:ascii="Times New Roman" w:hAnsi="Times New Roman" w:cs="Times New Roman"/>
        </w:rPr>
        <w:t xml:space="preserve"> </w:t>
      </w:r>
      <w:r w:rsidR="00CD12FC" w:rsidRPr="00CD12FC">
        <w:rPr>
          <w:rFonts w:ascii="Times New Roman" w:hAnsi="Times New Roman" w:cs="Times New Roman"/>
        </w:rPr>
        <w:t xml:space="preserve">day of </w:t>
      </w:r>
      <w:r w:rsidR="00CD12FC">
        <w:rPr>
          <w:rFonts w:ascii="Times New Roman" w:hAnsi="Times New Roman" w:cs="Times New Roman"/>
        </w:rPr>
        <w:t>October</w:t>
      </w:r>
      <w:r w:rsidR="00CD12FC" w:rsidRPr="00CD12FC">
        <w:rPr>
          <w:rFonts w:ascii="Times New Roman" w:hAnsi="Times New Roman" w:cs="Times New Roman"/>
        </w:rPr>
        <w:t xml:space="preserve"> 2018, </w:t>
      </w:r>
      <w:r w:rsidR="00CD12FC" w:rsidRPr="00CD12FC">
        <w:rPr>
          <w:rFonts w:ascii="Times New Roman" w:hAnsi="Times New Roman" w:cs="Times New Roman"/>
          <w:i/>
        </w:rPr>
        <w:t>via</w:t>
      </w:r>
      <w:r w:rsidR="00CD12FC" w:rsidRPr="00CD12FC">
        <w:rPr>
          <w:rFonts w:ascii="Times New Roman" w:hAnsi="Times New Roman" w:cs="Times New Roman"/>
        </w:rPr>
        <w:t xml:space="preserve"> electronic transmission, hand-delivery or U.S. mail, postage prepaid.</w:t>
      </w:r>
    </w:p>
    <w:p w14:paraId="6452C821" w14:textId="77777777" w:rsidR="00CD12FC" w:rsidRDefault="00CD12FC" w:rsidP="00CD12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73DF4B" w14:textId="16F8DD69" w:rsidR="00AA2AD4" w:rsidRPr="00CD12FC" w:rsidRDefault="00AA2AD4" w:rsidP="00CD12F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D12FC">
        <w:rPr>
          <w:rFonts w:ascii="Times New Roman" w:hAnsi="Times New Roman" w:cs="Times New Roman"/>
          <w:b/>
          <w:color w:val="000000" w:themeColor="text1"/>
        </w:rPr>
        <w:t xml:space="preserve">William L. Wright </w:t>
      </w:r>
      <w:r w:rsidRPr="00CD12FC">
        <w:rPr>
          <w:rFonts w:ascii="Times New Roman" w:hAnsi="Times New Roman" w:cs="Times New Roman"/>
          <w:color w:val="000000" w:themeColor="text1"/>
        </w:rPr>
        <w:t>(Reg. No. 0018010)</w:t>
      </w:r>
    </w:p>
    <w:p w14:paraId="624A31B0" w14:textId="77777777" w:rsidR="00AA2AD4" w:rsidRPr="00CD12FC" w:rsidRDefault="00AA2AD4" w:rsidP="00CD12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D12FC">
        <w:rPr>
          <w:rFonts w:ascii="Times New Roman" w:hAnsi="Times New Roman" w:cs="Times New Roman"/>
          <w:color w:val="000000" w:themeColor="text1"/>
        </w:rPr>
        <w:t>Chief, Public Utilities Section</w:t>
      </w:r>
    </w:p>
    <w:p w14:paraId="53610713" w14:textId="77777777" w:rsidR="00AA2AD4" w:rsidRPr="00CD12FC" w:rsidRDefault="00AA2AD4" w:rsidP="00CC76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D12FC">
        <w:rPr>
          <w:rFonts w:ascii="Times New Roman" w:hAnsi="Times New Roman" w:cs="Times New Roman"/>
          <w:color w:val="000000" w:themeColor="text1"/>
        </w:rPr>
        <w:t>Assistant Attorney General</w:t>
      </w:r>
    </w:p>
    <w:p w14:paraId="4C595172" w14:textId="77777777" w:rsidR="00AA2AD4" w:rsidRPr="00CD12FC" w:rsidRDefault="00AA2AD4" w:rsidP="00CC76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D12FC">
        <w:rPr>
          <w:rFonts w:ascii="Times New Roman" w:hAnsi="Times New Roman" w:cs="Times New Roman"/>
          <w:color w:val="000000" w:themeColor="text1"/>
        </w:rPr>
        <w:t>Office of the Ohio Attorney General</w:t>
      </w:r>
    </w:p>
    <w:p w14:paraId="199671AF" w14:textId="77777777" w:rsidR="00AA2AD4" w:rsidRPr="00CD12FC" w:rsidRDefault="00AA2AD4" w:rsidP="00CC76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D12FC">
        <w:rPr>
          <w:rFonts w:ascii="Times New Roman" w:hAnsi="Times New Roman" w:cs="Times New Roman"/>
          <w:color w:val="000000" w:themeColor="text1"/>
        </w:rPr>
        <w:t>30 E. Broad St., 16th Floor</w:t>
      </w:r>
    </w:p>
    <w:p w14:paraId="3B94164C" w14:textId="77777777" w:rsidR="00AA2AD4" w:rsidRPr="00CD12FC" w:rsidRDefault="00AA2AD4" w:rsidP="00CC76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D12FC">
        <w:rPr>
          <w:rFonts w:ascii="Times New Roman" w:hAnsi="Times New Roman" w:cs="Times New Roman"/>
          <w:color w:val="000000" w:themeColor="text1"/>
        </w:rPr>
        <w:t>Columbus, OH 43215</w:t>
      </w:r>
    </w:p>
    <w:p w14:paraId="3B2845A4" w14:textId="77777777" w:rsidR="00AA2AD4" w:rsidRPr="00CD12FC" w:rsidRDefault="00AA2AD4" w:rsidP="00CC76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D12FC">
        <w:rPr>
          <w:rFonts w:ascii="Times New Roman" w:hAnsi="Times New Roman" w:cs="Times New Roman"/>
          <w:color w:val="000000" w:themeColor="text1"/>
        </w:rPr>
        <w:t>william.wright@ohioattorneygeneral.gov</w:t>
      </w:r>
    </w:p>
    <w:p w14:paraId="13046ADD" w14:textId="77777777" w:rsidR="00AA2AD4" w:rsidRPr="00CC7694" w:rsidRDefault="00AA2AD4" w:rsidP="00CC76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A7426" w14:textId="77777777" w:rsidR="00CC7694" w:rsidRPr="00CD12FC" w:rsidRDefault="00AA2AD4" w:rsidP="00CC7694">
      <w:pPr>
        <w:spacing w:line="240" w:lineRule="auto"/>
        <w:rPr>
          <w:rFonts w:ascii="Times New Roman" w:hAnsi="Times New Roman" w:cs="Times New Roman"/>
          <w:b/>
          <w:smallCaps/>
          <w:color w:val="000000" w:themeColor="text1"/>
        </w:rPr>
      </w:pPr>
      <w:r w:rsidRPr="00CD12FC">
        <w:rPr>
          <w:rFonts w:ascii="Times New Roman" w:hAnsi="Times New Roman" w:cs="Times New Roman"/>
          <w:b/>
          <w:smallCaps/>
          <w:color w:val="000000" w:themeColor="text1"/>
        </w:rPr>
        <w:t xml:space="preserve">Counsel for the Staff of the Public Utilities </w:t>
      </w:r>
    </w:p>
    <w:p w14:paraId="2B84624C" w14:textId="2A91C1F4" w:rsidR="00AA2AD4" w:rsidRPr="00CD12FC" w:rsidRDefault="00AA2AD4" w:rsidP="00CC7694">
      <w:pPr>
        <w:spacing w:line="240" w:lineRule="auto"/>
        <w:rPr>
          <w:rFonts w:ascii="Times New Roman" w:eastAsia="Times New Roman" w:hAnsi="Times New Roman" w:cs="Times New Roman"/>
          <w:b/>
          <w:smallCaps/>
          <w:color w:val="000000" w:themeColor="text1"/>
        </w:rPr>
      </w:pPr>
      <w:r w:rsidRPr="00CD12FC">
        <w:rPr>
          <w:rFonts w:ascii="Times New Roman" w:hAnsi="Times New Roman" w:cs="Times New Roman"/>
          <w:b/>
          <w:smallCaps/>
          <w:color w:val="000000" w:themeColor="text1"/>
        </w:rPr>
        <w:t>Commission of Ohio</w:t>
      </w:r>
    </w:p>
    <w:p w14:paraId="44B2F312" w14:textId="56D482A9" w:rsidR="001407E8" w:rsidRDefault="001407E8" w:rsidP="003E5987">
      <w:pPr>
        <w:pStyle w:val="Title"/>
        <w:tabs>
          <w:tab w:val="left" w:pos="5040"/>
        </w:tabs>
        <w:ind w:left="5040"/>
        <w:jc w:val="left"/>
        <w:rPr>
          <w:rFonts w:ascii="Times New Roman" w:hAnsi="Times New Roman" w:cs="Times New Roman"/>
          <w:b w:val="0"/>
          <w:i/>
          <w:sz w:val="24"/>
          <w:u w:val="single"/>
        </w:rPr>
      </w:pPr>
    </w:p>
    <w:p w14:paraId="31A58415" w14:textId="35C8E8AE" w:rsidR="00CD12FC" w:rsidRDefault="00CD12FC" w:rsidP="003E5987">
      <w:pPr>
        <w:pStyle w:val="Title"/>
        <w:tabs>
          <w:tab w:val="left" w:pos="5040"/>
        </w:tabs>
        <w:ind w:left="5040"/>
        <w:jc w:val="left"/>
        <w:rPr>
          <w:rFonts w:ascii="Times New Roman" w:hAnsi="Times New Roman" w:cs="Times New Roman"/>
          <w:b w:val="0"/>
          <w:i/>
          <w:sz w:val="24"/>
          <w:u w:val="single"/>
        </w:rPr>
      </w:pPr>
    </w:p>
    <w:p w14:paraId="7F75718E" w14:textId="351B3429" w:rsidR="003E5987" w:rsidRPr="00AA2AD4" w:rsidRDefault="003E5987" w:rsidP="003E5987">
      <w:pPr>
        <w:pStyle w:val="Title"/>
        <w:tabs>
          <w:tab w:val="left" w:pos="5040"/>
        </w:tabs>
        <w:ind w:left="5040"/>
        <w:jc w:val="left"/>
        <w:rPr>
          <w:rFonts w:ascii="Times New Roman" w:hAnsi="Times New Roman" w:cs="Times New Roman"/>
          <w:b w:val="0"/>
          <w:i/>
          <w:sz w:val="24"/>
          <w:u w:val="single"/>
        </w:rPr>
      </w:pPr>
      <w:r w:rsidRPr="00AA2AD4">
        <w:rPr>
          <w:rFonts w:ascii="Times New Roman" w:hAnsi="Times New Roman" w:cs="Times New Roman"/>
          <w:b w:val="0"/>
          <w:i/>
          <w:sz w:val="24"/>
          <w:u w:val="single"/>
        </w:rPr>
        <w:t>/s/ F</w:t>
      </w:r>
      <w:r w:rsidR="00CC7694">
        <w:rPr>
          <w:rFonts w:ascii="Times New Roman" w:hAnsi="Times New Roman" w:cs="Times New Roman"/>
          <w:b w:val="0"/>
          <w:i/>
          <w:smallCaps w:val="0"/>
          <w:sz w:val="24"/>
          <w:u w:val="single"/>
        </w:rPr>
        <w:t>rank P. Darr</w:t>
      </w:r>
      <w:r w:rsidRPr="00AA2AD4">
        <w:rPr>
          <w:rFonts w:ascii="Times New Roman" w:hAnsi="Times New Roman" w:cs="Times New Roman"/>
          <w:b w:val="0"/>
          <w:i/>
          <w:sz w:val="24"/>
          <w:u w:val="single"/>
        </w:rPr>
        <w:tab/>
      </w:r>
      <w:r w:rsidRPr="00AA2AD4">
        <w:rPr>
          <w:rFonts w:ascii="Times New Roman" w:hAnsi="Times New Roman" w:cs="Times New Roman"/>
          <w:b w:val="0"/>
          <w:i/>
          <w:sz w:val="24"/>
          <w:u w:val="single"/>
        </w:rPr>
        <w:tab/>
      </w:r>
      <w:r w:rsidRPr="00AA2AD4">
        <w:rPr>
          <w:rFonts w:ascii="Times New Roman" w:hAnsi="Times New Roman" w:cs="Times New Roman"/>
          <w:b w:val="0"/>
          <w:i/>
          <w:sz w:val="24"/>
          <w:u w:val="single"/>
        </w:rPr>
        <w:tab/>
      </w:r>
    </w:p>
    <w:p w14:paraId="78E36026" w14:textId="6BF929AC" w:rsidR="00E6431E" w:rsidRPr="00AA2AD4" w:rsidRDefault="00CD12FC" w:rsidP="001B2AF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Frank P. Darr</w:t>
      </w:r>
    </w:p>
    <w:sectPr w:rsidR="00E6431E" w:rsidRPr="00AA2AD4" w:rsidSect="003C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8717" w14:textId="77777777" w:rsidR="00196B9D" w:rsidRDefault="00196B9D" w:rsidP="00196B9D">
      <w:pPr>
        <w:spacing w:line="240" w:lineRule="auto"/>
      </w:pPr>
      <w:r>
        <w:separator/>
      </w:r>
    </w:p>
  </w:endnote>
  <w:endnote w:type="continuationSeparator" w:id="0">
    <w:p w14:paraId="519E2E16" w14:textId="77777777" w:rsidR="00196B9D" w:rsidRDefault="00196B9D" w:rsidP="00196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7827E" w14:textId="77777777" w:rsidR="00A07830" w:rsidRDefault="00A07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440DF" w14:textId="2EA7C996" w:rsidR="00196B9D" w:rsidRPr="00A07830" w:rsidRDefault="00663549" w:rsidP="00A07830">
    <w:pPr>
      <w:pStyle w:val="Footer"/>
    </w:pPr>
    <w:r w:rsidRPr="00663549">
      <w:rPr>
        <w:noProof/>
        <w:vanish/>
        <w:sz w:val="16"/>
      </w:rPr>
      <w:t>{</w:t>
    </w:r>
    <w:r w:rsidRPr="00663549">
      <w:rPr>
        <w:noProof/>
        <w:sz w:val="16"/>
      </w:rPr>
      <w:t>C0116046:1</w:t>
    </w:r>
    <w:r w:rsidRPr="00663549">
      <w:rPr>
        <w:noProof/>
        <w:vanish/>
        <w:sz w:val="16"/>
      </w:rPr>
      <w:t>}</w:t>
    </w:r>
    <w:r w:rsidR="00A07830">
      <w:tab/>
    </w:r>
    <w:sdt>
      <w:sdtPr>
        <w:id w:val="-20037318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96B9D" w:rsidRPr="00A07830">
          <w:fldChar w:fldCharType="begin"/>
        </w:r>
        <w:r w:rsidR="00196B9D" w:rsidRPr="00A07830">
          <w:instrText xml:space="preserve"> PAGE   \* MERGEFORMAT </w:instrText>
        </w:r>
        <w:r w:rsidR="00196B9D" w:rsidRPr="00A07830">
          <w:fldChar w:fldCharType="separate"/>
        </w:r>
        <w:r w:rsidR="000A3035">
          <w:rPr>
            <w:noProof/>
          </w:rPr>
          <w:t>4</w:t>
        </w:r>
        <w:r w:rsidR="00196B9D" w:rsidRPr="00A07830">
          <w:rPr>
            <w:noProof/>
          </w:rPr>
          <w:fldChar w:fldCharType="end"/>
        </w:r>
      </w:sdtContent>
    </w:sdt>
  </w:p>
  <w:p w14:paraId="5869B926" w14:textId="77777777" w:rsidR="00196B9D" w:rsidRPr="00A07830" w:rsidRDefault="00196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026F" w14:textId="77777777" w:rsidR="00A07830" w:rsidRDefault="00A07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5360F" w14:textId="77777777" w:rsidR="00196B9D" w:rsidRDefault="00196B9D" w:rsidP="00196B9D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9B1466B" w14:textId="77777777" w:rsidR="00196B9D" w:rsidRDefault="00196B9D" w:rsidP="00196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1624" w14:textId="77777777" w:rsidR="00A07830" w:rsidRDefault="00A07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7EF2" w14:textId="77777777" w:rsidR="00A07830" w:rsidRDefault="00A07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6598" w14:textId="77777777" w:rsidR="00A07830" w:rsidRDefault="00A078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C3"/>
    <w:rsid w:val="00055F3A"/>
    <w:rsid w:val="000A3035"/>
    <w:rsid w:val="000A7E5A"/>
    <w:rsid w:val="000B1B4D"/>
    <w:rsid w:val="000E3CDC"/>
    <w:rsid w:val="000F2A88"/>
    <w:rsid w:val="001407E8"/>
    <w:rsid w:val="00161B5B"/>
    <w:rsid w:val="00196B9D"/>
    <w:rsid w:val="001B2AF9"/>
    <w:rsid w:val="001C6F66"/>
    <w:rsid w:val="00203B8E"/>
    <w:rsid w:val="002776DC"/>
    <w:rsid w:val="002E6610"/>
    <w:rsid w:val="002F0AF1"/>
    <w:rsid w:val="002F7C75"/>
    <w:rsid w:val="00305D65"/>
    <w:rsid w:val="00365AE2"/>
    <w:rsid w:val="003C0C51"/>
    <w:rsid w:val="003E5987"/>
    <w:rsid w:val="003F055C"/>
    <w:rsid w:val="004538A0"/>
    <w:rsid w:val="00556A63"/>
    <w:rsid w:val="00557A38"/>
    <w:rsid w:val="0056179C"/>
    <w:rsid w:val="006075EB"/>
    <w:rsid w:val="00663549"/>
    <w:rsid w:val="0067430A"/>
    <w:rsid w:val="006B17C3"/>
    <w:rsid w:val="006D45D6"/>
    <w:rsid w:val="006D50B1"/>
    <w:rsid w:val="007401BD"/>
    <w:rsid w:val="00775CE2"/>
    <w:rsid w:val="007A3F33"/>
    <w:rsid w:val="007C40DF"/>
    <w:rsid w:val="007D72C8"/>
    <w:rsid w:val="007E288D"/>
    <w:rsid w:val="00865D6A"/>
    <w:rsid w:val="00886E69"/>
    <w:rsid w:val="008D6E53"/>
    <w:rsid w:val="00945D45"/>
    <w:rsid w:val="0098526B"/>
    <w:rsid w:val="009A0BB1"/>
    <w:rsid w:val="00A07830"/>
    <w:rsid w:val="00A729D5"/>
    <w:rsid w:val="00AA2AD4"/>
    <w:rsid w:val="00B006EC"/>
    <w:rsid w:val="00B40DE6"/>
    <w:rsid w:val="00BE5D58"/>
    <w:rsid w:val="00BF2D2E"/>
    <w:rsid w:val="00BF3ADE"/>
    <w:rsid w:val="00C24683"/>
    <w:rsid w:val="00CA069D"/>
    <w:rsid w:val="00CC7694"/>
    <w:rsid w:val="00CD12FC"/>
    <w:rsid w:val="00D4120E"/>
    <w:rsid w:val="00E104CB"/>
    <w:rsid w:val="00E25C9D"/>
    <w:rsid w:val="00E5138D"/>
    <w:rsid w:val="00E6431E"/>
    <w:rsid w:val="00ED68DF"/>
    <w:rsid w:val="00FC42D8"/>
    <w:rsid w:val="00FE267D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7D55"/>
  <w15:docId w15:val="{C7FFFE14-5505-408E-A8C3-E1823CB4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B8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B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B9D"/>
  </w:style>
  <w:style w:type="paragraph" w:styleId="Footer">
    <w:name w:val="footer"/>
    <w:basedOn w:val="Normal"/>
    <w:link w:val="FooterChar"/>
    <w:uiPriority w:val="99"/>
    <w:unhideWhenUsed/>
    <w:rsid w:val="00196B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B9D"/>
  </w:style>
  <w:style w:type="paragraph" w:styleId="BalloonText">
    <w:name w:val="Balloon Text"/>
    <w:basedOn w:val="Normal"/>
    <w:link w:val="BalloonTextChar"/>
    <w:uiPriority w:val="99"/>
    <w:semiHidden/>
    <w:unhideWhenUsed/>
    <w:rsid w:val="00945D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783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07830"/>
    <w:rPr>
      <w:color w:val="2B579A"/>
      <w:shd w:val="clear" w:color="auto" w:fill="E6E6E6"/>
    </w:rPr>
  </w:style>
  <w:style w:type="paragraph" w:styleId="Title">
    <w:name w:val="Title"/>
    <w:basedOn w:val="Normal"/>
    <w:link w:val="TitleChar"/>
    <w:qFormat/>
    <w:rsid w:val="003E5987"/>
    <w:pPr>
      <w:spacing w:line="240" w:lineRule="auto"/>
      <w:jc w:val="center"/>
    </w:pPr>
    <w:rPr>
      <w:rFonts w:ascii="Arial" w:eastAsia="Times New Roman" w:hAnsi="Arial" w:cs="Arial"/>
      <w:b/>
      <w:smallCap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E5987"/>
    <w:rPr>
      <w:rFonts w:ascii="Arial" w:eastAsia="Times New Roman" w:hAnsi="Arial" w:cs="Arial"/>
      <w:b/>
      <w:smallCaps/>
      <w:sz w:val="32"/>
      <w:szCs w:val="24"/>
    </w:rPr>
  </w:style>
  <w:style w:type="paragraph" w:styleId="BodyText">
    <w:name w:val="Body Text"/>
    <w:basedOn w:val="Normal"/>
    <w:link w:val="BodyTextChar"/>
    <w:semiHidden/>
    <w:unhideWhenUsed/>
    <w:rsid w:val="003E5987"/>
    <w:pPr>
      <w:spacing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E598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darr@mcneeslaw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arr@mcneeslaw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4037</Characters>
  <Application>Microsoft Office Word</Application>
  <DocSecurity>0</DocSecurity>
  <PresentationFormat/>
  <Lines>106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miami; motion to extend the waiver (C0116046-1).DOCX</vt:lpstr>
    </vt:vector>
  </TitlesOfParts>
  <Company>TDS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miami; motion to extend the waiver (C0116046-1).DOCX</dc:title>
  <dc:subject>C0116046:1</dc:subject>
  <dc:creator>TDS</dc:creator>
  <cp:lastModifiedBy>Mertz, Pamela</cp:lastModifiedBy>
  <cp:revision>3</cp:revision>
  <cp:lastPrinted>2018-10-18T18:47:00Z</cp:lastPrinted>
  <dcterms:created xsi:type="dcterms:W3CDTF">2018-10-18T19:01:00Z</dcterms:created>
  <dcterms:modified xsi:type="dcterms:W3CDTF">2018-10-18T19:05:00Z</dcterms:modified>
</cp:coreProperties>
</file>