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57" w:rsidRDefault="000364AF">
      <w:pPr>
        <w:pStyle w:val="Title"/>
        <w:rPr>
          <w:sz w:val="28"/>
        </w:rPr>
      </w:pPr>
      <w:bookmarkStart w:id="0" w:name="OLE_LINK1"/>
      <w:bookmarkStart w:id="1" w:name="OLE_LINK2"/>
      <w:r>
        <w:rPr>
          <w:sz w:val="28"/>
        </w:rPr>
        <w:t>Before</w:t>
      </w:r>
    </w:p>
    <w:p w:rsidR="00DE4557" w:rsidRDefault="000364AF">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E4557" w:rsidRDefault="00DE4557">
      <w:pPr>
        <w:autoSpaceDE w:val="0"/>
        <w:autoSpaceDN w:val="0"/>
        <w:adjustRightInd w:val="0"/>
        <w:rPr>
          <w:rFonts w:ascii="Arial" w:eastAsiaTheme="minorHAnsi" w:hAnsi="Arial" w:cs="Arial"/>
        </w:rPr>
      </w:pPr>
    </w:p>
    <w:p w:rsidR="00826927" w:rsidRDefault="00826927">
      <w:pPr>
        <w:autoSpaceDE w:val="0"/>
        <w:autoSpaceDN w:val="0"/>
        <w:adjustRightInd w:val="0"/>
        <w:rPr>
          <w:rFonts w:ascii="Arial" w:eastAsiaTheme="minorHAnsi" w:hAnsi="Arial" w:cs="Arial"/>
        </w:rPr>
      </w:pPr>
      <w:r>
        <w:rPr>
          <w:rFonts w:ascii="Arial" w:eastAsiaTheme="minorHAnsi" w:hAnsi="Arial" w:cs="Arial"/>
        </w:rPr>
        <w:t>In the Matter of The Dayton Power and</w:t>
      </w:r>
      <w:r>
        <w:rPr>
          <w:rFonts w:ascii="Arial" w:eastAsiaTheme="minorHAnsi" w:hAnsi="Arial" w:cs="Arial"/>
        </w:rPr>
        <w:tab/>
      </w:r>
      <w:r>
        <w:rPr>
          <w:rFonts w:ascii="Arial" w:eastAsiaTheme="minorHAnsi" w:hAnsi="Arial" w:cs="Arial"/>
        </w:rPr>
        <w:tab/>
      </w:r>
      <w:r w:rsidR="000364AF">
        <w:rPr>
          <w:rFonts w:ascii="Arial" w:eastAsiaTheme="minorHAnsi" w:hAnsi="Arial" w:cs="Arial"/>
        </w:rPr>
        <w:t>)</w:t>
      </w:r>
    </w:p>
    <w:p w:rsidR="00DE4557" w:rsidRDefault="00826927">
      <w:pPr>
        <w:autoSpaceDE w:val="0"/>
        <w:autoSpaceDN w:val="0"/>
        <w:adjustRightInd w:val="0"/>
        <w:rPr>
          <w:rFonts w:ascii="Arial" w:eastAsiaTheme="minorHAnsi" w:hAnsi="Arial" w:cs="Arial"/>
        </w:rPr>
      </w:pPr>
      <w:r>
        <w:rPr>
          <w:rFonts w:ascii="Arial" w:eastAsiaTheme="minorHAnsi" w:hAnsi="Arial" w:cs="Arial"/>
        </w:rPr>
        <w:t>Light Company to Revise its Fuel</w:t>
      </w:r>
      <w:r>
        <w:rPr>
          <w:rFonts w:ascii="Arial" w:eastAsiaTheme="minorHAnsi" w:hAnsi="Arial" w:cs="Arial"/>
        </w:rPr>
        <w:tab/>
      </w:r>
      <w:r w:rsidR="000364AF">
        <w:rPr>
          <w:rFonts w:ascii="Arial" w:eastAsiaTheme="minorHAnsi" w:hAnsi="Arial" w:cs="Arial"/>
        </w:rPr>
        <w:tab/>
      </w:r>
      <w:r>
        <w:rPr>
          <w:rFonts w:ascii="Arial" w:eastAsiaTheme="minorHAnsi" w:hAnsi="Arial" w:cs="Arial"/>
        </w:rPr>
        <w:tab/>
      </w:r>
      <w:r w:rsidR="000364AF">
        <w:rPr>
          <w:rFonts w:ascii="Arial" w:eastAsiaTheme="minorHAnsi" w:hAnsi="Arial" w:cs="Arial"/>
        </w:rPr>
        <w:t>)</w:t>
      </w:r>
      <w:r w:rsidR="000364AF">
        <w:rPr>
          <w:rFonts w:ascii="Arial" w:eastAsiaTheme="minorHAnsi" w:hAnsi="Arial" w:cs="Arial"/>
        </w:rPr>
        <w:tab/>
        <w:t>Case No.</w:t>
      </w:r>
      <w:r>
        <w:rPr>
          <w:rFonts w:ascii="Arial" w:eastAsiaTheme="minorHAnsi" w:hAnsi="Arial" w:cs="Arial"/>
        </w:rPr>
        <w:t xml:space="preserve"> 11-5730-EL-FAC</w:t>
      </w:r>
    </w:p>
    <w:p w:rsidR="00DE4557" w:rsidRDefault="00826927">
      <w:pPr>
        <w:autoSpaceDE w:val="0"/>
        <w:autoSpaceDN w:val="0"/>
        <w:adjustRightInd w:val="0"/>
        <w:rPr>
          <w:rFonts w:ascii="Arial" w:eastAsiaTheme="minorHAnsi" w:hAnsi="Arial" w:cs="Arial"/>
        </w:rPr>
      </w:pPr>
      <w:r>
        <w:rPr>
          <w:rFonts w:ascii="Arial" w:eastAsiaTheme="minorHAnsi" w:hAnsi="Arial" w:cs="Arial"/>
        </w:rPr>
        <w:t>Adjustment Clause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0364AF">
        <w:rPr>
          <w:rFonts w:ascii="Arial" w:eastAsiaTheme="minorHAnsi" w:hAnsi="Arial" w:cs="Arial"/>
        </w:rPr>
        <w:t>)</w:t>
      </w:r>
    </w:p>
    <w:p w:rsidR="00DE4557" w:rsidRDefault="00DE4557">
      <w:pPr>
        <w:pStyle w:val="BodyText"/>
        <w:tabs>
          <w:tab w:val="left" w:pos="5040"/>
        </w:tabs>
      </w:pPr>
    </w:p>
    <w:p w:rsidR="00DE4557" w:rsidRDefault="00DE4557">
      <w:pPr>
        <w:pStyle w:val="BodyText"/>
        <w:tabs>
          <w:tab w:val="left" w:pos="5040"/>
        </w:tabs>
      </w:pPr>
    </w:p>
    <w:p w:rsidR="00DE4557" w:rsidRDefault="00DE4557">
      <w:pPr>
        <w:pBdr>
          <w:top w:val="single" w:sz="12" w:space="1" w:color="auto"/>
        </w:pBdr>
        <w:tabs>
          <w:tab w:val="left" w:pos="7320"/>
        </w:tabs>
        <w:jc w:val="both"/>
        <w:rPr>
          <w:rFonts w:ascii="Arial" w:hAnsi="Arial" w:cs="Arial"/>
          <w:sz w:val="28"/>
        </w:rPr>
      </w:pPr>
    </w:p>
    <w:p w:rsidR="00DE4557" w:rsidRDefault="000364AF">
      <w:pPr>
        <w:pStyle w:val="Heading1"/>
        <w:tabs>
          <w:tab w:val="left" w:pos="7320"/>
        </w:tabs>
        <w:ind w:left="0" w:right="0"/>
        <w:jc w:val="center"/>
        <w:rPr>
          <w:sz w:val="24"/>
        </w:rPr>
      </w:pPr>
      <w:r>
        <w:rPr>
          <w:sz w:val="24"/>
        </w:rPr>
        <w:t>MOTION TO INTERVENE AND MEMORANDUM IN SUPPORT</w:t>
      </w:r>
    </w:p>
    <w:p w:rsidR="00DE4557" w:rsidRDefault="000364AF">
      <w:pPr>
        <w:pStyle w:val="Heading1"/>
        <w:tabs>
          <w:tab w:val="left" w:pos="7320"/>
        </w:tabs>
        <w:ind w:left="0" w:right="0"/>
        <w:jc w:val="center"/>
        <w:rPr>
          <w:szCs w:val="28"/>
        </w:rPr>
      </w:pPr>
      <w:r>
        <w:rPr>
          <w:sz w:val="24"/>
        </w:rPr>
        <w:t>OF INDUSTRIAL ENERGY USERS-OHIO</w:t>
      </w:r>
    </w:p>
    <w:p w:rsidR="00DE4557" w:rsidRDefault="000364AF">
      <w:pPr>
        <w:pStyle w:val="Title"/>
        <w:rPr>
          <w:sz w:val="28"/>
          <w:u w:val="single"/>
        </w:rPr>
      </w:pPr>
      <w:r>
        <w:rPr>
          <w:sz w:val="28"/>
          <w:u w:val="single"/>
        </w:rPr>
        <w:tab/>
      </w:r>
      <w:bookmarkStart w:id="2" w:name="_GoBack"/>
      <w:bookmarkEnd w:id="2"/>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DE4557">
      <w:pPr>
        <w:pStyle w:val="Title"/>
        <w:rPr>
          <w:sz w:val="28"/>
          <w:u w:val="single"/>
        </w:rPr>
      </w:pPr>
    </w:p>
    <w:p w:rsidR="00DE4557" w:rsidRDefault="000364AF" w:rsidP="00587067">
      <w:pPr>
        <w:tabs>
          <w:tab w:val="left" w:pos="4320"/>
          <w:tab w:val="right" w:pos="8640"/>
        </w:tabs>
        <w:ind w:left="4320"/>
        <w:jc w:val="both"/>
        <w:rPr>
          <w:rFonts w:ascii="Arial" w:hAnsi="Arial" w:cs="Arial"/>
        </w:rPr>
      </w:pPr>
      <w:r>
        <w:rPr>
          <w:rFonts w:ascii="Arial" w:hAnsi="Arial" w:cs="Arial"/>
        </w:rPr>
        <w:t>Samuel C. Randazzo (Counsel of Record)</w:t>
      </w:r>
    </w:p>
    <w:p w:rsidR="00DE4557" w:rsidRDefault="000364AF" w:rsidP="00587067">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E4557" w:rsidRDefault="000364AF" w:rsidP="00587067">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0364AF" w:rsidRDefault="000364AF" w:rsidP="00587067">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E4557" w:rsidRDefault="000364AF" w:rsidP="00587067">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E4557" w:rsidRDefault="000364AF" w:rsidP="00587067">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E4557" w:rsidRDefault="000364AF" w:rsidP="00587067">
      <w:pPr>
        <w:pStyle w:val="BodyText"/>
        <w:tabs>
          <w:tab w:val="left" w:pos="4320"/>
        </w:tabs>
        <w:ind w:left="4320"/>
      </w:pPr>
      <w:r>
        <w:t>Columbus, OH  43215</w:t>
      </w:r>
    </w:p>
    <w:p w:rsidR="00DE4557" w:rsidRDefault="000364AF" w:rsidP="00587067">
      <w:pPr>
        <w:pStyle w:val="BodyText"/>
        <w:tabs>
          <w:tab w:val="left" w:pos="4320"/>
        </w:tabs>
        <w:ind w:left="4320"/>
      </w:pPr>
      <w:r>
        <w:t>Telephone:  (614) 469-8000</w:t>
      </w:r>
    </w:p>
    <w:p w:rsidR="00DE4557" w:rsidRDefault="000364AF" w:rsidP="00587067">
      <w:pPr>
        <w:pStyle w:val="BodyText"/>
        <w:tabs>
          <w:tab w:val="left" w:pos="4320"/>
        </w:tabs>
        <w:ind w:left="4320"/>
      </w:pPr>
      <w:r>
        <w:t>Telecopier:  (614) 469-4653</w:t>
      </w:r>
    </w:p>
    <w:p w:rsidR="00DE4557" w:rsidRDefault="000364AF" w:rsidP="00587067">
      <w:pPr>
        <w:pStyle w:val="BodyText"/>
        <w:ind w:left="4320"/>
      </w:pPr>
      <w:r>
        <w:t>sam@mwncmh.com</w:t>
      </w:r>
    </w:p>
    <w:p w:rsidR="00DE4557" w:rsidRDefault="000364AF" w:rsidP="00587067">
      <w:pPr>
        <w:pStyle w:val="BodyText"/>
        <w:ind w:left="4320"/>
      </w:pPr>
      <w:r>
        <w:t>fdarr@mwncmh.com</w:t>
      </w:r>
    </w:p>
    <w:p w:rsidR="00DE4557" w:rsidRDefault="000364AF" w:rsidP="00587067">
      <w:pPr>
        <w:pStyle w:val="BodyText"/>
        <w:ind w:left="4320"/>
      </w:pPr>
      <w:r>
        <w:t>joliker@mwncmh.com</w:t>
      </w:r>
    </w:p>
    <w:p w:rsidR="00587067" w:rsidRDefault="00587067" w:rsidP="00587067">
      <w:pPr>
        <w:pStyle w:val="BodyText"/>
        <w:ind w:left="4320"/>
      </w:pPr>
      <w:r>
        <w:t>mpritchard@mwncmh.com</w:t>
      </w:r>
    </w:p>
    <w:p w:rsidR="00587067" w:rsidRDefault="00587067" w:rsidP="00587067">
      <w:pPr>
        <w:pStyle w:val="BodyText"/>
        <w:ind w:left="4320"/>
      </w:pPr>
    </w:p>
    <w:p w:rsidR="00DE4557" w:rsidRDefault="00587067">
      <w:pPr>
        <w:pStyle w:val="Title"/>
        <w:jc w:val="left"/>
        <w:rPr>
          <w:smallCaps w:val="0"/>
          <w:sz w:val="24"/>
        </w:rPr>
      </w:pPr>
      <w:r>
        <w:rPr>
          <w:smallCaps w:val="0"/>
          <w:sz w:val="24"/>
        </w:rPr>
        <w:t>September 14, 2012</w:t>
      </w:r>
      <w:r w:rsidR="000364AF">
        <w:rPr>
          <w:smallCaps w:val="0"/>
          <w:sz w:val="24"/>
        </w:rPr>
        <w:tab/>
      </w:r>
      <w:r w:rsidR="000364AF">
        <w:rPr>
          <w:smallCaps w:val="0"/>
          <w:sz w:val="24"/>
        </w:rPr>
        <w:tab/>
      </w:r>
      <w:r w:rsidR="000364AF">
        <w:rPr>
          <w:smallCaps w:val="0"/>
          <w:sz w:val="24"/>
        </w:rPr>
        <w:tab/>
        <w:t>Attorneys for Industrial Energy Users-Ohio</w:t>
      </w:r>
    </w:p>
    <w:p w:rsidR="00DE4557" w:rsidRDefault="00DE4557">
      <w:pPr>
        <w:pStyle w:val="Title"/>
        <w:rPr>
          <w:sz w:val="28"/>
        </w:rPr>
        <w:sectPr w:rsidR="00DE45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DE4557" w:rsidRDefault="000364AF">
      <w:pPr>
        <w:pStyle w:val="Title"/>
        <w:rPr>
          <w:sz w:val="28"/>
        </w:rPr>
      </w:pPr>
      <w:r>
        <w:rPr>
          <w:sz w:val="28"/>
        </w:rPr>
        <w:lastRenderedPageBreak/>
        <w:t>Before</w:t>
      </w:r>
    </w:p>
    <w:p w:rsidR="00DE4557" w:rsidRDefault="000364AF">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E4557" w:rsidRDefault="00DE4557">
      <w:pPr>
        <w:autoSpaceDE w:val="0"/>
        <w:autoSpaceDN w:val="0"/>
        <w:adjustRightInd w:val="0"/>
        <w:rPr>
          <w:rFonts w:ascii="Arial" w:eastAsiaTheme="minorHAnsi" w:hAnsi="Arial" w:cs="Arial"/>
        </w:rPr>
      </w:pPr>
    </w:p>
    <w:p w:rsidR="00587067" w:rsidRDefault="00587067" w:rsidP="00587067">
      <w:pPr>
        <w:autoSpaceDE w:val="0"/>
        <w:autoSpaceDN w:val="0"/>
        <w:adjustRightInd w:val="0"/>
        <w:rPr>
          <w:rFonts w:ascii="Arial" w:eastAsiaTheme="minorHAnsi" w:hAnsi="Arial" w:cs="Arial"/>
        </w:rPr>
      </w:pPr>
      <w:r>
        <w:rPr>
          <w:rFonts w:ascii="Arial" w:eastAsiaTheme="minorHAnsi" w:hAnsi="Arial" w:cs="Arial"/>
        </w:rPr>
        <w:t>In the Matter of The Dayton Power and</w:t>
      </w:r>
      <w:r>
        <w:rPr>
          <w:rFonts w:ascii="Arial" w:eastAsiaTheme="minorHAnsi" w:hAnsi="Arial" w:cs="Arial"/>
        </w:rPr>
        <w:tab/>
      </w:r>
      <w:r>
        <w:rPr>
          <w:rFonts w:ascii="Arial" w:eastAsiaTheme="minorHAnsi" w:hAnsi="Arial" w:cs="Arial"/>
        </w:rPr>
        <w:tab/>
        <w:t>)</w:t>
      </w:r>
    </w:p>
    <w:p w:rsidR="00587067" w:rsidRDefault="00587067" w:rsidP="00587067">
      <w:pPr>
        <w:autoSpaceDE w:val="0"/>
        <w:autoSpaceDN w:val="0"/>
        <w:adjustRightInd w:val="0"/>
        <w:rPr>
          <w:rFonts w:ascii="Arial" w:eastAsiaTheme="minorHAnsi" w:hAnsi="Arial" w:cs="Arial"/>
        </w:rPr>
      </w:pPr>
      <w:r>
        <w:rPr>
          <w:rFonts w:ascii="Arial" w:eastAsiaTheme="minorHAnsi" w:hAnsi="Arial" w:cs="Arial"/>
        </w:rPr>
        <w:t>Light Company to Revise its Fuel</w:t>
      </w:r>
      <w:r>
        <w:rPr>
          <w:rFonts w:ascii="Arial" w:eastAsiaTheme="minorHAnsi" w:hAnsi="Arial" w:cs="Arial"/>
        </w:rPr>
        <w:tab/>
      </w:r>
      <w:r>
        <w:rPr>
          <w:rFonts w:ascii="Arial" w:eastAsiaTheme="minorHAnsi" w:hAnsi="Arial" w:cs="Arial"/>
        </w:rPr>
        <w:tab/>
      </w:r>
      <w:r>
        <w:rPr>
          <w:rFonts w:ascii="Arial" w:eastAsiaTheme="minorHAnsi" w:hAnsi="Arial" w:cs="Arial"/>
        </w:rPr>
        <w:tab/>
        <w:t>)</w:t>
      </w:r>
      <w:r>
        <w:rPr>
          <w:rFonts w:ascii="Arial" w:eastAsiaTheme="minorHAnsi" w:hAnsi="Arial" w:cs="Arial"/>
        </w:rPr>
        <w:tab/>
        <w:t>Case No. 11-5730-EL-FAC</w:t>
      </w:r>
    </w:p>
    <w:p w:rsidR="00587067" w:rsidRDefault="00587067" w:rsidP="00587067">
      <w:pPr>
        <w:autoSpaceDE w:val="0"/>
        <w:autoSpaceDN w:val="0"/>
        <w:adjustRightInd w:val="0"/>
        <w:rPr>
          <w:rFonts w:ascii="Arial" w:eastAsiaTheme="minorHAnsi" w:hAnsi="Arial" w:cs="Arial"/>
        </w:rPr>
      </w:pPr>
      <w:r>
        <w:rPr>
          <w:rFonts w:ascii="Arial" w:eastAsiaTheme="minorHAnsi" w:hAnsi="Arial" w:cs="Arial"/>
        </w:rPr>
        <w:t>Adjustment Clause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DE4557" w:rsidRDefault="00DE4557">
      <w:pPr>
        <w:pStyle w:val="BodyText"/>
        <w:tabs>
          <w:tab w:val="left" w:pos="5040"/>
        </w:tabs>
      </w:pPr>
    </w:p>
    <w:p w:rsidR="00DE4557" w:rsidRDefault="00DE4557">
      <w:pPr>
        <w:pBdr>
          <w:top w:val="single" w:sz="12" w:space="1" w:color="auto"/>
        </w:pBdr>
        <w:tabs>
          <w:tab w:val="left" w:pos="7320"/>
        </w:tabs>
        <w:jc w:val="both"/>
        <w:rPr>
          <w:rFonts w:ascii="Arial" w:hAnsi="Arial" w:cs="Arial"/>
          <w:sz w:val="28"/>
        </w:rPr>
      </w:pPr>
    </w:p>
    <w:p w:rsidR="00DE4557" w:rsidRDefault="000364AF">
      <w:pPr>
        <w:pStyle w:val="Heading1"/>
        <w:tabs>
          <w:tab w:val="left" w:pos="9360"/>
        </w:tabs>
        <w:ind w:left="0" w:right="0"/>
        <w:jc w:val="center"/>
        <w:rPr>
          <w:szCs w:val="28"/>
        </w:rPr>
      </w:pPr>
      <w:r>
        <w:rPr>
          <w:sz w:val="24"/>
        </w:rPr>
        <w:t>MOTION TO INTERVENE OF INDUSTRIAL ENERGY USERS-OHIO</w:t>
      </w:r>
    </w:p>
    <w:p w:rsidR="00DE4557" w:rsidRDefault="000364AF">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E4557" w:rsidRDefault="00DE4557">
      <w:pPr>
        <w:pStyle w:val="BodyTextIndent"/>
        <w:tabs>
          <w:tab w:val="left" w:pos="7320"/>
        </w:tabs>
        <w:ind w:firstLine="0"/>
      </w:pPr>
    </w:p>
    <w:p w:rsidR="00DE4557" w:rsidRDefault="000364AF">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DE4557" w:rsidRPr="005D309D" w:rsidRDefault="00587067" w:rsidP="00CC3BDC">
      <w:pPr>
        <w:autoSpaceDE w:val="0"/>
        <w:autoSpaceDN w:val="0"/>
        <w:adjustRightInd w:val="0"/>
        <w:spacing w:line="480" w:lineRule="auto"/>
        <w:ind w:firstLine="720"/>
        <w:jc w:val="both"/>
        <w:rPr>
          <w:rFonts w:ascii="Arial" w:eastAsiaTheme="minorHAnsi" w:hAnsi="Arial" w:cs="Arial"/>
        </w:rPr>
      </w:pPr>
      <w:r w:rsidRPr="005D309D">
        <w:rPr>
          <w:rFonts w:ascii="Arial" w:hAnsi="Arial" w:cs="Arial"/>
          <w:color w:val="000000"/>
        </w:rPr>
        <w:t>On November 10, 2011, Dayton Power and Light Company</w:t>
      </w:r>
      <w:r w:rsidR="00CC3BDC">
        <w:rPr>
          <w:rFonts w:ascii="Arial" w:hAnsi="Arial" w:cs="Arial"/>
          <w:color w:val="000000"/>
        </w:rPr>
        <w:t xml:space="preserve"> (“DP&amp;L”)</w:t>
      </w:r>
      <w:r w:rsidRPr="005D309D">
        <w:rPr>
          <w:rFonts w:ascii="Arial" w:hAnsi="Arial" w:cs="Arial"/>
          <w:color w:val="000000"/>
        </w:rPr>
        <w:t xml:space="preserve"> filed an application to revise proposed schedules, workpapers, and tariffs for modifying its fuel adjustment clause (“FAC”).</w:t>
      </w:r>
      <w:r w:rsidR="005D309D" w:rsidRPr="005D309D">
        <w:rPr>
          <w:rFonts w:ascii="Arial" w:hAnsi="Arial" w:cs="Arial"/>
          <w:color w:val="000000"/>
        </w:rPr>
        <w:t xml:space="preserve">  On April 27, 2012, Energy Ventures Analysis, Inc. and Larkin and Associates PLLC</w:t>
      </w:r>
      <w:r w:rsidR="006E12ED">
        <w:rPr>
          <w:rFonts w:ascii="Arial" w:hAnsi="Arial" w:cs="Arial"/>
          <w:color w:val="000000"/>
        </w:rPr>
        <w:t>,</w:t>
      </w:r>
      <w:r w:rsidR="005D309D" w:rsidRPr="005D309D">
        <w:rPr>
          <w:rFonts w:ascii="Arial" w:hAnsi="Arial" w:cs="Arial"/>
          <w:color w:val="000000"/>
        </w:rPr>
        <w:t xml:space="preserve"> submitted the Report of the Management/Performan</w:t>
      </w:r>
      <w:r w:rsidR="00CC3BDC">
        <w:rPr>
          <w:rFonts w:ascii="Arial" w:hAnsi="Arial" w:cs="Arial"/>
          <w:color w:val="000000"/>
        </w:rPr>
        <w:t>ce and Financial Audit of</w:t>
      </w:r>
      <w:r w:rsidR="005D309D" w:rsidRPr="005D309D">
        <w:rPr>
          <w:rFonts w:ascii="Arial" w:hAnsi="Arial" w:cs="Arial"/>
          <w:color w:val="000000"/>
        </w:rPr>
        <w:t xml:space="preserve"> the Fuel and Purchase Power Rider (“Audit Report”)</w:t>
      </w:r>
      <w:r w:rsidR="00CC3BDC">
        <w:rPr>
          <w:rFonts w:ascii="Arial" w:hAnsi="Arial" w:cs="Arial"/>
          <w:color w:val="000000"/>
        </w:rPr>
        <w:t xml:space="preserve"> for 2011</w:t>
      </w:r>
      <w:r w:rsidR="00881A21">
        <w:rPr>
          <w:rFonts w:ascii="Arial" w:hAnsi="Arial" w:cs="Arial"/>
          <w:color w:val="000000"/>
        </w:rPr>
        <w:t>.  The Audit Report recommended that DP&amp;L make adjustments to the FAC in light of certain management and performance issues</w:t>
      </w:r>
      <w:r w:rsidR="005D309D" w:rsidRPr="005D309D">
        <w:rPr>
          <w:rFonts w:ascii="Arial" w:hAnsi="Arial" w:cs="Arial"/>
          <w:color w:val="000000"/>
        </w:rPr>
        <w:t xml:space="preserve">. </w:t>
      </w:r>
      <w:r w:rsidR="00CC3BDC">
        <w:rPr>
          <w:rFonts w:ascii="Arial" w:hAnsi="Arial" w:cs="Arial"/>
          <w:color w:val="000000"/>
        </w:rPr>
        <w:t xml:space="preserve"> </w:t>
      </w:r>
      <w:r w:rsidR="005D309D" w:rsidRPr="005D309D">
        <w:rPr>
          <w:rFonts w:ascii="Arial" w:hAnsi="Arial" w:cs="Arial"/>
          <w:color w:val="000000"/>
        </w:rPr>
        <w:t>On August 27, 2012, the Attorney Examiner issued an Entry</w:t>
      </w:r>
      <w:r w:rsidR="005D309D">
        <w:rPr>
          <w:rFonts w:ascii="Arial" w:hAnsi="Arial" w:cs="Arial"/>
          <w:color w:val="000000"/>
        </w:rPr>
        <w:t>, stating,</w:t>
      </w:r>
      <w:r w:rsidR="005D309D" w:rsidRPr="005D309D">
        <w:rPr>
          <w:rFonts w:ascii="Arial" w:hAnsi="Arial" w:cs="Arial"/>
          <w:color w:val="000000"/>
        </w:rPr>
        <w:t xml:space="preserve"> </w:t>
      </w:r>
      <w:r w:rsidR="005D309D">
        <w:rPr>
          <w:rFonts w:ascii="Arial" w:hAnsi="Arial" w:cs="Arial"/>
          <w:color w:val="000000"/>
        </w:rPr>
        <w:t>“</w:t>
      </w:r>
      <w:r w:rsidR="00CC3BDC">
        <w:rPr>
          <w:rFonts w:ascii="Arial" w:eastAsiaTheme="minorHAnsi" w:hAnsi="Arial" w:cs="Arial"/>
        </w:rPr>
        <w:t>[h]</w:t>
      </w:r>
      <w:r w:rsidR="005D309D" w:rsidRPr="005D309D">
        <w:rPr>
          <w:rFonts w:ascii="Arial" w:eastAsiaTheme="minorHAnsi" w:hAnsi="Arial" w:cs="Arial"/>
        </w:rPr>
        <w:t>aving reviewed the report, the attorney examiner finds that</w:t>
      </w:r>
      <w:r w:rsidR="005D309D">
        <w:rPr>
          <w:rFonts w:ascii="Arial" w:eastAsiaTheme="minorHAnsi" w:hAnsi="Arial" w:cs="Arial"/>
        </w:rPr>
        <w:t xml:space="preserve"> </w:t>
      </w:r>
      <w:r w:rsidR="005D309D" w:rsidRPr="005D309D">
        <w:rPr>
          <w:rFonts w:ascii="Arial" w:eastAsiaTheme="minorHAnsi" w:hAnsi="Arial" w:cs="Arial"/>
        </w:rPr>
        <w:t>this matter should be set for hearing.</w:t>
      </w:r>
      <w:r w:rsidR="005D309D">
        <w:rPr>
          <w:rFonts w:ascii="Arial" w:eastAsiaTheme="minorHAnsi" w:hAnsi="Arial" w:cs="Arial"/>
        </w:rPr>
        <w:t>”</w:t>
      </w:r>
      <w:r w:rsidR="005D309D">
        <w:rPr>
          <w:rStyle w:val="FootnoteReference"/>
          <w:rFonts w:ascii="Arial" w:eastAsiaTheme="minorHAnsi" w:hAnsi="Arial" w:cs="Arial"/>
        </w:rPr>
        <w:footnoteReference w:id="1"/>
      </w:r>
    </w:p>
    <w:p w:rsidR="00DE4557" w:rsidRDefault="000364AF">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w:t>
      </w:r>
      <w:r>
        <w:lastRenderedPageBreak/>
        <w:t>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DE4557" w:rsidRDefault="000364AF">
      <w:pPr>
        <w:tabs>
          <w:tab w:val="left" w:pos="4320"/>
          <w:tab w:val="right" w:pos="8640"/>
        </w:tabs>
        <w:jc w:val="both"/>
        <w:rPr>
          <w:rFonts w:ascii="Arial" w:hAnsi="Arial" w:cs="Arial"/>
        </w:rPr>
      </w:pPr>
      <w:r>
        <w:rPr>
          <w:rFonts w:ascii="Arial" w:hAnsi="Arial" w:cs="Arial"/>
        </w:rPr>
        <w:tab/>
        <w:t>Respectfully submitted,</w:t>
      </w:r>
    </w:p>
    <w:p w:rsidR="00DE4557" w:rsidRDefault="00DE4557">
      <w:pPr>
        <w:tabs>
          <w:tab w:val="left" w:pos="4320"/>
          <w:tab w:val="right" w:pos="8640"/>
        </w:tabs>
        <w:jc w:val="both"/>
        <w:rPr>
          <w:rFonts w:ascii="Arial" w:hAnsi="Arial" w:cs="Arial"/>
        </w:rPr>
      </w:pPr>
    </w:p>
    <w:p w:rsidR="00DE4557" w:rsidRDefault="00DE4557">
      <w:pPr>
        <w:tabs>
          <w:tab w:val="left" w:pos="4320"/>
          <w:tab w:val="right" w:pos="8640"/>
        </w:tabs>
        <w:jc w:val="both"/>
        <w:rPr>
          <w:rFonts w:ascii="Arial" w:hAnsi="Arial" w:cs="Arial"/>
        </w:rPr>
      </w:pPr>
    </w:p>
    <w:p w:rsidR="00DE4557" w:rsidRDefault="000364AF">
      <w:pPr>
        <w:tabs>
          <w:tab w:val="left" w:pos="4320"/>
          <w:tab w:val="right" w:pos="8640"/>
        </w:tabs>
        <w:jc w:val="both"/>
        <w:rPr>
          <w:rFonts w:ascii="Arial" w:hAnsi="Arial" w:cs="Arial"/>
          <w:u w:val="single"/>
        </w:rPr>
      </w:pPr>
      <w:r>
        <w:rPr>
          <w:rFonts w:ascii="Arial" w:hAnsi="Arial" w:cs="Arial"/>
        </w:rPr>
        <w:tab/>
      </w:r>
      <w:r w:rsidR="006E12ED">
        <w:rPr>
          <w:rFonts w:ascii="Arial" w:hAnsi="Arial" w:cs="Arial"/>
          <w:u w:val="single"/>
        </w:rPr>
        <w:t>/s/ Joseph E. Oliker</w:t>
      </w:r>
      <w:r>
        <w:rPr>
          <w:rFonts w:ascii="Arial" w:hAnsi="Arial" w:cs="Arial"/>
          <w:u w:val="single"/>
        </w:rPr>
        <w:tab/>
      </w:r>
      <w:r>
        <w:rPr>
          <w:rFonts w:ascii="Arial" w:hAnsi="Arial" w:cs="Arial"/>
          <w:u w:val="single"/>
        </w:rPr>
        <w:tab/>
      </w:r>
    </w:p>
    <w:p w:rsidR="00587067" w:rsidRDefault="000364AF" w:rsidP="00587067">
      <w:pPr>
        <w:tabs>
          <w:tab w:val="left" w:pos="4320"/>
          <w:tab w:val="right" w:pos="8640"/>
        </w:tabs>
        <w:ind w:left="4320"/>
        <w:jc w:val="both"/>
        <w:rPr>
          <w:rFonts w:ascii="Arial" w:hAnsi="Arial" w:cs="Arial"/>
        </w:rPr>
      </w:pPr>
      <w:r>
        <w:rPr>
          <w:rFonts w:ascii="Arial" w:hAnsi="Arial" w:cs="Arial"/>
        </w:rPr>
        <w:tab/>
      </w:r>
      <w:r w:rsidR="00587067">
        <w:rPr>
          <w:rFonts w:ascii="Arial" w:hAnsi="Arial" w:cs="Arial"/>
        </w:rPr>
        <w:t>Samuel C. Randazzo (Counsel of Record)</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587067" w:rsidRDefault="00587067" w:rsidP="00587067">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87067" w:rsidRDefault="00587067" w:rsidP="00587067">
      <w:pPr>
        <w:pStyle w:val="BodyText"/>
        <w:tabs>
          <w:tab w:val="left" w:pos="4320"/>
        </w:tabs>
        <w:ind w:left="4320"/>
      </w:pPr>
      <w:r>
        <w:t>Columbus, OH  43215</w:t>
      </w:r>
    </w:p>
    <w:p w:rsidR="00587067" w:rsidRDefault="00587067" w:rsidP="00587067">
      <w:pPr>
        <w:pStyle w:val="BodyText"/>
        <w:tabs>
          <w:tab w:val="left" w:pos="4320"/>
        </w:tabs>
        <w:ind w:left="4320"/>
      </w:pPr>
      <w:r>
        <w:t>Telephone:  (614) 469-8000</w:t>
      </w:r>
    </w:p>
    <w:p w:rsidR="00587067" w:rsidRDefault="00587067" w:rsidP="00587067">
      <w:pPr>
        <w:pStyle w:val="BodyText"/>
        <w:tabs>
          <w:tab w:val="left" w:pos="4320"/>
        </w:tabs>
        <w:ind w:left="4320"/>
      </w:pPr>
      <w:r>
        <w:t>Telecopier:  (614) 469-4653</w:t>
      </w:r>
    </w:p>
    <w:p w:rsidR="00587067" w:rsidRDefault="00587067" w:rsidP="00587067">
      <w:pPr>
        <w:pStyle w:val="BodyText"/>
        <w:ind w:left="4320"/>
      </w:pPr>
      <w:r>
        <w:t>sam@mwncmh.com</w:t>
      </w:r>
    </w:p>
    <w:p w:rsidR="00587067" w:rsidRDefault="00587067" w:rsidP="00587067">
      <w:pPr>
        <w:pStyle w:val="BodyText"/>
        <w:ind w:left="4320"/>
      </w:pPr>
      <w:r>
        <w:t>fdarr@mwncmh.com</w:t>
      </w:r>
    </w:p>
    <w:p w:rsidR="00587067" w:rsidRDefault="00587067" w:rsidP="00587067">
      <w:pPr>
        <w:pStyle w:val="BodyText"/>
        <w:ind w:left="4320"/>
      </w:pPr>
      <w:r>
        <w:t>joliker@mwncmh.com</w:t>
      </w:r>
    </w:p>
    <w:p w:rsidR="00587067" w:rsidRDefault="00587067" w:rsidP="00587067">
      <w:pPr>
        <w:pStyle w:val="BodyText"/>
        <w:ind w:left="4320"/>
      </w:pPr>
      <w:r>
        <w:t>mpritchard@mwncmh.com</w:t>
      </w:r>
    </w:p>
    <w:p w:rsidR="00DE4557" w:rsidRDefault="00DE4557">
      <w:pPr>
        <w:pStyle w:val="BodyText"/>
      </w:pPr>
    </w:p>
    <w:p w:rsidR="00DE4557" w:rsidRDefault="000364AF">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DE4557" w:rsidRDefault="000364AF">
      <w:pPr>
        <w:pStyle w:val="Title"/>
        <w:rPr>
          <w:sz w:val="28"/>
        </w:rPr>
      </w:pPr>
      <w:r>
        <w:br w:type="page"/>
      </w:r>
      <w:r>
        <w:rPr>
          <w:sz w:val="28"/>
        </w:rPr>
        <w:lastRenderedPageBreak/>
        <w:t>Before</w:t>
      </w:r>
    </w:p>
    <w:p w:rsidR="00DE4557" w:rsidRDefault="000364AF">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E4557" w:rsidRDefault="00DE4557">
      <w:pPr>
        <w:pStyle w:val="BodyTextIndent2"/>
        <w:ind w:left="0"/>
        <w:rPr>
          <w:sz w:val="24"/>
        </w:rPr>
      </w:pPr>
    </w:p>
    <w:p w:rsidR="00587067" w:rsidRDefault="00587067" w:rsidP="00587067">
      <w:pPr>
        <w:autoSpaceDE w:val="0"/>
        <w:autoSpaceDN w:val="0"/>
        <w:adjustRightInd w:val="0"/>
        <w:rPr>
          <w:rFonts w:ascii="Arial" w:eastAsiaTheme="minorHAnsi" w:hAnsi="Arial" w:cs="Arial"/>
        </w:rPr>
      </w:pPr>
      <w:r>
        <w:rPr>
          <w:rFonts w:ascii="Arial" w:eastAsiaTheme="minorHAnsi" w:hAnsi="Arial" w:cs="Arial"/>
        </w:rPr>
        <w:t>In the Matter of The Dayton Power and</w:t>
      </w:r>
      <w:r>
        <w:rPr>
          <w:rFonts w:ascii="Arial" w:eastAsiaTheme="minorHAnsi" w:hAnsi="Arial" w:cs="Arial"/>
        </w:rPr>
        <w:tab/>
      </w:r>
      <w:r>
        <w:rPr>
          <w:rFonts w:ascii="Arial" w:eastAsiaTheme="minorHAnsi" w:hAnsi="Arial" w:cs="Arial"/>
        </w:rPr>
        <w:tab/>
        <w:t>)</w:t>
      </w:r>
    </w:p>
    <w:p w:rsidR="00587067" w:rsidRDefault="00587067" w:rsidP="00587067">
      <w:pPr>
        <w:autoSpaceDE w:val="0"/>
        <w:autoSpaceDN w:val="0"/>
        <w:adjustRightInd w:val="0"/>
        <w:rPr>
          <w:rFonts w:ascii="Arial" w:eastAsiaTheme="minorHAnsi" w:hAnsi="Arial" w:cs="Arial"/>
        </w:rPr>
      </w:pPr>
      <w:r>
        <w:rPr>
          <w:rFonts w:ascii="Arial" w:eastAsiaTheme="minorHAnsi" w:hAnsi="Arial" w:cs="Arial"/>
        </w:rPr>
        <w:t>Light Company to Revise its Fuel</w:t>
      </w:r>
      <w:r>
        <w:rPr>
          <w:rFonts w:ascii="Arial" w:eastAsiaTheme="minorHAnsi" w:hAnsi="Arial" w:cs="Arial"/>
        </w:rPr>
        <w:tab/>
      </w:r>
      <w:r>
        <w:rPr>
          <w:rFonts w:ascii="Arial" w:eastAsiaTheme="minorHAnsi" w:hAnsi="Arial" w:cs="Arial"/>
        </w:rPr>
        <w:tab/>
      </w:r>
      <w:r>
        <w:rPr>
          <w:rFonts w:ascii="Arial" w:eastAsiaTheme="minorHAnsi" w:hAnsi="Arial" w:cs="Arial"/>
        </w:rPr>
        <w:tab/>
        <w:t>)</w:t>
      </w:r>
      <w:r>
        <w:rPr>
          <w:rFonts w:ascii="Arial" w:eastAsiaTheme="minorHAnsi" w:hAnsi="Arial" w:cs="Arial"/>
        </w:rPr>
        <w:tab/>
        <w:t>Case No. 11-5730-EL-FAC</w:t>
      </w:r>
    </w:p>
    <w:p w:rsidR="00587067" w:rsidRDefault="00587067" w:rsidP="00587067">
      <w:pPr>
        <w:autoSpaceDE w:val="0"/>
        <w:autoSpaceDN w:val="0"/>
        <w:adjustRightInd w:val="0"/>
        <w:rPr>
          <w:rFonts w:ascii="Arial" w:eastAsiaTheme="minorHAnsi" w:hAnsi="Arial" w:cs="Arial"/>
        </w:rPr>
      </w:pPr>
      <w:r>
        <w:rPr>
          <w:rFonts w:ascii="Arial" w:eastAsiaTheme="minorHAnsi" w:hAnsi="Arial" w:cs="Arial"/>
        </w:rPr>
        <w:t>Adjustment Clause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DE4557" w:rsidRDefault="00DE4557">
      <w:pPr>
        <w:pStyle w:val="BodyTextIndent2"/>
        <w:ind w:left="0"/>
        <w:rPr>
          <w:sz w:val="24"/>
        </w:rPr>
      </w:pPr>
    </w:p>
    <w:p w:rsidR="00DE4557" w:rsidRDefault="00DE4557">
      <w:pPr>
        <w:pBdr>
          <w:top w:val="single" w:sz="12" w:space="1" w:color="auto"/>
        </w:pBdr>
        <w:tabs>
          <w:tab w:val="left" w:pos="7320"/>
        </w:tabs>
        <w:jc w:val="both"/>
        <w:rPr>
          <w:rFonts w:ascii="Arial" w:hAnsi="Arial" w:cs="Arial"/>
          <w:sz w:val="28"/>
        </w:rPr>
      </w:pPr>
    </w:p>
    <w:p w:rsidR="00DE4557" w:rsidRDefault="000364AF">
      <w:pPr>
        <w:pStyle w:val="Heading1"/>
        <w:tabs>
          <w:tab w:val="left" w:pos="7320"/>
        </w:tabs>
        <w:ind w:left="0" w:right="0"/>
        <w:jc w:val="center"/>
        <w:rPr>
          <w:szCs w:val="28"/>
        </w:rPr>
      </w:pPr>
      <w:r>
        <w:rPr>
          <w:sz w:val="24"/>
        </w:rPr>
        <w:t>MEMORANDUM IN SUPPORT</w:t>
      </w:r>
    </w:p>
    <w:p w:rsidR="00DE4557" w:rsidRDefault="000364AF">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E4557" w:rsidRDefault="00DE4557">
      <w:pPr>
        <w:tabs>
          <w:tab w:val="left" w:pos="2160"/>
          <w:tab w:val="left" w:pos="2280"/>
        </w:tabs>
        <w:jc w:val="both"/>
        <w:rPr>
          <w:rFonts w:ascii="Arial" w:hAnsi="Arial" w:cs="Arial"/>
          <w:b/>
        </w:rPr>
      </w:pPr>
    </w:p>
    <w:p w:rsidR="00DE4557" w:rsidRDefault="000364AF" w:rsidP="00DC03F8">
      <w:pPr>
        <w:pStyle w:val="BodyText2"/>
        <w:spacing w:before="120"/>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r w:rsidR="00CC3BDC">
        <w:rPr>
          <w:rFonts w:cs="Arial"/>
        </w:rPr>
        <w:t>, including DP&amp;L</w:t>
      </w:r>
      <w:r>
        <w:rPr>
          <w:rFonts w:cs="Arial"/>
        </w:rPr>
        <w:t>.</w:t>
      </w:r>
    </w:p>
    <w:p w:rsidR="00DE4557" w:rsidRDefault="000364AF">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DE4557" w:rsidRDefault="000364AF">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w:t>
      </w:r>
      <w:r w:rsidR="00881A21">
        <w:rPr>
          <w:rFonts w:ascii="Arial" w:hAnsi="Arial" w:cs="Arial"/>
          <w:sz w:val="24"/>
          <w:szCs w:val="24"/>
        </w:rPr>
        <w:t>, including</w:t>
      </w:r>
      <w:r w:rsidR="00CC3BDC">
        <w:rPr>
          <w:rFonts w:ascii="Arial" w:hAnsi="Arial" w:cs="Arial"/>
          <w:sz w:val="24"/>
          <w:szCs w:val="24"/>
        </w:rPr>
        <w:t xml:space="preserve"> the price of fuel and purchase power,</w:t>
      </w:r>
      <w:r>
        <w:rPr>
          <w:rFonts w:ascii="Arial" w:hAnsi="Arial" w:cs="Arial"/>
          <w:sz w:val="24"/>
          <w:szCs w:val="24"/>
        </w:rPr>
        <w:t xml:space="preserve"> to IEU-Ohio members’ manufacturing facilities</w:t>
      </w:r>
      <w:r w:rsidR="00881A21">
        <w:rPr>
          <w:rFonts w:ascii="Arial" w:hAnsi="Arial" w:cs="Arial"/>
          <w:sz w:val="24"/>
          <w:szCs w:val="24"/>
        </w:rPr>
        <w:t xml:space="preserve"> in the service territory of DP&amp;L</w:t>
      </w:r>
      <w:r>
        <w:rPr>
          <w:rFonts w:ascii="Arial" w:hAnsi="Arial" w:cs="Arial"/>
          <w:sz w:val="24"/>
          <w:szCs w:val="24"/>
        </w:rPr>
        <w:t xml:space="preserve">.  Specifically, IEU-Ohio’s direct interest in this proceeding is the result </w:t>
      </w:r>
      <w:r>
        <w:rPr>
          <w:rFonts w:ascii="Arial" w:hAnsi="Arial" w:cs="Arial"/>
          <w:sz w:val="24"/>
          <w:szCs w:val="24"/>
        </w:rPr>
        <w:lastRenderedPageBreak/>
        <w:t>of the effect that this proceeding shall have upon the price, adequacy, and reliability of the electric supply and related services</w:t>
      </w:r>
      <w:r>
        <w:t xml:space="preserve"> </w:t>
      </w:r>
      <w:r>
        <w:rPr>
          <w:rFonts w:ascii="Arial" w:hAnsi="Arial" w:cs="Arial"/>
          <w:sz w:val="24"/>
          <w:szCs w:val="24"/>
        </w:rPr>
        <w:t>within Ohio.</w:t>
      </w:r>
    </w:p>
    <w:p w:rsidR="00DE4557" w:rsidRDefault="000364AF">
      <w:pPr>
        <w:pStyle w:val="BodyText2"/>
        <w:ind w:firstLine="0"/>
      </w:pPr>
      <w:r>
        <w:tab/>
      </w:r>
      <w:r>
        <w:tab/>
      </w:r>
      <w:r>
        <w:tab/>
      </w:r>
      <w:r>
        <w:tab/>
      </w:r>
      <w:r>
        <w:tab/>
      </w:r>
      <w:r>
        <w:tab/>
        <w:t>Respectfully submitted,</w:t>
      </w:r>
    </w:p>
    <w:p w:rsidR="00DE4557" w:rsidRDefault="00DE4557">
      <w:pPr>
        <w:tabs>
          <w:tab w:val="left" w:pos="-1440"/>
          <w:tab w:val="left" w:pos="-720"/>
          <w:tab w:val="left" w:pos="4320"/>
          <w:tab w:val="left" w:pos="4680"/>
          <w:tab w:val="left" w:pos="8640"/>
        </w:tabs>
        <w:jc w:val="both"/>
        <w:rPr>
          <w:rFonts w:ascii="Arial" w:hAnsi="Arial" w:cs="Arial"/>
        </w:rPr>
      </w:pPr>
    </w:p>
    <w:p w:rsidR="00DE4557" w:rsidRDefault="00DE4557">
      <w:pPr>
        <w:tabs>
          <w:tab w:val="left" w:pos="-1440"/>
          <w:tab w:val="left" w:pos="-720"/>
          <w:tab w:val="left" w:pos="4320"/>
          <w:tab w:val="left" w:pos="4680"/>
          <w:tab w:val="left" w:pos="8640"/>
        </w:tabs>
        <w:jc w:val="both"/>
        <w:rPr>
          <w:rFonts w:ascii="Arial" w:hAnsi="Arial" w:cs="Arial"/>
        </w:rPr>
      </w:pPr>
    </w:p>
    <w:p w:rsidR="00587067" w:rsidRDefault="000364AF" w:rsidP="006E12ED">
      <w:pPr>
        <w:tabs>
          <w:tab w:val="left" w:pos="-1440"/>
          <w:tab w:val="left" w:pos="-720"/>
          <w:tab w:val="left" w:pos="4320"/>
          <w:tab w:val="left" w:pos="4680"/>
          <w:tab w:val="left" w:pos="8640"/>
        </w:tabs>
        <w:jc w:val="both"/>
        <w:rPr>
          <w:rFonts w:ascii="Arial" w:hAnsi="Arial" w:cs="Arial"/>
        </w:rPr>
      </w:pPr>
      <w:r>
        <w:rPr>
          <w:rFonts w:ascii="Arial" w:hAnsi="Arial" w:cs="Arial"/>
        </w:rPr>
        <w:tab/>
      </w:r>
      <w:r w:rsidR="006E12ED">
        <w:rPr>
          <w:rFonts w:ascii="Arial" w:hAnsi="Arial" w:cs="Arial"/>
          <w:u w:val="single"/>
        </w:rPr>
        <w:t>/s/ Joseph E. Oliker</w:t>
      </w:r>
      <w:r w:rsidR="006E12ED">
        <w:rPr>
          <w:rFonts w:ascii="Arial" w:hAnsi="Arial" w:cs="Arial"/>
          <w:u w:val="single"/>
        </w:rPr>
        <w:tab/>
      </w:r>
      <w:r w:rsidR="006E12ED">
        <w:rPr>
          <w:rFonts w:ascii="Arial" w:hAnsi="Arial" w:cs="Arial"/>
          <w:u w:val="single"/>
        </w:rPr>
        <w:tab/>
      </w:r>
      <w:r>
        <w:rPr>
          <w:rFonts w:ascii="Arial" w:hAnsi="Arial" w:cs="Arial"/>
        </w:rPr>
        <w:tab/>
      </w:r>
      <w:r w:rsidR="00587067">
        <w:rPr>
          <w:rFonts w:ascii="Arial" w:hAnsi="Arial" w:cs="Arial"/>
        </w:rPr>
        <w:t>Samuel C. Randazzo (Counsel of Record)</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587067" w:rsidRDefault="00587067" w:rsidP="00587067">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87067" w:rsidRDefault="00587067" w:rsidP="00587067">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87067" w:rsidRDefault="00587067" w:rsidP="00587067">
      <w:pPr>
        <w:pStyle w:val="BodyText"/>
        <w:tabs>
          <w:tab w:val="left" w:pos="4320"/>
        </w:tabs>
        <w:ind w:left="4320"/>
      </w:pPr>
      <w:r>
        <w:t>Columbus, OH  43215</w:t>
      </w:r>
    </w:p>
    <w:p w:rsidR="00587067" w:rsidRDefault="00587067" w:rsidP="00587067">
      <w:pPr>
        <w:pStyle w:val="BodyText"/>
        <w:tabs>
          <w:tab w:val="left" w:pos="4320"/>
        </w:tabs>
        <w:ind w:left="4320"/>
      </w:pPr>
      <w:r>
        <w:t>Telephone:  (614) 469-8000</w:t>
      </w:r>
    </w:p>
    <w:p w:rsidR="00587067" w:rsidRDefault="00587067" w:rsidP="00587067">
      <w:pPr>
        <w:pStyle w:val="BodyText"/>
        <w:tabs>
          <w:tab w:val="left" w:pos="4320"/>
        </w:tabs>
        <w:ind w:left="4320"/>
      </w:pPr>
      <w:r>
        <w:t>Telecopier:  (614) 469-4653</w:t>
      </w:r>
    </w:p>
    <w:p w:rsidR="00587067" w:rsidRDefault="00587067" w:rsidP="00587067">
      <w:pPr>
        <w:pStyle w:val="BodyText"/>
        <w:ind w:left="4320"/>
      </w:pPr>
      <w:r>
        <w:t>sam@mwncmh.com</w:t>
      </w:r>
    </w:p>
    <w:p w:rsidR="00587067" w:rsidRDefault="00587067" w:rsidP="00587067">
      <w:pPr>
        <w:pStyle w:val="BodyText"/>
        <w:ind w:left="4320"/>
      </w:pPr>
      <w:r>
        <w:t>fdarr@mwncmh.com</w:t>
      </w:r>
    </w:p>
    <w:p w:rsidR="00587067" w:rsidRDefault="00587067" w:rsidP="00587067">
      <w:pPr>
        <w:pStyle w:val="BodyText"/>
        <w:ind w:left="4320"/>
      </w:pPr>
      <w:r>
        <w:t>joliker@mwncmh.com</w:t>
      </w:r>
    </w:p>
    <w:p w:rsidR="00587067" w:rsidRDefault="00587067" w:rsidP="00587067">
      <w:pPr>
        <w:pStyle w:val="BodyText"/>
        <w:ind w:left="4320"/>
      </w:pPr>
      <w:r>
        <w:t>mpritchard@mwncmh.com</w:t>
      </w:r>
    </w:p>
    <w:p w:rsidR="00DE4557" w:rsidRDefault="00DE4557" w:rsidP="00587067">
      <w:pPr>
        <w:tabs>
          <w:tab w:val="left" w:pos="4320"/>
          <w:tab w:val="right" w:pos="8640"/>
        </w:tabs>
        <w:jc w:val="both"/>
        <w:rPr>
          <w:rFonts w:ascii="Arial" w:hAnsi="Arial" w:cs="Arial"/>
        </w:rPr>
      </w:pPr>
    </w:p>
    <w:p w:rsidR="00DE4557" w:rsidRPr="006061F5" w:rsidRDefault="000364AF" w:rsidP="006061F5">
      <w:pPr>
        <w:tabs>
          <w:tab w:val="left" w:pos="4320"/>
          <w:tab w:val="right" w:pos="8640"/>
        </w:tabs>
        <w:jc w:val="both"/>
        <w:rPr>
          <w:rFonts w:ascii="Arial" w:hAnsi="Arial" w:cs="Arial"/>
          <w:b/>
        </w:rPr>
        <w:sectPr w:rsidR="00DE4557" w:rsidRPr="006061F5">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0B662C" w:rsidRPr="00003EFC" w:rsidRDefault="000B662C" w:rsidP="000B662C">
      <w:pPr>
        <w:jc w:val="center"/>
        <w:rPr>
          <w:rFonts w:ascii="Arial" w:hAnsi="Arial" w:cs="Arial"/>
          <w:b/>
          <w:u w:val="single"/>
        </w:rPr>
      </w:pPr>
      <w:r>
        <w:rPr>
          <w:rFonts w:ascii="Arial" w:hAnsi="Arial" w:cs="Arial"/>
          <w:b/>
          <w:u w:val="single"/>
        </w:rPr>
        <w:lastRenderedPageBreak/>
        <w:t>CERTIFICATE OF SERVICE</w:t>
      </w:r>
    </w:p>
    <w:p w:rsidR="000B662C" w:rsidRDefault="000B662C" w:rsidP="000B662C">
      <w:pPr>
        <w:rPr>
          <w:rFonts w:ascii="Arial" w:hAnsi="Arial" w:cs="Arial"/>
        </w:rPr>
      </w:pPr>
    </w:p>
    <w:p w:rsidR="000B662C" w:rsidRDefault="000B662C" w:rsidP="000B662C">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record this 14th day of September, 2012, </w:t>
      </w:r>
      <w:r w:rsidRPr="009939CB">
        <w:rPr>
          <w:b w:val="0"/>
          <w:i/>
          <w:smallCaps w:val="0"/>
          <w:sz w:val="24"/>
        </w:rPr>
        <w:t>via</w:t>
      </w:r>
      <w:r w:rsidRPr="009939CB">
        <w:rPr>
          <w:b w:val="0"/>
          <w:smallCaps w:val="0"/>
          <w:sz w:val="24"/>
        </w:rPr>
        <w:t xml:space="preserve"> hand-delivery, electronic transmission, or first class mail, U.S. postage prepaid.</w:t>
      </w:r>
    </w:p>
    <w:p w:rsidR="000B662C" w:rsidRDefault="000B662C" w:rsidP="000B662C">
      <w:pPr>
        <w:tabs>
          <w:tab w:val="left" w:pos="2160"/>
          <w:tab w:val="left" w:pos="2280"/>
        </w:tabs>
        <w:rPr>
          <w:rFonts w:ascii="Arial" w:hAnsi="Arial" w:cs="Arial"/>
        </w:rPr>
      </w:pPr>
    </w:p>
    <w:p w:rsidR="000B662C" w:rsidRPr="00DA327C" w:rsidRDefault="000B662C" w:rsidP="000B662C">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327C">
        <w:rPr>
          <w:rFonts w:ascii="Arial" w:hAnsi="Arial" w:cs="Arial"/>
          <w:u w:val="single"/>
        </w:rPr>
        <w:t>/s/ Joseph E. Oliker</w:t>
      </w:r>
      <w:r w:rsidRPr="00DA327C">
        <w:rPr>
          <w:rFonts w:ascii="Arial" w:hAnsi="Arial" w:cs="Arial"/>
          <w:u w:val="single"/>
        </w:rPr>
        <w:tab/>
      </w:r>
      <w:r w:rsidRPr="00DA327C">
        <w:rPr>
          <w:rFonts w:ascii="Arial" w:hAnsi="Arial" w:cs="Arial"/>
          <w:u w:val="single"/>
        </w:rPr>
        <w:tab/>
      </w:r>
      <w:r w:rsidRPr="00DA327C">
        <w:rPr>
          <w:rFonts w:ascii="Arial" w:hAnsi="Arial" w:cs="Arial"/>
          <w:u w:val="single"/>
        </w:rPr>
        <w:tab/>
      </w:r>
      <w:r w:rsidRPr="00DA327C">
        <w:rPr>
          <w:rFonts w:ascii="Arial" w:hAnsi="Arial" w:cs="Arial"/>
          <w:u w:val="single"/>
        </w:rPr>
        <w:tab/>
      </w:r>
    </w:p>
    <w:p w:rsidR="000B662C" w:rsidRDefault="000B662C" w:rsidP="000B662C">
      <w:pPr>
        <w:rPr>
          <w:rFonts w:ascii="Arial" w:hAnsi="Arial" w:cs="Arial"/>
        </w:rPr>
        <w:sectPr w:rsidR="000B662C" w:rsidSect="006061F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p>
    <w:p w:rsidR="00725B12" w:rsidRDefault="00725B12" w:rsidP="00725B12">
      <w:pPr>
        <w:rPr>
          <w:rFonts w:ascii="Arial" w:hAnsi="Arial" w:cs="Arial"/>
        </w:rPr>
      </w:pPr>
    </w:p>
    <w:p w:rsidR="00725B12" w:rsidRDefault="00725B12" w:rsidP="00725B12">
      <w:pPr>
        <w:rPr>
          <w:rFonts w:ascii="Arial" w:hAnsi="Arial" w:cs="Arial"/>
        </w:rPr>
      </w:pPr>
      <w:r>
        <w:rPr>
          <w:rFonts w:ascii="Arial" w:hAnsi="Arial" w:cs="Arial"/>
        </w:rPr>
        <w:t>Judi L. Sobecki</w:t>
      </w:r>
    </w:p>
    <w:p w:rsidR="00725B12" w:rsidRDefault="00725B12" w:rsidP="00725B12">
      <w:pPr>
        <w:rPr>
          <w:rFonts w:ascii="Arial" w:hAnsi="Arial" w:cs="Arial"/>
        </w:rPr>
      </w:pPr>
      <w:r>
        <w:rPr>
          <w:rFonts w:ascii="Arial" w:hAnsi="Arial" w:cs="Arial"/>
        </w:rPr>
        <w:t>Randall V. Griffin</w:t>
      </w:r>
    </w:p>
    <w:p w:rsidR="00725B12" w:rsidRDefault="00725B12" w:rsidP="00725B12">
      <w:pPr>
        <w:rPr>
          <w:rFonts w:ascii="Arial" w:hAnsi="Arial" w:cs="Arial"/>
        </w:rPr>
      </w:pPr>
      <w:r>
        <w:rPr>
          <w:rFonts w:ascii="Arial" w:hAnsi="Arial" w:cs="Arial"/>
        </w:rPr>
        <w:t>Dayton Power and Light Company</w:t>
      </w:r>
    </w:p>
    <w:p w:rsidR="00725B12" w:rsidRDefault="00725B12" w:rsidP="00725B12">
      <w:pPr>
        <w:rPr>
          <w:rFonts w:ascii="Arial" w:hAnsi="Arial" w:cs="Arial"/>
        </w:rPr>
      </w:pPr>
      <w:r>
        <w:rPr>
          <w:rFonts w:ascii="Arial" w:hAnsi="Arial" w:cs="Arial"/>
        </w:rPr>
        <w:t>1065 Woodman Drive</w:t>
      </w:r>
    </w:p>
    <w:p w:rsidR="00725B12" w:rsidRDefault="00725B12" w:rsidP="00725B12">
      <w:pPr>
        <w:rPr>
          <w:rFonts w:ascii="Arial" w:hAnsi="Arial" w:cs="Arial"/>
        </w:rPr>
      </w:pPr>
      <w:r>
        <w:rPr>
          <w:rFonts w:ascii="Arial" w:hAnsi="Arial" w:cs="Arial"/>
        </w:rPr>
        <w:t>Dayton, OH  45432</w:t>
      </w:r>
    </w:p>
    <w:p w:rsidR="00725B12" w:rsidRDefault="00725B12" w:rsidP="00725B12">
      <w:pPr>
        <w:rPr>
          <w:rFonts w:ascii="Arial" w:hAnsi="Arial" w:cs="Arial"/>
        </w:rPr>
      </w:pPr>
      <w:r>
        <w:rPr>
          <w:rFonts w:ascii="Arial" w:hAnsi="Arial" w:cs="Arial"/>
        </w:rPr>
        <w:t>judi.sobecki@dplinc.com</w:t>
      </w:r>
    </w:p>
    <w:p w:rsidR="00725B12" w:rsidRDefault="00725B12" w:rsidP="00725B12">
      <w:pPr>
        <w:rPr>
          <w:rFonts w:ascii="Arial" w:hAnsi="Arial" w:cs="Arial"/>
        </w:rPr>
      </w:pPr>
      <w:r>
        <w:rPr>
          <w:rFonts w:ascii="Arial" w:hAnsi="Arial" w:cs="Arial"/>
        </w:rPr>
        <w:t>randall.griffin@dplinc.com</w:t>
      </w:r>
    </w:p>
    <w:p w:rsidR="00725B12" w:rsidRDefault="00725B12" w:rsidP="00725B12">
      <w:pPr>
        <w:rPr>
          <w:rFonts w:ascii="Arial" w:hAnsi="Arial" w:cs="Arial"/>
        </w:rPr>
      </w:pPr>
    </w:p>
    <w:p w:rsidR="00725B12" w:rsidRDefault="00725B12" w:rsidP="00725B12">
      <w:pPr>
        <w:rPr>
          <w:rFonts w:ascii="Arial" w:hAnsi="Arial" w:cs="Arial"/>
          <w:b/>
        </w:rPr>
      </w:pPr>
      <w:r>
        <w:rPr>
          <w:rFonts w:ascii="Arial" w:hAnsi="Arial" w:cs="Arial"/>
          <w:b/>
        </w:rPr>
        <w:t>On Behalf of the Dayton Power and Light Company</w:t>
      </w:r>
    </w:p>
    <w:p w:rsidR="00725B12" w:rsidRDefault="00725B12" w:rsidP="00725B12">
      <w:pPr>
        <w:rPr>
          <w:rFonts w:ascii="Arial" w:hAnsi="Arial" w:cs="Arial"/>
          <w:b/>
        </w:rPr>
      </w:pPr>
    </w:p>
    <w:p w:rsidR="00725B12" w:rsidRDefault="00725B12" w:rsidP="00725B12">
      <w:pPr>
        <w:autoSpaceDE w:val="0"/>
        <w:autoSpaceDN w:val="0"/>
        <w:adjustRightInd w:val="0"/>
        <w:snapToGrid w:val="0"/>
        <w:rPr>
          <w:rFonts w:ascii="TimesNewRomanPSMT" w:hAnsi="TimesNewRomanPSMT" w:cs="TimesNewRomanPSMT"/>
          <w:color w:val="000000"/>
        </w:rPr>
      </w:pPr>
      <w:r>
        <w:rPr>
          <w:rFonts w:ascii="TimesNewRomanPSMT" w:hAnsi="TimesNewRomanPSMT" w:cs="TimesNewRomanPSMT"/>
          <w:color w:val="000000"/>
          <w:lang w:val="x-none"/>
        </w:rPr>
        <w:t xml:space="preserve">Mark A. Hayden </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rPr>
        <w:t>FirstEnergy Service Company</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76 South Main Street</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Akron, OH 44308</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haydenm@firstenergycorp.com</w:t>
      </w:r>
    </w:p>
    <w:p w:rsidR="00725B12" w:rsidRDefault="00725B12" w:rsidP="00725B12">
      <w:pPr>
        <w:autoSpaceDE w:val="0"/>
        <w:autoSpaceDN w:val="0"/>
        <w:adjustRightInd w:val="0"/>
        <w:snapToGrid w:val="0"/>
        <w:rPr>
          <w:rFonts w:ascii="TimesNewRomanPSMT" w:hAnsi="TimesNewRomanPSMT" w:cs="TimesNewRomanPSMT"/>
          <w:color w:val="000000"/>
        </w:rPr>
      </w:pPr>
    </w:p>
    <w:p w:rsidR="00725B12" w:rsidRPr="00E735DB" w:rsidRDefault="00725B12" w:rsidP="00725B12">
      <w:pPr>
        <w:autoSpaceDE w:val="0"/>
        <w:autoSpaceDN w:val="0"/>
        <w:adjustRightInd w:val="0"/>
        <w:snapToGrid w:val="0"/>
        <w:rPr>
          <w:rFonts w:ascii="TimesNewRomanPSMT" w:hAnsi="TimesNewRomanPSMT" w:cs="TimesNewRomanPSMT"/>
          <w:color w:val="000000"/>
        </w:rPr>
      </w:pPr>
      <w:r>
        <w:rPr>
          <w:rFonts w:ascii="TimesNewRomanPSMT" w:hAnsi="TimesNewRomanPSMT" w:cs="TimesNewRomanPSMT"/>
          <w:color w:val="000000"/>
          <w:lang w:val="x-none"/>
        </w:rPr>
        <w:t xml:space="preserve">James F. Lang </w:t>
      </w:r>
    </w:p>
    <w:p w:rsidR="00725B12" w:rsidRDefault="00725B12" w:rsidP="00725B12">
      <w:pPr>
        <w:autoSpaceDE w:val="0"/>
        <w:autoSpaceDN w:val="0"/>
        <w:adjustRightInd w:val="0"/>
        <w:snapToGrid w:val="0"/>
        <w:rPr>
          <w:rFonts w:ascii="TimesNewRomanPSMT" w:hAnsi="TimesNewRomanPSMT" w:cs="TimesNewRomanPSMT"/>
          <w:color w:val="000000"/>
        </w:rPr>
      </w:pPr>
      <w:r>
        <w:rPr>
          <w:rFonts w:ascii="TimesNewRomanPSMT" w:hAnsi="TimesNewRomanPSMT" w:cs="TimesNewRomanPSMT"/>
          <w:color w:val="000000"/>
          <w:lang w:val="x-none"/>
        </w:rPr>
        <w:t xml:space="preserve">Laura C. McBride </w:t>
      </w:r>
    </w:p>
    <w:p w:rsidR="00725B12" w:rsidRPr="00E735DB" w:rsidRDefault="00725B12" w:rsidP="00725B12">
      <w:pPr>
        <w:autoSpaceDE w:val="0"/>
        <w:autoSpaceDN w:val="0"/>
        <w:adjustRightInd w:val="0"/>
        <w:snapToGrid w:val="0"/>
        <w:rPr>
          <w:rFonts w:ascii="TimesNewRomanPSMT" w:hAnsi="TimesNewRomanPSMT" w:cs="TimesNewRomanPSMT"/>
          <w:color w:val="000000"/>
        </w:rPr>
      </w:pPr>
      <w:r>
        <w:rPr>
          <w:rFonts w:ascii="TimesNewRomanPSMT" w:hAnsi="TimesNewRomanPSMT" w:cs="TimesNewRomanPSMT"/>
          <w:color w:val="000000"/>
          <w:lang w:val="x-none"/>
        </w:rPr>
        <w:t>N. Trevor Alexander</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C</w:t>
      </w:r>
      <w:r>
        <w:rPr>
          <w:rFonts w:ascii="TimesNewRomanPSMT" w:hAnsi="TimesNewRomanPSMT" w:cs="TimesNewRomanPSMT"/>
          <w:color w:val="000000"/>
        </w:rPr>
        <w:t>alfee, Halter &amp; Griswold LLP</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1400 KeyBank Center</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800 Superior Ave.</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Cleveland, OH 44114</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jlang@calfee.com</w:t>
      </w:r>
    </w:p>
    <w:p w:rsidR="00725B12" w:rsidRDefault="00725B12" w:rsidP="00725B12">
      <w:pPr>
        <w:autoSpaceDE w:val="0"/>
        <w:autoSpaceDN w:val="0"/>
        <w:adjustRightInd w:val="0"/>
        <w:snapToGrid w:val="0"/>
        <w:rPr>
          <w:rFonts w:ascii="TimesNewRomanPSMT" w:hAnsi="TimesNewRomanPSMT" w:cs="TimesNewRomanPSMT"/>
          <w:color w:val="000000"/>
          <w:lang w:val="x-none"/>
        </w:rPr>
      </w:pPr>
      <w:r>
        <w:rPr>
          <w:rFonts w:ascii="TimesNewRomanPSMT" w:hAnsi="TimesNewRomanPSMT" w:cs="TimesNewRomanPSMT"/>
          <w:color w:val="000000"/>
          <w:lang w:val="x-none"/>
        </w:rPr>
        <w:t>lmcbride@calfee.com</w:t>
      </w:r>
    </w:p>
    <w:p w:rsidR="00725B12" w:rsidRDefault="00725B12" w:rsidP="00725B12">
      <w:pPr>
        <w:autoSpaceDE w:val="0"/>
        <w:autoSpaceDN w:val="0"/>
        <w:adjustRightInd w:val="0"/>
        <w:snapToGrid w:val="0"/>
        <w:rPr>
          <w:rFonts w:ascii="TimesNewRomanPSMT" w:hAnsi="TimesNewRomanPSMT" w:cs="TimesNewRomanPSMT"/>
          <w:color w:val="000000"/>
        </w:rPr>
      </w:pPr>
      <w:r>
        <w:rPr>
          <w:rFonts w:ascii="TimesNewRomanPSMT" w:hAnsi="TimesNewRomanPSMT" w:cs="TimesNewRomanPSMT"/>
          <w:color w:val="000000"/>
          <w:lang w:val="x-none"/>
        </w:rPr>
        <w:t>talexander@calfee.com</w:t>
      </w:r>
    </w:p>
    <w:p w:rsidR="00725B12" w:rsidRPr="00E735DB" w:rsidRDefault="00725B12" w:rsidP="00725B12">
      <w:pPr>
        <w:autoSpaceDE w:val="0"/>
        <w:autoSpaceDN w:val="0"/>
        <w:adjustRightInd w:val="0"/>
        <w:snapToGrid w:val="0"/>
        <w:rPr>
          <w:rFonts w:ascii="TimesNewRomanPSMT" w:hAnsi="TimesNewRomanPSMT" w:cs="TimesNewRomanPSMT"/>
          <w:color w:val="000000"/>
        </w:rPr>
      </w:pPr>
    </w:p>
    <w:p w:rsidR="00725B12" w:rsidRPr="00E735DB" w:rsidRDefault="00725B12" w:rsidP="00725B12">
      <w:pPr>
        <w:autoSpaceDE w:val="0"/>
        <w:autoSpaceDN w:val="0"/>
        <w:adjustRightInd w:val="0"/>
        <w:snapToGrid w:val="0"/>
        <w:rPr>
          <w:rFonts w:ascii="Arial" w:hAnsi="Arial" w:cs="Arial"/>
          <w:b/>
          <w:color w:val="000000"/>
          <w:lang w:val="x-none"/>
        </w:rPr>
      </w:pPr>
      <w:r w:rsidRPr="00E735DB">
        <w:rPr>
          <w:rFonts w:ascii="Arial" w:hAnsi="Arial" w:cs="Arial"/>
          <w:b/>
          <w:color w:val="000000"/>
        </w:rPr>
        <w:t xml:space="preserve">On Behalf of </w:t>
      </w:r>
      <w:r w:rsidRPr="00E735DB">
        <w:rPr>
          <w:rFonts w:ascii="Arial" w:hAnsi="Arial" w:cs="Arial"/>
          <w:b/>
          <w:color w:val="000000"/>
          <w:lang w:val="x-none"/>
        </w:rPr>
        <w:t>FirstEnergy Solutions Corp.</w:t>
      </w:r>
    </w:p>
    <w:p w:rsidR="00725B12" w:rsidRDefault="00725B12" w:rsidP="00725B12"/>
    <w:p w:rsidR="00725B12" w:rsidRDefault="00725B12" w:rsidP="00725B12">
      <w:pPr>
        <w:rPr>
          <w:rFonts w:ascii="Arial" w:hAnsi="Arial" w:cs="Arial"/>
        </w:rPr>
      </w:pPr>
      <w:r>
        <w:rPr>
          <w:rFonts w:ascii="Arial" w:hAnsi="Arial" w:cs="Arial"/>
        </w:rPr>
        <w:br w:type="column"/>
      </w:r>
    </w:p>
    <w:p w:rsidR="00725B12" w:rsidRDefault="00725B12" w:rsidP="00725B12">
      <w:pPr>
        <w:rPr>
          <w:rFonts w:ascii="Arial" w:hAnsi="Arial" w:cs="Arial"/>
        </w:rPr>
      </w:pPr>
      <w:r>
        <w:rPr>
          <w:rFonts w:ascii="Arial" w:hAnsi="Arial" w:cs="Arial"/>
        </w:rPr>
        <w:t>Bruce J. Weston</w:t>
      </w:r>
    </w:p>
    <w:p w:rsidR="00725B12" w:rsidRDefault="00725B12" w:rsidP="00725B12">
      <w:pPr>
        <w:rPr>
          <w:rFonts w:ascii="Arial" w:hAnsi="Arial" w:cs="Arial"/>
        </w:rPr>
      </w:pPr>
      <w:r>
        <w:rPr>
          <w:rFonts w:ascii="Arial" w:hAnsi="Arial" w:cs="Arial"/>
        </w:rPr>
        <w:t>Ohio Consumers’ Counsel</w:t>
      </w:r>
    </w:p>
    <w:p w:rsidR="00725B12" w:rsidRDefault="00725B12" w:rsidP="00725B12">
      <w:pPr>
        <w:rPr>
          <w:rFonts w:ascii="Arial" w:hAnsi="Arial" w:cs="Arial"/>
        </w:rPr>
      </w:pPr>
      <w:r>
        <w:rPr>
          <w:rFonts w:ascii="Arial" w:hAnsi="Arial" w:cs="Arial"/>
        </w:rPr>
        <w:t>Kyle L. Kern</w:t>
      </w:r>
    </w:p>
    <w:p w:rsidR="00725B12" w:rsidRDefault="00725B12" w:rsidP="00725B12">
      <w:pPr>
        <w:rPr>
          <w:rFonts w:ascii="Arial" w:hAnsi="Arial" w:cs="Arial"/>
        </w:rPr>
      </w:pPr>
      <w:r>
        <w:rPr>
          <w:rFonts w:ascii="Arial" w:hAnsi="Arial" w:cs="Arial"/>
        </w:rPr>
        <w:t>Assistant Consumers’ Counsel</w:t>
      </w:r>
    </w:p>
    <w:p w:rsidR="00725B12" w:rsidRDefault="00725B12" w:rsidP="00725B12">
      <w:pPr>
        <w:rPr>
          <w:rFonts w:ascii="Arial" w:hAnsi="Arial" w:cs="Arial"/>
        </w:rPr>
      </w:pPr>
      <w:r>
        <w:rPr>
          <w:rFonts w:ascii="Arial" w:hAnsi="Arial" w:cs="Arial"/>
        </w:rPr>
        <w:t>Office of the Ohio Consumers’ Counsel</w:t>
      </w:r>
    </w:p>
    <w:p w:rsidR="00725B12" w:rsidRDefault="00725B12" w:rsidP="00725B12">
      <w:pPr>
        <w:rPr>
          <w:rFonts w:ascii="Arial" w:hAnsi="Arial" w:cs="Arial"/>
        </w:rPr>
      </w:pPr>
      <w:r>
        <w:rPr>
          <w:rFonts w:ascii="Arial" w:hAnsi="Arial" w:cs="Arial"/>
        </w:rPr>
        <w:t>10 West Broad Street, Suite 1800</w:t>
      </w:r>
    </w:p>
    <w:p w:rsidR="00725B12" w:rsidRDefault="00725B12" w:rsidP="00725B12">
      <w:pPr>
        <w:rPr>
          <w:rFonts w:ascii="Arial" w:hAnsi="Arial" w:cs="Arial"/>
        </w:rPr>
      </w:pPr>
      <w:r>
        <w:rPr>
          <w:rFonts w:ascii="Arial" w:hAnsi="Arial" w:cs="Arial"/>
        </w:rPr>
        <w:t>Columbus, OH  43215</w:t>
      </w:r>
    </w:p>
    <w:p w:rsidR="00725B12" w:rsidRDefault="00725B12" w:rsidP="00725B12">
      <w:pPr>
        <w:rPr>
          <w:rFonts w:ascii="Arial" w:hAnsi="Arial" w:cs="Arial"/>
        </w:rPr>
      </w:pPr>
      <w:r>
        <w:rPr>
          <w:rFonts w:ascii="Arial" w:hAnsi="Arial" w:cs="Arial"/>
        </w:rPr>
        <w:t>kern@occ.state.oh.us</w:t>
      </w:r>
    </w:p>
    <w:p w:rsidR="00725B12" w:rsidRDefault="00725B12" w:rsidP="00725B12">
      <w:pPr>
        <w:rPr>
          <w:rFonts w:ascii="Arial" w:hAnsi="Arial" w:cs="Arial"/>
        </w:rPr>
      </w:pPr>
    </w:p>
    <w:p w:rsidR="00725B12" w:rsidRPr="00003EFC" w:rsidRDefault="00725B12" w:rsidP="00725B12">
      <w:pPr>
        <w:rPr>
          <w:rFonts w:ascii="Arial" w:hAnsi="Arial" w:cs="Arial"/>
          <w:b/>
        </w:rPr>
      </w:pPr>
      <w:r>
        <w:rPr>
          <w:rFonts w:ascii="Arial" w:hAnsi="Arial" w:cs="Arial"/>
          <w:b/>
        </w:rPr>
        <w:t>On Behalf of the Office of the Ohio Consumers’ Counsel</w:t>
      </w:r>
    </w:p>
    <w:p w:rsidR="00725B12" w:rsidRDefault="00725B12" w:rsidP="00725B12">
      <w:pPr>
        <w:rPr>
          <w:rFonts w:ascii="Arial" w:hAnsi="Arial" w:cs="Arial"/>
        </w:rPr>
      </w:pPr>
    </w:p>
    <w:p w:rsidR="00725B12" w:rsidRDefault="00725B12" w:rsidP="00725B12">
      <w:pPr>
        <w:rPr>
          <w:rFonts w:ascii="Arial" w:hAnsi="Arial" w:cs="Arial"/>
        </w:rPr>
      </w:pPr>
      <w:r>
        <w:rPr>
          <w:rFonts w:ascii="Arial" w:hAnsi="Arial" w:cs="Arial"/>
        </w:rPr>
        <w:t>Jonathan J. Tauber</w:t>
      </w:r>
    </w:p>
    <w:p w:rsidR="00725B12" w:rsidRDefault="00725B12" w:rsidP="00725B12">
      <w:pPr>
        <w:rPr>
          <w:rFonts w:ascii="Arial" w:hAnsi="Arial" w:cs="Arial"/>
        </w:rPr>
      </w:pPr>
      <w:r>
        <w:rPr>
          <w:rFonts w:ascii="Arial" w:hAnsi="Arial" w:cs="Arial"/>
        </w:rPr>
        <w:t>Bryce McKenney</w:t>
      </w:r>
    </w:p>
    <w:p w:rsidR="00725B12" w:rsidRDefault="00725B12" w:rsidP="00725B12">
      <w:pPr>
        <w:rPr>
          <w:rFonts w:ascii="Arial" w:hAnsi="Arial" w:cs="Arial"/>
        </w:rPr>
      </w:pPr>
      <w:r>
        <w:rPr>
          <w:rFonts w:ascii="Arial" w:hAnsi="Arial" w:cs="Arial"/>
        </w:rPr>
        <w:t>Attorney Examiner</w:t>
      </w:r>
    </w:p>
    <w:p w:rsidR="00725B12" w:rsidRDefault="00725B12" w:rsidP="00725B12">
      <w:pPr>
        <w:rPr>
          <w:rFonts w:ascii="Arial" w:hAnsi="Arial" w:cs="Arial"/>
        </w:rPr>
      </w:pPr>
      <w:r>
        <w:rPr>
          <w:rFonts w:ascii="Arial" w:hAnsi="Arial" w:cs="Arial"/>
        </w:rPr>
        <w:t>Public Utilities Commission of Ohio</w:t>
      </w:r>
    </w:p>
    <w:p w:rsidR="00725B12" w:rsidRDefault="00725B12" w:rsidP="00725B12">
      <w:pPr>
        <w:rPr>
          <w:rFonts w:ascii="Arial" w:hAnsi="Arial" w:cs="Arial"/>
        </w:rPr>
      </w:pPr>
      <w:r>
        <w:rPr>
          <w:rFonts w:ascii="Arial" w:hAnsi="Arial" w:cs="Arial"/>
        </w:rPr>
        <w:t>180 East Broad Street</w:t>
      </w:r>
    </w:p>
    <w:p w:rsidR="00725B12" w:rsidRDefault="00725B12" w:rsidP="00725B12">
      <w:pPr>
        <w:rPr>
          <w:rFonts w:ascii="Arial" w:hAnsi="Arial" w:cs="Arial"/>
        </w:rPr>
      </w:pPr>
      <w:r>
        <w:rPr>
          <w:rFonts w:ascii="Arial" w:hAnsi="Arial" w:cs="Arial"/>
        </w:rPr>
        <w:t>Columbus, OH  43215</w:t>
      </w:r>
    </w:p>
    <w:p w:rsidR="00725B12" w:rsidRDefault="00725B12" w:rsidP="00725B12">
      <w:pPr>
        <w:rPr>
          <w:rFonts w:ascii="Arial" w:hAnsi="Arial" w:cs="Arial"/>
        </w:rPr>
      </w:pPr>
      <w:r>
        <w:rPr>
          <w:rFonts w:ascii="Arial" w:hAnsi="Arial" w:cs="Arial"/>
        </w:rPr>
        <w:t>jonathan.tauber@puc.state.oh.us</w:t>
      </w:r>
    </w:p>
    <w:p w:rsidR="00725B12" w:rsidRPr="00E735DB" w:rsidRDefault="00725B12" w:rsidP="00725B12">
      <w:pPr>
        <w:rPr>
          <w:rFonts w:ascii="Arial" w:hAnsi="Arial" w:cs="Arial"/>
        </w:rPr>
      </w:pPr>
      <w:r>
        <w:rPr>
          <w:rFonts w:ascii="Arial" w:hAnsi="Arial" w:cs="Arial"/>
        </w:rPr>
        <w:t>Bryce.mckenney@puc.state.oh.us</w:t>
      </w:r>
    </w:p>
    <w:p w:rsidR="000B662C" w:rsidRDefault="000B662C" w:rsidP="000B662C">
      <w:pPr>
        <w:rPr>
          <w:rFonts w:ascii="Arial" w:hAnsi="Arial" w:cs="Arial"/>
        </w:rPr>
      </w:pPr>
    </w:p>
    <w:sectPr w:rsidR="000B662C" w:rsidSect="00881A2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21" w:rsidRDefault="00881A21">
      <w:r>
        <w:separator/>
      </w:r>
    </w:p>
  </w:endnote>
  <w:endnote w:type="continuationSeparator" w:id="0">
    <w:p w:rsidR="00881A21" w:rsidRDefault="0088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1A21" w:rsidRDefault="0088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DC03F8">
      <w:rPr>
        <w:rStyle w:val="PageNumber"/>
        <w:rFonts w:ascii="Arial" w:hAnsi="Arial" w:cs="Arial"/>
        <w:noProof/>
      </w:rPr>
      <w:t>2</w:t>
    </w:r>
    <w:r>
      <w:rPr>
        <w:rStyle w:val="PageNumber"/>
        <w:rFonts w:ascii="Arial" w:hAnsi="Arial" w:cs="Arial"/>
        <w:noProof/>
      </w:rPr>
      <w:fldChar w:fldCharType="end"/>
    </w:r>
  </w:p>
  <w:p w:rsidR="00881A21" w:rsidRDefault="00DC03F8">
    <w:pPr>
      <w:pStyle w:val="Footer"/>
    </w:pPr>
    <w:r w:rsidRPr="00DC03F8">
      <w:rPr>
        <w:sz w:val="16"/>
      </w:rPr>
      <w:t>{C38660: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DC03F8">
    <w:pPr>
      <w:pStyle w:val="Footer"/>
    </w:pPr>
    <w:r w:rsidRPr="00DC03F8">
      <w:rPr>
        <w:noProof/>
        <w:sz w:val="16"/>
      </w:rPr>
      <w:t>{C38660: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Pr="00003EFC" w:rsidRDefault="00DC03F8">
    <w:pPr>
      <w:pStyle w:val="Footer"/>
    </w:pPr>
    <w:r w:rsidRPr="00DC03F8">
      <w:rPr>
        <w:noProof/>
        <w:sz w:val="16"/>
      </w:rPr>
      <w:t>{C38660: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Pr="00003EFC" w:rsidRDefault="00DC03F8">
    <w:pPr>
      <w:pStyle w:val="Footer"/>
    </w:pPr>
    <w:r w:rsidRPr="00DC03F8">
      <w:rPr>
        <w:noProof/>
        <w:sz w:val="16"/>
      </w:rPr>
      <w:t>{C38660: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21" w:rsidRDefault="00881A21">
      <w:pPr>
        <w:rPr>
          <w:noProof/>
        </w:rPr>
      </w:pPr>
      <w:r>
        <w:rPr>
          <w:noProof/>
        </w:rPr>
        <w:separator/>
      </w:r>
    </w:p>
  </w:footnote>
  <w:footnote w:type="continuationSeparator" w:id="0">
    <w:p w:rsidR="00881A21" w:rsidRDefault="00881A21">
      <w:r>
        <w:continuationSeparator/>
      </w:r>
    </w:p>
  </w:footnote>
  <w:footnote w:id="1">
    <w:p w:rsidR="00881A21" w:rsidRPr="00CC3BDC" w:rsidRDefault="00881A21">
      <w:pPr>
        <w:pStyle w:val="FootnoteText"/>
        <w:rPr>
          <w:rFonts w:ascii="Arial" w:hAnsi="Arial" w:cs="Arial"/>
        </w:rPr>
      </w:pPr>
      <w:r w:rsidRPr="00CC3BDC">
        <w:rPr>
          <w:rStyle w:val="FootnoteReference"/>
          <w:rFonts w:ascii="Arial" w:hAnsi="Arial" w:cs="Arial"/>
        </w:rPr>
        <w:footnoteRef/>
      </w:r>
      <w:r w:rsidRPr="00CC3BDC">
        <w:rPr>
          <w:rFonts w:ascii="Arial" w:hAnsi="Arial" w:cs="Arial"/>
        </w:rPr>
        <w:t xml:space="preserve"> Entry at </w:t>
      </w:r>
      <w:r>
        <w:rPr>
          <w:rFonts w:ascii="Arial" w:hAnsi="Arial" w:cs="Arial"/>
        </w:rPr>
        <w:t>3 (Aug. 27,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1" w:rsidRDefault="00881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57"/>
    <w:rsid w:val="000364AF"/>
    <w:rsid w:val="000B662C"/>
    <w:rsid w:val="00587067"/>
    <w:rsid w:val="00595406"/>
    <w:rsid w:val="005D309D"/>
    <w:rsid w:val="006061F5"/>
    <w:rsid w:val="006E12ED"/>
    <w:rsid w:val="00725B12"/>
    <w:rsid w:val="00826927"/>
    <w:rsid w:val="00881A21"/>
    <w:rsid w:val="00CC3BDC"/>
    <w:rsid w:val="00DC03F8"/>
    <w:rsid w:val="00D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5D309D"/>
    <w:rPr>
      <w:sz w:val="20"/>
      <w:szCs w:val="20"/>
    </w:rPr>
  </w:style>
  <w:style w:type="character" w:customStyle="1" w:styleId="FootnoteTextChar">
    <w:name w:val="Footnote Text Char"/>
    <w:basedOn w:val="DefaultParagraphFont"/>
    <w:link w:val="FootnoteText"/>
    <w:uiPriority w:val="99"/>
    <w:semiHidden/>
    <w:rsid w:val="005D30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3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5D309D"/>
    <w:rPr>
      <w:sz w:val="20"/>
      <w:szCs w:val="20"/>
    </w:rPr>
  </w:style>
  <w:style w:type="character" w:customStyle="1" w:styleId="FootnoteTextChar">
    <w:name w:val="Footnote Text Char"/>
    <w:basedOn w:val="DefaultParagraphFont"/>
    <w:link w:val="FootnoteText"/>
    <w:uiPriority w:val="99"/>
    <w:semiHidden/>
    <w:rsid w:val="005D30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3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3940-F6EA-45F7-8851-CEA8985C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953</Words>
  <Characters>5671</Characters>
  <Application>Microsoft Office Word</Application>
  <DocSecurity>0</DocSecurity>
  <PresentationFormat/>
  <Lines>212</Lines>
  <Paragraphs>115</Paragraphs>
  <ScaleCrop>false</ScaleCrop>
  <HeadingPairs>
    <vt:vector size="2" baseType="variant">
      <vt:variant>
        <vt:lpstr>Title</vt:lpstr>
      </vt:variant>
      <vt:variant>
        <vt:i4>1</vt:i4>
      </vt:variant>
    </vt:vector>
  </HeadingPairs>
  <TitlesOfParts>
    <vt:vector size="1" baseType="lpstr">
      <vt:lpstr>Motion to Intervene DP&amp;L FAC 11-5730-EL-FAC (C38660).DOCX</vt:lpstr>
    </vt:vector>
  </TitlesOfParts>
  <Company>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DP&amp;L FAC 11-5730-EL-FAC (C38660).DOCX</dc:title>
  <dc:subject>C38660: /font=8</dc:subject>
  <dc:creator>jclark</dc:creator>
  <cp:keywords/>
  <dc:description/>
  <cp:lastModifiedBy>Renee Gannon</cp:lastModifiedBy>
  <cp:revision>9</cp:revision>
  <cp:lastPrinted>2011-06-24T20:49:00Z</cp:lastPrinted>
  <dcterms:created xsi:type="dcterms:W3CDTF">2012-09-14T13:30:00Z</dcterms:created>
  <dcterms:modified xsi:type="dcterms:W3CDTF">2012-09-14T19:10:00Z</dcterms:modified>
</cp:coreProperties>
</file>