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3C6E" w14:textId="2A2993FB" w:rsidR="006475C2" w:rsidRPr="00247B69" w:rsidRDefault="0036304D" w:rsidP="0036304D">
      <w:pPr>
        <w:jc w:val="center"/>
        <w:rPr>
          <w:rFonts w:ascii="Arial" w:hAnsi="Arial" w:cs="Arial"/>
          <w:sz w:val="36"/>
          <w:szCs w:val="36"/>
        </w:rPr>
      </w:pPr>
      <w:r w:rsidRPr="00247B69">
        <w:rPr>
          <w:rFonts w:ascii="Arial" w:hAnsi="Arial" w:cs="Arial"/>
          <w:sz w:val="36"/>
          <w:szCs w:val="36"/>
        </w:rPr>
        <w:t>EXHIBIT C</w:t>
      </w:r>
    </w:p>
    <w:p w14:paraId="62ACEE80" w14:textId="77777777" w:rsidR="005563FE" w:rsidRPr="008814FA" w:rsidRDefault="005563FE" w:rsidP="005563FE">
      <w:pPr>
        <w:pStyle w:val="Header"/>
        <w:jc w:val="both"/>
        <w:rPr>
          <w:rFonts w:ascii="Arial" w:hAnsi="Arial" w:cs="Arial"/>
          <w:sz w:val="20"/>
          <w:szCs w:val="20"/>
        </w:rPr>
      </w:pPr>
    </w:p>
    <w:p w14:paraId="29794E34" w14:textId="77777777" w:rsidR="0006785E" w:rsidRPr="00263249" w:rsidRDefault="0006785E" w:rsidP="0006785E">
      <w:pPr>
        <w:autoSpaceDE w:val="0"/>
        <w:autoSpaceDN w:val="0"/>
        <w:spacing w:after="0" w:line="240" w:lineRule="auto"/>
        <w:jc w:val="both"/>
        <w:rPr>
          <w:rFonts w:ascii="Arial" w:hAnsi="Arial" w:cs="Arial"/>
          <w:color w:val="000000"/>
          <w:sz w:val="20"/>
          <w:szCs w:val="20"/>
        </w:rPr>
      </w:pPr>
      <w:r>
        <w:rPr>
          <w:rFonts w:ascii="Arial" w:hAnsi="Arial" w:cs="Arial"/>
          <w:sz w:val="20"/>
          <w:szCs w:val="20"/>
        </w:rPr>
        <w:t xml:space="preserve">Effective June 30, 2020, </w:t>
      </w:r>
      <w:r>
        <w:rPr>
          <w:rFonts w:ascii="Arial" w:hAnsi="Arial" w:cs="Arial"/>
          <w:color w:val="000000"/>
          <w:sz w:val="20"/>
          <w:szCs w:val="20"/>
        </w:rPr>
        <w:t xml:space="preserve">the attached </w:t>
      </w:r>
      <w:r w:rsidRPr="00263249">
        <w:rPr>
          <w:rFonts w:ascii="Arial" w:hAnsi="Arial" w:cs="Arial"/>
          <w:color w:val="000000"/>
          <w:sz w:val="20"/>
          <w:szCs w:val="20"/>
        </w:rPr>
        <w:t xml:space="preserve">Broadwing Communications, LLC </w:t>
      </w:r>
      <w:r>
        <w:rPr>
          <w:rFonts w:ascii="Arial" w:eastAsia="Times New Roman" w:hAnsi="Arial" w:cs="Arial"/>
          <w:snapToGrid w:val="0"/>
          <w:sz w:val="20"/>
          <w:szCs w:val="20"/>
        </w:rPr>
        <w:t>Ohio P.U.C.O. No. 3</w:t>
      </w:r>
      <w:r w:rsidRPr="00263249">
        <w:rPr>
          <w:rFonts w:ascii="Arial" w:hAnsi="Arial" w:cs="Arial"/>
          <w:color w:val="000000"/>
          <w:sz w:val="20"/>
          <w:szCs w:val="20"/>
        </w:rPr>
        <w:t xml:space="preserve"> cancels and replaces Broadwing Communications, LLC </w:t>
      </w:r>
      <w:r w:rsidRPr="009B580C">
        <w:rPr>
          <w:rFonts w:ascii="Arial" w:hAnsi="Arial" w:cs="Arial"/>
          <w:spacing w:val="-1"/>
          <w:w w:val="105"/>
          <w:position w:val="1"/>
          <w:sz w:val="20"/>
          <w:szCs w:val="20"/>
        </w:rPr>
        <w:t>P.U.C.O.</w:t>
      </w:r>
      <w:r w:rsidRPr="009B580C">
        <w:rPr>
          <w:rFonts w:ascii="Arial" w:hAnsi="Arial" w:cs="Arial"/>
          <w:spacing w:val="-8"/>
          <w:w w:val="105"/>
          <w:position w:val="1"/>
          <w:sz w:val="20"/>
          <w:szCs w:val="20"/>
        </w:rPr>
        <w:t xml:space="preserve"> </w:t>
      </w:r>
      <w:r w:rsidRPr="009B580C">
        <w:rPr>
          <w:rFonts w:ascii="Arial" w:hAnsi="Arial" w:cs="Arial"/>
          <w:w w:val="105"/>
          <w:position w:val="1"/>
          <w:sz w:val="20"/>
          <w:szCs w:val="20"/>
        </w:rPr>
        <w:t>No.</w:t>
      </w:r>
      <w:r w:rsidRPr="009B580C">
        <w:rPr>
          <w:rFonts w:ascii="Arial" w:hAnsi="Arial" w:cs="Arial"/>
          <w:spacing w:val="38"/>
          <w:w w:val="105"/>
          <w:position w:val="1"/>
          <w:sz w:val="20"/>
          <w:szCs w:val="20"/>
        </w:rPr>
        <w:t xml:space="preserve"> </w:t>
      </w:r>
      <w:r w:rsidRPr="009B580C">
        <w:rPr>
          <w:rFonts w:ascii="Arial" w:hAnsi="Arial" w:cs="Arial"/>
          <w:w w:val="105"/>
          <w:position w:val="1"/>
          <w:sz w:val="20"/>
          <w:szCs w:val="20"/>
        </w:rPr>
        <w:t>1</w:t>
      </w:r>
      <w:r>
        <w:rPr>
          <w:rFonts w:ascii="Arial" w:hAnsi="Arial" w:cs="Arial"/>
          <w:w w:val="105"/>
          <w:position w:val="1"/>
          <w:sz w:val="20"/>
          <w:szCs w:val="20"/>
        </w:rPr>
        <w:t xml:space="preserve"> </w:t>
      </w:r>
      <w:r w:rsidRPr="00263249">
        <w:rPr>
          <w:rFonts w:ascii="Arial" w:hAnsi="Arial" w:cs="Arial"/>
          <w:color w:val="000000"/>
          <w:sz w:val="20"/>
          <w:szCs w:val="20"/>
        </w:rPr>
        <w:t>in its entirety.</w:t>
      </w:r>
      <w:r>
        <w:rPr>
          <w:rFonts w:ascii="Arial" w:hAnsi="Arial" w:cs="Arial"/>
          <w:color w:val="000000"/>
          <w:sz w:val="20"/>
          <w:szCs w:val="20"/>
        </w:rPr>
        <w:t xml:space="preserve">  </w:t>
      </w:r>
    </w:p>
    <w:p w14:paraId="2DB9E1DB" w14:textId="77777777" w:rsidR="0006785E" w:rsidRDefault="0006785E" w:rsidP="0006785E">
      <w:pPr>
        <w:pStyle w:val="Header"/>
        <w:tabs>
          <w:tab w:val="left" w:pos="540"/>
          <w:tab w:val="left" w:pos="1620"/>
          <w:tab w:val="right" w:pos="5580"/>
        </w:tabs>
        <w:jc w:val="both"/>
        <w:rPr>
          <w:rFonts w:ascii="Arial" w:hAnsi="Arial" w:cs="Arial"/>
          <w:sz w:val="20"/>
          <w:szCs w:val="20"/>
        </w:rPr>
      </w:pPr>
    </w:p>
    <w:p w14:paraId="4F1A548B" w14:textId="77777777" w:rsidR="0006785E" w:rsidRPr="00D27BFC" w:rsidRDefault="0006785E" w:rsidP="0006785E">
      <w:pPr>
        <w:spacing w:after="0" w:line="240" w:lineRule="auto"/>
        <w:jc w:val="both"/>
        <w:rPr>
          <w:rFonts w:ascii="Arial" w:hAnsi="Arial" w:cs="Arial"/>
          <w:sz w:val="20"/>
          <w:szCs w:val="20"/>
        </w:rPr>
      </w:pPr>
      <w:r w:rsidRPr="00D27BFC">
        <w:rPr>
          <w:rFonts w:ascii="Arial" w:hAnsi="Arial" w:cs="Arial"/>
          <w:sz w:val="20"/>
          <w:szCs w:val="20"/>
        </w:rPr>
        <w:t>Through this reissuance, Broadwing Communications, LLC (“BRW”), a CenturyLink Company, removes certain voice and data services provided by BRW to business customers.</w:t>
      </w:r>
      <w:r>
        <w:rPr>
          <w:rFonts w:ascii="Arial" w:hAnsi="Arial" w:cs="Arial"/>
          <w:sz w:val="20"/>
          <w:szCs w:val="20"/>
        </w:rPr>
        <w:t xml:space="preserve"> </w:t>
      </w:r>
      <w:r w:rsidRPr="00D27BFC">
        <w:rPr>
          <w:rFonts w:ascii="Arial" w:hAnsi="Arial" w:cs="Arial"/>
          <w:sz w:val="20"/>
          <w:szCs w:val="20"/>
        </w:rPr>
        <w:t>Broadwing has no residential customers. These services will be discontinued on or after June 30, 2020.  The Services are being terminated as part of a CenturyLink network consolidation program.  Broadwing will continue to provide Access and Private Line services</w:t>
      </w:r>
      <w:r>
        <w:rPr>
          <w:rFonts w:ascii="Arial" w:hAnsi="Arial" w:cs="Arial"/>
          <w:sz w:val="20"/>
          <w:szCs w:val="20"/>
        </w:rPr>
        <w:t xml:space="preserve"> </w:t>
      </w:r>
      <w:r w:rsidRPr="009F713D">
        <w:rPr>
          <w:rFonts w:ascii="Arial" w:hAnsi="Arial" w:cs="Arial"/>
          <w:sz w:val="20"/>
          <w:szCs w:val="20"/>
        </w:rPr>
        <w:t>and is not surrendering it’s Certificate of Public Necessity (“</w:t>
      </w:r>
      <w:proofErr w:type="gramStart"/>
      <w:r w:rsidRPr="009F713D">
        <w:rPr>
          <w:rFonts w:ascii="Arial" w:hAnsi="Arial" w:cs="Arial"/>
          <w:sz w:val="20"/>
          <w:szCs w:val="20"/>
        </w:rPr>
        <w:t>CPCN”).</w:t>
      </w:r>
      <w:r w:rsidRPr="00D27BFC">
        <w:rPr>
          <w:rFonts w:ascii="Arial" w:hAnsi="Arial" w:cs="Arial"/>
          <w:sz w:val="20"/>
          <w:szCs w:val="20"/>
        </w:rPr>
        <w:t>.</w:t>
      </w:r>
      <w:proofErr w:type="gramEnd"/>
      <w:r w:rsidRPr="00D27BFC">
        <w:rPr>
          <w:rFonts w:ascii="Arial" w:hAnsi="Arial" w:cs="Arial"/>
          <w:sz w:val="20"/>
          <w:szCs w:val="20"/>
        </w:rPr>
        <w:t xml:space="preserve"> Since January, Broadwing has continued to work with impacted customers to transition to other providers or to services offered by Broadwing affiliates.</w:t>
      </w:r>
    </w:p>
    <w:p w14:paraId="402A2500" w14:textId="77777777" w:rsidR="0006785E" w:rsidRPr="00D27BFC" w:rsidRDefault="0006785E" w:rsidP="0006785E">
      <w:pPr>
        <w:spacing w:after="0" w:line="240" w:lineRule="auto"/>
        <w:jc w:val="both"/>
        <w:rPr>
          <w:rFonts w:ascii="Arial" w:hAnsi="Arial" w:cs="Arial"/>
          <w:sz w:val="20"/>
          <w:szCs w:val="20"/>
        </w:rPr>
      </w:pPr>
    </w:p>
    <w:p w14:paraId="2BDA35F0" w14:textId="77777777" w:rsidR="0006785E" w:rsidRPr="00D27BFC" w:rsidRDefault="0006785E" w:rsidP="0006785E">
      <w:pPr>
        <w:spacing w:after="0" w:line="240" w:lineRule="auto"/>
        <w:jc w:val="both"/>
        <w:rPr>
          <w:rFonts w:ascii="Arial" w:hAnsi="Arial" w:cs="Arial"/>
          <w:color w:val="262626"/>
        </w:rPr>
      </w:pPr>
      <w:r w:rsidRPr="00D27BFC">
        <w:rPr>
          <w:rFonts w:ascii="Arial" w:hAnsi="Arial" w:cs="Arial"/>
          <w:sz w:val="20"/>
          <w:szCs w:val="20"/>
        </w:rPr>
        <w:t>The Company filed an application on January 24, 2020 with the Federal Communications Commission (FCC) and notified affected business customers of the discontinued service by letter via U.S. mail on January 22, 2020.  CenturyLink also filed a</w:t>
      </w:r>
      <w:r>
        <w:rPr>
          <w:rFonts w:ascii="Arial" w:hAnsi="Arial" w:cs="Arial"/>
          <w:sz w:val="20"/>
          <w:szCs w:val="20"/>
        </w:rPr>
        <w:t xml:space="preserve"> courtesy </w:t>
      </w:r>
      <w:r w:rsidRPr="00D27BFC">
        <w:rPr>
          <w:rFonts w:ascii="Arial" w:hAnsi="Arial" w:cs="Arial"/>
          <w:sz w:val="20"/>
          <w:szCs w:val="20"/>
        </w:rPr>
        <w:t xml:space="preserve">notice with the Public Utilities Commission of Ohio on February 19, 2020.    </w:t>
      </w:r>
    </w:p>
    <w:p w14:paraId="6D53EFDB" w14:textId="77777777" w:rsidR="0006785E" w:rsidRDefault="0006785E" w:rsidP="0006785E">
      <w:pPr>
        <w:pStyle w:val="Default"/>
        <w:rPr>
          <w:sz w:val="20"/>
          <w:szCs w:val="20"/>
        </w:rPr>
      </w:pPr>
    </w:p>
    <w:p w14:paraId="66F24160" w14:textId="77777777" w:rsidR="0006785E" w:rsidRPr="00913A62" w:rsidRDefault="0006785E" w:rsidP="0006785E">
      <w:pPr>
        <w:pStyle w:val="Header"/>
        <w:jc w:val="both"/>
        <w:rPr>
          <w:rFonts w:ascii="Arial" w:hAnsi="Arial" w:cs="Arial"/>
          <w:sz w:val="20"/>
          <w:szCs w:val="20"/>
        </w:rPr>
      </w:pPr>
    </w:p>
    <w:p w14:paraId="58DEA73F" w14:textId="68538881" w:rsidR="0036304D" w:rsidRPr="0036304D" w:rsidRDefault="0036304D" w:rsidP="005563FE">
      <w:pPr>
        <w:rPr>
          <w:rFonts w:ascii="Arial" w:hAnsi="Arial" w:cs="Arial"/>
          <w:sz w:val="20"/>
          <w:szCs w:val="20"/>
        </w:rPr>
      </w:pPr>
    </w:p>
    <w:sectPr w:rsidR="0036304D" w:rsidRPr="0036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4D"/>
    <w:rsid w:val="0006785E"/>
    <w:rsid w:val="00247B69"/>
    <w:rsid w:val="0036304D"/>
    <w:rsid w:val="003E5581"/>
    <w:rsid w:val="005563FE"/>
    <w:rsid w:val="006475C2"/>
    <w:rsid w:val="006A04CE"/>
    <w:rsid w:val="00A6198E"/>
    <w:rsid w:val="00A904FD"/>
    <w:rsid w:val="00B537EE"/>
    <w:rsid w:val="00F0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F42"/>
  <w15:chartTrackingRefBased/>
  <w15:docId w15:val="{F664B704-DE40-4A62-B29B-90B124F0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3F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563FE"/>
    <w:rPr>
      <w:rFonts w:ascii="Calibri" w:eastAsia="Calibri" w:hAnsi="Calibri" w:cs="Times New Roman"/>
    </w:rPr>
  </w:style>
  <w:style w:type="paragraph" w:customStyle="1" w:styleId="Default">
    <w:name w:val="Default"/>
    <w:rsid w:val="005563F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45</Lines>
  <Paragraphs>23</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3</cp:revision>
  <dcterms:created xsi:type="dcterms:W3CDTF">2020-05-20T15:37:00Z</dcterms:created>
  <dcterms:modified xsi:type="dcterms:W3CDTF">2020-05-27T21:14:00Z</dcterms:modified>
</cp:coreProperties>
</file>