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ADBD3" w14:textId="3F8536E3" w:rsidR="00237730" w:rsidRPr="002831AF" w:rsidRDefault="00237730" w:rsidP="00A60EC5">
      <w:pPr>
        <w:pStyle w:val="Title"/>
        <w:widowControl w:val="0"/>
        <w:rPr>
          <w:rFonts w:ascii="Arial" w:hAnsi="Arial" w:cs="Arial"/>
          <w:szCs w:val="24"/>
        </w:rPr>
      </w:pPr>
      <w:r w:rsidRPr="002831AF">
        <w:rPr>
          <w:rFonts w:ascii="Arial" w:hAnsi="Arial" w:cs="Arial"/>
          <w:szCs w:val="24"/>
        </w:rPr>
        <w:t>BEFORE</w:t>
      </w:r>
    </w:p>
    <w:p w14:paraId="43401F05" w14:textId="77777777" w:rsidR="00237730" w:rsidRPr="002831AF" w:rsidRDefault="00237730" w:rsidP="00237730">
      <w:pPr>
        <w:widowControl w:val="0"/>
        <w:jc w:val="center"/>
        <w:rPr>
          <w:rFonts w:ascii="Arial" w:hAnsi="Arial" w:cs="Arial"/>
          <w:b/>
          <w:sz w:val="24"/>
          <w:szCs w:val="24"/>
        </w:rPr>
      </w:pPr>
      <w:r w:rsidRPr="002831AF">
        <w:rPr>
          <w:rFonts w:ascii="Arial" w:hAnsi="Arial" w:cs="Arial"/>
          <w:b/>
          <w:sz w:val="24"/>
          <w:szCs w:val="24"/>
        </w:rPr>
        <w:t>THE PUBLIC UTILITIES COMMISSION OF OHIO</w:t>
      </w:r>
    </w:p>
    <w:tbl>
      <w:tblPr>
        <w:tblStyle w:val="TableGrid"/>
        <w:tblW w:w="957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610"/>
        <w:gridCol w:w="4103"/>
      </w:tblGrid>
      <w:tr w:rsidR="00AE6DC4" w:rsidRPr="00400616" w14:paraId="7AA9A49C" w14:textId="77777777" w:rsidTr="00204B38">
        <w:trPr>
          <w:trHeight w:val="575"/>
        </w:trPr>
        <w:tc>
          <w:tcPr>
            <w:tcW w:w="4865" w:type="dxa"/>
            <w:vAlign w:val="center"/>
          </w:tcPr>
          <w:p w14:paraId="14D6A4DD" w14:textId="40BAFDCE" w:rsidR="00AE6DC4" w:rsidRPr="00400616" w:rsidRDefault="00AE6DC4" w:rsidP="00AE6DC4">
            <w:pPr>
              <w:widowControl w:val="0"/>
              <w:rPr>
                <w:rFonts w:ascii="Arial" w:hAnsi="Arial" w:cs="Arial"/>
                <w:sz w:val="24"/>
                <w:szCs w:val="24"/>
              </w:rPr>
            </w:pPr>
            <w:r w:rsidRPr="00400616">
              <w:rPr>
                <w:rFonts w:ascii="Arial" w:hAnsi="Arial" w:cs="Arial"/>
                <w:sz w:val="24"/>
                <w:szCs w:val="24"/>
              </w:rPr>
              <w:t xml:space="preserve">In the Matter of the Application of </w:t>
            </w:r>
            <w:r>
              <w:rPr>
                <w:rFonts w:ascii="Arial" w:hAnsi="Arial" w:cs="Arial"/>
                <w:sz w:val="24"/>
                <w:szCs w:val="24"/>
              </w:rPr>
              <w:t xml:space="preserve">The Dayton Power and Light Company for </w:t>
            </w:r>
            <w:r w:rsidRPr="00400616">
              <w:rPr>
                <w:rFonts w:ascii="Arial" w:hAnsi="Arial" w:cs="Arial"/>
                <w:sz w:val="24"/>
                <w:szCs w:val="24"/>
              </w:rPr>
              <w:t xml:space="preserve">Approval of </w:t>
            </w:r>
            <w:r>
              <w:rPr>
                <w:rFonts w:ascii="Arial" w:hAnsi="Arial" w:cs="Arial"/>
                <w:sz w:val="24"/>
                <w:szCs w:val="24"/>
              </w:rPr>
              <w:t>Certain Accounting Authority</w:t>
            </w:r>
            <w:r w:rsidR="00FA677E">
              <w:rPr>
                <w:rFonts w:ascii="Arial" w:hAnsi="Arial" w:cs="Arial"/>
                <w:sz w:val="24"/>
                <w:szCs w:val="24"/>
              </w:rPr>
              <w:t>.</w:t>
            </w:r>
          </w:p>
        </w:tc>
        <w:tc>
          <w:tcPr>
            <w:tcW w:w="610" w:type="dxa"/>
          </w:tcPr>
          <w:p w14:paraId="345F28C9"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41AC7A1D"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723E156C" w14:textId="472ED0B5"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tc>
        <w:tc>
          <w:tcPr>
            <w:tcW w:w="4103" w:type="dxa"/>
            <w:vAlign w:val="center"/>
          </w:tcPr>
          <w:p w14:paraId="52C8C13A" w14:textId="3FB76DA6" w:rsidR="00AE6DC4" w:rsidRPr="00400616" w:rsidRDefault="00AE6DC4" w:rsidP="00AE6DC4">
            <w:pPr>
              <w:widowControl w:val="0"/>
              <w:rPr>
                <w:rFonts w:ascii="Arial" w:hAnsi="Arial" w:cs="Arial"/>
                <w:sz w:val="24"/>
                <w:szCs w:val="24"/>
              </w:rPr>
            </w:pPr>
            <w:r w:rsidRPr="00400616">
              <w:rPr>
                <w:rFonts w:ascii="Arial" w:hAnsi="Arial" w:cs="Arial"/>
                <w:sz w:val="24"/>
                <w:szCs w:val="24"/>
              </w:rPr>
              <w:t>Case No. 20-6</w:t>
            </w:r>
            <w:r>
              <w:rPr>
                <w:rFonts w:ascii="Arial" w:hAnsi="Arial" w:cs="Arial"/>
                <w:sz w:val="24"/>
                <w:szCs w:val="24"/>
              </w:rPr>
              <w:t>50</w:t>
            </w:r>
            <w:r w:rsidRPr="00400616">
              <w:rPr>
                <w:rFonts w:ascii="Arial" w:hAnsi="Arial" w:cs="Arial"/>
                <w:sz w:val="24"/>
                <w:szCs w:val="24"/>
              </w:rPr>
              <w:t>-EL-</w:t>
            </w:r>
            <w:r>
              <w:rPr>
                <w:rFonts w:ascii="Arial" w:hAnsi="Arial" w:cs="Arial"/>
                <w:sz w:val="24"/>
                <w:szCs w:val="24"/>
              </w:rPr>
              <w:t>AAM</w:t>
            </w:r>
          </w:p>
        </w:tc>
      </w:tr>
      <w:tr w:rsidR="00AE6DC4" w:rsidRPr="00400616" w14:paraId="09ECF278" w14:textId="77777777" w:rsidTr="00204B38">
        <w:trPr>
          <w:trHeight w:val="575"/>
        </w:trPr>
        <w:tc>
          <w:tcPr>
            <w:tcW w:w="4865" w:type="dxa"/>
            <w:vAlign w:val="center"/>
          </w:tcPr>
          <w:p w14:paraId="591CED01" w14:textId="77777777" w:rsidR="00AE6DC4" w:rsidRPr="00400616" w:rsidRDefault="00AE6DC4" w:rsidP="00AE6DC4">
            <w:pPr>
              <w:widowControl w:val="0"/>
              <w:rPr>
                <w:rFonts w:ascii="Arial" w:hAnsi="Arial" w:cs="Arial"/>
                <w:sz w:val="24"/>
                <w:szCs w:val="24"/>
              </w:rPr>
            </w:pPr>
          </w:p>
        </w:tc>
        <w:tc>
          <w:tcPr>
            <w:tcW w:w="610" w:type="dxa"/>
          </w:tcPr>
          <w:p w14:paraId="45BD34C7" w14:textId="77777777" w:rsidR="00AE6DC4" w:rsidRPr="00400616" w:rsidRDefault="00AE6DC4" w:rsidP="00AE6DC4">
            <w:pPr>
              <w:widowControl w:val="0"/>
              <w:rPr>
                <w:rFonts w:ascii="Arial" w:hAnsi="Arial" w:cs="Arial"/>
                <w:sz w:val="24"/>
                <w:szCs w:val="24"/>
              </w:rPr>
            </w:pPr>
          </w:p>
        </w:tc>
        <w:tc>
          <w:tcPr>
            <w:tcW w:w="4103" w:type="dxa"/>
            <w:vAlign w:val="center"/>
          </w:tcPr>
          <w:p w14:paraId="069E81F9" w14:textId="77777777" w:rsidR="00AE6DC4" w:rsidRPr="00400616" w:rsidRDefault="00AE6DC4" w:rsidP="00AE6DC4">
            <w:pPr>
              <w:widowControl w:val="0"/>
              <w:rPr>
                <w:rFonts w:ascii="Arial" w:hAnsi="Arial" w:cs="Arial"/>
                <w:sz w:val="24"/>
                <w:szCs w:val="24"/>
              </w:rPr>
            </w:pPr>
          </w:p>
        </w:tc>
      </w:tr>
      <w:tr w:rsidR="00AE6DC4" w:rsidRPr="00400616" w14:paraId="1E9C7205" w14:textId="77777777" w:rsidTr="00204B38">
        <w:trPr>
          <w:trHeight w:val="575"/>
        </w:trPr>
        <w:tc>
          <w:tcPr>
            <w:tcW w:w="4865" w:type="dxa"/>
            <w:vAlign w:val="center"/>
          </w:tcPr>
          <w:p w14:paraId="621EA43B" w14:textId="6D0700EA" w:rsidR="00AE6DC4" w:rsidRPr="00400616" w:rsidRDefault="00AE6DC4" w:rsidP="00AE6DC4">
            <w:pPr>
              <w:widowControl w:val="0"/>
              <w:tabs>
                <w:tab w:val="left" w:pos="2710"/>
              </w:tabs>
              <w:rPr>
                <w:rFonts w:ascii="Arial" w:hAnsi="Arial" w:cs="Arial"/>
                <w:sz w:val="24"/>
                <w:szCs w:val="24"/>
              </w:rPr>
            </w:pPr>
            <w:r w:rsidRPr="00400616">
              <w:rPr>
                <w:rFonts w:ascii="Arial" w:hAnsi="Arial" w:cs="Arial"/>
                <w:sz w:val="24"/>
                <w:szCs w:val="24"/>
              </w:rPr>
              <w:t xml:space="preserve">In the Matter of the Application of </w:t>
            </w:r>
            <w:r>
              <w:rPr>
                <w:rFonts w:ascii="Arial" w:hAnsi="Arial" w:cs="Arial"/>
                <w:sz w:val="24"/>
                <w:szCs w:val="24"/>
              </w:rPr>
              <w:t>The Dayton Power and Light Company</w:t>
            </w:r>
            <w:r w:rsidRPr="00400616">
              <w:rPr>
                <w:rFonts w:ascii="Arial" w:hAnsi="Arial" w:cs="Arial"/>
                <w:sz w:val="24"/>
                <w:szCs w:val="24"/>
              </w:rPr>
              <w:t xml:space="preserve"> for</w:t>
            </w:r>
            <w:r>
              <w:rPr>
                <w:rFonts w:ascii="Arial" w:hAnsi="Arial" w:cs="Arial"/>
                <w:sz w:val="24"/>
                <w:szCs w:val="24"/>
              </w:rPr>
              <w:t xml:space="preserve"> Approval of its Temporary Plan for Addressing the </w:t>
            </w:r>
            <w:r w:rsidRPr="00400616">
              <w:rPr>
                <w:rFonts w:ascii="Arial" w:hAnsi="Arial" w:cs="Arial"/>
                <w:sz w:val="24"/>
                <w:szCs w:val="24"/>
              </w:rPr>
              <w:t>COVID-19 State of Emergency</w:t>
            </w:r>
            <w:r w:rsidR="00FA677E">
              <w:rPr>
                <w:rFonts w:ascii="Arial" w:hAnsi="Arial" w:cs="Arial"/>
                <w:sz w:val="24"/>
                <w:szCs w:val="24"/>
              </w:rPr>
              <w:t>.</w:t>
            </w:r>
          </w:p>
        </w:tc>
        <w:tc>
          <w:tcPr>
            <w:tcW w:w="610" w:type="dxa"/>
          </w:tcPr>
          <w:p w14:paraId="564B0AD6"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17EBA3C3"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45F63885"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11E32780" w14:textId="77777777" w:rsidR="00AE6DC4" w:rsidRDefault="00AE6DC4" w:rsidP="00AE6DC4">
            <w:pPr>
              <w:widowControl w:val="0"/>
              <w:rPr>
                <w:rFonts w:ascii="Arial" w:hAnsi="Arial" w:cs="Arial"/>
                <w:sz w:val="24"/>
                <w:szCs w:val="24"/>
              </w:rPr>
            </w:pPr>
            <w:r w:rsidRPr="00400616">
              <w:rPr>
                <w:rFonts w:ascii="Arial" w:hAnsi="Arial" w:cs="Arial"/>
                <w:sz w:val="24"/>
                <w:szCs w:val="24"/>
              </w:rPr>
              <w:t>)</w:t>
            </w:r>
          </w:p>
          <w:p w14:paraId="41C2DE60" w14:textId="526F238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tc>
        <w:tc>
          <w:tcPr>
            <w:tcW w:w="4103" w:type="dxa"/>
            <w:vAlign w:val="center"/>
          </w:tcPr>
          <w:p w14:paraId="6BD9D3BA" w14:textId="0CB2DD92" w:rsidR="00AE6DC4" w:rsidRPr="00400616" w:rsidRDefault="00AE6DC4" w:rsidP="00AE6DC4">
            <w:pPr>
              <w:widowControl w:val="0"/>
              <w:rPr>
                <w:rFonts w:ascii="Arial" w:hAnsi="Arial" w:cs="Arial"/>
                <w:sz w:val="24"/>
                <w:szCs w:val="24"/>
              </w:rPr>
            </w:pPr>
            <w:r w:rsidRPr="00400616">
              <w:rPr>
                <w:rFonts w:ascii="Arial" w:hAnsi="Arial" w:cs="Arial"/>
                <w:sz w:val="24"/>
                <w:szCs w:val="24"/>
              </w:rPr>
              <w:t>Case No. 20-6</w:t>
            </w:r>
            <w:r>
              <w:rPr>
                <w:rFonts w:ascii="Arial" w:hAnsi="Arial" w:cs="Arial"/>
                <w:sz w:val="24"/>
                <w:szCs w:val="24"/>
              </w:rPr>
              <w:t>51</w:t>
            </w:r>
            <w:r w:rsidRPr="00400616">
              <w:rPr>
                <w:rFonts w:ascii="Arial" w:hAnsi="Arial" w:cs="Arial"/>
                <w:sz w:val="24"/>
                <w:szCs w:val="24"/>
              </w:rPr>
              <w:t>-EL-</w:t>
            </w:r>
            <w:r>
              <w:rPr>
                <w:rFonts w:ascii="Arial" w:hAnsi="Arial" w:cs="Arial"/>
                <w:sz w:val="24"/>
                <w:szCs w:val="24"/>
              </w:rPr>
              <w:t>UNC</w:t>
            </w:r>
          </w:p>
        </w:tc>
      </w:tr>
      <w:tr w:rsidR="00AE6DC4" w:rsidRPr="00400616" w14:paraId="3EAD5748" w14:textId="77777777" w:rsidTr="00204B38">
        <w:trPr>
          <w:trHeight w:val="575"/>
        </w:trPr>
        <w:tc>
          <w:tcPr>
            <w:tcW w:w="4865" w:type="dxa"/>
            <w:vAlign w:val="center"/>
          </w:tcPr>
          <w:p w14:paraId="72CEEF92" w14:textId="77777777" w:rsidR="00AE6DC4" w:rsidRPr="00400616" w:rsidRDefault="00AE6DC4" w:rsidP="00AE6DC4">
            <w:pPr>
              <w:widowControl w:val="0"/>
              <w:tabs>
                <w:tab w:val="left" w:pos="2710"/>
              </w:tabs>
              <w:rPr>
                <w:rFonts w:ascii="Arial" w:hAnsi="Arial" w:cs="Arial"/>
                <w:sz w:val="24"/>
                <w:szCs w:val="24"/>
              </w:rPr>
            </w:pPr>
          </w:p>
        </w:tc>
        <w:tc>
          <w:tcPr>
            <w:tcW w:w="610" w:type="dxa"/>
          </w:tcPr>
          <w:p w14:paraId="07C9B85E" w14:textId="77777777" w:rsidR="00AE6DC4" w:rsidRPr="00400616" w:rsidRDefault="00AE6DC4" w:rsidP="00AE6DC4">
            <w:pPr>
              <w:widowControl w:val="0"/>
              <w:rPr>
                <w:rFonts w:ascii="Arial" w:hAnsi="Arial" w:cs="Arial"/>
                <w:sz w:val="24"/>
                <w:szCs w:val="24"/>
              </w:rPr>
            </w:pPr>
          </w:p>
        </w:tc>
        <w:tc>
          <w:tcPr>
            <w:tcW w:w="4103" w:type="dxa"/>
            <w:vAlign w:val="center"/>
          </w:tcPr>
          <w:p w14:paraId="60B2993B" w14:textId="77777777" w:rsidR="00AE6DC4" w:rsidRPr="00400616" w:rsidRDefault="00AE6DC4" w:rsidP="00AE6DC4">
            <w:pPr>
              <w:widowControl w:val="0"/>
              <w:rPr>
                <w:rFonts w:ascii="Arial" w:hAnsi="Arial" w:cs="Arial"/>
                <w:sz w:val="24"/>
                <w:szCs w:val="24"/>
              </w:rPr>
            </w:pPr>
          </w:p>
        </w:tc>
      </w:tr>
      <w:tr w:rsidR="00AE6DC4" w:rsidRPr="00400616" w14:paraId="019C2826" w14:textId="77777777" w:rsidTr="00204B38">
        <w:trPr>
          <w:trHeight w:val="575"/>
        </w:trPr>
        <w:tc>
          <w:tcPr>
            <w:tcW w:w="4865" w:type="dxa"/>
            <w:vAlign w:val="center"/>
          </w:tcPr>
          <w:p w14:paraId="1AFA3FBF" w14:textId="22247E1E" w:rsidR="00AE6DC4" w:rsidRPr="00400616" w:rsidRDefault="00724897" w:rsidP="00AE6DC4">
            <w:pPr>
              <w:widowControl w:val="0"/>
              <w:rPr>
                <w:rFonts w:ascii="Arial" w:hAnsi="Arial" w:cs="Arial"/>
                <w:sz w:val="24"/>
                <w:szCs w:val="24"/>
              </w:rPr>
            </w:pPr>
            <w:r>
              <w:rPr>
                <w:rFonts w:ascii="Arial" w:hAnsi="Arial" w:cs="Arial"/>
                <w:sz w:val="24"/>
                <w:szCs w:val="24"/>
              </w:rPr>
              <w:t xml:space="preserve">In the Matter of the Application of The </w:t>
            </w:r>
            <w:r w:rsidR="00AE6DC4">
              <w:rPr>
                <w:rFonts w:ascii="Arial" w:hAnsi="Arial" w:cs="Arial"/>
                <w:sz w:val="24"/>
                <w:szCs w:val="24"/>
              </w:rPr>
              <w:t>Dayton Power and Light Company for Waiver of Tariffs and Rules Related to the COVID-19 State of Emergency</w:t>
            </w:r>
            <w:r w:rsidR="00FA677E">
              <w:rPr>
                <w:rFonts w:ascii="Arial" w:hAnsi="Arial" w:cs="Arial"/>
                <w:sz w:val="24"/>
                <w:szCs w:val="24"/>
              </w:rPr>
              <w:t>.</w:t>
            </w:r>
          </w:p>
        </w:tc>
        <w:tc>
          <w:tcPr>
            <w:tcW w:w="610" w:type="dxa"/>
          </w:tcPr>
          <w:p w14:paraId="7F441983"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7293B6DD" w14:textId="77777777" w:rsidR="00AE6DC4" w:rsidRPr="00400616" w:rsidRDefault="00AE6DC4" w:rsidP="00AE6DC4">
            <w:pPr>
              <w:widowControl w:val="0"/>
              <w:rPr>
                <w:rFonts w:ascii="Arial" w:hAnsi="Arial" w:cs="Arial"/>
                <w:sz w:val="24"/>
                <w:szCs w:val="24"/>
              </w:rPr>
            </w:pPr>
            <w:r w:rsidRPr="00400616">
              <w:rPr>
                <w:rFonts w:ascii="Arial" w:hAnsi="Arial" w:cs="Arial"/>
                <w:sz w:val="24"/>
                <w:szCs w:val="24"/>
              </w:rPr>
              <w:t>)</w:t>
            </w:r>
          </w:p>
          <w:p w14:paraId="64C627F9" w14:textId="77777777" w:rsidR="00AE6DC4" w:rsidRDefault="00AE6DC4" w:rsidP="00AE6DC4">
            <w:pPr>
              <w:widowControl w:val="0"/>
              <w:rPr>
                <w:rFonts w:ascii="Arial" w:hAnsi="Arial" w:cs="Arial"/>
                <w:sz w:val="24"/>
                <w:szCs w:val="24"/>
              </w:rPr>
            </w:pPr>
            <w:r w:rsidRPr="00400616">
              <w:rPr>
                <w:rFonts w:ascii="Arial" w:hAnsi="Arial" w:cs="Arial"/>
                <w:sz w:val="24"/>
                <w:szCs w:val="24"/>
              </w:rPr>
              <w:t>)</w:t>
            </w:r>
          </w:p>
          <w:p w14:paraId="5F6FD09B" w14:textId="20F87478" w:rsidR="00204B38" w:rsidRPr="00400616" w:rsidRDefault="00204B38" w:rsidP="00AE6DC4">
            <w:pPr>
              <w:widowControl w:val="0"/>
              <w:rPr>
                <w:rFonts w:ascii="Arial" w:hAnsi="Arial" w:cs="Arial"/>
                <w:sz w:val="24"/>
                <w:szCs w:val="24"/>
              </w:rPr>
            </w:pPr>
            <w:r>
              <w:rPr>
                <w:rFonts w:ascii="Arial" w:hAnsi="Arial" w:cs="Arial"/>
                <w:sz w:val="24"/>
                <w:szCs w:val="24"/>
              </w:rPr>
              <w:t>)</w:t>
            </w:r>
          </w:p>
        </w:tc>
        <w:tc>
          <w:tcPr>
            <w:tcW w:w="4103" w:type="dxa"/>
            <w:vAlign w:val="center"/>
          </w:tcPr>
          <w:p w14:paraId="5FA2BF92" w14:textId="207E5B3A" w:rsidR="00AE6DC4" w:rsidRPr="00400616" w:rsidRDefault="00AE6DC4" w:rsidP="00AE6DC4">
            <w:pPr>
              <w:widowControl w:val="0"/>
              <w:rPr>
                <w:rFonts w:ascii="Arial" w:hAnsi="Arial" w:cs="Arial"/>
                <w:sz w:val="24"/>
                <w:szCs w:val="24"/>
              </w:rPr>
            </w:pPr>
            <w:r w:rsidRPr="00400616">
              <w:rPr>
                <w:rFonts w:ascii="Arial" w:hAnsi="Arial" w:cs="Arial"/>
                <w:sz w:val="24"/>
                <w:szCs w:val="24"/>
              </w:rPr>
              <w:t>Case No. 20-6</w:t>
            </w:r>
            <w:r>
              <w:rPr>
                <w:rFonts w:ascii="Arial" w:hAnsi="Arial" w:cs="Arial"/>
                <w:sz w:val="24"/>
                <w:szCs w:val="24"/>
              </w:rPr>
              <w:t>52</w:t>
            </w:r>
            <w:r w:rsidRPr="00400616">
              <w:rPr>
                <w:rFonts w:ascii="Arial" w:hAnsi="Arial" w:cs="Arial"/>
                <w:sz w:val="24"/>
                <w:szCs w:val="24"/>
              </w:rPr>
              <w:t>-EL-</w:t>
            </w:r>
            <w:r>
              <w:rPr>
                <w:rFonts w:ascii="Arial" w:hAnsi="Arial" w:cs="Arial"/>
                <w:sz w:val="24"/>
                <w:szCs w:val="24"/>
              </w:rPr>
              <w:t>WVR</w:t>
            </w:r>
          </w:p>
        </w:tc>
      </w:tr>
      <w:tr w:rsidR="00AE6DC4" w:rsidRPr="00400616" w14:paraId="13394828" w14:textId="77777777" w:rsidTr="00204B38">
        <w:trPr>
          <w:trHeight w:val="575"/>
        </w:trPr>
        <w:tc>
          <w:tcPr>
            <w:tcW w:w="4865" w:type="dxa"/>
            <w:vAlign w:val="center"/>
          </w:tcPr>
          <w:p w14:paraId="5EBCE0B1" w14:textId="77777777" w:rsidR="00AE6DC4" w:rsidRPr="00400616" w:rsidRDefault="00AE6DC4" w:rsidP="00AE6DC4">
            <w:pPr>
              <w:widowControl w:val="0"/>
              <w:rPr>
                <w:rFonts w:ascii="Arial" w:hAnsi="Arial" w:cs="Arial"/>
                <w:sz w:val="24"/>
                <w:szCs w:val="24"/>
              </w:rPr>
            </w:pPr>
          </w:p>
        </w:tc>
        <w:tc>
          <w:tcPr>
            <w:tcW w:w="610" w:type="dxa"/>
          </w:tcPr>
          <w:p w14:paraId="0F04CA8F" w14:textId="77777777" w:rsidR="00AE6DC4" w:rsidRPr="00400616" w:rsidRDefault="00AE6DC4" w:rsidP="00AE6DC4">
            <w:pPr>
              <w:widowControl w:val="0"/>
              <w:rPr>
                <w:rFonts w:ascii="Arial" w:hAnsi="Arial" w:cs="Arial"/>
                <w:sz w:val="24"/>
                <w:szCs w:val="24"/>
              </w:rPr>
            </w:pPr>
          </w:p>
        </w:tc>
        <w:tc>
          <w:tcPr>
            <w:tcW w:w="4103" w:type="dxa"/>
            <w:vAlign w:val="center"/>
          </w:tcPr>
          <w:p w14:paraId="45DB903D" w14:textId="77777777" w:rsidR="00AE6DC4" w:rsidRPr="00400616" w:rsidRDefault="00AE6DC4" w:rsidP="00AE6DC4">
            <w:pPr>
              <w:widowControl w:val="0"/>
              <w:rPr>
                <w:rFonts w:ascii="Arial" w:hAnsi="Arial" w:cs="Arial"/>
                <w:sz w:val="24"/>
                <w:szCs w:val="24"/>
              </w:rPr>
            </w:pPr>
          </w:p>
        </w:tc>
      </w:tr>
      <w:tr w:rsidR="00AE6DC4" w:rsidRPr="00400616" w14:paraId="21791A33" w14:textId="77777777" w:rsidTr="00204B38">
        <w:trPr>
          <w:trHeight w:val="80"/>
        </w:trPr>
        <w:tc>
          <w:tcPr>
            <w:tcW w:w="4865" w:type="dxa"/>
            <w:vAlign w:val="center"/>
          </w:tcPr>
          <w:p w14:paraId="1791F1C3" w14:textId="1C6E4C2B" w:rsidR="00AE6DC4" w:rsidRPr="00400616" w:rsidRDefault="00724897" w:rsidP="00AE6DC4">
            <w:pPr>
              <w:widowControl w:val="0"/>
              <w:rPr>
                <w:rFonts w:ascii="Arial" w:hAnsi="Arial" w:cs="Arial"/>
                <w:sz w:val="24"/>
                <w:szCs w:val="24"/>
              </w:rPr>
            </w:pPr>
            <w:r>
              <w:rPr>
                <w:rFonts w:ascii="Arial" w:hAnsi="Arial" w:cs="Arial"/>
                <w:sz w:val="24"/>
                <w:szCs w:val="24"/>
              </w:rPr>
              <w:t xml:space="preserve">In the Matter of the Application of The Dayton Power and Light Company </w:t>
            </w:r>
            <w:r w:rsidR="000302F3">
              <w:rPr>
                <w:rFonts w:ascii="Arial" w:hAnsi="Arial" w:cs="Arial"/>
                <w:sz w:val="24"/>
                <w:szCs w:val="24"/>
              </w:rPr>
              <w:t xml:space="preserve">for </w:t>
            </w:r>
            <w:r w:rsidR="00477981">
              <w:rPr>
                <w:rFonts w:ascii="Arial" w:hAnsi="Arial" w:cs="Arial"/>
                <w:sz w:val="24"/>
                <w:szCs w:val="24"/>
              </w:rPr>
              <w:t>Approval of Revised Contract</w:t>
            </w:r>
            <w:r w:rsidR="00C70371">
              <w:rPr>
                <w:rFonts w:ascii="Arial" w:hAnsi="Arial" w:cs="Arial"/>
                <w:sz w:val="24"/>
                <w:szCs w:val="24"/>
              </w:rPr>
              <w:t xml:space="preserve"> with Certain Customers and Reasonable Arrangement Related to the COVID-19 State of Emergency.</w:t>
            </w:r>
          </w:p>
        </w:tc>
        <w:tc>
          <w:tcPr>
            <w:tcW w:w="610" w:type="dxa"/>
          </w:tcPr>
          <w:p w14:paraId="37509A83" w14:textId="77777777" w:rsidR="00AE6DC4" w:rsidRDefault="00204B38" w:rsidP="00AE6DC4">
            <w:pPr>
              <w:widowControl w:val="0"/>
              <w:rPr>
                <w:rFonts w:ascii="Arial" w:hAnsi="Arial" w:cs="Arial"/>
                <w:sz w:val="24"/>
                <w:szCs w:val="24"/>
              </w:rPr>
            </w:pPr>
            <w:r>
              <w:rPr>
                <w:rFonts w:ascii="Arial" w:hAnsi="Arial" w:cs="Arial"/>
                <w:sz w:val="24"/>
                <w:szCs w:val="24"/>
              </w:rPr>
              <w:t>)</w:t>
            </w:r>
          </w:p>
          <w:p w14:paraId="0EE1AD21" w14:textId="77777777" w:rsidR="00204B38" w:rsidRDefault="00204B38" w:rsidP="00AE6DC4">
            <w:pPr>
              <w:widowControl w:val="0"/>
              <w:rPr>
                <w:rFonts w:ascii="Arial" w:hAnsi="Arial" w:cs="Arial"/>
                <w:sz w:val="24"/>
                <w:szCs w:val="24"/>
              </w:rPr>
            </w:pPr>
            <w:r>
              <w:rPr>
                <w:rFonts w:ascii="Arial" w:hAnsi="Arial" w:cs="Arial"/>
                <w:sz w:val="24"/>
                <w:szCs w:val="24"/>
              </w:rPr>
              <w:t>)</w:t>
            </w:r>
          </w:p>
          <w:p w14:paraId="098A20B7" w14:textId="77777777" w:rsidR="00204B38" w:rsidRDefault="00204B38" w:rsidP="00AE6DC4">
            <w:pPr>
              <w:widowControl w:val="0"/>
              <w:rPr>
                <w:rFonts w:ascii="Arial" w:hAnsi="Arial" w:cs="Arial"/>
                <w:sz w:val="24"/>
                <w:szCs w:val="24"/>
              </w:rPr>
            </w:pPr>
            <w:r>
              <w:rPr>
                <w:rFonts w:ascii="Arial" w:hAnsi="Arial" w:cs="Arial"/>
                <w:sz w:val="24"/>
                <w:szCs w:val="24"/>
              </w:rPr>
              <w:t>)</w:t>
            </w:r>
          </w:p>
          <w:p w14:paraId="2DC7EFA7" w14:textId="77777777" w:rsidR="00204B38" w:rsidRDefault="00204B38" w:rsidP="00AE6DC4">
            <w:pPr>
              <w:widowControl w:val="0"/>
              <w:rPr>
                <w:rFonts w:ascii="Arial" w:hAnsi="Arial" w:cs="Arial"/>
                <w:sz w:val="24"/>
                <w:szCs w:val="24"/>
              </w:rPr>
            </w:pPr>
            <w:r>
              <w:rPr>
                <w:rFonts w:ascii="Arial" w:hAnsi="Arial" w:cs="Arial"/>
                <w:sz w:val="24"/>
                <w:szCs w:val="24"/>
              </w:rPr>
              <w:t>)</w:t>
            </w:r>
          </w:p>
          <w:p w14:paraId="5C75BEED" w14:textId="77777777" w:rsidR="00204B38" w:rsidRDefault="00204B38" w:rsidP="00AE6DC4">
            <w:pPr>
              <w:widowControl w:val="0"/>
              <w:rPr>
                <w:rFonts w:ascii="Arial" w:hAnsi="Arial" w:cs="Arial"/>
                <w:sz w:val="24"/>
                <w:szCs w:val="24"/>
              </w:rPr>
            </w:pPr>
            <w:r>
              <w:rPr>
                <w:rFonts w:ascii="Arial" w:hAnsi="Arial" w:cs="Arial"/>
                <w:sz w:val="24"/>
                <w:szCs w:val="24"/>
              </w:rPr>
              <w:t>)</w:t>
            </w:r>
          </w:p>
          <w:p w14:paraId="1B7D5DEB" w14:textId="2C2A7B51" w:rsidR="00204B38" w:rsidRPr="00400616" w:rsidRDefault="00204B38" w:rsidP="00AE6DC4">
            <w:pPr>
              <w:widowControl w:val="0"/>
              <w:rPr>
                <w:rFonts w:ascii="Arial" w:hAnsi="Arial" w:cs="Arial"/>
                <w:sz w:val="24"/>
                <w:szCs w:val="24"/>
              </w:rPr>
            </w:pPr>
            <w:r>
              <w:rPr>
                <w:rFonts w:ascii="Arial" w:hAnsi="Arial" w:cs="Arial"/>
                <w:sz w:val="24"/>
                <w:szCs w:val="24"/>
              </w:rPr>
              <w:t>)</w:t>
            </w:r>
          </w:p>
        </w:tc>
        <w:tc>
          <w:tcPr>
            <w:tcW w:w="4103" w:type="dxa"/>
            <w:vAlign w:val="center"/>
          </w:tcPr>
          <w:p w14:paraId="3388C84E" w14:textId="7717D50D" w:rsidR="00AE6DC4" w:rsidRPr="00400616" w:rsidRDefault="00C70371" w:rsidP="00AE6DC4">
            <w:pPr>
              <w:widowControl w:val="0"/>
              <w:rPr>
                <w:rFonts w:ascii="Arial" w:hAnsi="Arial" w:cs="Arial"/>
                <w:sz w:val="24"/>
                <w:szCs w:val="24"/>
              </w:rPr>
            </w:pPr>
            <w:r>
              <w:rPr>
                <w:rFonts w:ascii="Arial" w:hAnsi="Arial" w:cs="Arial"/>
                <w:sz w:val="24"/>
                <w:szCs w:val="24"/>
              </w:rPr>
              <w:t>Case No. 20-755-EL-AEC</w:t>
            </w:r>
          </w:p>
        </w:tc>
      </w:tr>
    </w:tbl>
    <w:p w14:paraId="0804716A" w14:textId="77777777" w:rsidR="00237730" w:rsidRPr="002831AF" w:rsidRDefault="00237730" w:rsidP="00237730">
      <w:pPr>
        <w:widowControl w:val="0"/>
        <w:pBdr>
          <w:bottom w:val="single" w:sz="12" w:space="0" w:color="auto"/>
        </w:pBdr>
        <w:spacing w:after="0" w:line="240" w:lineRule="auto"/>
        <w:rPr>
          <w:rFonts w:ascii="Arial" w:hAnsi="Arial" w:cs="Arial"/>
          <w:sz w:val="24"/>
          <w:szCs w:val="24"/>
        </w:rPr>
      </w:pPr>
    </w:p>
    <w:p w14:paraId="2D7FB604" w14:textId="77777777" w:rsidR="00237730" w:rsidRPr="002831AF" w:rsidRDefault="00237730" w:rsidP="00237730">
      <w:pPr>
        <w:widowControl w:val="0"/>
        <w:spacing w:after="0" w:line="240" w:lineRule="auto"/>
        <w:jc w:val="center"/>
        <w:rPr>
          <w:rFonts w:ascii="Arial" w:hAnsi="Arial" w:cs="Arial"/>
          <w:b/>
          <w:bCs/>
          <w:sz w:val="24"/>
          <w:szCs w:val="24"/>
        </w:rPr>
      </w:pPr>
    </w:p>
    <w:p w14:paraId="17768E5F" w14:textId="6A1A6569" w:rsidR="00237730" w:rsidRPr="002831AF" w:rsidRDefault="00A60EC5" w:rsidP="00237730">
      <w:pPr>
        <w:widowControl w:val="0"/>
        <w:spacing w:after="0" w:line="240" w:lineRule="auto"/>
        <w:jc w:val="center"/>
        <w:rPr>
          <w:rFonts w:ascii="Arial" w:hAnsi="Arial" w:cs="Arial"/>
          <w:b/>
          <w:bCs/>
          <w:sz w:val="24"/>
          <w:szCs w:val="24"/>
        </w:rPr>
      </w:pPr>
      <w:r>
        <w:rPr>
          <w:rFonts w:ascii="Arial" w:hAnsi="Arial" w:cs="Arial"/>
          <w:b/>
          <w:bCs/>
          <w:sz w:val="24"/>
          <w:szCs w:val="24"/>
        </w:rPr>
        <w:t>COMMENTS OF INTERSTATE GAS SUPPLY, INC.</w:t>
      </w:r>
    </w:p>
    <w:p w14:paraId="5C6BDE06" w14:textId="77777777" w:rsidR="00237730" w:rsidRPr="002831AF"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31317229" w14:textId="77777777" w:rsidR="00237730" w:rsidRPr="002831AF" w:rsidRDefault="00237730" w:rsidP="00237730">
      <w:pPr>
        <w:tabs>
          <w:tab w:val="left" w:pos="360"/>
        </w:tabs>
        <w:spacing w:after="0" w:line="240" w:lineRule="auto"/>
        <w:ind w:left="360" w:hanging="360"/>
        <w:jc w:val="both"/>
        <w:rPr>
          <w:rFonts w:ascii="Arial" w:hAnsi="Arial" w:cs="Arial"/>
          <w:sz w:val="24"/>
          <w:szCs w:val="24"/>
        </w:rPr>
      </w:pPr>
    </w:p>
    <w:p w14:paraId="635435B7" w14:textId="77777777" w:rsidR="00121902" w:rsidRPr="00121902" w:rsidRDefault="00121902" w:rsidP="00121902">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 xml:space="preserve">On March 12, 2020, the Commission issued an Entry that, due to the declaration of a state of emergency, directed public utilities “to review their service disconnection policies, practices, and tariff provisions and to promptly seek any necessary approval to suspend otherwise applicable requirements that may impose a service continuity hardship on residential and nonresidential customers or create unnecessary COVID-19 risks associated with social contact.” </w:t>
      </w:r>
      <w:r w:rsidRPr="00121902">
        <w:rPr>
          <w:rFonts w:ascii="Arial" w:hAnsi="Arial" w:cs="Arial"/>
          <w:i/>
          <w:sz w:val="24"/>
          <w:szCs w:val="24"/>
        </w:rPr>
        <w:t xml:space="preserve">In the Matter of the Proper Procedures and Process </w:t>
      </w:r>
      <w:r w:rsidRPr="00121902">
        <w:rPr>
          <w:rFonts w:ascii="Arial" w:hAnsi="Arial" w:cs="Arial"/>
          <w:i/>
          <w:sz w:val="24"/>
          <w:szCs w:val="24"/>
        </w:rPr>
        <w:lastRenderedPageBreak/>
        <w:t>for the Commission’s Operations and Proceedings During the Declared State of Emergency and Related Matters,</w:t>
      </w:r>
      <w:r w:rsidRPr="00121902">
        <w:rPr>
          <w:rFonts w:ascii="Arial" w:hAnsi="Arial" w:cs="Arial"/>
          <w:sz w:val="24"/>
          <w:szCs w:val="24"/>
        </w:rPr>
        <w:t xml:space="preserve"> Case No. 20-591-AU-UNC, Entry (Mar. 12, 2020). </w:t>
      </w:r>
    </w:p>
    <w:p w14:paraId="309DA06C" w14:textId="1684025F" w:rsidR="00121902" w:rsidRPr="00121902" w:rsidRDefault="00121902" w:rsidP="00121902">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 xml:space="preserve">In response, on March </w:t>
      </w:r>
      <w:r w:rsidR="004A3A7C">
        <w:rPr>
          <w:rFonts w:ascii="Arial" w:hAnsi="Arial" w:cs="Arial"/>
          <w:sz w:val="24"/>
          <w:szCs w:val="24"/>
        </w:rPr>
        <w:t>23</w:t>
      </w:r>
      <w:r w:rsidRPr="00121902">
        <w:rPr>
          <w:rFonts w:ascii="Arial" w:hAnsi="Arial" w:cs="Arial"/>
          <w:sz w:val="24"/>
          <w:szCs w:val="24"/>
        </w:rPr>
        <w:t xml:space="preserve">, 2020, </w:t>
      </w:r>
      <w:r w:rsidR="008B4B82">
        <w:rPr>
          <w:rFonts w:ascii="Arial" w:hAnsi="Arial" w:cs="Arial"/>
          <w:sz w:val="24"/>
          <w:szCs w:val="24"/>
        </w:rPr>
        <w:t xml:space="preserve">and </w:t>
      </w:r>
      <w:r w:rsidRPr="00121902">
        <w:rPr>
          <w:rFonts w:ascii="Arial" w:hAnsi="Arial" w:cs="Arial"/>
          <w:sz w:val="24"/>
          <w:szCs w:val="24"/>
        </w:rPr>
        <w:t xml:space="preserve">as </w:t>
      </w:r>
      <w:r w:rsidR="008B4B82">
        <w:rPr>
          <w:rFonts w:ascii="Arial" w:hAnsi="Arial" w:cs="Arial"/>
          <w:sz w:val="24"/>
          <w:szCs w:val="24"/>
        </w:rPr>
        <w:t>supplemented</w:t>
      </w:r>
      <w:r w:rsidRPr="00121902">
        <w:rPr>
          <w:rFonts w:ascii="Arial" w:hAnsi="Arial" w:cs="Arial"/>
          <w:sz w:val="24"/>
          <w:szCs w:val="24"/>
        </w:rPr>
        <w:t xml:space="preserve"> on April </w:t>
      </w:r>
      <w:r w:rsidR="00D4756E">
        <w:rPr>
          <w:rFonts w:ascii="Arial" w:hAnsi="Arial" w:cs="Arial"/>
          <w:sz w:val="24"/>
          <w:szCs w:val="24"/>
        </w:rPr>
        <w:t>15</w:t>
      </w:r>
      <w:r w:rsidRPr="00121902">
        <w:rPr>
          <w:rFonts w:ascii="Arial" w:hAnsi="Arial" w:cs="Arial"/>
          <w:sz w:val="24"/>
          <w:szCs w:val="24"/>
        </w:rPr>
        <w:t>, 2020,</w:t>
      </w:r>
      <w:r w:rsidR="00F07BC0">
        <w:rPr>
          <w:rFonts w:ascii="Arial" w:hAnsi="Arial" w:cs="Arial"/>
          <w:sz w:val="24"/>
          <w:szCs w:val="24"/>
        </w:rPr>
        <w:t xml:space="preserve"> </w:t>
      </w:r>
      <w:r w:rsidR="0037228A">
        <w:rPr>
          <w:rFonts w:ascii="Arial" w:hAnsi="Arial" w:cs="Arial"/>
          <w:sz w:val="24"/>
          <w:szCs w:val="24"/>
        </w:rPr>
        <w:t>T</w:t>
      </w:r>
      <w:r w:rsidR="00F07BC0">
        <w:rPr>
          <w:rFonts w:ascii="Arial" w:hAnsi="Arial" w:cs="Arial"/>
          <w:sz w:val="24"/>
          <w:szCs w:val="24"/>
        </w:rPr>
        <w:t>he</w:t>
      </w:r>
      <w:r w:rsidRPr="00121902">
        <w:rPr>
          <w:rFonts w:ascii="Arial" w:hAnsi="Arial" w:cs="Arial"/>
          <w:sz w:val="24"/>
          <w:szCs w:val="24"/>
        </w:rPr>
        <w:t xml:space="preserve"> </w:t>
      </w:r>
      <w:r w:rsidR="00D4756E">
        <w:rPr>
          <w:rFonts w:ascii="Arial" w:hAnsi="Arial" w:cs="Arial"/>
          <w:sz w:val="24"/>
          <w:szCs w:val="24"/>
        </w:rPr>
        <w:t>Dayton Power and Light</w:t>
      </w:r>
      <w:r w:rsidR="003C6AD2">
        <w:rPr>
          <w:rFonts w:ascii="Arial" w:hAnsi="Arial" w:cs="Arial"/>
          <w:sz w:val="24"/>
          <w:szCs w:val="24"/>
        </w:rPr>
        <w:t xml:space="preserve"> Company</w:t>
      </w:r>
      <w:r w:rsidRPr="00121902">
        <w:rPr>
          <w:rFonts w:ascii="Arial" w:hAnsi="Arial" w:cs="Arial"/>
          <w:sz w:val="24"/>
          <w:szCs w:val="24"/>
        </w:rPr>
        <w:t xml:space="preserve"> (“</w:t>
      </w:r>
      <w:r w:rsidR="003C6AD2">
        <w:rPr>
          <w:rFonts w:ascii="Arial" w:hAnsi="Arial" w:cs="Arial"/>
          <w:sz w:val="24"/>
          <w:szCs w:val="24"/>
        </w:rPr>
        <w:t>DP&amp;L</w:t>
      </w:r>
      <w:r w:rsidRPr="00121902">
        <w:rPr>
          <w:rFonts w:ascii="Arial" w:hAnsi="Arial" w:cs="Arial"/>
          <w:sz w:val="24"/>
          <w:szCs w:val="24"/>
        </w:rPr>
        <w:t>”) filed an application</w:t>
      </w:r>
      <w:r w:rsidR="00E71A27">
        <w:rPr>
          <w:rFonts w:ascii="Arial" w:hAnsi="Arial" w:cs="Arial"/>
          <w:sz w:val="24"/>
          <w:szCs w:val="24"/>
        </w:rPr>
        <w:t xml:space="preserve"> (“Application”)</w:t>
      </w:r>
      <w:r w:rsidRPr="00121902">
        <w:rPr>
          <w:rFonts w:ascii="Arial" w:hAnsi="Arial" w:cs="Arial"/>
          <w:sz w:val="24"/>
          <w:szCs w:val="24"/>
        </w:rPr>
        <w:t xml:space="preserve"> in these proceedings with </w:t>
      </w:r>
      <w:r w:rsidR="00E71A27">
        <w:rPr>
          <w:rFonts w:ascii="Arial" w:hAnsi="Arial" w:cs="Arial"/>
          <w:sz w:val="24"/>
          <w:szCs w:val="24"/>
        </w:rPr>
        <w:t>the</w:t>
      </w:r>
      <w:r w:rsidRPr="00121902">
        <w:rPr>
          <w:rFonts w:ascii="Arial" w:hAnsi="Arial" w:cs="Arial"/>
          <w:sz w:val="24"/>
          <w:szCs w:val="24"/>
        </w:rPr>
        <w:t xml:space="preserve"> p</w:t>
      </w:r>
      <w:r w:rsidR="00E83EB0">
        <w:rPr>
          <w:rFonts w:ascii="Arial" w:hAnsi="Arial" w:cs="Arial"/>
          <w:sz w:val="24"/>
          <w:szCs w:val="24"/>
        </w:rPr>
        <w:t>urpose of</w:t>
      </w:r>
      <w:r w:rsidRPr="00121902">
        <w:rPr>
          <w:rFonts w:ascii="Arial" w:hAnsi="Arial" w:cs="Arial"/>
          <w:sz w:val="24"/>
          <w:szCs w:val="24"/>
        </w:rPr>
        <w:t xml:space="preserve"> implement</w:t>
      </w:r>
      <w:r w:rsidR="00E83EB0">
        <w:rPr>
          <w:rFonts w:ascii="Arial" w:hAnsi="Arial" w:cs="Arial"/>
          <w:sz w:val="24"/>
          <w:szCs w:val="24"/>
        </w:rPr>
        <w:t>ing</w:t>
      </w:r>
      <w:r w:rsidRPr="00121902">
        <w:rPr>
          <w:rFonts w:ascii="Arial" w:hAnsi="Arial" w:cs="Arial"/>
          <w:sz w:val="24"/>
          <w:szCs w:val="24"/>
        </w:rPr>
        <w:t xml:space="preserve"> the Commission’s directives in the State of Emergency Proceeding</w:t>
      </w:r>
      <w:r w:rsidR="008858E4">
        <w:rPr>
          <w:rFonts w:ascii="Arial" w:hAnsi="Arial" w:cs="Arial"/>
          <w:sz w:val="24"/>
          <w:szCs w:val="24"/>
        </w:rPr>
        <w:t>s</w:t>
      </w:r>
      <w:r w:rsidR="00E83EB0">
        <w:rPr>
          <w:rFonts w:ascii="Arial" w:hAnsi="Arial" w:cs="Arial"/>
          <w:sz w:val="24"/>
          <w:szCs w:val="24"/>
        </w:rPr>
        <w:t>.</w:t>
      </w:r>
      <w:r w:rsidRPr="00121902">
        <w:rPr>
          <w:rFonts w:ascii="Arial" w:hAnsi="Arial" w:cs="Arial"/>
          <w:sz w:val="24"/>
          <w:szCs w:val="24"/>
        </w:rPr>
        <w:t xml:space="preserve"> In its Application, </w:t>
      </w:r>
      <w:r w:rsidR="003C6AD2">
        <w:rPr>
          <w:rFonts w:ascii="Arial" w:hAnsi="Arial" w:cs="Arial"/>
          <w:sz w:val="24"/>
          <w:szCs w:val="24"/>
        </w:rPr>
        <w:t>DP&amp;L</w:t>
      </w:r>
      <w:r w:rsidRPr="00121902">
        <w:rPr>
          <w:rFonts w:ascii="Arial" w:hAnsi="Arial" w:cs="Arial"/>
          <w:sz w:val="24"/>
          <w:szCs w:val="24"/>
        </w:rPr>
        <w:t xml:space="preserve"> seeks, among other</w:t>
      </w:r>
      <w:r w:rsidR="00B538C7">
        <w:rPr>
          <w:rFonts w:ascii="Arial" w:hAnsi="Arial" w:cs="Arial"/>
          <w:sz w:val="24"/>
          <w:szCs w:val="24"/>
        </w:rPr>
        <w:t xml:space="preserve"> things</w:t>
      </w:r>
      <w:r w:rsidRPr="00121902">
        <w:rPr>
          <w:rFonts w:ascii="Arial" w:hAnsi="Arial" w:cs="Arial"/>
          <w:sz w:val="24"/>
          <w:szCs w:val="24"/>
        </w:rPr>
        <w:t xml:space="preserve">, </w:t>
      </w:r>
      <w:r w:rsidR="008F421D">
        <w:rPr>
          <w:rFonts w:ascii="Arial" w:hAnsi="Arial" w:cs="Arial"/>
          <w:sz w:val="24"/>
          <w:szCs w:val="24"/>
        </w:rPr>
        <w:t xml:space="preserve">the </w:t>
      </w:r>
      <w:r w:rsidRPr="00121902">
        <w:rPr>
          <w:rFonts w:ascii="Arial" w:hAnsi="Arial" w:cs="Arial"/>
          <w:sz w:val="24"/>
          <w:szCs w:val="24"/>
        </w:rPr>
        <w:t>authority to track</w:t>
      </w:r>
      <w:r w:rsidR="00E212B5">
        <w:rPr>
          <w:rFonts w:ascii="Arial" w:hAnsi="Arial" w:cs="Arial"/>
          <w:sz w:val="24"/>
          <w:szCs w:val="24"/>
        </w:rPr>
        <w:t xml:space="preserve"> </w:t>
      </w:r>
      <w:r w:rsidR="00132A30">
        <w:rPr>
          <w:rFonts w:ascii="Arial" w:hAnsi="Arial" w:cs="Arial"/>
          <w:sz w:val="24"/>
          <w:szCs w:val="24"/>
        </w:rPr>
        <w:t>and</w:t>
      </w:r>
      <w:r w:rsidRPr="00121902">
        <w:rPr>
          <w:rFonts w:ascii="Arial" w:hAnsi="Arial" w:cs="Arial"/>
          <w:sz w:val="24"/>
          <w:szCs w:val="24"/>
        </w:rPr>
        <w:t xml:space="preserve"> </w:t>
      </w:r>
      <w:r w:rsidR="00E212B5" w:rsidRPr="00121902">
        <w:rPr>
          <w:rFonts w:ascii="Arial" w:hAnsi="Arial" w:cs="Arial"/>
          <w:sz w:val="24"/>
          <w:szCs w:val="24"/>
        </w:rPr>
        <w:t>defer</w:t>
      </w:r>
      <w:r w:rsidR="00132A30">
        <w:rPr>
          <w:rFonts w:ascii="Arial" w:hAnsi="Arial" w:cs="Arial"/>
          <w:sz w:val="24"/>
          <w:szCs w:val="24"/>
        </w:rPr>
        <w:t xml:space="preserve"> the</w:t>
      </w:r>
      <w:r w:rsidRPr="00121902">
        <w:rPr>
          <w:rFonts w:ascii="Arial" w:hAnsi="Arial" w:cs="Arial"/>
          <w:sz w:val="24"/>
          <w:szCs w:val="24"/>
        </w:rPr>
        <w:t xml:space="preserve"> recover</w:t>
      </w:r>
      <w:r w:rsidR="00132A30">
        <w:rPr>
          <w:rFonts w:ascii="Arial" w:hAnsi="Arial" w:cs="Arial"/>
          <w:sz w:val="24"/>
          <w:szCs w:val="24"/>
        </w:rPr>
        <w:t>y of</w:t>
      </w:r>
      <w:r w:rsidRPr="00121902">
        <w:rPr>
          <w:rFonts w:ascii="Arial" w:hAnsi="Arial" w:cs="Arial"/>
          <w:sz w:val="24"/>
          <w:szCs w:val="24"/>
        </w:rPr>
        <w:t xml:space="preserve"> its uncollectible expense</w:t>
      </w:r>
      <w:r w:rsidR="00D03A1D">
        <w:rPr>
          <w:rFonts w:ascii="Arial" w:hAnsi="Arial" w:cs="Arial"/>
          <w:sz w:val="24"/>
          <w:szCs w:val="24"/>
        </w:rPr>
        <w:t>s.</w:t>
      </w:r>
      <w:r w:rsidRPr="00121902">
        <w:rPr>
          <w:rFonts w:ascii="Arial" w:hAnsi="Arial" w:cs="Arial"/>
          <w:sz w:val="24"/>
          <w:szCs w:val="24"/>
          <w:vertAlign w:val="superscript"/>
        </w:rPr>
        <w:footnoteReference w:id="2"/>
      </w:r>
      <w:r w:rsidRPr="00121902">
        <w:rPr>
          <w:rFonts w:ascii="Arial" w:hAnsi="Arial" w:cs="Arial"/>
          <w:sz w:val="24"/>
          <w:szCs w:val="24"/>
        </w:rPr>
        <w:t xml:space="preserve">  Specifically, </w:t>
      </w:r>
      <w:r w:rsidR="003D5D05">
        <w:rPr>
          <w:rFonts w:ascii="Arial" w:hAnsi="Arial" w:cs="Arial"/>
          <w:sz w:val="24"/>
          <w:szCs w:val="24"/>
        </w:rPr>
        <w:t>DP&amp;L</w:t>
      </w:r>
      <w:r w:rsidRPr="00121902">
        <w:rPr>
          <w:rFonts w:ascii="Arial" w:hAnsi="Arial" w:cs="Arial"/>
          <w:sz w:val="24"/>
          <w:szCs w:val="24"/>
        </w:rPr>
        <w:t xml:space="preserve"> states “as part of the package of emergency ratemaking measures under R.C. 4909.16, the Company</w:t>
      </w:r>
      <w:r w:rsidR="00A260E5">
        <w:rPr>
          <w:rFonts w:ascii="Arial" w:hAnsi="Arial" w:cs="Arial"/>
          <w:sz w:val="24"/>
          <w:szCs w:val="24"/>
        </w:rPr>
        <w:t xml:space="preserve"> will continue to </w:t>
      </w:r>
      <w:r w:rsidR="007A70BE">
        <w:rPr>
          <w:rFonts w:ascii="Arial" w:hAnsi="Arial" w:cs="Arial"/>
          <w:sz w:val="24"/>
          <w:szCs w:val="24"/>
        </w:rPr>
        <w:t>track and defer, for later recovery those uncollectible costs</w:t>
      </w:r>
      <w:r w:rsidRPr="00121902">
        <w:rPr>
          <w:rFonts w:ascii="Arial" w:hAnsi="Arial" w:cs="Arial"/>
          <w:sz w:val="24"/>
          <w:szCs w:val="24"/>
        </w:rPr>
        <w:t>.”</w:t>
      </w:r>
      <w:r w:rsidRPr="00121902">
        <w:rPr>
          <w:rFonts w:ascii="Arial" w:hAnsi="Arial" w:cs="Arial"/>
          <w:sz w:val="24"/>
          <w:szCs w:val="24"/>
          <w:vertAlign w:val="superscript"/>
        </w:rPr>
        <w:footnoteReference w:id="3"/>
      </w:r>
    </w:p>
    <w:p w14:paraId="2A201B23" w14:textId="6E3122F7" w:rsidR="00121902" w:rsidRPr="00121902" w:rsidRDefault="00121902" w:rsidP="007D582B">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Currently</w:t>
      </w:r>
      <w:r w:rsidR="007F5AF5">
        <w:rPr>
          <w:rFonts w:ascii="Arial" w:hAnsi="Arial" w:cs="Arial"/>
          <w:sz w:val="24"/>
          <w:szCs w:val="24"/>
        </w:rPr>
        <w:t>,</w:t>
      </w:r>
      <w:r w:rsidRPr="00121902">
        <w:rPr>
          <w:rFonts w:ascii="Arial" w:hAnsi="Arial" w:cs="Arial"/>
          <w:sz w:val="24"/>
          <w:szCs w:val="24"/>
        </w:rPr>
        <w:t xml:space="preserve"> </w:t>
      </w:r>
      <w:r w:rsidR="008A57F8">
        <w:rPr>
          <w:rFonts w:ascii="Arial" w:hAnsi="Arial" w:cs="Arial"/>
          <w:sz w:val="24"/>
          <w:szCs w:val="24"/>
        </w:rPr>
        <w:t>DP&amp;L</w:t>
      </w:r>
      <w:r w:rsidR="0020004A">
        <w:rPr>
          <w:rFonts w:ascii="Arial" w:hAnsi="Arial" w:cs="Arial"/>
          <w:sz w:val="24"/>
          <w:szCs w:val="24"/>
        </w:rPr>
        <w:t xml:space="preserve">’s base distribution rates </w:t>
      </w:r>
      <w:r w:rsidR="00652009">
        <w:rPr>
          <w:rFonts w:ascii="Arial" w:hAnsi="Arial" w:cs="Arial"/>
          <w:sz w:val="24"/>
          <w:szCs w:val="24"/>
        </w:rPr>
        <w:t>do not include</w:t>
      </w:r>
      <w:r w:rsidR="002370BE">
        <w:rPr>
          <w:rFonts w:ascii="Arial" w:hAnsi="Arial" w:cs="Arial"/>
          <w:sz w:val="24"/>
          <w:szCs w:val="24"/>
        </w:rPr>
        <w:t xml:space="preserve"> </w:t>
      </w:r>
      <w:r w:rsidR="000979B9">
        <w:rPr>
          <w:rFonts w:ascii="Arial" w:hAnsi="Arial" w:cs="Arial"/>
          <w:sz w:val="24"/>
          <w:szCs w:val="24"/>
        </w:rPr>
        <w:t xml:space="preserve">the recovery of </w:t>
      </w:r>
      <w:r w:rsidR="002370BE">
        <w:rPr>
          <w:rFonts w:ascii="Arial" w:hAnsi="Arial" w:cs="Arial"/>
          <w:sz w:val="24"/>
          <w:szCs w:val="24"/>
        </w:rPr>
        <w:t>any</w:t>
      </w:r>
      <w:r w:rsidR="00652009">
        <w:rPr>
          <w:rFonts w:ascii="Arial" w:hAnsi="Arial" w:cs="Arial"/>
          <w:sz w:val="24"/>
          <w:szCs w:val="24"/>
        </w:rPr>
        <w:t xml:space="preserve"> </w:t>
      </w:r>
      <w:r w:rsidR="00880887">
        <w:rPr>
          <w:rFonts w:ascii="Arial" w:hAnsi="Arial" w:cs="Arial"/>
          <w:sz w:val="24"/>
          <w:szCs w:val="24"/>
        </w:rPr>
        <w:t>uncollectible expenses</w:t>
      </w:r>
      <w:r w:rsidR="002B6FFB">
        <w:rPr>
          <w:rFonts w:ascii="Arial" w:hAnsi="Arial" w:cs="Arial"/>
          <w:sz w:val="24"/>
          <w:szCs w:val="24"/>
        </w:rPr>
        <w:t xml:space="preserve">, </w:t>
      </w:r>
      <w:r w:rsidR="000979B9">
        <w:rPr>
          <w:rFonts w:ascii="Arial" w:hAnsi="Arial" w:cs="Arial"/>
          <w:sz w:val="24"/>
          <w:szCs w:val="24"/>
        </w:rPr>
        <w:t xml:space="preserve">nor </w:t>
      </w:r>
      <w:r w:rsidR="00512197">
        <w:rPr>
          <w:rFonts w:ascii="Arial" w:hAnsi="Arial" w:cs="Arial"/>
          <w:sz w:val="24"/>
          <w:szCs w:val="24"/>
        </w:rPr>
        <w:t xml:space="preserve">does </w:t>
      </w:r>
      <w:r w:rsidR="002B6FFB">
        <w:rPr>
          <w:rFonts w:ascii="Arial" w:hAnsi="Arial" w:cs="Arial"/>
          <w:sz w:val="24"/>
          <w:szCs w:val="24"/>
        </w:rPr>
        <w:t>DP&amp;L</w:t>
      </w:r>
      <w:r w:rsidR="00635011">
        <w:rPr>
          <w:rFonts w:ascii="Arial" w:hAnsi="Arial" w:cs="Arial"/>
          <w:sz w:val="24"/>
          <w:szCs w:val="24"/>
        </w:rPr>
        <w:t xml:space="preserve"> </w:t>
      </w:r>
      <w:r w:rsidR="006C4C87">
        <w:rPr>
          <w:rFonts w:ascii="Arial" w:hAnsi="Arial" w:cs="Arial"/>
          <w:sz w:val="24"/>
          <w:szCs w:val="24"/>
        </w:rPr>
        <w:t>recover</w:t>
      </w:r>
      <w:r w:rsidR="002B6FFB">
        <w:rPr>
          <w:rFonts w:ascii="Arial" w:hAnsi="Arial" w:cs="Arial"/>
          <w:sz w:val="24"/>
          <w:szCs w:val="24"/>
        </w:rPr>
        <w:t xml:space="preserve"> uncollectible expenses through a rider mechanism</w:t>
      </w:r>
      <w:r w:rsidR="00FE6B21">
        <w:rPr>
          <w:rFonts w:ascii="Arial" w:hAnsi="Arial" w:cs="Arial"/>
          <w:sz w:val="24"/>
          <w:szCs w:val="24"/>
        </w:rPr>
        <w:t>.</w:t>
      </w:r>
      <w:r w:rsidR="00FE6B21">
        <w:rPr>
          <w:rStyle w:val="FootnoteReference"/>
          <w:rFonts w:ascii="Arial" w:hAnsi="Arial" w:cs="Arial"/>
          <w:sz w:val="24"/>
          <w:szCs w:val="24"/>
        </w:rPr>
        <w:footnoteReference w:id="4"/>
      </w:r>
      <w:r w:rsidR="00E42F37">
        <w:rPr>
          <w:rFonts w:ascii="Arial" w:hAnsi="Arial" w:cs="Arial"/>
          <w:sz w:val="24"/>
          <w:szCs w:val="24"/>
        </w:rPr>
        <w:t xml:space="preserve"> </w:t>
      </w:r>
      <w:r w:rsidR="00C125B3">
        <w:rPr>
          <w:rFonts w:ascii="Arial" w:hAnsi="Arial" w:cs="Arial"/>
          <w:sz w:val="24"/>
          <w:szCs w:val="24"/>
        </w:rPr>
        <w:t xml:space="preserve">However, </w:t>
      </w:r>
      <w:r w:rsidR="00236899">
        <w:rPr>
          <w:rFonts w:ascii="Arial" w:hAnsi="Arial" w:cs="Arial"/>
          <w:sz w:val="24"/>
          <w:szCs w:val="24"/>
        </w:rPr>
        <w:t xml:space="preserve">previously in effect </w:t>
      </w:r>
      <w:r w:rsidR="00C125B3">
        <w:rPr>
          <w:rFonts w:ascii="Arial" w:hAnsi="Arial" w:cs="Arial"/>
          <w:sz w:val="24"/>
          <w:szCs w:val="24"/>
        </w:rPr>
        <w:t>prior to DP&amp;L’s withdrawal of its Third Electric Security Plan (“ESP 3”),</w:t>
      </w:r>
      <w:r w:rsidR="00F035EA">
        <w:rPr>
          <w:rFonts w:ascii="Arial" w:hAnsi="Arial" w:cs="Arial"/>
          <w:sz w:val="24"/>
          <w:szCs w:val="24"/>
        </w:rPr>
        <w:t xml:space="preserve"> </w:t>
      </w:r>
      <w:r w:rsidR="001A4C5A">
        <w:rPr>
          <w:rFonts w:ascii="Arial" w:hAnsi="Arial" w:cs="Arial"/>
          <w:sz w:val="24"/>
          <w:szCs w:val="24"/>
        </w:rPr>
        <w:t xml:space="preserve">DP&amp;L did have </w:t>
      </w:r>
      <w:r w:rsidR="00864F29">
        <w:rPr>
          <w:rFonts w:ascii="Arial" w:hAnsi="Arial" w:cs="Arial"/>
          <w:sz w:val="24"/>
          <w:szCs w:val="24"/>
        </w:rPr>
        <w:t>an</w:t>
      </w:r>
      <w:r w:rsidR="008C0C5E">
        <w:rPr>
          <w:rFonts w:ascii="Arial" w:hAnsi="Arial" w:cs="Arial"/>
          <w:sz w:val="24"/>
          <w:szCs w:val="24"/>
        </w:rPr>
        <w:t xml:space="preserve"> Uncollectible Rider </w:t>
      </w:r>
      <w:r w:rsidR="003D7782">
        <w:rPr>
          <w:rFonts w:ascii="Arial" w:hAnsi="Arial" w:cs="Arial"/>
          <w:sz w:val="24"/>
          <w:szCs w:val="24"/>
        </w:rPr>
        <w:t>to provide for the</w:t>
      </w:r>
      <w:r w:rsidR="008C0C5E">
        <w:rPr>
          <w:rFonts w:ascii="Arial" w:hAnsi="Arial" w:cs="Arial"/>
          <w:sz w:val="24"/>
          <w:szCs w:val="24"/>
        </w:rPr>
        <w:t xml:space="preserve"> recovery </w:t>
      </w:r>
      <w:r w:rsidR="003D7782">
        <w:rPr>
          <w:rFonts w:ascii="Arial" w:hAnsi="Arial" w:cs="Arial"/>
          <w:sz w:val="24"/>
          <w:szCs w:val="24"/>
        </w:rPr>
        <w:t>of these expenses</w:t>
      </w:r>
      <w:r w:rsidR="00B436DF">
        <w:rPr>
          <w:rFonts w:ascii="Arial" w:hAnsi="Arial" w:cs="Arial"/>
          <w:sz w:val="24"/>
          <w:szCs w:val="24"/>
        </w:rPr>
        <w:t>.</w:t>
      </w:r>
      <w:r w:rsidR="00B436DF">
        <w:rPr>
          <w:rStyle w:val="FootnoteReference"/>
          <w:rFonts w:ascii="Arial" w:hAnsi="Arial" w:cs="Arial"/>
          <w:sz w:val="24"/>
          <w:szCs w:val="24"/>
        </w:rPr>
        <w:footnoteReference w:id="5"/>
      </w:r>
      <w:r w:rsidR="00B436DF">
        <w:rPr>
          <w:rFonts w:ascii="Arial" w:hAnsi="Arial" w:cs="Arial"/>
          <w:sz w:val="24"/>
          <w:szCs w:val="24"/>
        </w:rPr>
        <w:t xml:space="preserve"> </w:t>
      </w:r>
      <w:r w:rsidR="00EB238E">
        <w:rPr>
          <w:rFonts w:ascii="Arial" w:hAnsi="Arial" w:cs="Arial"/>
          <w:sz w:val="24"/>
          <w:szCs w:val="24"/>
        </w:rPr>
        <w:t>As approved</w:t>
      </w:r>
      <w:r w:rsidR="006C01D2">
        <w:rPr>
          <w:rFonts w:ascii="Arial" w:hAnsi="Arial" w:cs="Arial"/>
          <w:sz w:val="24"/>
          <w:szCs w:val="24"/>
        </w:rPr>
        <w:t xml:space="preserve"> by the Commission</w:t>
      </w:r>
      <w:r w:rsidR="00EB238E">
        <w:rPr>
          <w:rFonts w:ascii="Arial" w:hAnsi="Arial" w:cs="Arial"/>
          <w:sz w:val="24"/>
          <w:szCs w:val="24"/>
        </w:rPr>
        <w:t xml:space="preserve">, </w:t>
      </w:r>
      <w:r w:rsidR="00E73F39">
        <w:rPr>
          <w:rFonts w:ascii="Arial" w:hAnsi="Arial" w:cs="Arial"/>
          <w:sz w:val="24"/>
          <w:szCs w:val="24"/>
        </w:rPr>
        <w:t>DP&amp;L</w:t>
      </w:r>
      <w:r w:rsidR="002B73D8">
        <w:rPr>
          <w:rFonts w:ascii="Arial" w:hAnsi="Arial" w:cs="Arial"/>
          <w:sz w:val="24"/>
          <w:szCs w:val="24"/>
        </w:rPr>
        <w:t>’s</w:t>
      </w:r>
      <w:r w:rsidR="00D10B47">
        <w:rPr>
          <w:rFonts w:ascii="Arial" w:hAnsi="Arial" w:cs="Arial"/>
          <w:sz w:val="24"/>
          <w:szCs w:val="24"/>
        </w:rPr>
        <w:t xml:space="preserve"> </w:t>
      </w:r>
      <w:r w:rsidR="00E73F39">
        <w:rPr>
          <w:rFonts w:ascii="Arial" w:hAnsi="Arial" w:cs="Arial"/>
          <w:sz w:val="24"/>
          <w:szCs w:val="24"/>
        </w:rPr>
        <w:t xml:space="preserve">Uncollectible Rider </w:t>
      </w:r>
      <w:r w:rsidR="00604F08">
        <w:rPr>
          <w:rFonts w:ascii="Arial" w:hAnsi="Arial" w:cs="Arial"/>
          <w:sz w:val="24"/>
          <w:szCs w:val="24"/>
        </w:rPr>
        <w:t>recover</w:t>
      </w:r>
      <w:r w:rsidR="00380618">
        <w:rPr>
          <w:rFonts w:ascii="Arial" w:hAnsi="Arial" w:cs="Arial"/>
          <w:sz w:val="24"/>
          <w:szCs w:val="24"/>
        </w:rPr>
        <w:t>ed</w:t>
      </w:r>
      <w:r w:rsidR="00604F08">
        <w:rPr>
          <w:rFonts w:ascii="Arial" w:hAnsi="Arial" w:cs="Arial"/>
          <w:sz w:val="24"/>
          <w:szCs w:val="24"/>
        </w:rPr>
        <w:t xml:space="preserve"> uncollectible expenses</w:t>
      </w:r>
      <w:r w:rsidR="008A714B">
        <w:rPr>
          <w:rFonts w:ascii="Arial" w:hAnsi="Arial" w:cs="Arial"/>
          <w:sz w:val="24"/>
          <w:szCs w:val="24"/>
        </w:rPr>
        <w:t xml:space="preserve"> </w:t>
      </w:r>
      <w:r w:rsidR="005817D1">
        <w:rPr>
          <w:rFonts w:ascii="Arial" w:hAnsi="Arial" w:cs="Arial"/>
          <w:sz w:val="24"/>
          <w:szCs w:val="24"/>
        </w:rPr>
        <w:t xml:space="preserve">on a </w:t>
      </w:r>
      <w:proofErr w:type="spellStart"/>
      <w:r w:rsidR="005817D1">
        <w:rPr>
          <w:rFonts w:ascii="Arial" w:hAnsi="Arial" w:cs="Arial"/>
          <w:sz w:val="24"/>
          <w:szCs w:val="24"/>
        </w:rPr>
        <w:t>nonbypassable</w:t>
      </w:r>
      <w:proofErr w:type="spellEnd"/>
      <w:r w:rsidR="005817D1">
        <w:rPr>
          <w:rFonts w:ascii="Arial" w:hAnsi="Arial" w:cs="Arial"/>
          <w:sz w:val="24"/>
          <w:szCs w:val="24"/>
        </w:rPr>
        <w:t xml:space="preserve"> basis </w:t>
      </w:r>
      <w:r w:rsidR="008A714B">
        <w:rPr>
          <w:rFonts w:ascii="Arial" w:hAnsi="Arial" w:cs="Arial"/>
          <w:sz w:val="24"/>
          <w:szCs w:val="24"/>
        </w:rPr>
        <w:t>with the exception</w:t>
      </w:r>
      <w:r w:rsidR="00EA68DF">
        <w:rPr>
          <w:rFonts w:ascii="Arial" w:hAnsi="Arial" w:cs="Arial"/>
          <w:sz w:val="24"/>
          <w:szCs w:val="24"/>
        </w:rPr>
        <w:t xml:space="preserve"> of</w:t>
      </w:r>
      <w:r w:rsidR="00F057AA">
        <w:rPr>
          <w:rFonts w:ascii="Arial" w:hAnsi="Arial" w:cs="Arial"/>
          <w:sz w:val="24"/>
          <w:szCs w:val="24"/>
        </w:rPr>
        <w:t xml:space="preserve"> the</w:t>
      </w:r>
      <w:r w:rsidR="008A714B">
        <w:rPr>
          <w:rFonts w:ascii="Arial" w:hAnsi="Arial" w:cs="Arial"/>
          <w:sz w:val="24"/>
          <w:szCs w:val="24"/>
        </w:rPr>
        <w:t xml:space="preserve"> </w:t>
      </w:r>
      <w:r w:rsidRPr="00121902">
        <w:rPr>
          <w:rFonts w:ascii="Arial" w:hAnsi="Arial" w:cs="Arial"/>
          <w:sz w:val="24"/>
          <w:szCs w:val="24"/>
        </w:rPr>
        <w:t>bad debt associated with default service generation receivables</w:t>
      </w:r>
      <w:r w:rsidR="00F057AA">
        <w:rPr>
          <w:rFonts w:ascii="Arial" w:hAnsi="Arial" w:cs="Arial"/>
          <w:sz w:val="24"/>
          <w:szCs w:val="24"/>
        </w:rPr>
        <w:t xml:space="preserve">, which </w:t>
      </w:r>
      <w:r w:rsidR="006F3CA2">
        <w:rPr>
          <w:rFonts w:ascii="Arial" w:hAnsi="Arial" w:cs="Arial"/>
          <w:sz w:val="24"/>
          <w:szCs w:val="24"/>
        </w:rPr>
        <w:t>wa</w:t>
      </w:r>
      <w:r w:rsidR="00F057AA">
        <w:rPr>
          <w:rFonts w:ascii="Arial" w:hAnsi="Arial" w:cs="Arial"/>
          <w:sz w:val="24"/>
          <w:szCs w:val="24"/>
        </w:rPr>
        <w:t xml:space="preserve">s </w:t>
      </w:r>
      <w:r w:rsidR="003533FD">
        <w:rPr>
          <w:rFonts w:ascii="Arial" w:hAnsi="Arial" w:cs="Arial"/>
          <w:sz w:val="24"/>
          <w:szCs w:val="24"/>
        </w:rPr>
        <w:t xml:space="preserve">recovered </w:t>
      </w:r>
      <w:r w:rsidRPr="00121902">
        <w:rPr>
          <w:rFonts w:ascii="Arial" w:hAnsi="Arial" w:cs="Arial"/>
          <w:sz w:val="24"/>
          <w:szCs w:val="24"/>
        </w:rPr>
        <w:t xml:space="preserve">on a </w:t>
      </w:r>
      <w:proofErr w:type="spellStart"/>
      <w:r w:rsidRPr="00121902">
        <w:rPr>
          <w:rFonts w:ascii="Arial" w:hAnsi="Arial" w:cs="Arial"/>
          <w:sz w:val="24"/>
          <w:szCs w:val="24"/>
        </w:rPr>
        <w:lastRenderedPageBreak/>
        <w:t>bypassable</w:t>
      </w:r>
      <w:proofErr w:type="spellEnd"/>
      <w:r w:rsidRPr="00121902">
        <w:rPr>
          <w:rFonts w:ascii="Arial" w:hAnsi="Arial" w:cs="Arial"/>
          <w:sz w:val="24"/>
          <w:szCs w:val="24"/>
        </w:rPr>
        <w:t xml:space="preserve"> basis.</w:t>
      </w:r>
      <w:r w:rsidR="00652653">
        <w:rPr>
          <w:rStyle w:val="FootnoteReference"/>
          <w:rFonts w:ascii="Arial" w:hAnsi="Arial" w:cs="Arial"/>
          <w:sz w:val="24"/>
          <w:szCs w:val="24"/>
        </w:rPr>
        <w:footnoteReference w:id="6"/>
      </w:r>
      <w:r w:rsidRPr="00121902">
        <w:rPr>
          <w:rFonts w:ascii="Arial" w:hAnsi="Arial" w:cs="Arial"/>
          <w:sz w:val="24"/>
          <w:szCs w:val="24"/>
        </w:rPr>
        <w:t xml:space="preserve"> In light of </w:t>
      </w:r>
      <w:r w:rsidR="00C27E26">
        <w:rPr>
          <w:rFonts w:ascii="Arial" w:hAnsi="Arial" w:cs="Arial"/>
          <w:sz w:val="24"/>
          <w:szCs w:val="24"/>
        </w:rPr>
        <w:t>DP&amp;L’s</w:t>
      </w:r>
      <w:r w:rsidRPr="00121902">
        <w:rPr>
          <w:rFonts w:ascii="Arial" w:hAnsi="Arial" w:cs="Arial"/>
          <w:sz w:val="24"/>
          <w:szCs w:val="24"/>
        </w:rPr>
        <w:t xml:space="preserve"> Application and this </w:t>
      </w:r>
      <w:r w:rsidR="00F861A4">
        <w:rPr>
          <w:rFonts w:ascii="Arial" w:hAnsi="Arial" w:cs="Arial"/>
          <w:sz w:val="24"/>
          <w:szCs w:val="24"/>
        </w:rPr>
        <w:t xml:space="preserve">prior </w:t>
      </w:r>
      <w:r w:rsidRPr="00121902">
        <w:rPr>
          <w:rFonts w:ascii="Arial" w:hAnsi="Arial" w:cs="Arial"/>
          <w:sz w:val="24"/>
          <w:szCs w:val="24"/>
        </w:rPr>
        <w:t>commitment, IGS respectfully requests that</w:t>
      </w:r>
      <w:r w:rsidR="00A83A4E">
        <w:rPr>
          <w:rFonts w:ascii="Arial" w:hAnsi="Arial" w:cs="Arial"/>
          <w:sz w:val="24"/>
          <w:szCs w:val="24"/>
        </w:rPr>
        <w:t>,</w:t>
      </w:r>
      <w:r w:rsidRPr="00121902">
        <w:rPr>
          <w:rFonts w:ascii="Arial" w:hAnsi="Arial" w:cs="Arial"/>
          <w:sz w:val="24"/>
          <w:szCs w:val="24"/>
        </w:rPr>
        <w:t xml:space="preserve"> should the proposed deferral mechanism be approved, the Commission direct </w:t>
      </w:r>
      <w:r w:rsidR="007D582B">
        <w:rPr>
          <w:rFonts w:ascii="Arial" w:hAnsi="Arial" w:cs="Arial"/>
          <w:sz w:val="24"/>
          <w:szCs w:val="24"/>
        </w:rPr>
        <w:t>DP&amp;L</w:t>
      </w:r>
      <w:r w:rsidRPr="00121902">
        <w:rPr>
          <w:rFonts w:ascii="Arial" w:hAnsi="Arial" w:cs="Arial"/>
          <w:sz w:val="24"/>
          <w:szCs w:val="24"/>
        </w:rPr>
        <w:t xml:space="preserve"> to track, defer, and recover the </w:t>
      </w:r>
      <w:r w:rsidR="00F36969">
        <w:rPr>
          <w:rFonts w:ascii="Arial" w:hAnsi="Arial" w:cs="Arial"/>
          <w:sz w:val="24"/>
          <w:szCs w:val="24"/>
        </w:rPr>
        <w:t xml:space="preserve">unexpected </w:t>
      </w:r>
      <w:r w:rsidRPr="00121902">
        <w:rPr>
          <w:rFonts w:ascii="Arial" w:hAnsi="Arial" w:cs="Arial"/>
          <w:sz w:val="24"/>
          <w:szCs w:val="24"/>
        </w:rPr>
        <w:t xml:space="preserve">uncollectible costs associated with default service generation receivables through a </w:t>
      </w:r>
      <w:proofErr w:type="spellStart"/>
      <w:r w:rsidRPr="00121902">
        <w:rPr>
          <w:rFonts w:ascii="Arial" w:hAnsi="Arial" w:cs="Arial"/>
          <w:sz w:val="24"/>
          <w:szCs w:val="24"/>
        </w:rPr>
        <w:t>bypassable</w:t>
      </w:r>
      <w:proofErr w:type="spellEnd"/>
      <w:r w:rsidRPr="00121902">
        <w:rPr>
          <w:rFonts w:ascii="Arial" w:hAnsi="Arial" w:cs="Arial"/>
          <w:sz w:val="24"/>
          <w:szCs w:val="24"/>
        </w:rPr>
        <w:t xml:space="preserve"> mechanism. </w:t>
      </w:r>
    </w:p>
    <w:p w14:paraId="2CBDE7A1" w14:textId="38190BE9" w:rsidR="00121902" w:rsidRPr="00121902" w:rsidRDefault="00975CDF" w:rsidP="00121902">
      <w:pPr>
        <w:autoSpaceDE w:val="0"/>
        <w:autoSpaceDN w:val="0"/>
        <w:adjustRightInd w:val="0"/>
        <w:spacing w:after="0" w:line="480" w:lineRule="auto"/>
        <w:ind w:firstLine="720"/>
        <w:jc w:val="both"/>
        <w:rPr>
          <w:rFonts w:ascii="Arial" w:hAnsi="Arial" w:cs="Arial"/>
          <w:sz w:val="24"/>
          <w:szCs w:val="24"/>
        </w:rPr>
      </w:pPr>
      <w:r>
        <w:rPr>
          <w:rFonts w:ascii="Arial" w:hAnsi="Arial" w:cs="Arial"/>
          <w:sz w:val="24"/>
          <w:szCs w:val="24"/>
        </w:rPr>
        <w:t xml:space="preserve">If </w:t>
      </w:r>
      <w:r w:rsidR="00E150F6">
        <w:rPr>
          <w:rFonts w:ascii="Arial" w:hAnsi="Arial" w:cs="Arial"/>
          <w:sz w:val="24"/>
          <w:szCs w:val="24"/>
        </w:rPr>
        <w:t>DP&amp;L</w:t>
      </w:r>
      <w:r w:rsidR="00121902" w:rsidRPr="00121902">
        <w:rPr>
          <w:rFonts w:ascii="Arial" w:hAnsi="Arial" w:cs="Arial"/>
          <w:sz w:val="24"/>
          <w:szCs w:val="24"/>
        </w:rPr>
        <w:t xml:space="preserve"> collects uncollectible expenses associated with default service generation through distribution rates</w:t>
      </w:r>
      <w:r w:rsidR="00103790">
        <w:rPr>
          <w:rFonts w:ascii="Arial" w:hAnsi="Arial" w:cs="Arial"/>
          <w:sz w:val="24"/>
          <w:szCs w:val="24"/>
        </w:rPr>
        <w:t xml:space="preserve"> or some other </w:t>
      </w:r>
      <w:proofErr w:type="spellStart"/>
      <w:r w:rsidR="00103790">
        <w:rPr>
          <w:rFonts w:ascii="Arial" w:hAnsi="Arial" w:cs="Arial"/>
          <w:sz w:val="24"/>
          <w:szCs w:val="24"/>
        </w:rPr>
        <w:t>nonbypassable</w:t>
      </w:r>
      <w:proofErr w:type="spellEnd"/>
      <w:r w:rsidR="00103790">
        <w:rPr>
          <w:rFonts w:ascii="Arial" w:hAnsi="Arial" w:cs="Arial"/>
          <w:sz w:val="24"/>
          <w:szCs w:val="24"/>
        </w:rPr>
        <w:t xml:space="preserve"> charge</w:t>
      </w:r>
      <w:r w:rsidR="00121902" w:rsidRPr="00121902">
        <w:rPr>
          <w:rFonts w:ascii="Arial" w:hAnsi="Arial" w:cs="Arial"/>
          <w:sz w:val="24"/>
          <w:szCs w:val="24"/>
        </w:rPr>
        <w:t xml:space="preserve">, shopping customers in the </w:t>
      </w:r>
      <w:r w:rsidR="00E150F6">
        <w:rPr>
          <w:rFonts w:ascii="Arial" w:hAnsi="Arial" w:cs="Arial"/>
          <w:sz w:val="24"/>
          <w:szCs w:val="24"/>
        </w:rPr>
        <w:t xml:space="preserve">DP&amp;L </w:t>
      </w:r>
      <w:r w:rsidR="00121902" w:rsidRPr="00121902">
        <w:rPr>
          <w:rFonts w:ascii="Arial" w:hAnsi="Arial" w:cs="Arial"/>
          <w:sz w:val="24"/>
          <w:szCs w:val="24"/>
        </w:rPr>
        <w:t xml:space="preserve">territory are paying twice for generation bad debt: once through distribution rates paid to </w:t>
      </w:r>
      <w:r>
        <w:rPr>
          <w:rFonts w:ascii="Arial" w:hAnsi="Arial" w:cs="Arial"/>
          <w:sz w:val="24"/>
          <w:szCs w:val="24"/>
        </w:rPr>
        <w:t>DP&amp;L</w:t>
      </w:r>
      <w:r w:rsidR="00121902" w:rsidRPr="00121902">
        <w:rPr>
          <w:rFonts w:ascii="Arial" w:hAnsi="Arial" w:cs="Arial"/>
          <w:sz w:val="24"/>
          <w:szCs w:val="24"/>
        </w:rPr>
        <w:t xml:space="preserve"> and once through generation rates paid to their supplier. Indeed, as CRES Suppliers also incur bad debt due to unpaid generation expenses, CRES Suppliers must pass along these costs to their customers through rates. </w:t>
      </w:r>
    </w:p>
    <w:p w14:paraId="0C6BE422" w14:textId="52133682" w:rsidR="00121902" w:rsidRPr="00121902" w:rsidRDefault="00121902" w:rsidP="00121902">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 xml:space="preserve">However, this disparity can easily be remedied by only collecting the default service bad debt from those customers receiving default service. Then shopping customers would only be responsible </w:t>
      </w:r>
      <w:r w:rsidR="00AC76F7">
        <w:rPr>
          <w:rFonts w:ascii="Arial" w:hAnsi="Arial" w:cs="Arial"/>
          <w:sz w:val="24"/>
          <w:szCs w:val="24"/>
        </w:rPr>
        <w:t>for</w:t>
      </w:r>
      <w:r w:rsidRPr="00121902">
        <w:rPr>
          <w:rFonts w:ascii="Arial" w:hAnsi="Arial" w:cs="Arial"/>
          <w:sz w:val="24"/>
          <w:szCs w:val="24"/>
        </w:rPr>
        <w:t xml:space="preserve"> their Supplier’s bad debt. </w:t>
      </w:r>
    </w:p>
    <w:p w14:paraId="18200194" w14:textId="3D5022F4" w:rsidR="00121902" w:rsidRPr="00121902" w:rsidRDefault="00121902" w:rsidP="00EE4860">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Furthe</w:t>
      </w:r>
      <w:r w:rsidR="00402199">
        <w:rPr>
          <w:rFonts w:ascii="Arial" w:hAnsi="Arial" w:cs="Arial"/>
          <w:sz w:val="24"/>
          <w:szCs w:val="24"/>
        </w:rPr>
        <w:t>r</w:t>
      </w:r>
      <w:r w:rsidRPr="00121902">
        <w:rPr>
          <w:rFonts w:ascii="Arial" w:hAnsi="Arial" w:cs="Arial"/>
          <w:sz w:val="24"/>
          <w:szCs w:val="24"/>
        </w:rPr>
        <w:t xml:space="preserve">, </w:t>
      </w:r>
      <w:r w:rsidR="00F60B44">
        <w:rPr>
          <w:rFonts w:ascii="Arial" w:hAnsi="Arial" w:cs="Arial"/>
          <w:sz w:val="24"/>
          <w:szCs w:val="24"/>
        </w:rPr>
        <w:t>p</w:t>
      </w:r>
      <w:r w:rsidRPr="00121902">
        <w:rPr>
          <w:rFonts w:ascii="Arial" w:hAnsi="Arial" w:cs="Arial"/>
          <w:sz w:val="24"/>
          <w:szCs w:val="24"/>
        </w:rPr>
        <w:t xml:space="preserve">roper allocation of these unexpected costs will avoid increased hardships to shopping customers, consistent with the spirit of the Commission’s March 12, 2020 Order. </w:t>
      </w:r>
      <w:r w:rsidR="001C4CB9">
        <w:rPr>
          <w:rFonts w:ascii="Arial" w:hAnsi="Arial" w:cs="Arial"/>
          <w:sz w:val="24"/>
          <w:szCs w:val="24"/>
        </w:rPr>
        <w:t xml:space="preserve">Finally, </w:t>
      </w:r>
      <w:r w:rsidR="001C4CB9" w:rsidRPr="00121902">
        <w:rPr>
          <w:rFonts w:ascii="Arial" w:hAnsi="Arial" w:cs="Arial"/>
          <w:sz w:val="24"/>
          <w:szCs w:val="24"/>
        </w:rPr>
        <w:t>properly allocating the generation related uncollectible expenses furthers state policy to ensure “nondiscriminatory retail electric service” and “the availability of unbundled and comparable retail electric service” to customers.</w:t>
      </w:r>
      <w:r w:rsidR="001C4CB9" w:rsidRPr="00121902">
        <w:rPr>
          <w:rFonts w:ascii="Arial" w:hAnsi="Arial" w:cs="Arial"/>
          <w:sz w:val="24"/>
          <w:szCs w:val="24"/>
          <w:vertAlign w:val="superscript"/>
        </w:rPr>
        <w:footnoteReference w:id="7"/>
      </w:r>
      <w:r w:rsidR="001C4CB9" w:rsidRPr="00121902">
        <w:rPr>
          <w:rFonts w:ascii="Arial" w:hAnsi="Arial" w:cs="Arial"/>
          <w:sz w:val="24"/>
          <w:szCs w:val="24"/>
        </w:rPr>
        <w:t xml:space="preserve"> </w:t>
      </w:r>
    </w:p>
    <w:p w14:paraId="1FD7C681" w14:textId="67814A9E" w:rsidR="00F36969" w:rsidRPr="00994F90" w:rsidRDefault="00121902" w:rsidP="00994F90">
      <w:pPr>
        <w:autoSpaceDE w:val="0"/>
        <w:autoSpaceDN w:val="0"/>
        <w:adjustRightInd w:val="0"/>
        <w:spacing w:after="0" w:line="480" w:lineRule="auto"/>
        <w:ind w:firstLine="720"/>
        <w:jc w:val="both"/>
        <w:rPr>
          <w:rFonts w:ascii="Arial" w:hAnsi="Arial" w:cs="Arial"/>
          <w:sz w:val="24"/>
          <w:szCs w:val="24"/>
        </w:rPr>
      </w:pPr>
      <w:r w:rsidRPr="00121902">
        <w:rPr>
          <w:rFonts w:ascii="Arial" w:hAnsi="Arial" w:cs="Arial"/>
          <w:sz w:val="24"/>
          <w:szCs w:val="24"/>
        </w:rPr>
        <w:t xml:space="preserve">Therefore, IGS requests that any deferral mechanism approved by the Commission would separate the uncollectible expenses associated with </w:t>
      </w:r>
      <w:r w:rsidR="00617330">
        <w:rPr>
          <w:rFonts w:ascii="Arial" w:hAnsi="Arial" w:cs="Arial"/>
          <w:sz w:val="24"/>
          <w:szCs w:val="24"/>
        </w:rPr>
        <w:t>DP&amp;L’s</w:t>
      </w:r>
      <w:r w:rsidRPr="00121902">
        <w:rPr>
          <w:rFonts w:ascii="Arial" w:hAnsi="Arial" w:cs="Arial"/>
          <w:sz w:val="24"/>
          <w:szCs w:val="24"/>
        </w:rPr>
        <w:t xml:space="preserve"> default service generation. </w:t>
      </w:r>
    </w:p>
    <w:p w14:paraId="7176D2D0" w14:textId="7BF9239A" w:rsidR="00545F29" w:rsidRPr="002831AF" w:rsidRDefault="0056270F">
      <w:pPr>
        <w:spacing w:after="0" w:line="240" w:lineRule="auto"/>
        <w:ind w:left="5040"/>
        <w:rPr>
          <w:rFonts w:ascii="Arial" w:eastAsia="Calibri" w:hAnsi="Arial" w:cs="Arial"/>
          <w:sz w:val="24"/>
          <w:szCs w:val="24"/>
        </w:rPr>
      </w:pPr>
      <w:r w:rsidRPr="002831AF">
        <w:rPr>
          <w:rFonts w:ascii="Arial" w:eastAsia="Calibri" w:hAnsi="Arial" w:cs="Arial"/>
          <w:sz w:val="24"/>
          <w:szCs w:val="24"/>
        </w:rPr>
        <w:lastRenderedPageBreak/>
        <w:t>Respectfully submitted,</w:t>
      </w:r>
    </w:p>
    <w:p w14:paraId="7176D2D1" w14:textId="77777777" w:rsidR="00545F29" w:rsidRPr="002831AF" w:rsidRDefault="00545F29">
      <w:pPr>
        <w:spacing w:after="0" w:line="240" w:lineRule="auto"/>
        <w:ind w:left="5040"/>
        <w:rPr>
          <w:rFonts w:ascii="Arial" w:eastAsia="Calibri" w:hAnsi="Arial" w:cs="Arial"/>
          <w:sz w:val="24"/>
          <w:szCs w:val="24"/>
        </w:rPr>
      </w:pPr>
    </w:p>
    <w:p w14:paraId="7176D2D2" w14:textId="77777777" w:rsidR="00545F29" w:rsidRPr="002831AF" w:rsidRDefault="00545F29">
      <w:pPr>
        <w:spacing w:after="0" w:line="240" w:lineRule="auto"/>
        <w:ind w:left="5040"/>
        <w:rPr>
          <w:rFonts w:ascii="Arial" w:eastAsia="Calibri" w:hAnsi="Arial" w:cs="Arial"/>
          <w:sz w:val="24"/>
          <w:szCs w:val="24"/>
        </w:rPr>
      </w:pPr>
      <w:bookmarkStart w:id="0" w:name="_GoBack"/>
      <w:bookmarkEnd w:id="0"/>
    </w:p>
    <w:p w14:paraId="7176D2D3" w14:textId="77777777" w:rsidR="00545F29" w:rsidRPr="002831AF" w:rsidRDefault="00545F29">
      <w:pPr>
        <w:spacing w:after="0" w:line="240" w:lineRule="auto"/>
        <w:ind w:left="5040"/>
        <w:rPr>
          <w:rFonts w:ascii="Arial" w:eastAsia="Calibri" w:hAnsi="Arial" w:cs="Arial"/>
          <w:sz w:val="24"/>
          <w:szCs w:val="24"/>
          <w:u w:val="single"/>
        </w:rPr>
      </w:pPr>
    </w:p>
    <w:p w14:paraId="572A7569" w14:textId="1159B468" w:rsidR="009B3BB3" w:rsidRPr="002831AF" w:rsidRDefault="009B3BB3" w:rsidP="009B3BB3">
      <w:pPr>
        <w:spacing w:after="0" w:line="240" w:lineRule="auto"/>
        <w:ind w:left="5040"/>
        <w:rPr>
          <w:rFonts w:ascii="Arial" w:eastAsia="Calibri" w:hAnsi="Arial" w:cs="Arial"/>
          <w:sz w:val="24"/>
          <w:szCs w:val="24"/>
          <w:u w:val="single"/>
        </w:rPr>
      </w:pPr>
      <w:r w:rsidRPr="002831AF">
        <w:rPr>
          <w:rFonts w:ascii="Arial" w:eastAsia="Arial" w:hAnsi="Arial" w:cs="Arial"/>
          <w:i/>
          <w:sz w:val="24"/>
          <w:szCs w:val="24"/>
          <w:u w:val="single"/>
        </w:rPr>
        <w:t xml:space="preserve">/s/ </w:t>
      </w:r>
      <w:r w:rsidR="00E83DE6" w:rsidRPr="002831AF">
        <w:rPr>
          <w:rFonts w:ascii="Arial" w:eastAsia="Arial" w:hAnsi="Arial" w:cs="Arial"/>
          <w:i/>
          <w:sz w:val="24"/>
          <w:szCs w:val="24"/>
          <w:u w:val="single"/>
        </w:rPr>
        <w:t>Bethany Allen</w:t>
      </w:r>
      <w:r w:rsidRPr="002831AF">
        <w:rPr>
          <w:rFonts w:ascii="Arial" w:eastAsia="Arial" w:hAnsi="Arial" w:cs="Arial"/>
          <w:i/>
          <w:sz w:val="24"/>
          <w:szCs w:val="24"/>
          <w:u w:val="single"/>
        </w:rPr>
        <w:t>_________</w:t>
      </w:r>
    </w:p>
    <w:p w14:paraId="706961BB" w14:textId="72AD1256" w:rsidR="00E83DE6" w:rsidRPr="002831AF" w:rsidRDefault="00E83DE6" w:rsidP="00E83DE6">
      <w:pPr>
        <w:spacing w:after="0" w:line="240" w:lineRule="auto"/>
        <w:ind w:left="5040"/>
        <w:rPr>
          <w:rFonts w:ascii="Arial" w:hAnsi="Arial" w:cs="Arial"/>
        </w:rPr>
      </w:pPr>
      <w:r w:rsidRPr="002831AF">
        <w:rPr>
          <w:rStyle w:val="Hyperlink"/>
          <w:rFonts w:ascii="Arial" w:hAnsi="Arial" w:cs="Arial"/>
          <w:color w:val="auto"/>
          <w:sz w:val="24"/>
          <w:szCs w:val="24"/>
          <w:u w:val="none"/>
        </w:rPr>
        <w:t>Bethany Allen</w:t>
      </w:r>
      <w:r w:rsidR="007F75BF" w:rsidRPr="002831AF">
        <w:rPr>
          <w:rStyle w:val="Hyperlink"/>
          <w:rFonts w:ascii="Arial" w:hAnsi="Arial" w:cs="Arial"/>
          <w:color w:val="auto"/>
          <w:sz w:val="24"/>
          <w:szCs w:val="24"/>
          <w:u w:val="none"/>
        </w:rPr>
        <w:t xml:space="preserve"> (0093732)</w:t>
      </w:r>
    </w:p>
    <w:p w14:paraId="15D74011" w14:textId="77777777" w:rsidR="00E83DE6" w:rsidRPr="002831AF" w:rsidRDefault="00E83DE6" w:rsidP="00E83DE6">
      <w:pPr>
        <w:spacing w:after="0" w:line="240" w:lineRule="auto"/>
        <w:ind w:left="5040"/>
        <w:rPr>
          <w:rStyle w:val="Hyperlink"/>
          <w:rFonts w:ascii="Arial" w:hAnsi="Arial" w:cs="Arial"/>
          <w:color w:val="auto"/>
          <w:sz w:val="24"/>
          <w:szCs w:val="24"/>
          <w:u w:val="none"/>
        </w:rPr>
      </w:pPr>
      <w:r w:rsidRPr="002831AF">
        <w:rPr>
          <w:rStyle w:val="Hyperlink"/>
          <w:rFonts w:ascii="Arial" w:hAnsi="Arial" w:cs="Arial"/>
          <w:color w:val="auto"/>
          <w:sz w:val="24"/>
          <w:szCs w:val="24"/>
          <w:u w:val="none"/>
        </w:rPr>
        <w:t>Counsel of Record</w:t>
      </w:r>
    </w:p>
    <w:p w14:paraId="7DC18CD6" w14:textId="77777777" w:rsidR="00E83DE6" w:rsidRPr="002831AF" w:rsidRDefault="002A0B5B" w:rsidP="00E83DE6">
      <w:pPr>
        <w:spacing w:after="0" w:line="240" w:lineRule="auto"/>
        <w:ind w:left="5040"/>
        <w:rPr>
          <w:rStyle w:val="Hyperlink"/>
          <w:rFonts w:ascii="Arial" w:hAnsi="Arial" w:cs="Arial"/>
          <w:sz w:val="24"/>
          <w:szCs w:val="24"/>
          <w:u w:val="none"/>
        </w:rPr>
      </w:pPr>
      <w:hyperlink r:id="rId11" w:history="1">
        <w:r w:rsidR="00E83DE6" w:rsidRPr="002831AF">
          <w:rPr>
            <w:rStyle w:val="Hyperlink"/>
            <w:rFonts w:ascii="Arial" w:hAnsi="Arial" w:cs="Arial"/>
            <w:sz w:val="24"/>
            <w:szCs w:val="24"/>
          </w:rPr>
          <w:t>bethany.allen@igs.com</w:t>
        </w:r>
      </w:hyperlink>
    </w:p>
    <w:p w14:paraId="0544E495" w14:textId="77777777" w:rsidR="00E83DE6" w:rsidRPr="002831AF" w:rsidRDefault="00E83DE6" w:rsidP="00E83DE6">
      <w:pPr>
        <w:spacing w:after="0" w:line="240" w:lineRule="auto"/>
        <w:ind w:left="4320" w:firstLine="720"/>
        <w:rPr>
          <w:rFonts w:ascii="Arial" w:hAnsi="Arial" w:cs="Arial"/>
          <w:sz w:val="24"/>
          <w:szCs w:val="24"/>
        </w:rPr>
      </w:pPr>
      <w:r w:rsidRPr="002831AF">
        <w:rPr>
          <w:rFonts w:ascii="Arial" w:hAnsi="Arial" w:cs="Arial"/>
          <w:sz w:val="24"/>
          <w:szCs w:val="24"/>
        </w:rPr>
        <w:t>Joseph Oliker (0086088)</w:t>
      </w:r>
    </w:p>
    <w:p w14:paraId="3F01DEE7" w14:textId="77777777" w:rsidR="00E83DE6" w:rsidRPr="002831AF" w:rsidRDefault="002A0B5B" w:rsidP="00E83DE6">
      <w:pPr>
        <w:spacing w:after="0" w:line="240" w:lineRule="auto"/>
        <w:ind w:left="5040"/>
        <w:rPr>
          <w:rFonts w:ascii="Arial" w:hAnsi="Arial" w:cs="Arial"/>
          <w:sz w:val="24"/>
          <w:szCs w:val="24"/>
        </w:rPr>
      </w:pPr>
      <w:hyperlink r:id="rId12" w:history="1">
        <w:r w:rsidR="00E83DE6" w:rsidRPr="002831AF">
          <w:rPr>
            <w:rStyle w:val="Hyperlink"/>
            <w:rFonts w:ascii="Arial" w:hAnsi="Arial" w:cs="Arial"/>
            <w:sz w:val="24"/>
            <w:szCs w:val="24"/>
          </w:rPr>
          <w:t>joe.oliker@igs.com</w:t>
        </w:r>
      </w:hyperlink>
    </w:p>
    <w:p w14:paraId="45D1154A" w14:textId="77777777" w:rsidR="00E83DE6" w:rsidRPr="002831AF" w:rsidRDefault="00E83DE6" w:rsidP="00E83DE6">
      <w:pPr>
        <w:spacing w:after="0" w:line="240" w:lineRule="auto"/>
        <w:ind w:left="4320" w:firstLine="720"/>
        <w:rPr>
          <w:rFonts w:ascii="Arial" w:hAnsi="Arial" w:cs="Arial"/>
          <w:sz w:val="24"/>
          <w:szCs w:val="24"/>
        </w:rPr>
      </w:pPr>
      <w:r w:rsidRPr="002831AF">
        <w:rPr>
          <w:rFonts w:ascii="Arial" w:hAnsi="Arial" w:cs="Arial"/>
          <w:sz w:val="24"/>
          <w:szCs w:val="24"/>
        </w:rPr>
        <w:t>Michael Nugent (0090408)</w:t>
      </w:r>
    </w:p>
    <w:p w14:paraId="012A9BC4" w14:textId="77777777" w:rsidR="00E83DE6" w:rsidRPr="002831AF" w:rsidRDefault="002A0B5B" w:rsidP="00E83DE6">
      <w:pPr>
        <w:spacing w:after="0" w:line="240" w:lineRule="auto"/>
        <w:ind w:left="5040"/>
        <w:rPr>
          <w:rStyle w:val="Hyperlink"/>
          <w:rFonts w:ascii="Arial" w:hAnsi="Arial" w:cs="Arial"/>
          <w:sz w:val="24"/>
          <w:szCs w:val="24"/>
        </w:rPr>
      </w:pPr>
      <w:hyperlink r:id="rId13" w:history="1">
        <w:r w:rsidR="00E83DE6" w:rsidRPr="002831AF">
          <w:rPr>
            <w:rStyle w:val="Hyperlink"/>
            <w:rFonts w:ascii="Arial" w:hAnsi="Arial" w:cs="Arial"/>
            <w:sz w:val="24"/>
            <w:szCs w:val="24"/>
          </w:rPr>
          <w:t>michael.nugent@igs.com</w:t>
        </w:r>
      </w:hyperlink>
    </w:p>
    <w:p w14:paraId="5AA6668C" w14:textId="77777777" w:rsidR="00E83DE6" w:rsidRPr="002831AF" w:rsidRDefault="00E83DE6" w:rsidP="00E83DE6">
      <w:pPr>
        <w:spacing w:after="0" w:line="240" w:lineRule="auto"/>
        <w:ind w:left="4320" w:firstLine="720"/>
        <w:rPr>
          <w:rFonts w:ascii="Arial" w:hAnsi="Arial" w:cs="Arial"/>
          <w:sz w:val="24"/>
          <w:szCs w:val="24"/>
        </w:rPr>
      </w:pPr>
      <w:r w:rsidRPr="002831AF">
        <w:rPr>
          <w:rFonts w:ascii="Arial" w:hAnsi="Arial" w:cs="Arial"/>
          <w:sz w:val="24"/>
          <w:szCs w:val="24"/>
        </w:rPr>
        <w:t>IGS Energy</w:t>
      </w:r>
    </w:p>
    <w:p w14:paraId="3CB8F97A" w14:textId="77777777" w:rsidR="00E83DE6" w:rsidRPr="002831AF" w:rsidRDefault="00E83DE6" w:rsidP="00E83DE6">
      <w:pPr>
        <w:spacing w:after="0" w:line="240" w:lineRule="auto"/>
        <w:ind w:left="5040"/>
        <w:rPr>
          <w:rFonts w:ascii="Arial" w:hAnsi="Arial" w:cs="Arial"/>
          <w:sz w:val="24"/>
          <w:szCs w:val="24"/>
        </w:rPr>
      </w:pPr>
      <w:r w:rsidRPr="002831AF">
        <w:rPr>
          <w:rFonts w:ascii="Arial" w:hAnsi="Arial" w:cs="Arial"/>
          <w:sz w:val="24"/>
          <w:szCs w:val="24"/>
        </w:rPr>
        <w:t>6100 Emerald Parkway</w:t>
      </w:r>
    </w:p>
    <w:p w14:paraId="1F47A2DA" w14:textId="77777777" w:rsidR="00E83DE6" w:rsidRPr="002831AF" w:rsidRDefault="00E83DE6" w:rsidP="00E83DE6">
      <w:pPr>
        <w:spacing w:after="0" w:line="240" w:lineRule="auto"/>
        <w:ind w:left="5040"/>
        <w:rPr>
          <w:rFonts w:ascii="Arial" w:hAnsi="Arial" w:cs="Arial"/>
          <w:sz w:val="24"/>
          <w:szCs w:val="24"/>
        </w:rPr>
      </w:pPr>
      <w:r w:rsidRPr="002831AF">
        <w:rPr>
          <w:rFonts w:ascii="Arial" w:hAnsi="Arial" w:cs="Arial"/>
          <w:sz w:val="24"/>
          <w:szCs w:val="24"/>
        </w:rPr>
        <w:t>Dublin, Ohio 43016</w:t>
      </w:r>
    </w:p>
    <w:p w14:paraId="1A3F3D65" w14:textId="77777777" w:rsidR="00E83DE6" w:rsidRPr="002831AF" w:rsidRDefault="00E83DE6" w:rsidP="00E83DE6">
      <w:pPr>
        <w:spacing w:after="0" w:line="240" w:lineRule="auto"/>
        <w:ind w:left="5040"/>
        <w:rPr>
          <w:rFonts w:ascii="Arial" w:hAnsi="Arial" w:cs="Arial"/>
          <w:sz w:val="24"/>
          <w:szCs w:val="24"/>
        </w:rPr>
      </w:pPr>
      <w:r w:rsidRPr="002831AF">
        <w:rPr>
          <w:rFonts w:ascii="Arial" w:hAnsi="Arial" w:cs="Arial"/>
          <w:sz w:val="24"/>
          <w:szCs w:val="24"/>
        </w:rPr>
        <w:t>Telephone:</w:t>
      </w:r>
      <w:r w:rsidRPr="002831AF">
        <w:rPr>
          <w:rFonts w:ascii="Arial" w:hAnsi="Arial" w:cs="Arial"/>
          <w:sz w:val="24"/>
          <w:szCs w:val="24"/>
        </w:rPr>
        <w:tab/>
        <w:t>(614) 659-5000</w:t>
      </w:r>
    </w:p>
    <w:p w14:paraId="65F71708" w14:textId="77777777" w:rsidR="00E83DE6" w:rsidRPr="002831AF" w:rsidRDefault="00E83DE6" w:rsidP="00E83DE6">
      <w:pPr>
        <w:spacing w:after="0" w:line="240" w:lineRule="auto"/>
        <w:ind w:left="5040"/>
        <w:rPr>
          <w:rFonts w:ascii="Arial" w:hAnsi="Arial" w:cs="Arial"/>
          <w:sz w:val="24"/>
          <w:szCs w:val="24"/>
        </w:rPr>
      </w:pPr>
    </w:p>
    <w:p w14:paraId="3D368418" w14:textId="77777777" w:rsidR="002459A7" w:rsidRPr="002831AF" w:rsidRDefault="002459A7" w:rsidP="002459A7">
      <w:pPr>
        <w:spacing w:after="0" w:line="240" w:lineRule="auto"/>
        <w:ind w:left="5040"/>
        <w:rPr>
          <w:rFonts w:ascii="Arial" w:hAnsi="Arial" w:cs="Arial"/>
          <w:b/>
          <w:i/>
          <w:sz w:val="24"/>
          <w:szCs w:val="24"/>
        </w:rPr>
      </w:pPr>
      <w:r w:rsidRPr="002831AF">
        <w:rPr>
          <w:rFonts w:ascii="Arial" w:hAnsi="Arial" w:cs="Arial"/>
          <w:b/>
          <w:i/>
          <w:sz w:val="24"/>
          <w:szCs w:val="24"/>
        </w:rPr>
        <w:t>Attorneys for IGS</w:t>
      </w:r>
    </w:p>
    <w:p w14:paraId="6F765C11" w14:textId="77777777" w:rsidR="002459A7" w:rsidRPr="002459A7" w:rsidRDefault="002459A7" w:rsidP="002459A7">
      <w:pPr>
        <w:spacing w:after="0" w:line="240" w:lineRule="auto"/>
        <w:rPr>
          <w:rFonts w:ascii="Arial" w:hAnsi="Arial" w:cs="Arial"/>
          <w:i/>
          <w:sz w:val="24"/>
          <w:szCs w:val="24"/>
        </w:rPr>
      </w:pP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sidRPr="003C1948">
        <w:rPr>
          <w:rFonts w:ascii="Arial" w:hAnsi="Arial" w:cs="Arial"/>
          <w:i/>
          <w:sz w:val="24"/>
          <w:szCs w:val="24"/>
        </w:rPr>
        <w:t>(willing to accept service via email)</w:t>
      </w:r>
    </w:p>
    <w:p w14:paraId="5B995E50" w14:textId="6CDDC3AA" w:rsidR="003D01DA" w:rsidRPr="002831AF" w:rsidRDefault="003D01DA">
      <w:pPr>
        <w:rPr>
          <w:rFonts w:ascii="Arial" w:hAnsi="Arial" w:cs="Arial"/>
          <w:b/>
          <w:szCs w:val="24"/>
          <w:u w:val="single"/>
        </w:rPr>
      </w:pPr>
    </w:p>
    <w:p w14:paraId="12A82F05" w14:textId="77777777" w:rsidR="003D01DA" w:rsidRPr="002831AF" w:rsidRDefault="003D01DA">
      <w:pPr>
        <w:rPr>
          <w:rFonts w:ascii="Arial" w:hAnsi="Arial" w:cs="Arial"/>
          <w:b/>
          <w:szCs w:val="24"/>
          <w:u w:val="single"/>
        </w:rPr>
      </w:pPr>
    </w:p>
    <w:p w14:paraId="5920999F" w14:textId="77777777" w:rsidR="003D01DA" w:rsidRPr="002831AF" w:rsidRDefault="003D01DA">
      <w:pPr>
        <w:rPr>
          <w:rFonts w:ascii="Arial" w:hAnsi="Arial" w:cs="Arial"/>
          <w:b/>
          <w:szCs w:val="24"/>
          <w:u w:val="single"/>
        </w:rPr>
      </w:pPr>
    </w:p>
    <w:p w14:paraId="52B25B8D" w14:textId="77777777" w:rsidR="003D01DA" w:rsidRPr="002831AF" w:rsidRDefault="003D01DA">
      <w:pPr>
        <w:rPr>
          <w:rFonts w:ascii="Arial" w:hAnsi="Arial" w:cs="Arial"/>
          <w:b/>
          <w:szCs w:val="24"/>
          <w:u w:val="single"/>
        </w:rPr>
      </w:pPr>
    </w:p>
    <w:p w14:paraId="7A5687D4" w14:textId="084394B4" w:rsidR="002831AF" w:rsidRDefault="002831AF" w:rsidP="00E83DE6">
      <w:pPr>
        <w:pStyle w:val="Title"/>
        <w:widowControl w:val="0"/>
        <w:jc w:val="left"/>
        <w:rPr>
          <w:rFonts w:ascii="Arial" w:hAnsi="Arial" w:cs="Arial"/>
          <w:szCs w:val="24"/>
        </w:rPr>
      </w:pPr>
    </w:p>
    <w:p w14:paraId="23AC6CAC" w14:textId="28D1CD90" w:rsidR="00D84C38" w:rsidRDefault="00D84C38" w:rsidP="00E83DE6">
      <w:pPr>
        <w:pStyle w:val="Title"/>
        <w:widowControl w:val="0"/>
        <w:jc w:val="left"/>
        <w:rPr>
          <w:rFonts w:ascii="Arial" w:hAnsi="Arial" w:cs="Arial"/>
          <w:szCs w:val="24"/>
        </w:rPr>
      </w:pPr>
    </w:p>
    <w:p w14:paraId="13C7E74E" w14:textId="77777777" w:rsidR="00D84C38" w:rsidRPr="002831AF" w:rsidRDefault="00D84C38" w:rsidP="00E83DE6">
      <w:pPr>
        <w:pStyle w:val="Title"/>
        <w:widowControl w:val="0"/>
        <w:jc w:val="left"/>
        <w:rPr>
          <w:rFonts w:ascii="Arial" w:hAnsi="Arial" w:cs="Arial"/>
          <w:szCs w:val="24"/>
        </w:rPr>
      </w:pPr>
    </w:p>
    <w:p w14:paraId="18FD5CBC" w14:textId="77777777" w:rsidR="00A60EC5" w:rsidRDefault="00A60EC5">
      <w:pPr>
        <w:rPr>
          <w:rFonts w:ascii="Arial" w:eastAsia="Arial" w:hAnsi="Arial" w:cs="Arial"/>
          <w:b/>
          <w:sz w:val="24"/>
          <w:szCs w:val="24"/>
          <w:u w:val="single"/>
        </w:rPr>
      </w:pPr>
      <w:r>
        <w:rPr>
          <w:rFonts w:ascii="Arial" w:eastAsia="Arial" w:hAnsi="Arial" w:cs="Arial"/>
          <w:b/>
          <w:sz w:val="24"/>
          <w:szCs w:val="24"/>
          <w:u w:val="single"/>
        </w:rPr>
        <w:br w:type="page"/>
      </w:r>
    </w:p>
    <w:p w14:paraId="7176D30A" w14:textId="597FDAE5" w:rsidR="00545F29" w:rsidRPr="002831AF" w:rsidRDefault="0056270F">
      <w:pPr>
        <w:spacing w:after="0" w:line="240" w:lineRule="auto"/>
        <w:jc w:val="center"/>
        <w:rPr>
          <w:rFonts w:ascii="Arial" w:eastAsia="Arial" w:hAnsi="Arial" w:cs="Arial"/>
          <w:b/>
          <w:sz w:val="24"/>
          <w:szCs w:val="24"/>
          <w:u w:val="single"/>
        </w:rPr>
      </w:pPr>
      <w:r w:rsidRPr="002831AF">
        <w:rPr>
          <w:rFonts w:ascii="Arial" w:eastAsia="Arial" w:hAnsi="Arial" w:cs="Arial"/>
          <w:b/>
          <w:sz w:val="24"/>
          <w:szCs w:val="24"/>
          <w:u w:val="single"/>
        </w:rPr>
        <w:lastRenderedPageBreak/>
        <w:t>CERTIFICATE OF SERVICE</w:t>
      </w:r>
    </w:p>
    <w:p w14:paraId="7176D30B" w14:textId="77777777" w:rsidR="00545F29" w:rsidRPr="002831AF" w:rsidRDefault="00545F29">
      <w:pPr>
        <w:spacing w:after="0" w:line="240" w:lineRule="auto"/>
        <w:jc w:val="center"/>
        <w:rPr>
          <w:rFonts w:ascii="Arial" w:eastAsia="Arial" w:hAnsi="Arial" w:cs="Arial"/>
          <w:b/>
          <w:sz w:val="24"/>
          <w:szCs w:val="24"/>
          <w:u w:val="single"/>
        </w:rPr>
      </w:pPr>
    </w:p>
    <w:p w14:paraId="7176D30C" w14:textId="4F1433AA" w:rsidR="00545F29" w:rsidRPr="002831AF" w:rsidRDefault="0056270F" w:rsidP="008A2C5B">
      <w:pPr>
        <w:spacing w:after="0" w:line="240" w:lineRule="auto"/>
        <w:jc w:val="both"/>
        <w:rPr>
          <w:rFonts w:ascii="Arial" w:eastAsia="Calibri" w:hAnsi="Arial" w:cs="Arial"/>
          <w:sz w:val="24"/>
          <w:szCs w:val="24"/>
        </w:rPr>
      </w:pPr>
      <w:r w:rsidRPr="002831AF">
        <w:rPr>
          <w:rFonts w:ascii="Arial" w:eastAsia="Arial" w:hAnsi="Arial" w:cs="Arial"/>
          <w:sz w:val="24"/>
          <w:szCs w:val="24"/>
        </w:rPr>
        <w:tab/>
      </w:r>
      <w:r w:rsidR="008A2C5B" w:rsidRPr="002831AF">
        <w:rPr>
          <w:rFonts w:ascii="Arial" w:eastAsia="Calibri" w:hAnsi="Arial" w:cs="Arial"/>
          <w:sz w:val="24"/>
          <w:szCs w:val="24"/>
        </w:rPr>
        <w:t>I certify that th</w:t>
      </w:r>
      <w:r w:rsidR="00012AE9">
        <w:rPr>
          <w:rFonts w:ascii="Arial" w:eastAsia="Calibri" w:hAnsi="Arial" w:cs="Arial"/>
          <w:sz w:val="24"/>
          <w:szCs w:val="24"/>
        </w:rPr>
        <w:t>ese</w:t>
      </w:r>
      <w:r w:rsidR="008A2C5B" w:rsidRPr="002831AF">
        <w:rPr>
          <w:rFonts w:ascii="Arial" w:eastAsia="Calibri" w:hAnsi="Arial" w:cs="Arial"/>
          <w:sz w:val="24"/>
          <w:szCs w:val="24"/>
        </w:rPr>
        <w:t xml:space="preserve"> </w:t>
      </w:r>
      <w:r w:rsidR="00A60EC5">
        <w:rPr>
          <w:rFonts w:ascii="Arial" w:eastAsia="Calibri" w:hAnsi="Arial" w:cs="Arial"/>
          <w:i/>
          <w:sz w:val="24"/>
          <w:szCs w:val="24"/>
        </w:rPr>
        <w:t>Comments of</w:t>
      </w:r>
      <w:r w:rsidR="008A2C5B" w:rsidRPr="002831AF">
        <w:rPr>
          <w:rFonts w:ascii="Arial" w:eastAsia="Calibri" w:hAnsi="Arial" w:cs="Arial"/>
          <w:i/>
          <w:sz w:val="24"/>
          <w:szCs w:val="24"/>
        </w:rPr>
        <w:t xml:space="preserve"> </w:t>
      </w:r>
      <w:r w:rsidR="006E5083" w:rsidRPr="002831AF">
        <w:rPr>
          <w:rFonts w:ascii="Arial" w:eastAsia="Calibri" w:hAnsi="Arial" w:cs="Arial"/>
          <w:i/>
          <w:sz w:val="24"/>
          <w:szCs w:val="24"/>
        </w:rPr>
        <w:t>Interstate Gas Supply, Inc.</w:t>
      </w:r>
      <w:r w:rsidR="00C21833" w:rsidRPr="002831AF">
        <w:rPr>
          <w:rFonts w:ascii="Arial" w:eastAsia="Calibri" w:hAnsi="Arial" w:cs="Arial"/>
          <w:i/>
          <w:sz w:val="24"/>
          <w:szCs w:val="24"/>
        </w:rPr>
        <w:t xml:space="preserve"> </w:t>
      </w:r>
      <w:r w:rsidR="008A2C5B" w:rsidRPr="002831AF">
        <w:rPr>
          <w:rFonts w:ascii="Arial" w:eastAsia="Calibri" w:hAnsi="Arial" w:cs="Arial"/>
          <w:sz w:val="24"/>
          <w:szCs w:val="24"/>
        </w:rPr>
        <w:t>w</w:t>
      </w:r>
      <w:r w:rsidR="00012AE9">
        <w:rPr>
          <w:rFonts w:ascii="Arial" w:eastAsia="Calibri" w:hAnsi="Arial" w:cs="Arial"/>
          <w:sz w:val="24"/>
          <w:szCs w:val="24"/>
        </w:rPr>
        <w:t>ere</w:t>
      </w:r>
      <w:r w:rsidR="008A2C5B" w:rsidRPr="002831AF">
        <w:rPr>
          <w:rFonts w:ascii="Arial" w:eastAsia="Calibri" w:hAnsi="Arial" w:cs="Arial"/>
          <w:sz w:val="24"/>
          <w:szCs w:val="24"/>
        </w:rPr>
        <w:t xml:space="preserve"> filed electronically through the Docketing Information System of the Public Utilities</w:t>
      </w:r>
      <w:r w:rsidR="006E5083" w:rsidRPr="002831AF">
        <w:rPr>
          <w:rFonts w:ascii="Arial" w:eastAsia="Calibri" w:hAnsi="Arial" w:cs="Arial"/>
          <w:sz w:val="24"/>
          <w:szCs w:val="24"/>
        </w:rPr>
        <w:t xml:space="preserve"> </w:t>
      </w:r>
      <w:r w:rsidR="008A2C5B" w:rsidRPr="002831AF">
        <w:rPr>
          <w:rFonts w:ascii="Arial" w:eastAsia="Calibri" w:hAnsi="Arial" w:cs="Arial"/>
          <w:sz w:val="24"/>
          <w:szCs w:val="24"/>
        </w:rPr>
        <w:t>Commiss</w:t>
      </w:r>
      <w:r w:rsidR="005A75F7" w:rsidRPr="002831AF">
        <w:rPr>
          <w:rFonts w:ascii="Arial" w:eastAsia="Calibri" w:hAnsi="Arial" w:cs="Arial"/>
          <w:sz w:val="24"/>
          <w:szCs w:val="24"/>
        </w:rPr>
        <w:t xml:space="preserve">ion of Ohio on </w:t>
      </w:r>
      <w:r w:rsidR="008B0C49">
        <w:rPr>
          <w:rFonts w:ascii="Arial" w:eastAsia="Calibri" w:hAnsi="Arial" w:cs="Arial"/>
          <w:sz w:val="24"/>
          <w:szCs w:val="24"/>
        </w:rPr>
        <w:t>May</w:t>
      </w:r>
      <w:r w:rsidR="00960A06" w:rsidRPr="00960A06">
        <w:rPr>
          <w:rFonts w:ascii="Arial" w:eastAsia="Calibri" w:hAnsi="Arial" w:cs="Arial"/>
          <w:sz w:val="24"/>
          <w:szCs w:val="24"/>
        </w:rPr>
        <w:t xml:space="preserve"> </w:t>
      </w:r>
      <w:r w:rsidR="008B0C49">
        <w:rPr>
          <w:rFonts w:ascii="Arial" w:eastAsia="Calibri" w:hAnsi="Arial" w:cs="Arial"/>
          <w:sz w:val="24"/>
          <w:szCs w:val="24"/>
        </w:rPr>
        <w:t>4</w:t>
      </w:r>
      <w:r w:rsidR="00960A06" w:rsidRPr="00960A06">
        <w:rPr>
          <w:rFonts w:ascii="Arial" w:eastAsia="Calibri" w:hAnsi="Arial" w:cs="Arial"/>
          <w:sz w:val="24"/>
          <w:szCs w:val="24"/>
        </w:rPr>
        <w:t>,</w:t>
      </w:r>
      <w:r w:rsidR="002459A7" w:rsidRPr="00960A06">
        <w:rPr>
          <w:rFonts w:ascii="Arial" w:eastAsia="Calibri" w:hAnsi="Arial" w:cs="Arial"/>
          <w:sz w:val="24"/>
          <w:szCs w:val="24"/>
        </w:rPr>
        <w:t xml:space="preserve"> 2020.</w:t>
      </w:r>
      <w:r w:rsidR="008A2C5B" w:rsidRPr="00960A06">
        <w:rPr>
          <w:rFonts w:ascii="Arial" w:eastAsia="Calibri" w:hAnsi="Arial" w:cs="Arial"/>
          <w:sz w:val="24"/>
          <w:szCs w:val="24"/>
        </w:rPr>
        <w:t xml:space="preserve"> The</w:t>
      </w:r>
      <w:r w:rsidR="008A2C5B" w:rsidRPr="002831AF">
        <w:rPr>
          <w:rFonts w:ascii="Arial" w:eastAsia="Calibri" w:hAnsi="Arial" w:cs="Arial"/>
          <w:sz w:val="24"/>
          <w:szCs w:val="24"/>
        </w:rPr>
        <w:t xml:space="preserve"> </w:t>
      </w:r>
      <w:r w:rsidR="00816D4E">
        <w:rPr>
          <w:rFonts w:ascii="Arial" w:eastAsia="Calibri" w:hAnsi="Arial" w:cs="Arial"/>
          <w:sz w:val="24"/>
          <w:szCs w:val="24"/>
        </w:rPr>
        <w:t>Commission</w:t>
      </w:r>
      <w:r w:rsidR="008A2C5B" w:rsidRPr="002831AF">
        <w:rPr>
          <w:rFonts w:ascii="Arial" w:eastAsia="Calibri" w:hAnsi="Arial" w:cs="Arial"/>
          <w:sz w:val="24"/>
          <w:szCs w:val="24"/>
        </w:rPr>
        <w:t>’s e-filing system will</w:t>
      </w:r>
      <w:r w:rsidR="006E5083" w:rsidRPr="002831AF">
        <w:rPr>
          <w:rFonts w:ascii="Arial" w:eastAsia="Calibri" w:hAnsi="Arial" w:cs="Arial"/>
          <w:sz w:val="24"/>
          <w:szCs w:val="24"/>
        </w:rPr>
        <w:t xml:space="preserve"> </w:t>
      </w:r>
      <w:r w:rsidR="008A2C5B" w:rsidRPr="002831AF">
        <w:rPr>
          <w:rFonts w:ascii="Arial" w:eastAsia="Calibri" w:hAnsi="Arial" w:cs="Arial"/>
          <w:sz w:val="24"/>
          <w:szCs w:val="24"/>
        </w:rPr>
        <w:t xml:space="preserve">electronically serve notice of the filing of this document </w:t>
      </w:r>
      <w:r w:rsidR="00C66E89">
        <w:rPr>
          <w:rFonts w:ascii="Arial" w:eastAsia="Calibri" w:hAnsi="Arial" w:cs="Arial"/>
          <w:sz w:val="24"/>
          <w:szCs w:val="24"/>
        </w:rPr>
        <w:t>on the parties subscrib</w:t>
      </w:r>
      <w:r w:rsidR="00E562F2">
        <w:rPr>
          <w:rFonts w:ascii="Arial" w:eastAsia="Calibri" w:hAnsi="Arial" w:cs="Arial"/>
          <w:sz w:val="24"/>
          <w:szCs w:val="24"/>
        </w:rPr>
        <w:t>ed to th</w:t>
      </w:r>
      <w:r w:rsidR="00816D4E">
        <w:rPr>
          <w:rFonts w:ascii="Arial" w:eastAsia="Calibri" w:hAnsi="Arial" w:cs="Arial"/>
          <w:sz w:val="24"/>
          <w:szCs w:val="24"/>
        </w:rPr>
        <w:t>ese</w:t>
      </w:r>
      <w:r w:rsidR="00E562F2">
        <w:rPr>
          <w:rFonts w:ascii="Arial" w:eastAsia="Calibri" w:hAnsi="Arial" w:cs="Arial"/>
          <w:sz w:val="24"/>
          <w:szCs w:val="24"/>
        </w:rPr>
        <w:t xml:space="preserve"> proceeding</w:t>
      </w:r>
      <w:r w:rsidR="00816D4E">
        <w:rPr>
          <w:rFonts w:ascii="Arial" w:eastAsia="Calibri" w:hAnsi="Arial" w:cs="Arial"/>
          <w:sz w:val="24"/>
          <w:szCs w:val="24"/>
        </w:rPr>
        <w:t>s.</w:t>
      </w:r>
      <w:r w:rsidR="00C21833" w:rsidRPr="002831AF">
        <w:rPr>
          <w:rFonts w:ascii="Arial" w:eastAsia="Calibri" w:hAnsi="Arial" w:cs="Arial"/>
          <w:sz w:val="24"/>
          <w:szCs w:val="24"/>
        </w:rPr>
        <w:t xml:space="preserve"> </w:t>
      </w:r>
      <w:r w:rsidR="002A21BB">
        <w:rPr>
          <w:rFonts w:ascii="Arial" w:eastAsia="Calibri" w:hAnsi="Arial" w:cs="Arial"/>
          <w:sz w:val="24"/>
          <w:szCs w:val="24"/>
        </w:rPr>
        <w:t xml:space="preserve">Additionally, notice was provided to the </w:t>
      </w:r>
      <w:r w:rsidR="004C18BF">
        <w:rPr>
          <w:rFonts w:ascii="Arial" w:eastAsia="Calibri" w:hAnsi="Arial" w:cs="Arial"/>
          <w:sz w:val="24"/>
          <w:szCs w:val="24"/>
        </w:rPr>
        <w:t>parties listed below.</w:t>
      </w:r>
    </w:p>
    <w:p w14:paraId="32DB67DC" w14:textId="262C4036" w:rsidR="00E934C2" w:rsidRDefault="00E934C2" w:rsidP="002A21BB">
      <w:pPr>
        <w:spacing w:after="0" w:line="240" w:lineRule="auto"/>
        <w:rPr>
          <w:rFonts w:ascii="Arial" w:eastAsia="Arial" w:hAnsi="Arial" w:cs="Arial"/>
          <w:i/>
          <w:sz w:val="24"/>
          <w:szCs w:val="24"/>
          <w:u w:val="single"/>
        </w:rPr>
      </w:pPr>
    </w:p>
    <w:p w14:paraId="0AA81091" w14:textId="77777777" w:rsidR="00E934C2" w:rsidRPr="002831AF" w:rsidRDefault="00E934C2" w:rsidP="00C21833">
      <w:pPr>
        <w:spacing w:after="0" w:line="240" w:lineRule="auto"/>
        <w:ind w:left="5040"/>
        <w:rPr>
          <w:rFonts w:ascii="Arial" w:eastAsia="Arial" w:hAnsi="Arial" w:cs="Arial"/>
          <w:i/>
          <w:sz w:val="24"/>
          <w:szCs w:val="24"/>
          <w:u w:val="single"/>
        </w:rPr>
      </w:pPr>
    </w:p>
    <w:p w14:paraId="41D3D186" w14:textId="5AEFF900" w:rsidR="00C21833" w:rsidRPr="002831AF" w:rsidRDefault="00C21833" w:rsidP="00C21833">
      <w:pPr>
        <w:spacing w:after="0" w:line="240" w:lineRule="auto"/>
        <w:ind w:left="5040"/>
        <w:rPr>
          <w:rFonts w:ascii="Arial" w:eastAsia="Calibri" w:hAnsi="Arial" w:cs="Arial"/>
          <w:sz w:val="24"/>
          <w:szCs w:val="24"/>
          <w:u w:val="single"/>
        </w:rPr>
      </w:pPr>
      <w:r w:rsidRPr="002831AF">
        <w:rPr>
          <w:rFonts w:ascii="Arial" w:eastAsia="Arial" w:hAnsi="Arial" w:cs="Arial"/>
          <w:i/>
          <w:sz w:val="24"/>
          <w:szCs w:val="24"/>
          <w:u w:val="single"/>
        </w:rPr>
        <w:t>/s/ Bethany Allen_________</w:t>
      </w:r>
    </w:p>
    <w:p w14:paraId="7619E841" w14:textId="77777777" w:rsidR="00C21833" w:rsidRPr="002831AF" w:rsidRDefault="00C21833" w:rsidP="00C21833">
      <w:pPr>
        <w:spacing w:after="0" w:line="240" w:lineRule="auto"/>
        <w:ind w:left="4320" w:firstLine="720"/>
        <w:rPr>
          <w:rFonts w:ascii="Arial" w:hAnsi="Arial" w:cs="Arial"/>
          <w:sz w:val="24"/>
          <w:szCs w:val="24"/>
        </w:rPr>
      </w:pPr>
      <w:r w:rsidRPr="002831AF">
        <w:rPr>
          <w:rFonts w:ascii="Arial" w:hAnsi="Arial" w:cs="Arial"/>
          <w:sz w:val="24"/>
          <w:szCs w:val="24"/>
        </w:rPr>
        <w:t>Bethany Allen</w:t>
      </w:r>
    </w:p>
    <w:p w14:paraId="7176D30F" w14:textId="77777777" w:rsidR="00545F29" w:rsidRPr="002831AF" w:rsidRDefault="00545F29">
      <w:pPr>
        <w:spacing w:after="0" w:line="240" w:lineRule="auto"/>
        <w:jc w:val="both"/>
        <w:rPr>
          <w:rFonts w:ascii="Arial" w:eastAsia="Arial" w:hAnsi="Arial" w:cs="Arial"/>
          <w:sz w:val="24"/>
          <w:szCs w:val="24"/>
        </w:rPr>
      </w:pPr>
    </w:p>
    <w:p w14:paraId="3094106A" w14:textId="456F88C8" w:rsidR="008C0005" w:rsidRDefault="008C0005" w:rsidP="00B270B3">
      <w:pPr>
        <w:spacing w:after="0" w:line="240" w:lineRule="auto"/>
        <w:rPr>
          <w:rFonts w:ascii="Arial" w:hAnsi="Arial" w:cs="Arial"/>
          <w:b/>
          <w:sz w:val="24"/>
        </w:rPr>
      </w:pPr>
      <w:r w:rsidRPr="002A21BB">
        <w:rPr>
          <w:rFonts w:ascii="Arial" w:hAnsi="Arial" w:cs="Arial"/>
          <w:b/>
          <w:sz w:val="24"/>
        </w:rPr>
        <w:t xml:space="preserve">SERVICE LIST </w:t>
      </w:r>
    </w:p>
    <w:p w14:paraId="62DF34A6" w14:textId="77777777" w:rsidR="002A21BB" w:rsidRPr="002A21BB" w:rsidRDefault="002A21BB" w:rsidP="00B270B3">
      <w:pPr>
        <w:spacing w:after="0" w:line="240" w:lineRule="auto"/>
        <w:rPr>
          <w:rFonts w:ascii="Arial" w:hAnsi="Arial" w:cs="Arial"/>
          <w:b/>
          <w:sz w:val="24"/>
        </w:rPr>
      </w:pPr>
    </w:p>
    <w:p w14:paraId="2E04E192" w14:textId="77777777" w:rsidR="000B7146" w:rsidRPr="00776EED" w:rsidRDefault="000B7146" w:rsidP="000B7146">
      <w:pPr>
        <w:spacing w:after="0" w:line="240" w:lineRule="auto"/>
        <w:rPr>
          <w:rFonts w:ascii="Arial" w:eastAsia="Calibri" w:hAnsi="Arial" w:cs="Arial"/>
          <w:sz w:val="24"/>
          <w:szCs w:val="24"/>
        </w:rPr>
      </w:pPr>
      <w:r w:rsidRPr="00776EED">
        <w:rPr>
          <w:rFonts w:ascii="Arial" w:eastAsia="Calibri" w:hAnsi="Arial" w:cs="Arial"/>
          <w:sz w:val="24"/>
          <w:szCs w:val="24"/>
        </w:rPr>
        <w:t xml:space="preserve">ambrosia.logsdon@occ.ohio.gov </w:t>
      </w:r>
    </w:p>
    <w:p w14:paraId="0C4E6F58" w14:textId="77777777" w:rsidR="000B7146" w:rsidRPr="00776EED" w:rsidRDefault="002A0B5B" w:rsidP="000B7146">
      <w:pPr>
        <w:spacing w:after="0" w:line="240" w:lineRule="auto"/>
        <w:rPr>
          <w:rFonts w:ascii="Arial" w:eastAsia="Calibri" w:hAnsi="Arial" w:cs="Arial"/>
          <w:sz w:val="24"/>
          <w:szCs w:val="24"/>
        </w:rPr>
      </w:pPr>
      <w:hyperlink r:id="rId14" w:history="1">
        <w:r w:rsidR="000B7146" w:rsidRPr="00776EED">
          <w:rPr>
            <w:rFonts w:ascii="Arial" w:eastAsia="Calibri" w:hAnsi="Arial" w:cs="Arial"/>
            <w:sz w:val="24"/>
            <w:szCs w:val="24"/>
          </w:rPr>
          <w:t>kboehm@BKLlawfirm.com</w:t>
        </w:r>
      </w:hyperlink>
      <w:r w:rsidR="000B7146" w:rsidRPr="00776EED">
        <w:rPr>
          <w:rFonts w:ascii="Arial" w:eastAsia="Calibri" w:hAnsi="Arial" w:cs="Arial"/>
          <w:sz w:val="24"/>
          <w:szCs w:val="24"/>
        </w:rPr>
        <w:t xml:space="preserve"> </w:t>
      </w:r>
    </w:p>
    <w:p w14:paraId="38122A28" w14:textId="77777777" w:rsidR="000B7146" w:rsidRPr="00776EED" w:rsidRDefault="002A0B5B" w:rsidP="000B7146">
      <w:pPr>
        <w:spacing w:after="0" w:line="240" w:lineRule="auto"/>
        <w:rPr>
          <w:rFonts w:ascii="Arial" w:eastAsia="Calibri" w:hAnsi="Arial" w:cs="Arial"/>
          <w:sz w:val="24"/>
          <w:szCs w:val="24"/>
        </w:rPr>
      </w:pPr>
      <w:hyperlink r:id="rId15" w:history="1">
        <w:r w:rsidR="000B7146" w:rsidRPr="00776EED">
          <w:rPr>
            <w:rFonts w:ascii="Arial" w:eastAsia="Calibri" w:hAnsi="Arial" w:cs="Arial"/>
            <w:sz w:val="24"/>
            <w:szCs w:val="24"/>
          </w:rPr>
          <w:t>jkylercohn@BKLlawfirm.com</w:t>
        </w:r>
      </w:hyperlink>
      <w:r w:rsidR="000B7146" w:rsidRPr="00776EED">
        <w:rPr>
          <w:rFonts w:ascii="Arial" w:eastAsia="Calibri" w:hAnsi="Arial" w:cs="Arial"/>
          <w:sz w:val="24"/>
          <w:szCs w:val="24"/>
        </w:rPr>
        <w:t xml:space="preserve"> </w:t>
      </w:r>
    </w:p>
    <w:p w14:paraId="2BE81A4C" w14:textId="77777777" w:rsidR="000B7146" w:rsidRPr="00776EED" w:rsidRDefault="002A0B5B" w:rsidP="000B7146">
      <w:pPr>
        <w:spacing w:after="0" w:line="240" w:lineRule="auto"/>
        <w:rPr>
          <w:rFonts w:ascii="Arial" w:eastAsia="Calibri" w:hAnsi="Arial" w:cs="Arial"/>
          <w:sz w:val="24"/>
          <w:szCs w:val="24"/>
        </w:rPr>
      </w:pPr>
      <w:hyperlink r:id="rId16" w:history="1">
        <w:r w:rsidR="000B7146" w:rsidRPr="00776EED">
          <w:rPr>
            <w:rFonts w:ascii="Arial" w:eastAsia="Calibri" w:hAnsi="Arial" w:cs="Arial"/>
            <w:sz w:val="24"/>
            <w:szCs w:val="24"/>
          </w:rPr>
          <w:t>mkurtz@BKLlawfirm.com</w:t>
        </w:r>
      </w:hyperlink>
      <w:r w:rsidR="000B7146" w:rsidRPr="00776EED">
        <w:rPr>
          <w:rFonts w:ascii="Arial" w:eastAsia="Calibri" w:hAnsi="Arial" w:cs="Arial"/>
          <w:sz w:val="24"/>
          <w:szCs w:val="24"/>
        </w:rPr>
        <w:t xml:space="preserve"> </w:t>
      </w:r>
    </w:p>
    <w:p w14:paraId="0245A051" w14:textId="77777777" w:rsidR="000B7146" w:rsidRPr="00776EED" w:rsidRDefault="002A0B5B" w:rsidP="000B7146">
      <w:pPr>
        <w:spacing w:after="0" w:line="240" w:lineRule="auto"/>
        <w:rPr>
          <w:rFonts w:ascii="Arial" w:eastAsia="Calibri" w:hAnsi="Arial" w:cs="Arial"/>
          <w:sz w:val="24"/>
          <w:szCs w:val="24"/>
        </w:rPr>
      </w:pPr>
      <w:hyperlink r:id="rId17" w:history="1">
        <w:r w:rsidR="000B7146" w:rsidRPr="00776EED">
          <w:rPr>
            <w:rFonts w:ascii="Arial" w:eastAsia="Calibri" w:hAnsi="Arial" w:cs="Arial"/>
            <w:sz w:val="24"/>
            <w:szCs w:val="24"/>
          </w:rPr>
          <w:t>mpritchard@mcneeslaw.com</w:t>
        </w:r>
      </w:hyperlink>
      <w:r w:rsidR="000B7146" w:rsidRPr="00776EED">
        <w:rPr>
          <w:rFonts w:ascii="Arial" w:eastAsia="Calibri" w:hAnsi="Arial" w:cs="Arial"/>
          <w:sz w:val="24"/>
          <w:szCs w:val="24"/>
        </w:rPr>
        <w:t xml:space="preserve"> </w:t>
      </w:r>
    </w:p>
    <w:p w14:paraId="4423FA93" w14:textId="77777777" w:rsidR="000B7146" w:rsidRPr="00776EED" w:rsidRDefault="002A0B5B" w:rsidP="000B7146">
      <w:pPr>
        <w:spacing w:after="0" w:line="240" w:lineRule="auto"/>
        <w:rPr>
          <w:rFonts w:ascii="Arial" w:eastAsia="Calibri" w:hAnsi="Arial" w:cs="Arial"/>
          <w:sz w:val="24"/>
          <w:szCs w:val="24"/>
        </w:rPr>
      </w:pPr>
      <w:hyperlink r:id="rId18" w:history="1">
        <w:r w:rsidR="000B7146" w:rsidRPr="00776EED">
          <w:rPr>
            <w:rFonts w:ascii="Arial" w:eastAsia="Calibri" w:hAnsi="Arial" w:cs="Arial"/>
            <w:sz w:val="24"/>
            <w:szCs w:val="24"/>
          </w:rPr>
          <w:t>rdove@keglerbrown.com</w:t>
        </w:r>
      </w:hyperlink>
      <w:r w:rsidR="000B7146" w:rsidRPr="00776EED">
        <w:rPr>
          <w:rFonts w:ascii="Arial" w:eastAsia="Calibri" w:hAnsi="Arial" w:cs="Arial"/>
          <w:sz w:val="24"/>
          <w:szCs w:val="24"/>
        </w:rPr>
        <w:t xml:space="preserve"> </w:t>
      </w:r>
    </w:p>
    <w:p w14:paraId="3350A742" w14:textId="77777777" w:rsidR="000B7146" w:rsidRPr="00776EED" w:rsidRDefault="002A0B5B" w:rsidP="000B7146">
      <w:pPr>
        <w:spacing w:after="0" w:line="240" w:lineRule="auto"/>
        <w:rPr>
          <w:rFonts w:ascii="Arial" w:eastAsia="Calibri" w:hAnsi="Arial" w:cs="Arial"/>
          <w:sz w:val="24"/>
          <w:szCs w:val="24"/>
        </w:rPr>
      </w:pPr>
      <w:hyperlink r:id="rId19" w:history="1">
        <w:r w:rsidR="000B7146" w:rsidRPr="00776EED">
          <w:rPr>
            <w:rFonts w:ascii="Arial" w:eastAsia="Calibri" w:hAnsi="Arial" w:cs="Arial"/>
            <w:sz w:val="24"/>
            <w:szCs w:val="24"/>
          </w:rPr>
          <w:t>rglover@mcneeslaw.com</w:t>
        </w:r>
      </w:hyperlink>
      <w:r w:rsidR="000B7146" w:rsidRPr="00776EED">
        <w:rPr>
          <w:rFonts w:ascii="Arial" w:eastAsia="Calibri" w:hAnsi="Arial" w:cs="Arial"/>
          <w:sz w:val="24"/>
          <w:szCs w:val="24"/>
        </w:rPr>
        <w:t xml:space="preserve"> </w:t>
      </w:r>
    </w:p>
    <w:p w14:paraId="382D4EE4" w14:textId="77777777" w:rsidR="000B7146" w:rsidRDefault="002A0B5B" w:rsidP="000B7146">
      <w:pPr>
        <w:spacing w:after="0" w:line="240" w:lineRule="auto"/>
        <w:rPr>
          <w:rFonts w:ascii="Arial" w:eastAsia="Calibri" w:hAnsi="Arial" w:cs="Arial"/>
          <w:sz w:val="24"/>
          <w:szCs w:val="24"/>
        </w:rPr>
      </w:pPr>
      <w:hyperlink r:id="rId20" w:history="1">
        <w:r w:rsidR="000B7146" w:rsidRPr="00A922F7">
          <w:rPr>
            <w:rFonts w:ascii="Arial" w:eastAsia="Calibri" w:hAnsi="Arial" w:cs="Arial"/>
            <w:sz w:val="24"/>
            <w:szCs w:val="24"/>
          </w:rPr>
          <w:t>william.michael@occ.ohio.gov</w:t>
        </w:r>
      </w:hyperlink>
    </w:p>
    <w:p w14:paraId="3D385858" w14:textId="77777777" w:rsidR="000B7146" w:rsidRPr="00776EED" w:rsidRDefault="000B7146" w:rsidP="000B7146">
      <w:pPr>
        <w:spacing w:after="0" w:line="240" w:lineRule="auto"/>
        <w:rPr>
          <w:rFonts w:ascii="Arial" w:eastAsia="Calibri" w:hAnsi="Arial" w:cs="Arial"/>
          <w:sz w:val="24"/>
          <w:szCs w:val="24"/>
        </w:rPr>
      </w:pPr>
      <w:r>
        <w:rPr>
          <w:rFonts w:ascii="Arial" w:eastAsia="Calibri" w:hAnsi="Arial" w:cs="Arial"/>
          <w:sz w:val="24"/>
          <w:szCs w:val="24"/>
        </w:rPr>
        <w:t>Michael.Schuler@aes.com</w:t>
      </w:r>
    </w:p>
    <w:p w14:paraId="477813D7" w14:textId="77777777" w:rsidR="008C0005" w:rsidRPr="008C0005" w:rsidRDefault="008C0005" w:rsidP="00B270B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74292" w:rsidRPr="002831AF" w14:paraId="498F860B" w14:textId="77777777" w:rsidTr="00926D2C">
        <w:tc>
          <w:tcPr>
            <w:tcW w:w="4680" w:type="dxa"/>
          </w:tcPr>
          <w:p w14:paraId="0BA9736B" w14:textId="4653065D" w:rsidR="00C21833" w:rsidRPr="002831AF" w:rsidRDefault="00C21833" w:rsidP="00BC69B4">
            <w:pPr>
              <w:rPr>
                <w:rFonts w:ascii="Arial" w:hAnsi="Arial" w:cs="Arial"/>
                <w:sz w:val="24"/>
                <w:szCs w:val="24"/>
              </w:rPr>
            </w:pPr>
          </w:p>
        </w:tc>
        <w:tc>
          <w:tcPr>
            <w:tcW w:w="4680" w:type="dxa"/>
          </w:tcPr>
          <w:p w14:paraId="7EBD91CE" w14:textId="6F245A30" w:rsidR="000D2341" w:rsidRPr="002831AF" w:rsidRDefault="000D2341" w:rsidP="0079747C">
            <w:pPr>
              <w:rPr>
                <w:rFonts w:ascii="Arial" w:hAnsi="Arial" w:cs="Arial"/>
                <w:sz w:val="24"/>
                <w:szCs w:val="24"/>
              </w:rPr>
            </w:pPr>
          </w:p>
        </w:tc>
      </w:tr>
    </w:tbl>
    <w:p w14:paraId="23337FA1" w14:textId="3B68089D" w:rsidR="008A2C5B" w:rsidRPr="002831AF" w:rsidRDefault="008A2C5B" w:rsidP="008C0005">
      <w:pPr>
        <w:spacing w:after="0" w:line="240" w:lineRule="auto"/>
        <w:rPr>
          <w:rFonts w:ascii="Arial" w:eastAsia="Arial" w:hAnsi="Arial" w:cs="Arial"/>
          <w:i/>
          <w:sz w:val="24"/>
          <w:szCs w:val="24"/>
          <w:u w:val="single"/>
        </w:rPr>
      </w:pPr>
    </w:p>
    <w:sectPr w:rsidR="008A2C5B" w:rsidRPr="002831AF">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AF23C" w14:textId="77777777" w:rsidR="001A0293" w:rsidRDefault="001A0293">
      <w:pPr>
        <w:spacing w:after="0" w:line="240" w:lineRule="auto"/>
      </w:pPr>
      <w:r>
        <w:separator/>
      </w:r>
    </w:p>
  </w:endnote>
  <w:endnote w:type="continuationSeparator" w:id="0">
    <w:p w14:paraId="542FA998" w14:textId="77777777" w:rsidR="001A0293" w:rsidRDefault="001A0293">
      <w:pPr>
        <w:spacing w:after="0" w:line="240" w:lineRule="auto"/>
      </w:pPr>
      <w:r>
        <w:continuationSeparator/>
      </w:r>
    </w:p>
  </w:endnote>
  <w:endnote w:type="continuationNotice" w:id="1">
    <w:p w14:paraId="233F264B" w14:textId="77777777" w:rsidR="001A0293" w:rsidRDefault="001A02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860"/>
      <w:docPartObj>
        <w:docPartGallery w:val="Page Numbers (Bottom of Page)"/>
        <w:docPartUnique/>
      </w:docPartObj>
    </w:sdtPr>
    <w:sdtEndPr/>
    <w:sdtContent>
      <w:p w14:paraId="7176D32E" w14:textId="39359C1F" w:rsidR="0051432A" w:rsidRDefault="0051432A">
        <w:pPr>
          <w:pStyle w:val="Footer"/>
          <w:jc w:val="center"/>
        </w:pPr>
        <w:r w:rsidRPr="0046786D">
          <w:rPr>
            <w:rFonts w:ascii="Arial" w:hAnsi="Arial" w:cs="Arial"/>
          </w:rPr>
          <w:fldChar w:fldCharType="begin"/>
        </w:r>
        <w:r w:rsidRPr="0046786D">
          <w:rPr>
            <w:rFonts w:ascii="Arial" w:hAnsi="Arial" w:cs="Arial"/>
          </w:rPr>
          <w:instrText xml:space="preserve"> PAGE   \* MERGEFORMAT </w:instrText>
        </w:r>
        <w:r w:rsidRPr="0046786D">
          <w:rPr>
            <w:rFonts w:ascii="Arial" w:hAnsi="Arial" w:cs="Arial"/>
          </w:rPr>
          <w:fldChar w:fldCharType="separate"/>
        </w:r>
        <w:r w:rsidR="00DF1544">
          <w:rPr>
            <w:rFonts w:ascii="Arial" w:hAnsi="Arial" w:cs="Arial"/>
            <w:noProof/>
          </w:rPr>
          <w:t>7</w:t>
        </w:r>
        <w:r w:rsidRPr="0046786D">
          <w:rPr>
            <w:rFonts w:ascii="Arial" w:hAnsi="Arial" w:cs="Arial"/>
            <w:noProof/>
          </w:rPr>
          <w:fldChar w:fldCharType="end"/>
        </w:r>
      </w:p>
    </w:sdtContent>
  </w:sdt>
  <w:p w14:paraId="7176D32F" w14:textId="77777777" w:rsidR="0051432A" w:rsidRDefault="0051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3B49" w14:textId="77777777" w:rsidR="001A0293" w:rsidRDefault="001A0293">
      <w:pPr>
        <w:spacing w:after="0" w:line="240" w:lineRule="auto"/>
      </w:pPr>
      <w:r>
        <w:separator/>
      </w:r>
    </w:p>
  </w:footnote>
  <w:footnote w:type="continuationSeparator" w:id="0">
    <w:p w14:paraId="1A16A941" w14:textId="77777777" w:rsidR="001A0293" w:rsidRDefault="001A0293">
      <w:pPr>
        <w:spacing w:after="0" w:line="240" w:lineRule="auto"/>
      </w:pPr>
      <w:r>
        <w:continuationSeparator/>
      </w:r>
    </w:p>
  </w:footnote>
  <w:footnote w:type="continuationNotice" w:id="1">
    <w:p w14:paraId="13ACCC1E" w14:textId="77777777" w:rsidR="001A0293" w:rsidRDefault="001A0293">
      <w:pPr>
        <w:spacing w:after="0" w:line="240" w:lineRule="auto"/>
      </w:pPr>
    </w:p>
  </w:footnote>
  <w:footnote w:id="2">
    <w:p w14:paraId="0457556C" w14:textId="57F38D39" w:rsidR="00121902" w:rsidRPr="003302C5" w:rsidRDefault="00121902" w:rsidP="003302C5">
      <w:pPr>
        <w:spacing w:line="240" w:lineRule="auto"/>
        <w:rPr>
          <w:rFonts w:ascii="Arial" w:hAnsi="Arial" w:cs="Arial"/>
          <w:sz w:val="20"/>
          <w:szCs w:val="20"/>
        </w:rPr>
      </w:pPr>
      <w:r w:rsidRPr="003302C5">
        <w:rPr>
          <w:rStyle w:val="FootnoteReference"/>
          <w:rFonts w:ascii="Arial" w:hAnsi="Arial" w:cs="Arial"/>
          <w:sz w:val="20"/>
          <w:szCs w:val="20"/>
        </w:rPr>
        <w:footnoteRef/>
      </w:r>
      <w:r w:rsidRPr="003302C5">
        <w:rPr>
          <w:rFonts w:ascii="Arial" w:hAnsi="Arial" w:cs="Arial"/>
          <w:sz w:val="20"/>
          <w:szCs w:val="20"/>
        </w:rPr>
        <w:t xml:space="preserve"> Application</w:t>
      </w:r>
      <w:r w:rsidR="00137053" w:rsidRPr="003302C5">
        <w:rPr>
          <w:rFonts w:ascii="Arial" w:hAnsi="Arial" w:cs="Arial"/>
          <w:sz w:val="20"/>
          <w:szCs w:val="20"/>
        </w:rPr>
        <w:t xml:space="preserve"> of DP&amp;L</w:t>
      </w:r>
      <w:r w:rsidRPr="003302C5">
        <w:rPr>
          <w:rFonts w:ascii="Arial" w:hAnsi="Arial" w:cs="Arial"/>
          <w:sz w:val="20"/>
          <w:szCs w:val="20"/>
        </w:rPr>
        <w:t xml:space="preserve"> (</w:t>
      </w:r>
      <w:r w:rsidR="00C43951" w:rsidRPr="003302C5">
        <w:rPr>
          <w:rFonts w:ascii="Arial" w:hAnsi="Arial" w:cs="Arial"/>
          <w:sz w:val="20"/>
          <w:szCs w:val="20"/>
        </w:rPr>
        <w:t>Mar</w:t>
      </w:r>
      <w:r w:rsidR="00730804" w:rsidRPr="003302C5">
        <w:rPr>
          <w:rFonts w:ascii="Arial" w:hAnsi="Arial" w:cs="Arial"/>
          <w:sz w:val="20"/>
          <w:szCs w:val="20"/>
        </w:rPr>
        <w:t>.</w:t>
      </w:r>
      <w:r w:rsidRPr="003302C5">
        <w:rPr>
          <w:rFonts w:ascii="Arial" w:hAnsi="Arial" w:cs="Arial"/>
          <w:sz w:val="20"/>
          <w:szCs w:val="20"/>
        </w:rPr>
        <w:t xml:space="preserve"> </w:t>
      </w:r>
      <w:r w:rsidR="00C43951" w:rsidRPr="003302C5">
        <w:rPr>
          <w:rFonts w:ascii="Arial" w:hAnsi="Arial" w:cs="Arial"/>
          <w:sz w:val="20"/>
          <w:szCs w:val="20"/>
        </w:rPr>
        <w:t>23</w:t>
      </w:r>
      <w:r w:rsidRPr="003302C5">
        <w:rPr>
          <w:rFonts w:ascii="Arial" w:hAnsi="Arial" w:cs="Arial"/>
          <w:sz w:val="20"/>
          <w:szCs w:val="20"/>
        </w:rPr>
        <w:t xml:space="preserve">, 2020) at </w:t>
      </w:r>
      <w:r w:rsidR="00C43951" w:rsidRPr="003302C5">
        <w:rPr>
          <w:rFonts w:ascii="Arial" w:hAnsi="Arial" w:cs="Arial"/>
          <w:sz w:val="20"/>
          <w:szCs w:val="20"/>
        </w:rPr>
        <w:t>6</w:t>
      </w:r>
      <w:r w:rsidR="00FE3381" w:rsidRPr="003302C5">
        <w:rPr>
          <w:rFonts w:ascii="Arial" w:hAnsi="Arial" w:cs="Arial"/>
          <w:sz w:val="20"/>
          <w:szCs w:val="20"/>
        </w:rPr>
        <w:t>.</w:t>
      </w:r>
    </w:p>
  </w:footnote>
  <w:footnote w:id="3">
    <w:p w14:paraId="2574C73C" w14:textId="77777777" w:rsidR="00121902" w:rsidRPr="003302C5" w:rsidRDefault="00121902" w:rsidP="003302C5">
      <w:pPr>
        <w:pStyle w:val="FootnoteText"/>
        <w:spacing w:after="200"/>
        <w:rPr>
          <w:rFonts w:ascii="Arial" w:hAnsi="Arial" w:cs="Arial"/>
        </w:rPr>
      </w:pPr>
      <w:r w:rsidRPr="003302C5">
        <w:rPr>
          <w:rStyle w:val="FootnoteReference"/>
          <w:rFonts w:ascii="Arial" w:hAnsi="Arial" w:cs="Arial"/>
        </w:rPr>
        <w:footnoteRef/>
      </w:r>
      <w:r w:rsidRPr="003302C5">
        <w:rPr>
          <w:rFonts w:ascii="Arial" w:hAnsi="Arial" w:cs="Arial"/>
        </w:rPr>
        <w:t xml:space="preserve"> </w:t>
      </w:r>
      <w:r w:rsidRPr="003302C5">
        <w:rPr>
          <w:rFonts w:ascii="Arial" w:hAnsi="Arial" w:cs="Arial"/>
          <w:i/>
        </w:rPr>
        <w:t>Id.</w:t>
      </w:r>
    </w:p>
  </w:footnote>
  <w:footnote w:id="4">
    <w:p w14:paraId="577122AD" w14:textId="310554D0" w:rsidR="005F387A" w:rsidRPr="003302C5" w:rsidRDefault="00FE6B21" w:rsidP="003302C5">
      <w:pPr>
        <w:pStyle w:val="FootnoteText"/>
        <w:spacing w:after="200"/>
        <w:rPr>
          <w:rFonts w:ascii="Arial" w:hAnsi="Arial" w:cs="Arial"/>
        </w:rPr>
      </w:pPr>
      <w:r w:rsidRPr="003302C5">
        <w:rPr>
          <w:rStyle w:val="FootnoteReference"/>
          <w:rFonts w:ascii="Arial" w:hAnsi="Arial" w:cs="Arial"/>
        </w:rPr>
        <w:footnoteRef/>
      </w:r>
      <w:r w:rsidRPr="003302C5">
        <w:rPr>
          <w:rFonts w:ascii="Arial" w:hAnsi="Arial" w:cs="Arial"/>
        </w:rPr>
        <w:t xml:space="preserve"> </w:t>
      </w:r>
      <w:r w:rsidR="00830DC4" w:rsidRPr="003302C5">
        <w:rPr>
          <w:rFonts w:ascii="Arial" w:hAnsi="Arial" w:cs="Arial"/>
          <w:i/>
        </w:rPr>
        <w:t>See In the Matter of the Application of</w:t>
      </w:r>
      <w:r w:rsidR="00031903" w:rsidRPr="003302C5">
        <w:rPr>
          <w:rFonts w:ascii="Arial" w:hAnsi="Arial" w:cs="Arial"/>
          <w:i/>
        </w:rPr>
        <w:t xml:space="preserve"> The Dayton Power and Light Company to Increase </w:t>
      </w:r>
      <w:r w:rsidR="00FA17A0" w:rsidRPr="003302C5">
        <w:rPr>
          <w:rFonts w:ascii="Arial" w:hAnsi="Arial" w:cs="Arial"/>
          <w:i/>
        </w:rPr>
        <w:t>its Rates for Electric Distribution</w:t>
      </w:r>
      <w:r w:rsidR="00FA17A0" w:rsidRPr="003302C5">
        <w:rPr>
          <w:rFonts w:ascii="Arial" w:hAnsi="Arial" w:cs="Arial"/>
        </w:rPr>
        <w:t>, Case No</w:t>
      </w:r>
      <w:r w:rsidR="00A03820" w:rsidRPr="003302C5">
        <w:rPr>
          <w:rFonts w:ascii="Arial" w:hAnsi="Arial" w:cs="Arial"/>
        </w:rPr>
        <w:t>s</w:t>
      </w:r>
      <w:r w:rsidR="00FA17A0" w:rsidRPr="003302C5">
        <w:rPr>
          <w:rFonts w:ascii="Arial" w:hAnsi="Arial" w:cs="Arial"/>
        </w:rPr>
        <w:t>. 15-1830-EL-AIR</w:t>
      </w:r>
      <w:r w:rsidR="00A03820" w:rsidRPr="003302C5">
        <w:rPr>
          <w:rFonts w:ascii="Arial" w:hAnsi="Arial" w:cs="Arial"/>
        </w:rPr>
        <w:t>, et al</w:t>
      </w:r>
      <w:r w:rsidR="00664885" w:rsidRPr="003302C5">
        <w:rPr>
          <w:rFonts w:ascii="Arial" w:hAnsi="Arial" w:cs="Arial"/>
        </w:rPr>
        <w:t>.</w:t>
      </w:r>
      <w:r w:rsidR="00A03820" w:rsidRPr="003302C5">
        <w:rPr>
          <w:rFonts w:ascii="Arial" w:hAnsi="Arial" w:cs="Arial"/>
        </w:rPr>
        <w:t xml:space="preserve">, </w:t>
      </w:r>
      <w:r w:rsidR="003E08B4" w:rsidRPr="003302C5">
        <w:rPr>
          <w:rFonts w:ascii="Arial" w:hAnsi="Arial" w:cs="Arial"/>
        </w:rPr>
        <w:t>Staff Report (</w:t>
      </w:r>
      <w:r w:rsidR="00513FFE" w:rsidRPr="003302C5">
        <w:rPr>
          <w:rFonts w:ascii="Arial" w:hAnsi="Arial" w:cs="Arial"/>
        </w:rPr>
        <w:t>Mar</w:t>
      </w:r>
      <w:r w:rsidR="004914BB" w:rsidRPr="003302C5">
        <w:rPr>
          <w:rFonts w:ascii="Arial" w:hAnsi="Arial" w:cs="Arial"/>
        </w:rPr>
        <w:t>.</w:t>
      </w:r>
      <w:r w:rsidR="000432E8" w:rsidRPr="003302C5">
        <w:rPr>
          <w:rFonts w:ascii="Arial" w:hAnsi="Arial" w:cs="Arial"/>
        </w:rPr>
        <w:t xml:space="preserve"> </w:t>
      </w:r>
      <w:r w:rsidR="00513FFE" w:rsidRPr="003302C5">
        <w:rPr>
          <w:rFonts w:ascii="Arial" w:hAnsi="Arial" w:cs="Arial"/>
        </w:rPr>
        <w:t>12</w:t>
      </w:r>
      <w:r w:rsidR="000432E8" w:rsidRPr="003302C5">
        <w:rPr>
          <w:rFonts w:ascii="Arial" w:hAnsi="Arial" w:cs="Arial"/>
        </w:rPr>
        <w:t xml:space="preserve">, </w:t>
      </w:r>
      <w:r w:rsidR="00513FFE" w:rsidRPr="003302C5">
        <w:rPr>
          <w:rFonts w:ascii="Arial" w:hAnsi="Arial" w:cs="Arial"/>
        </w:rPr>
        <w:t>2018</w:t>
      </w:r>
      <w:r w:rsidR="000432E8" w:rsidRPr="003302C5">
        <w:rPr>
          <w:rFonts w:ascii="Arial" w:hAnsi="Arial" w:cs="Arial"/>
        </w:rPr>
        <w:t>) at 15 and 111</w:t>
      </w:r>
      <w:r w:rsidR="00EB208E" w:rsidRPr="003302C5">
        <w:rPr>
          <w:rFonts w:ascii="Arial" w:hAnsi="Arial" w:cs="Arial"/>
        </w:rPr>
        <w:t xml:space="preserve">; </w:t>
      </w:r>
      <w:r w:rsidR="00686719" w:rsidRPr="003302C5">
        <w:rPr>
          <w:rFonts w:ascii="Arial" w:hAnsi="Arial" w:cs="Arial"/>
          <w:i/>
        </w:rPr>
        <w:t>In the Matter of the Application of The Dayton Power and Light Company for a Finding That Its Current Electric Security Plan Passes the Significantly Excessive Earnings Test and More Favorable in the Aggregate Test in R.C. 4928.143(E)</w:t>
      </w:r>
      <w:r w:rsidR="00F3623C" w:rsidRPr="003302C5">
        <w:rPr>
          <w:rFonts w:ascii="Arial" w:hAnsi="Arial" w:cs="Arial"/>
          <w:i/>
        </w:rPr>
        <w:t>,</w:t>
      </w:r>
      <w:r w:rsidR="00F3623C" w:rsidRPr="003302C5">
        <w:rPr>
          <w:rFonts w:ascii="Arial" w:hAnsi="Arial" w:cs="Arial"/>
        </w:rPr>
        <w:t xml:space="preserve"> Case No</w:t>
      </w:r>
      <w:r w:rsidR="00426AC1" w:rsidRPr="003302C5">
        <w:rPr>
          <w:rFonts w:ascii="Arial" w:hAnsi="Arial" w:cs="Arial"/>
        </w:rPr>
        <w:t>. 20-680-EL-UNC</w:t>
      </w:r>
      <w:r w:rsidR="00F3623C" w:rsidRPr="003302C5">
        <w:rPr>
          <w:rFonts w:ascii="Arial" w:hAnsi="Arial" w:cs="Arial"/>
        </w:rPr>
        <w:t>, Test. of Gustavo Garavaglia (</w:t>
      </w:r>
      <w:r w:rsidR="00426AC1" w:rsidRPr="003302C5">
        <w:rPr>
          <w:rFonts w:ascii="Arial" w:hAnsi="Arial" w:cs="Arial"/>
        </w:rPr>
        <w:t>Apr. 1, 2020)</w:t>
      </w:r>
      <w:r w:rsidR="00F3623C" w:rsidRPr="003302C5">
        <w:rPr>
          <w:rFonts w:ascii="Arial" w:hAnsi="Arial" w:cs="Arial"/>
        </w:rPr>
        <w:t xml:space="preserve"> at 6-7</w:t>
      </w:r>
      <w:r w:rsidR="00B83CEF">
        <w:rPr>
          <w:rFonts w:ascii="Arial" w:hAnsi="Arial" w:cs="Arial"/>
        </w:rPr>
        <w:t>.</w:t>
      </w:r>
    </w:p>
  </w:footnote>
  <w:footnote w:id="5">
    <w:p w14:paraId="74918E99" w14:textId="766AB063" w:rsidR="00B436DF" w:rsidRPr="003302C5" w:rsidRDefault="00B436DF" w:rsidP="003302C5">
      <w:pPr>
        <w:pStyle w:val="FootnoteText"/>
        <w:spacing w:after="200"/>
        <w:rPr>
          <w:rFonts w:ascii="Arial" w:hAnsi="Arial" w:cs="Arial"/>
        </w:rPr>
      </w:pPr>
      <w:r w:rsidRPr="003302C5">
        <w:rPr>
          <w:rStyle w:val="FootnoteReference"/>
          <w:rFonts w:ascii="Arial" w:hAnsi="Arial" w:cs="Arial"/>
        </w:rPr>
        <w:footnoteRef/>
      </w:r>
      <w:r w:rsidRPr="003302C5">
        <w:rPr>
          <w:rFonts w:ascii="Arial" w:hAnsi="Arial" w:cs="Arial"/>
        </w:rPr>
        <w:t xml:space="preserve"> </w:t>
      </w:r>
      <w:r w:rsidR="00AE528F" w:rsidRPr="003302C5">
        <w:rPr>
          <w:rFonts w:ascii="Arial" w:hAnsi="Arial" w:cs="Arial"/>
          <w:i/>
        </w:rPr>
        <w:t>See</w:t>
      </w:r>
      <w:r w:rsidR="0072440A" w:rsidRPr="003302C5">
        <w:rPr>
          <w:rFonts w:ascii="Arial" w:hAnsi="Arial" w:cs="Arial"/>
          <w:i/>
        </w:rPr>
        <w:t xml:space="preserve"> </w:t>
      </w:r>
      <w:proofErr w:type="gramStart"/>
      <w:r w:rsidR="00C5483E">
        <w:rPr>
          <w:rFonts w:ascii="Arial" w:hAnsi="Arial" w:cs="Arial"/>
          <w:i/>
        </w:rPr>
        <w:t>In</w:t>
      </w:r>
      <w:proofErr w:type="gramEnd"/>
      <w:r w:rsidR="00C5483E">
        <w:rPr>
          <w:rFonts w:ascii="Arial" w:hAnsi="Arial" w:cs="Arial"/>
          <w:i/>
        </w:rPr>
        <w:t xml:space="preserve"> t</w:t>
      </w:r>
      <w:r w:rsidR="0072440A" w:rsidRPr="003302C5">
        <w:rPr>
          <w:rFonts w:ascii="Arial" w:hAnsi="Arial" w:cs="Arial"/>
          <w:i/>
        </w:rPr>
        <w:t xml:space="preserve">he Matter of the Application </w:t>
      </w:r>
      <w:r w:rsidR="00584271" w:rsidRPr="003302C5">
        <w:rPr>
          <w:rFonts w:ascii="Arial" w:hAnsi="Arial" w:cs="Arial"/>
          <w:i/>
        </w:rPr>
        <w:t xml:space="preserve">of the Dayton Power and Light Company </w:t>
      </w:r>
      <w:r w:rsidR="00877B56" w:rsidRPr="003302C5">
        <w:rPr>
          <w:rFonts w:ascii="Arial" w:hAnsi="Arial" w:cs="Arial"/>
          <w:i/>
        </w:rPr>
        <w:t>to Establish a Standard Service Offer</w:t>
      </w:r>
      <w:r w:rsidR="002910BC" w:rsidRPr="003302C5">
        <w:rPr>
          <w:rFonts w:ascii="Arial" w:hAnsi="Arial" w:cs="Arial"/>
          <w:i/>
        </w:rPr>
        <w:t xml:space="preserve"> i</w:t>
      </w:r>
      <w:r w:rsidR="00215D91" w:rsidRPr="003302C5">
        <w:rPr>
          <w:rFonts w:ascii="Arial" w:hAnsi="Arial" w:cs="Arial"/>
          <w:i/>
        </w:rPr>
        <w:t>n the Form of an Electric Security Plan</w:t>
      </w:r>
      <w:r w:rsidR="003561CB" w:rsidRPr="003302C5">
        <w:rPr>
          <w:rFonts w:ascii="Arial" w:hAnsi="Arial" w:cs="Arial"/>
        </w:rPr>
        <w:t xml:space="preserve">, </w:t>
      </w:r>
      <w:r w:rsidR="0051578D" w:rsidRPr="003302C5">
        <w:rPr>
          <w:rFonts w:ascii="Arial" w:hAnsi="Arial" w:cs="Arial"/>
        </w:rPr>
        <w:t xml:space="preserve">Case Nos. </w:t>
      </w:r>
      <w:r w:rsidR="009B63B3" w:rsidRPr="003302C5">
        <w:rPr>
          <w:rFonts w:ascii="Arial" w:hAnsi="Arial" w:cs="Arial"/>
        </w:rPr>
        <w:t>16-</w:t>
      </w:r>
      <w:r w:rsidR="00340E3E" w:rsidRPr="003302C5">
        <w:rPr>
          <w:rFonts w:ascii="Arial" w:hAnsi="Arial" w:cs="Arial"/>
        </w:rPr>
        <w:t>395-EL-SSO</w:t>
      </w:r>
      <w:r w:rsidR="00DD609F" w:rsidRPr="003302C5">
        <w:rPr>
          <w:rFonts w:ascii="Arial" w:hAnsi="Arial" w:cs="Arial"/>
        </w:rPr>
        <w:t xml:space="preserve">, et al., Opinion and Order </w:t>
      </w:r>
      <w:r w:rsidR="00CD265A" w:rsidRPr="003302C5">
        <w:rPr>
          <w:rFonts w:ascii="Arial" w:hAnsi="Arial" w:cs="Arial"/>
        </w:rPr>
        <w:t>(</w:t>
      </w:r>
      <w:r w:rsidR="00115E77" w:rsidRPr="003302C5">
        <w:rPr>
          <w:rFonts w:ascii="Arial" w:hAnsi="Arial" w:cs="Arial"/>
        </w:rPr>
        <w:t xml:space="preserve">Oct. </w:t>
      </w:r>
      <w:r w:rsidR="00513EC4" w:rsidRPr="003302C5">
        <w:rPr>
          <w:rFonts w:ascii="Arial" w:hAnsi="Arial" w:cs="Arial"/>
        </w:rPr>
        <w:t>20, 2017)</w:t>
      </w:r>
      <w:r w:rsidR="005219BA" w:rsidRPr="003302C5">
        <w:rPr>
          <w:rFonts w:ascii="Arial" w:hAnsi="Arial" w:cs="Arial"/>
        </w:rPr>
        <w:t xml:space="preserve"> at </w:t>
      </w:r>
      <w:r w:rsidR="004F17C6" w:rsidRPr="003302C5">
        <w:rPr>
          <w:rFonts w:ascii="Arial" w:hAnsi="Arial" w:cs="Arial"/>
        </w:rPr>
        <w:t>14.</w:t>
      </w:r>
    </w:p>
    <w:p w14:paraId="311A576C" w14:textId="77777777" w:rsidR="004F71E0" w:rsidRPr="003302C5" w:rsidRDefault="004F71E0" w:rsidP="003302C5">
      <w:pPr>
        <w:pStyle w:val="FootnoteText"/>
        <w:spacing w:after="200"/>
        <w:rPr>
          <w:rFonts w:ascii="Arial" w:hAnsi="Arial" w:cs="Arial"/>
        </w:rPr>
      </w:pPr>
    </w:p>
  </w:footnote>
  <w:footnote w:id="6">
    <w:p w14:paraId="7C494144" w14:textId="51B4C814" w:rsidR="00652653" w:rsidRPr="003302C5" w:rsidRDefault="00652653" w:rsidP="003302C5">
      <w:pPr>
        <w:pStyle w:val="FootnoteText"/>
        <w:spacing w:after="200"/>
        <w:rPr>
          <w:rFonts w:ascii="Arial" w:hAnsi="Arial" w:cs="Arial"/>
        </w:rPr>
      </w:pPr>
      <w:r w:rsidRPr="003302C5">
        <w:rPr>
          <w:rStyle w:val="FootnoteReference"/>
          <w:rFonts w:ascii="Arial" w:hAnsi="Arial" w:cs="Arial"/>
        </w:rPr>
        <w:footnoteRef/>
      </w:r>
      <w:r w:rsidRPr="003302C5">
        <w:rPr>
          <w:rFonts w:ascii="Arial" w:hAnsi="Arial" w:cs="Arial"/>
        </w:rPr>
        <w:t xml:space="preserve"> </w:t>
      </w:r>
      <w:r w:rsidR="003302C5" w:rsidRPr="003302C5">
        <w:rPr>
          <w:rFonts w:ascii="Arial" w:hAnsi="Arial" w:cs="Arial"/>
          <w:i/>
        </w:rPr>
        <w:t>Id.</w:t>
      </w:r>
    </w:p>
  </w:footnote>
  <w:footnote w:id="7">
    <w:p w14:paraId="47DCC28F" w14:textId="77777777" w:rsidR="001C4CB9" w:rsidRPr="003302C5" w:rsidRDefault="001C4CB9" w:rsidP="003302C5">
      <w:pPr>
        <w:pStyle w:val="FootnoteText"/>
        <w:spacing w:after="200"/>
        <w:rPr>
          <w:rFonts w:ascii="Arial" w:hAnsi="Arial" w:cs="Arial"/>
        </w:rPr>
      </w:pPr>
      <w:r w:rsidRPr="003302C5">
        <w:rPr>
          <w:rStyle w:val="FootnoteReference"/>
          <w:rFonts w:ascii="Arial" w:hAnsi="Arial" w:cs="Arial"/>
        </w:rPr>
        <w:footnoteRef/>
      </w:r>
      <w:r w:rsidRPr="003302C5">
        <w:rPr>
          <w:rFonts w:ascii="Arial" w:hAnsi="Arial" w:cs="Arial"/>
        </w:rPr>
        <w:t xml:space="preserve"> R.C. 4928.02(H).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330" w14:textId="77777777" w:rsidR="0051432A" w:rsidRDefault="0051432A">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29"/>
    <w:rsid w:val="00003BE6"/>
    <w:rsid w:val="00004E6B"/>
    <w:rsid w:val="000055A2"/>
    <w:rsid w:val="00012AE9"/>
    <w:rsid w:val="000148C6"/>
    <w:rsid w:val="00014EDA"/>
    <w:rsid w:val="00025EC1"/>
    <w:rsid w:val="000302F3"/>
    <w:rsid w:val="00031903"/>
    <w:rsid w:val="00031BC1"/>
    <w:rsid w:val="000432E8"/>
    <w:rsid w:val="000604ED"/>
    <w:rsid w:val="00060EA2"/>
    <w:rsid w:val="00074084"/>
    <w:rsid w:val="00081DD1"/>
    <w:rsid w:val="000826E2"/>
    <w:rsid w:val="000908E5"/>
    <w:rsid w:val="00091074"/>
    <w:rsid w:val="00091A13"/>
    <w:rsid w:val="000979B9"/>
    <w:rsid w:val="000A333A"/>
    <w:rsid w:val="000B1346"/>
    <w:rsid w:val="000B223F"/>
    <w:rsid w:val="000B3DBE"/>
    <w:rsid w:val="000B7146"/>
    <w:rsid w:val="000D0B3C"/>
    <w:rsid w:val="000D2341"/>
    <w:rsid w:val="000D5E93"/>
    <w:rsid w:val="000E415D"/>
    <w:rsid w:val="000F4ED6"/>
    <w:rsid w:val="00103790"/>
    <w:rsid w:val="00105AD2"/>
    <w:rsid w:val="001144C4"/>
    <w:rsid w:val="001157F2"/>
    <w:rsid w:val="00115E77"/>
    <w:rsid w:val="00117A7D"/>
    <w:rsid w:val="00121836"/>
    <w:rsid w:val="00121902"/>
    <w:rsid w:val="00121EDA"/>
    <w:rsid w:val="00126540"/>
    <w:rsid w:val="00132A30"/>
    <w:rsid w:val="00133AA8"/>
    <w:rsid w:val="0013524D"/>
    <w:rsid w:val="00135EA2"/>
    <w:rsid w:val="00137053"/>
    <w:rsid w:val="00154843"/>
    <w:rsid w:val="001578DD"/>
    <w:rsid w:val="0016710B"/>
    <w:rsid w:val="001712C0"/>
    <w:rsid w:val="0017189A"/>
    <w:rsid w:val="00184853"/>
    <w:rsid w:val="001A0293"/>
    <w:rsid w:val="001A4C5A"/>
    <w:rsid w:val="001A61A9"/>
    <w:rsid w:val="001A79DC"/>
    <w:rsid w:val="001C4CB9"/>
    <w:rsid w:val="001D635B"/>
    <w:rsid w:val="0020004A"/>
    <w:rsid w:val="0020052B"/>
    <w:rsid w:val="00204B38"/>
    <w:rsid w:val="00215D91"/>
    <w:rsid w:val="00215E21"/>
    <w:rsid w:val="00217A66"/>
    <w:rsid w:val="00225E88"/>
    <w:rsid w:val="002268AD"/>
    <w:rsid w:val="00227C04"/>
    <w:rsid w:val="00231B62"/>
    <w:rsid w:val="00236163"/>
    <w:rsid w:val="00236899"/>
    <w:rsid w:val="002370BE"/>
    <w:rsid w:val="00237730"/>
    <w:rsid w:val="002410B3"/>
    <w:rsid w:val="002459A7"/>
    <w:rsid w:val="00251DCB"/>
    <w:rsid w:val="00253AC6"/>
    <w:rsid w:val="0025559C"/>
    <w:rsid w:val="00255B08"/>
    <w:rsid w:val="0025719F"/>
    <w:rsid w:val="0026046D"/>
    <w:rsid w:val="0028182D"/>
    <w:rsid w:val="002831AF"/>
    <w:rsid w:val="002836F7"/>
    <w:rsid w:val="002910BC"/>
    <w:rsid w:val="002A21BB"/>
    <w:rsid w:val="002A778D"/>
    <w:rsid w:val="002B3AF7"/>
    <w:rsid w:val="002B6FFB"/>
    <w:rsid w:val="002B73D8"/>
    <w:rsid w:val="002C5B66"/>
    <w:rsid w:val="002C725E"/>
    <w:rsid w:val="002D042C"/>
    <w:rsid w:val="002E72DA"/>
    <w:rsid w:val="002F05DC"/>
    <w:rsid w:val="003005D8"/>
    <w:rsid w:val="00303367"/>
    <w:rsid w:val="00306D5C"/>
    <w:rsid w:val="003127DB"/>
    <w:rsid w:val="00312C29"/>
    <w:rsid w:val="00316252"/>
    <w:rsid w:val="003302C5"/>
    <w:rsid w:val="00335FE5"/>
    <w:rsid w:val="0033695C"/>
    <w:rsid w:val="00340E3E"/>
    <w:rsid w:val="00344CE7"/>
    <w:rsid w:val="003533FD"/>
    <w:rsid w:val="0035342D"/>
    <w:rsid w:val="00354778"/>
    <w:rsid w:val="00355B90"/>
    <w:rsid w:val="003561CB"/>
    <w:rsid w:val="003602E9"/>
    <w:rsid w:val="0037228A"/>
    <w:rsid w:val="00374292"/>
    <w:rsid w:val="00380618"/>
    <w:rsid w:val="00382717"/>
    <w:rsid w:val="0038576D"/>
    <w:rsid w:val="00387B38"/>
    <w:rsid w:val="003963BC"/>
    <w:rsid w:val="003A08BA"/>
    <w:rsid w:val="003A2482"/>
    <w:rsid w:val="003A28F5"/>
    <w:rsid w:val="003A51CC"/>
    <w:rsid w:val="003C1948"/>
    <w:rsid w:val="003C570C"/>
    <w:rsid w:val="003C6AD2"/>
    <w:rsid w:val="003C6CE3"/>
    <w:rsid w:val="003D01DA"/>
    <w:rsid w:val="003D1B71"/>
    <w:rsid w:val="003D1EB6"/>
    <w:rsid w:val="003D2C55"/>
    <w:rsid w:val="003D5D05"/>
    <w:rsid w:val="003D7782"/>
    <w:rsid w:val="003E08B4"/>
    <w:rsid w:val="003E6667"/>
    <w:rsid w:val="003E6906"/>
    <w:rsid w:val="003F518C"/>
    <w:rsid w:val="00400616"/>
    <w:rsid w:val="00402199"/>
    <w:rsid w:val="00413918"/>
    <w:rsid w:val="00413EE0"/>
    <w:rsid w:val="00415E5A"/>
    <w:rsid w:val="0041785B"/>
    <w:rsid w:val="00424D97"/>
    <w:rsid w:val="00426353"/>
    <w:rsid w:val="00426AC1"/>
    <w:rsid w:val="0044697F"/>
    <w:rsid w:val="00454E45"/>
    <w:rsid w:val="004635C9"/>
    <w:rsid w:val="00466497"/>
    <w:rsid w:val="0046786D"/>
    <w:rsid w:val="0047161F"/>
    <w:rsid w:val="00474257"/>
    <w:rsid w:val="00477981"/>
    <w:rsid w:val="00483963"/>
    <w:rsid w:val="00484CEC"/>
    <w:rsid w:val="004914BB"/>
    <w:rsid w:val="00491A3B"/>
    <w:rsid w:val="00492AD6"/>
    <w:rsid w:val="00493301"/>
    <w:rsid w:val="004A3A7C"/>
    <w:rsid w:val="004A422E"/>
    <w:rsid w:val="004B0154"/>
    <w:rsid w:val="004B061E"/>
    <w:rsid w:val="004C18BF"/>
    <w:rsid w:val="004C40E5"/>
    <w:rsid w:val="004C640A"/>
    <w:rsid w:val="004D0CAA"/>
    <w:rsid w:val="004D3E68"/>
    <w:rsid w:val="004D5FAA"/>
    <w:rsid w:val="004D65EC"/>
    <w:rsid w:val="004F0D2F"/>
    <w:rsid w:val="004F17C6"/>
    <w:rsid w:val="004F71E0"/>
    <w:rsid w:val="0050078D"/>
    <w:rsid w:val="00501D52"/>
    <w:rsid w:val="00501D91"/>
    <w:rsid w:val="00502BA9"/>
    <w:rsid w:val="0050611C"/>
    <w:rsid w:val="00512197"/>
    <w:rsid w:val="00513929"/>
    <w:rsid w:val="005139B4"/>
    <w:rsid w:val="00513EC4"/>
    <w:rsid w:val="00513FFE"/>
    <w:rsid w:val="0051432A"/>
    <w:rsid w:val="0051459D"/>
    <w:rsid w:val="0051578D"/>
    <w:rsid w:val="005219BA"/>
    <w:rsid w:val="005313B2"/>
    <w:rsid w:val="00542A3B"/>
    <w:rsid w:val="0054595D"/>
    <w:rsid w:val="00545F29"/>
    <w:rsid w:val="00554B16"/>
    <w:rsid w:val="0056270F"/>
    <w:rsid w:val="0057136C"/>
    <w:rsid w:val="00577375"/>
    <w:rsid w:val="005809B7"/>
    <w:rsid w:val="005817D1"/>
    <w:rsid w:val="00582F70"/>
    <w:rsid w:val="00584271"/>
    <w:rsid w:val="005931CC"/>
    <w:rsid w:val="00594476"/>
    <w:rsid w:val="005955E2"/>
    <w:rsid w:val="00596B15"/>
    <w:rsid w:val="00596F1D"/>
    <w:rsid w:val="005974DC"/>
    <w:rsid w:val="005A4AC0"/>
    <w:rsid w:val="005A75F7"/>
    <w:rsid w:val="005B2573"/>
    <w:rsid w:val="005B37CC"/>
    <w:rsid w:val="005B63F0"/>
    <w:rsid w:val="005C0388"/>
    <w:rsid w:val="005D51D9"/>
    <w:rsid w:val="005D5C89"/>
    <w:rsid w:val="005E2955"/>
    <w:rsid w:val="005E5012"/>
    <w:rsid w:val="005E5A82"/>
    <w:rsid w:val="005E7F59"/>
    <w:rsid w:val="005F3574"/>
    <w:rsid w:val="005F387A"/>
    <w:rsid w:val="00603B2F"/>
    <w:rsid w:val="00604F08"/>
    <w:rsid w:val="00613140"/>
    <w:rsid w:val="0061450C"/>
    <w:rsid w:val="00617330"/>
    <w:rsid w:val="006211A9"/>
    <w:rsid w:val="00622EA8"/>
    <w:rsid w:val="00623213"/>
    <w:rsid w:val="0062350F"/>
    <w:rsid w:val="00635011"/>
    <w:rsid w:val="00652009"/>
    <w:rsid w:val="00652653"/>
    <w:rsid w:val="0065350D"/>
    <w:rsid w:val="00661009"/>
    <w:rsid w:val="00664885"/>
    <w:rsid w:val="006720CC"/>
    <w:rsid w:val="00674C3F"/>
    <w:rsid w:val="00676A16"/>
    <w:rsid w:val="006860E6"/>
    <w:rsid w:val="00686719"/>
    <w:rsid w:val="00686F57"/>
    <w:rsid w:val="006934E9"/>
    <w:rsid w:val="006B76EB"/>
    <w:rsid w:val="006C01D2"/>
    <w:rsid w:val="006C329E"/>
    <w:rsid w:val="006C4C87"/>
    <w:rsid w:val="006C760A"/>
    <w:rsid w:val="006D0CD2"/>
    <w:rsid w:val="006D7C2E"/>
    <w:rsid w:val="006E3331"/>
    <w:rsid w:val="006E5083"/>
    <w:rsid w:val="006E6037"/>
    <w:rsid w:val="006E6F05"/>
    <w:rsid w:val="006E7193"/>
    <w:rsid w:val="006F3CA2"/>
    <w:rsid w:val="007047E5"/>
    <w:rsid w:val="0071086A"/>
    <w:rsid w:val="00712A53"/>
    <w:rsid w:val="007152DF"/>
    <w:rsid w:val="007169B7"/>
    <w:rsid w:val="00717A65"/>
    <w:rsid w:val="00717D17"/>
    <w:rsid w:val="00722D1D"/>
    <w:rsid w:val="007233DD"/>
    <w:rsid w:val="0072440A"/>
    <w:rsid w:val="00724897"/>
    <w:rsid w:val="00730804"/>
    <w:rsid w:val="00731A6F"/>
    <w:rsid w:val="00732788"/>
    <w:rsid w:val="00735C03"/>
    <w:rsid w:val="007419C3"/>
    <w:rsid w:val="00745EAF"/>
    <w:rsid w:val="007718A1"/>
    <w:rsid w:val="00792A63"/>
    <w:rsid w:val="00796A60"/>
    <w:rsid w:val="00796B38"/>
    <w:rsid w:val="0079747C"/>
    <w:rsid w:val="007A0222"/>
    <w:rsid w:val="007A70BE"/>
    <w:rsid w:val="007B3399"/>
    <w:rsid w:val="007B3934"/>
    <w:rsid w:val="007C1851"/>
    <w:rsid w:val="007D1670"/>
    <w:rsid w:val="007D2210"/>
    <w:rsid w:val="007D2981"/>
    <w:rsid w:val="007D4CCC"/>
    <w:rsid w:val="007D582B"/>
    <w:rsid w:val="007E0467"/>
    <w:rsid w:val="007F19A2"/>
    <w:rsid w:val="007F1DDA"/>
    <w:rsid w:val="007F5AF5"/>
    <w:rsid w:val="007F75BF"/>
    <w:rsid w:val="0080388C"/>
    <w:rsid w:val="00806EAD"/>
    <w:rsid w:val="00813BFB"/>
    <w:rsid w:val="00816D4E"/>
    <w:rsid w:val="00817E66"/>
    <w:rsid w:val="0082422E"/>
    <w:rsid w:val="0082522C"/>
    <w:rsid w:val="00826E2A"/>
    <w:rsid w:val="00827F56"/>
    <w:rsid w:val="00830DC4"/>
    <w:rsid w:val="008336BF"/>
    <w:rsid w:val="008361FD"/>
    <w:rsid w:val="00842F1D"/>
    <w:rsid w:val="008505B5"/>
    <w:rsid w:val="00853F9C"/>
    <w:rsid w:val="008610DC"/>
    <w:rsid w:val="00864F29"/>
    <w:rsid w:val="00865635"/>
    <w:rsid w:val="00877B56"/>
    <w:rsid w:val="00880887"/>
    <w:rsid w:val="0088588A"/>
    <w:rsid w:val="008858E4"/>
    <w:rsid w:val="00891FDD"/>
    <w:rsid w:val="008A1275"/>
    <w:rsid w:val="008A2C5B"/>
    <w:rsid w:val="008A57F8"/>
    <w:rsid w:val="008A714B"/>
    <w:rsid w:val="008A76A6"/>
    <w:rsid w:val="008B0C49"/>
    <w:rsid w:val="008B2E8D"/>
    <w:rsid w:val="008B4B82"/>
    <w:rsid w:val="008C0005"/>
    <w:rsid w:val="008C0080"/>
    <w:rsid w:val="008C0C5E"/>
    <w:rsid w:val="008C0CF4"/>
    <w:rsid w:val="008C5846"/>
    <w:rsid w:val="008C6C4C"/>
    <w:rsid w:val="008D170F"/>
    <w:rsid w:val="008E1905"/>
    <w:rsid w:val="008E6303"/>
    <w:rsid w:val="008F0D8E"/>
    <w:rsid w:val="008F421D"/>
    <w:rsid w:val="0090476F"/>
    <w:rsid w:val="00926D2C"/>
    <w:rsid w:val="00935CE3"/>
    <w:rsid w:val="00936DEF"/>
    <w:rsid w:val="00944BA4"/>
    <w:rsid w:val="00953619"/>
    <w:rsid w:val="00955829"/>
    <w:rsid w:val="00955F86"/>
    <w:rsid w:val="00960A06"/>
    <w:rsid w:val="00972956"/>
    <w:rsid w:val="009735BD"/>
    <w:rsid w:val="00975CDF"/>
    <w:rsid w:val="00976CF5"/>
    <w:rsid w:val="0098223E"/>
    <w:rsid w:val="00983223"/>
    <w:rsid w:val="0098338B"/>
    <w:rsid w:val="0098755F"/>
    <w:rsid w:val="00994F90"/>
    <w:rsid w:val="009A49DD"/>
    <w:rsid w:val="009B3BB3"/>
    <w:rsid w:val="009B4EBD"/>
    <w:rsid w:val="009B63B3"/>
    <w:rsid w:val="009D07A0"/>
    <w:rsid w:val="009D22E8"/>
    <w:rsid w:val="009D2CA0"/>
    <w:rsid w:val="009D5434"/>
    <w:rsid w:val="009D71F6"/>
    <w:rsid w:val="009E4CE6"/>
    <w:rsid w:val="009E59E7"/>
    <w:rsid w:val="009E6C75"/>
    <w:rsid w:val="009F2920"/>
    <w:rsid w:val="009F4632"/>
    <w:rsid w:val="009F6674"/>
    <w:rsid w:val="00A0112D"/>
    <w:rsid w:val="00A017AC"/>
    <w:rsid w:val="00A03820"/>
    <w:rsid w:val="00A067A6"/>
    <w:rsid w:val="00A10ACC"/>
    <w:rsid w:val="00A1144A"/>
    <w:rsid w:val="00A114B6"/>
    <w:rsid w:val="00A14F26"/>
    <w:rsid w:val="00A20AEE"/>
    <w:rsid w:val="00A24ACC"/>
    <w:rsid w:val="00A260E5"/>
    <w:rsid w:val="00A2701B"/>
    <w:rsid w:val="00A34A5D"/>
    <w:rsid w:val="00A3734A"/>
    <w:rsid w:val="00A40458"/>
    <w:rsid w:val="00A56BC0"/>
    <w:rsid w:val="00A60EC5"/>
    <w:rsid w:val="00A62799"/>
    <w:rsid w:val="00A71E20"/>
    <w:rsid w:val="00A727D1"/>
    <w:rsid w:val="00A75F7D"/>
    <w:rsid w:val="00A77AF7"/>
    <w:rsid w:val="00A83A4E"/>
    <w:rsid w:val="00A940AD"/>
    <w:rsid w:val="00A946A3"/>
    <w:rsid w:val="00AA75B4"/>
    <w:rsid w:val="00AB362B"/>
    <w:rsid w:val="00AC3464"/>
    <w:rsid w:val="00AC76F7"/>
    <w:rsid w:val="00AD5E1E"/>
    <w:rsid w:val="00AE0548"/>
    <w:rsid w:val="00AE0CF2"/>
    <w:rsid w:val="00AE1FDC"/>
    <w:rsid w:val="00AE528F"/>
    <w:rsid w:val="00AE6DC4"/>
    <w:rsid w:val="00AF504F"/>
    <w:rsid w:val="00B01F6E"/>
    <w:rsid w:val="00B030E7"/>
    <w:rsid w:val="00B0312B"/>
    <w:rsid w:val="00B03CC6"/>
    <w:rsid w:val="00B04C03"/>
    <w:rsid w:val="00B173AB"/>
    <w:rsid w:val="00B208DB"/>
    <w:rsid w:val="00B23345"/>
    <w:rsid w:val="00B24004"/>
    <w:rsid w:val="00B270B3"/>
    <w:rsid w:val="00B368F6"/>
    <w:rsid w:val="00B436DF"/>
    <w:rsid w:val="00B44774"/>
    <w:rsid w:val="00B538C7"/>
    <w:rsid w:val="00B57A7D"/>
    <w:rsid w:val="00B6325C"/>
    <w:rsid w:val="00B768D7"/>
    <w:rsid w:val="00B8234C"/>
    <w:rsid w:val="00B83CEF"/>
    <w:rsid w:val="00B9212C"/>
    <w:rsid w:val="00B92A76"/>
    <w:rsid w:val="00B93DD1"/>
    <w:rsid w:val="00BA5541"/>
    <w:rsid w:val="00BB0006"/>
    <w:rsid w:val="00BB24B5"/>
    <w:rsid w:val="00BB5052"/>
    <w:rsid w:val="00BB6173"/>
    <w:rsid w:val="00BB701A"/>
    <w:rsid w:val="00BC69B4"/>
    <w:rsid w:val="00BD28D1"/>
    <w:rsid w:val="00BE0C82"/>
    <w:rsid w:val="00BE3B88"/>
    <w:rsid w:val="00BE5C07"/>
    <w:rsid w:val="00BF4FB4"/>
    <w:rsid w:val="00C125B3"/>
    <w:rsid w:val="00C20F96"/>
    <w:rsid w:val="00C21833"/>
    <w:rsid w:val="00C230FB"/>
    <w:rsid w:val="00C27E26"/>
    <w:rsid w:val="00C30EEA"/>
    <w:rsid w:val="00C31605"/>
    <w:rsid w:val="00C40788"/>
    <w:rsid w:val="00C42202"/>
    <w:rsid w:val="00C43951"/>
    <w:rsid w:val="00C46C96"/>
    <w:rsid w:val="00C51A6A"/>
    <w:rsid w:val="00C5483E"/>
    <w:rsid w:val="00C65C79"/>
    <w:rsid w:val="00C66E89"/>
    <w:rsid w:val="00C70371"/>
    <w:rsid w:val="00C72548"/>
    <w:rsid w:val="00C75077"/>
    <w:rsid w:val="00C757FB"/>
    <w:rsid w:val="00C81C96"/>
    <w:rsid w:val="00C84BD1"/>
    <w:rsid w:val="00C863D6"/>
    <w:rsid w:val="00C9039D"/>
    <w:rsid w:val="00C97523"/>
    <w:rsid w:val="00CB096B"/>
    <w:rsid w:val="00CB6024"/>
    <w:rsid w:val="00CC6370"/>
    <w:rsid w:val="00CD1784"/>
    <w:rsid w:val="00CD265A"/>
    <w:rsid w:val="00CD5422"/>
    <w:rsid w:val="00CD594F"/>
    <w:rsid w:val="00CE15EF"/>
    <w:rsid w:val="00D00FF5"/>
    <w:rsid w:val="00D03A1D"/>
    <w:rsid w:val="00D10B47"/>
    <w:rsid w:val="00D13280"/>
    <w:rsid w:val="00D15C4F"/>
    <w:rsid w:val="00D239C4"/>
    <w:rsid w:val="00D32605"/>
    <w:rsid w:val="00D3487F"/>
    <w:rsid w:val="00D4756E"/>
    <w:rsid w:val="00D51948"/>
    <w:rsid w:val="00D56CEC"/>
    <w:rsid w:val="00D57E21"/>
    <w:rsid w:val="00D60CEB"/>
    <w:rsid w:val="00D645B7"/>
    <w:rsid w:val="00D72ABE"/>
    <w:rsid w:val="00D84C38"/>
    <w:rsid w:val="00D86DE5"/>
    <w:rsid w:val="00D95050"/>
    <w:rsid w:val="00DA7931"/>
    <w:rsid w:val="00DB1E60"/>
    <w:rsid w:val="00DB3E90"/>
    <w:rsid w:val="00DC1209"/>
    <w:rsid w:val="00DC3C09"/>
    <w:rsid w:val="00DD1879"/>
    <w:rsid w:val="00DD2A51"/>
    <w:rsid w:val="00DD609F"/>
    <w:rsid w:val="00DE1130"/>
    <w:rsid w:val="00DE4973"/>
    <w:rsid w:val="00DF1544"/>
    <w:rsid w:val="00E13EE3"/>
    <w:rsid w:val="00E150F6"/>
    <w:rsid w:val="00E212B5"/>
    <w:rsid w:val="00E213DD"/>
    <w:rsid w:val="00E214E9"/>
    <w:rsid w:val="00E30757"/>
    <w:rsid w:val="00E31BEC"/>
    <w:rsid w:val="00E42F37"/>
    <w:rsid w:val="00E45605"/>
    <w:rsid w:val="00E46E4F"/>
    <w:rsid w:val="00E508F1"/>
    <w:rsid w:val="00E52BD6"/>
    <w:rsid w:val="00E562F2"/>
    <w:rsid w:val="00E6756A"/>
    <w:rsid w:val="00E71A27"/>
    <w:rsid w:val="00E73F39"/>
    <w:rsid w:val="00E7668E"/>
    <w:rsid w:val="00E8350D"/>
    <w:rsid w:val="00E83DE6"/>
    <w:rsid w:val="00E83EB0"/>
    <w:rsid w:val="00E863FE"/>
    <w:rsid w:val="00E866C3"/>
    <w:rsid w:val="00E86999"/>
    <w:rsid w:val="00E9019F"/>
    <w:rsid w:val="00E934C2"/>
    <w:rsid w:val="00EA0C60"/>
    <w:rsid w:val="00EA68DF"/>
    <w:rsid w:val="00EB1EFD"/>
    <w:rsid w:val="00EB208E"/>
    <w:rsid w:val="00EB238E"/>
    <w:rsid w:val="00EC019F"/>
    <w:rsid w:val="00EC48B9"/>
    <w:rsid w:val="00ED0E0E"/>
    <w:rsid w:val="00ED1193"/>
    <w:rsid w:val="00ED17F1"/>
    <w:rsid w:val="00EE0C04"/>
    <w:rsid w:val="00EE4860"/>
    <w:rsid w:val="00EF77C2"/>
    <w:rsid w:val="00F01B9C"/>
    <w:rsid w:val="00F035EA"/>
    <w:rsid w:val="00F057AA"/>
    <w:rsid w:val="00F06F41"/>
    <w:rsid w:val="00F076F5"/>
    <w:rsid w:val="00F07BC0"/>
    <w:rsid w:val="00F10F9B"/>
    <w:rsid w:val="00F111C7"/>
    <w:rsid w:val="00F12557"/>
    <w:rsid w:val="00F13449"/>
    <w:rsid w:val="00F1605F"/>
    <w:rsid w:val="00F27006"/>
    <w:rsid w:val="00F34167"/>
    <w:rsid w:val="00F3623C"/>
    <w:rsid w:val="00F36969"/>
    <w:rsid w:val="00F53318"/>
    <w:rsid w:val="00F55243"/>
    <w:rsid w:val="00F5579F"/>
    <w:rsid w:val="00F5720A"/>
    <w:rsid w:val="00F60B44"/>
    <w:rsid w:val="00F632BF"/>
    <w:rsid w:val="00F853FA"/>
    <w:rsid w:val="00F861A4"/>
    <w:rsid w:val="00F9651F"/>
    <w:rsid w:val="00F978C9"/>
    <w:rsid w:val="00F97E52"/>
    <w:rsid w:val="00FA0325"/>
    <w:rsid w:val="00FA05FE"/>
    <w:rsid w:val="00FA17A0"/>
    <w:rsid w:val="00FA4A29"/>
    <w:rsid w:val="00FA677E"/>
    <w:rsid w:val="00FB1AF0"/>
    <w:rsid w:val="00FB397A"/>
    <w:rsid w:val="00FC63AB"/>
    <w:rsid w:val="00FD1498"/>
    <w:rsid w:val="00FD7D45"/>
    <w:rsid w:val="00FE2DE0"/>
    <w:rsid w:val="00FE3381"/>
    <w:rsid w:val="00FE6B21"/>
    <w:rsid w:val="00FE7B4D"/>
    <w:rsid w:val="00FF1368"/>
    <w:rsid w:val="00FF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character" w:customStyle="1" w:styleId="UnresolvedMention1">
    <w:name w:val="Unresolved Mention1"/>
    <w:basedOn w:val="DefaultParagraphFont"/>
    <w:uiPriority w:val="99"/>
    <w:semiHidden/>
    <w:unhideWhenUsed/>
    <w:rsid w:val="00A24ACC"/>
    <w:rPr>
      <w:color w:val="808080"/>
      <w:shd w:val="clear" w:color="auto" w:fill="E6E6E6"/>
    </w:rPr>
  </w:style>
  <w:style w:type="character" w:styleId="UnresolvedMention">
    <w:name w:val="Unresolved Mention"/>
    <w:basedOn w:val="DefaultParagraphFont"/>
    <w:uiPriority w:val="99"/>
    <w:semiHidden/>
    <w:unhideWhenUsed/>
    <w:rsid w:val="008C0005"/>
    <w:rPr>
      <w:color w:val="605E5C"/>
      <w:shd w:val="clear" w:color="auto" w:fill="E1DFDD"/>
    </w:rPr>
  </w:style>
  <w:style w:type="character" w:styleId="FollowedHyperlink">
    <w:name w:val="FollowedHyperlink"/>
    <w:basedOn w:val="DefaultParagraphFont"/>
    <w:uiPriority w:val="99"/>
    <w:semiHidden/>
    <w:unhideWhenUsed/>
    <w:rsid w:val="00853F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482551368">
      <w:bodyDiv w:val="1"/>
      <w:marLeft w:val="0"/>
      <w:marRight w:val="0"/>
      <w:marTop w:val="0"/>
      <w:marBottom w:val="0"/>
      <w:divBdr>
        <w:top w:val="none" w:sz="0" w:space="0" w:color="auto"/>
        <w:left w:val="none" w:sz="0" w:space="0" w:color="auto"/>
        <w:bottom w:val="none" w:sz="0" w:space="0" w:color="auto"/>
        <w:right w:val="none" w:sz="0" w:space="0" w:color="auto"/>
      </w:divBdr>
      <w:divsChild>
        <w:div w:id="356734965">
          <w:marLeft w:val="0"/>
          <w:marRight w:val="0"/>
          <w:marTop w:val="0"/>
          <w:marBottom w:val="0"/>
          <w:divBdr>
            <w:top w:val="none" w:sz="0" w:space="0" w:color="auto"/>
            <w:left w:val="none" w:sz="0" w:space="0" w:color="auto"/>
            <w:bottom w:val="none" w:sz="0" w:space="0" w:color="auto"/>
            <w:right w:val="none" w:sz="0" w:space="0" w:color="auto"/>
          </w:divBdr>
        </w:div>
        <w:div w:id="392047661">
          <w:marLeft w:val="0"/>
          <w:marRight w:val="0"/>
          <w:marTop w:val="0"/>
          <w:marBottom w:val="0"/>
          <w:divBdr>
            <w:top w:val="none" w:sz="0" w:space="0" w:color="auto"/>
            <w:left w:val="none" w:sz="0" w:space="0" w:color="auto"/>
            <w:bottom w:val="none" w:sz="0" w:space="0" w:color="auto"/>
            <w:right w:val="none" w:sz="0" w:space="0" w:color="auto"/>
          </w:divBdr>
        </w:div>
        <w:div w:id="667636263">
          <w:marLeft w:val="0"/>
          <w:marRight w:val="0"/>
          <w:marTop w:val="0"/>
          <w:marBottom w:val="0"/>
          <w:divBdr>
            <w:top w:val="none" w:sz="0" w:space="0" w:color="auto"/>
            <w:left w:val="none" w:sz="0" w:space="0" w:color="auto"/>
            <w:bottom w:val="none" w:sz="0" w:space="0" w:color="auto"/>
            <w:right w:val="none" w:sz="0" w:space="0" w:color="auto"/>
          </w:divBdr>
        </w:div>
        <w:div w:id="794908096">
          <w:marLeft w:val="0"/>
          <w:marRight w:val="0"/>
          <w:marTop w:val="0"/>
          <w:marBottom w:val="0"/>
          <w:divBdr>
            <w:top w:val="none" w:sz="0" w:space="0" w:color="auto"/>
            <w:left w:val="none" w:sz="0" w:space="0" w:color="auto"/>
            <w:bottom w:val="none" w:sz="0" w:space="0" w:color="auto"/>
            <w:right w:val="none" w:sz="0" w:space="0" w:color="auto"/>
          </w:divBdr>
        </w:div>
        <w:div w:id="893542688">
          <w:marLeft w:val="0"/>
          <w:marRight w:val="0"/>
          <w:marTop w:val="0"/>
          <w:marBottom w:val="0"/>
          <w:divBdr>
            <w:top w:val="none" w:sz="0" w:space="0" w:color="auto"/>
            <w:left w:val="none" w:sz="0" w:space="0" w:color="auto"/>
            <w:bottom w:val="none" w:sz="0" w:space="0" w:color="auto"/>
            <w:right w:val="none" w:sz="0" w:space="0" w:color="auto"/>
          </w:divBdr>
        </w:div>
        <w:div w:id="941912553">
          <w:marLeft w:val="0"/>
          <w:marRight w:val="0"/>
          <w:marTop w:val="0"/>
          <w:marBottom w:val="0"/>
          <w:divBdr>
            <w:top w:val="none" w:sz="0" w:space="0" w:color="auto"/>
            <w:left w:val="none" w:sz="0" w:space="0" w:color="auto"/>
            <w:bottom w:val="none" w:sz="0" w:space="0" w:color="auto"/>
            <w:right w:val="none" w:sz="0" w:space="0" w:color="auto"/>
          </w:divBdr>
        </w:div>
        <w:div w:id="963850134">
          <w:marLeft w:val="0"/>
          <w:marRight w:val="0"/>
          <w:marTop w:val="0"/>
          <w:marBottom w:val="0"/>
          <w:divBdr>
            <w:top w:val="none" w:sz="0" w:space="0" w:color="auto"/>
            <w:left w:val="none" w:sz="0" w:space="0" w:color="auto"/>
            <w:bottom w:val="none" w:sz="0" w:space="0" w:color="auto"/>
            <w:right w:val="none" w:sz="0" w:space="0" w:color="auto"/>
          </w:divBdr>
        </w:div>
        <w:div w:id="1013337914">
          <w:marLeft w:val="0"/>
          <w:marRight w:val="0"/>
          <w:marTop w:val="0"/>
          <w:marBottom w:val="0"/>
          <w:divBdr>
            <w:top w:val="none" w:sz="0" w:space="0" w:color="auto"/>
            <w:left w:val="none" w:sz="0" w:space="0" w:color="auto"/>
            <w:bottom w:val="none" w:sz="0" w:space="0" w:color="auto"/>
            <w:right w:val="none" w:sz="0" w:space="0" w:color="auto"/>
          </w:divBdr>
        </w:div>
        <w:div w:id="1047953127">
          <w:marLeft w:val="0"/>
          <w:marRight w:val="0"/>
          <w:marTop w:val="0"/>
          <w:marBottom w:val="0"/>
          <w:divBdr>
            <w:top w:val="none" w:sz="0" w:space="0" w:color="auto"/>
            <w:left w:val="none" w:sz="0" w:space="0" w:color="auto"/>
            <w:bottom w:val="none" w:sz="0" w:space="0" w:color="auto"/>
            <w:right w:val="none" w:sz="0" w:space="0" w:color="auto"/>
          </w:divBdr>
        </w:div>
        <w:div w:id="1063024580">
          <w:marLeft w:val="0"/>
          <w:marRight w:val="0"/>
          <w:marTop w:val="0"/>
          <w:marBottom w:val="0"/>
          <w:divBdr>
            <w:top w:val="none" w:sz="0" w:space="0" w:color="auto"/>
            <w:left w:val="none" w:sz="0" w:space="0" w:color="auto"/>
            <w:bottom w:val="none" w:sz="0" w:space="0" w:color="auto"/>
            <w:right w:val="none" w:sz="0" w:space="0" w:color="auto"/>
          </w:divBdr>
        </w:div>
        <w:div w:id="1117022135">
          <w:marLeft w:val="0"/>
          <w:marRight w:val="0"/>
          <w:marTop w:val="0"/>
          <w:marBottom w:val="0"/>
          <w:divBdr>
            <w:top w:val="none" w:sz="0" w:space="0" w:color="auto"/>
            <w:left w:val="none" w:sz="0" w:space="0" w:color="auto"/>
            <w:bottom w:val="none" w:sz="0" w:space="0" w:color="auto"/>
            <w:right w:val="none" w:sz="0" w:space="0" w:color="auto"/>
          </w:divBdr>
        </w:div>
        <w:div w:id="1467044011">
          <w:marLeft w:val="0"/>
          <w:marRight w:val="0"/>
          <w:marTop w:val="0"/>
          <w:marBottom w:val="0"/>
          <w:divBdr>
            <w:top w:val="none" w:sz="0" w:space="0" w:color="auto"/>
            <w:left w:val="none" w:sz="0" w:space="0" w:color="auto"/>
            <w:bottom w:val="none" w:sz="0" w:space="0" w:color="auto"/>
            <w:right w:val="none" w:sz="0" w:space="0" w:color="auto"/>
          </w:divBdr>
        </w:div>
        <w:div w:id="1505853408">
          <w:marLeft w:val="0"/>
          <w:marRight w:val="0"/>
          <w:marTop w:val="0"/>
          <w:marBottom w:val="0"/>
          <w:divBdr>
            <w:top w:val="none" w:sz="0" w:space="0" w:color="auto"/>
            <w:left w:val="none" w:sz="0" w:space="0" w:color="auto"/>
            <w:bottom w:val="none" w:sz="0" w:space="0" w:color="auto"/>
            <w:right w:val="none" w:sz="0" w:space="0" w:color="auto"/>
          </w:divBdr>
        </w:div>
        <w:div w:id="1506478763">
          <w:marLeft w:val="0"/>
          <w:marRight w:val="0"/>
          <w:marTop w:val="0"/>
          <w:marBottom w:val="0"/>
          <w:divBdr>
            <w:top w:val="none" w:sz="0" w:space="0" w:color="auto"/>
            <w:left w:val="none" w:sz="0" w:space="0" w:color="auto"/>
            <w:bottom w:val="none" w:sz="0" w:space="0" w:color="auto"/>
            <w:right w:val="none" w:sz="0" w:space="0" w:color="auto"/>
          </w:divBdr>
        </w:div>
        <w:div w:id="1523937029">
          <w:marLeft w:val="0"/>
          <w:marRight w:val="0"/>
          <w:marTop w:val="0"/>
          <w:marBottom w:val="0"/>
          <w:divBdr>
            <w:top w:val="none" w:sz="0" w:space="0" w:color="auto"/>
            <w:left w:val="none" w:sz="0" w:space="0" w:color="auto"/>
            <w:bottom w:val="none" w:sz="0" w:space="0" w:color="auto"/>
            <w:right w:val="none" w:sz="0" w:space="0" w:color="auto"/>
          </w:divBdr>
        </w:div>
        <w:div w:id="1605530184">
          <w:marLeft w:val="0"/>
          <w:marRight w:val="0"/>
          <w:marTop w:val="0"/>
          <w:marBottom w:val="0"/>
          <w:divBdr>
            <w:top w:val="none" w:sz="0" w:space="0" w:color="auto"/>
            <w:left w:val="none" w:sz="0" w:space="0" w:color="auto"/>
            <w:bottom w:val="none" w:sz="0" w:space="0" w:color="auto"/>
            <w:right w:val="none" w:sz="0" w:space="0" w:color="auto"/>
          </w:divBdr>
        </w:div>
        <w:div w:id="1648244697">
          <w:marLeft w:val="0"/>
          <w:marRight w:val="0"/>
          <w:marTop w:val="0"/>
          <w:marBottom w:val="0"/>
          <w:divBdr>
            <w:top w:val="none" w:sz="0" w:space="0" w:color="auto"/>
            <w:left w:val="none" w:sz="0" w:space="0" w:color="auto"/>
            <w:bottom w:val="none" w:sz="0" w:space="0" w:color="auto"/>
            <w:right w:val="none" w:sz="0" w:space="0" w:color="auto"/>
          </w:divBdr>
        </w:div>
        <w:div w:id="1678461065">
          <w:marLeft w:val="0"/>
          <w:marRight w:val="0"/>
          <w:marTop w:val="0"/>
          <w:marBottom w:val="0"/>
          <w:divBdr>
            <w:top w:val="none" w:sz="0" w:space="0" w:color="auto"/>
            <w:left w:val="none" w:sz="0" w:space="0" w:color="auto"/>
            <w:bottom w:val="none" w:sz="0" w:space="0" w:color="auto"/>
            <w:right w:val="none" w:sz="0" w:space="0" w:color="auto"/>
          </w:divBdr>
        </w:div>
        <w:div w:id="1872064995">
          <w:marLeft w:val="0"/>
          <w:marRight w:val="0"/>
          <w:marTop w:val="0"/>
          <w:marBottom w:val="0"/>
          <w:divBdr>
            <w:top w:val="none" w:sz="0" w:space="0" w:color="auto"/>
            <w:left w:val="none" w:sz="0" w:space="0" w:color="auto"/>
            <w:bottom w:val="none" w:sz="0" w:space="0" w:color="auto"/>
            <w:right w:val="none" w:sz="0" w:space="0" w:color="auto"/>
          </w:divBdr>
        </w:div>
        <w:div w:id="2128112257">
          <w:marLeft w:val="0"/>
          <w:marRight w:val="0"/>
          <w:marTop w:val="0"/>
          <w:marBottom w:val="0"/>
          <w:divBdr>
            <w:top w:val="none" w:sz="0" w:space="0" w:color="auto"/>
            <w:left w:val="none" w:sz="0" w:space="0" w:color="auto"/>
            <w:bottom w:val="none" w:sz="0" w:space="0" w:color="auto"/>
            <w:right w:val="none" w:sz="0" w:space="0" w:color="auto"/>
          </w:divBdr>
        </w:div>
        <w:div w:id="2136096212">
          <w:marLeft w:val="0"/>
          <w:marRight w:val="0"/>
          <w:marTop w:val="0"/>
          <w:marBottom w:val="0"/>
          <w:divBdr>
            <w:top w:val="none" w:sz="0" w:space="0" w:color="auto"/>
            <w:left w:val="none" w:sz="0" w:space="0" w:color="auto"/>
            <w:bottom w:val="none" w:sz="0" w:space="0" w:color="auto"/>
            <w:right w:val="none" w:sz="0" w:space="0" w:color="auto"/>
          </w:divBdr>
        </w:div>
      </w:divsChild>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735126895">
      <w:bodyDiv w:val="1"/>
      <w:marLeft w:val="0"/>
      <w:marRight w:val="0"/>
      <w:marTop w:val="0"/>
      <w:marBottom w:val="0"/>
      <w:divBdr>
        <w:top w:val="none" w:sz="0" w:space="0" w:color="auto"/>
        <w:left w:val="none" w:sz="0" w:space="0" w:color="auto"/>
        <w:bottom w:val="none" w:sz="0" w:space="0" w:color="auto"/>
        <w:right w:val="none" w:sz="0" w:space="0" w:color="auto"/>
      </w:divBdr>
      <w:divsChild>
        <w:div w:id="133842048">
          <w:marLeft w:val="0"/>
          <w:marRight w:val="0"/>
          <w:marTop w:val="0"/>
          <w:marBottom w:val="0"/>
          <w:divBdr>
            <w:top w:val="none" w:sz="0" w:space="0" w:color="auto"/>
            <w:left w:val="none" w:sz="0" w:space="0" w:color="auto"/>
            <w:bottom w:val="none" w:sz="0" w:space="0" w:color="auto"/>
            <w:right w:val="none" w:sz="0" w:space="0" w:color="auto"/>
          </w:divBdr>
        </w:div>
        <w:div w:id="172840572">
          <w:marLeft w:val="0"/>
          <w:marRight w:val="0"/>
          <w:marTop w:val="0"/>
          <w:marBottom w:val="0"/>
          <w:divBdr>
            <w:top w:val="none" w:sz="0" w:space="0" w:color="auto"/>
            <w:left w:val="none" w:sz="0" w:space="0" w:color="auto"/>
            <w:bottom w:val="none" w:sz="0" w:space="0" w:color="auto"/>
            <w:right w:val="none" w:sz="0" w:space="0" w:color="auto"/>
          </w:divBdr>
        </w:div>
        <w:div w:id="250048605">
          <w:marLeft w:val="0"/>
          <w:marRight w:val="0"/>
          <w:marTop w:val="0"/>
          <w:marBottom w:val="0"/>
          <w:divBdr>
            <w:top w:val="none" w:sz="0" w:space="0" w:color="auto"/>
            <w:left w:val="none" w:sz="0" w:space="0" w:color="auto"/>
            <w:bottom w:val="none" w:sz="0" w:space="0" w:color="auto"/>
            <w:right w:val="none" w:sz="0" w:space="0" w:color="auto"/>
          </w:divBdr>
        </w:div>
        <w:div w:id="505632320">
          <w:marLeft w:val="0"/>
          <w:marRight w:val="0"/>
          <w:marTop w:val="0"/>
          <w:marBottom w:val="0"/>
          <w:divBdr>
            <w:top w:val="none" w:sz="0" w:space="0" w:color="auto"/>
            <w:left w:val="none" w:sz="0" w:space="0" w:color="auto"/>
            <w:bottom w:val="none" w:sz="0" w:space="0" w:color="auto"/>
            <w:right w:val="none" w:sz="0" w:space="0" w:color="auto"/>
          </w:divBdr>
        </w:div>
        <w:div w:id="976880053">
          <w:marLeft w:val="0"/>
          <w:marRight w:val="0"/>
          <w:marTop w:val="0"/>
          <w:marBottom w:val="0"/>
          <w:divBdr>
            <w:top w:val="none" w:sz="0" w:space="0" w:color="auto"/>
            <w:left w:val="none" w:sz="0" w:space="0" w:color="auto"/>
            <w:bottom w:val="none" w:sz="0" w:space="0" w:color="auto"/>
            <w:right w:val="none" w:sz="0" w:space="0" w:color="auto"/>
          </w:divBdr>
        </w:div>
        <w:div w:id="1123887199">
          <w:marLeft w:val="0"/>
          <w:marRight w:val="0"/>
          <w:marTop w:val="0"/>
          <w:marBottom w:val="0"/>
          <w:divBdr>
            <w:top w:val="none" w:sz="0" w:space="0" w:color="auto"/>
            <w:left w:val="none" w:sz="0" w:space="0" w:color="auto"/>
            <w:bottom w:val="none" w:sz="0" w:space="0" w:color="auto"/>
            <w:right w:val="none" w:sz="0" w:space="0" w:color="auto"/>
          </w:divBdr>
        </w:div>
        <w:div w:id="1331762422">
          <w:marLeft w:val="0"/>
          <w:marRight w:val="0"/>
          <w:marTop w:val="0"/>
          <w:marBottom w:val="0"/>
          <w:divBdr>
            <w:top w:val="none" w:sz="0" w:space="0" w:color="auto"/>
            <w:left w:val="none" w:sz="0" w:space="0" w:color="auto"/>
            <w:bottom w:val="none" w:sz="0" w:space="0" w:color="auto"/>
            <w:right w:val="none" w:sz="0" w:space="0" w:color="auto"/>
          </w:divBdr>
        </w:div>
        <w:div w:id="1353725056">
          <w:marLeft w:val="0"/>
          <w:marRight w:val="0"/>
          <w:marTop w:val="0"/>
          <w:marBottom w:val="0"/>
          <w:divBdr>
            <w:top w:val="none" w:sz="0" w:space="0" w:color="auto"/>
            <w:left w:val="none" w:sz="0" w:space="0" w:color="auto"/>
            <w:bottom w:val="none" w:sz="0" w:space="0" w:color="auto"/>
            <w:right w:val="none" w:sz="0" w:space="0" w:color="auto"/>
          </w:divBdr>
        </w:div>
        <w:div w:id="1399091745">
          <w:marLeft w:val="0"/>
          <w:marRight w:val="0"/>
          <w:marTop w:val="0"/>
          <w:marBottom w:val="0"/>
          <w:divBdr>
            <w:top w:val="none" w:sz="0" w:space="0" w:color="auto"/>
            <w:left w:val="none" w:sz="0" w:space="0" w:color="auto"/>
            <w:bottom w:val="none" w:sz="0" w:space="0" w:color="auto"/>
            <w:right w:val="none" w:sz="0" w:space="0" w:color="auto"/>
          </w:divBdr>
        </w:div>
        <w:div w:id="1545024154">
          <w:marLeft w:val="0"/>
          <w:marRight w:val="0"/>
          <w:marTop w:val="0"/>
          <w:marBottom w:val="0"/>
          <w:divBdr>
            <w:top w:val="none" w:sz="0" w:space="0" w:color="auto"/>
            <w:left w:val="none" w:sz="0" w:space="0" w:color="auto"/>
            <w:bottom w:val="none" w:sz="0" w:space="0" w:color="auto"/>
            <w:right w:val="none" w:sz="0" w:space="0" w:color="auto"/>
          </w:divBdr>
        </w:div>
        <w:div w:id="1572883364">
          <w:marLeft w:val="0"/>
          <w:marRight w:val="0"/>
          <w:marTop w:val="0"/>
          <w:marBottom w:val="0"/>
          <w:divBdr>
            <w:top w:val="none" w:sz="0" w:space="0" w:color="auto"/>
            <w:left w:val="none" w:sz="0" w:space="0" w:color="auto"/>
            <w:bottom w:val="none" w:sz="0" w:space="0" w:color="auto"/>
            <w:right w:val="none" w:sz="0" w:space="0" w:color="auto"/>
          </w:divBdr>
        </w:div>
        <w:div w:id="1654676657">
          <w:marLeft w:val="0"/>
          <w:marRight w:val="0"/>
          <w:marTop w:val="0"/>
          <w:marBottom w:val="0"/>
          <w:divBdr>
            <w:top w:val="none" w:sz="0" w:space="0" w:color="auto"/>
            <w:left w:val="none" w:sz="0" w:space="0" w:color="auto"/>
            <w:bottom w:val="none" w:sz="0" w:space="0" w:color="auto"/>
            <w:right w:val="none" w:sz="0" w:space="0" w:color="auto"/>
          </w:divBdr>
        </w:div>
        <w:div w:id="1688408157">
          <w:marLeft w:val="0"/>
          <w:marRight w:val="0"/>
          <w:marTop w:val="0"/>
          <w:marBottom w:val="0"/>
          <w:divBdr>
            <w:top w:val="none" w:sz="0" w:space="0" w:color="auto"/>
            <w:left w:val="none" w:sz="0" w:space="0" w:color="auto"/>
            <w:bottom w:val="none" w:sz="0" w:space="0" w:color="auto"/>
            <w:right w:val="none" w:sz="0" w:space="0" w:color="auto"/>
          </w:divBdr>
        </w:div>
        <w:div w:id="1918250853">
          <w:marLeft w:val="0"/>
          <w:marRight w:val="0"/>
          <w:marTop w:val="0"/>
          <w:marBottom w:val="0"/>
          <w:divBdr>
            <w:top w:val="none" w:sz="0" w:space="0" w:color="auto"/>
            <w:left w:val="none" w:sz="0" w:space="0" w:color="auto"/>
            <w:bottom w:val="none" w:sz="0" w:space="0" w:color="auto"/>
            <w:right w:val="none" w:sz="0" w:space="0" w:color="auto"/>
          </w:divBdr>
        </w:div>
        <w:div w:id="1986350858">
          <w:marLeft w:val="0"/>
          <w:marRight w:val="0"/>
          <w:marTop w:val="0"/>
          <w:marBottom w:val="0"/>
          <w:divBdr>
            <w:top w:val="none" w:sz="0" w:space="0" w:color="auto"/>
            <w:left w:val="none" w:sz="0" w:space="0" w:color="auto"/>
            <w:bottom w:val="none" w:sz="0" w:space="0" w:color="auto"/>
            <w:right w:val="none" w:sz="0" w:space="0" w:color="auto"/>
          </w:divBdr>
        </w:div>
        <w:div w:id="2045325725">
          <w:marLeft w:val="0"/>
          <w:marRight w:val="0"/>
          <w:marTop w:val="0"/>
          <w:marBottom w:val="0"/>
          <w:divBdr>
            <w:top w:val="none" w:sz="0" w:space="0" w:color="auto"/>
            <w:left w:val="none" w:sz="0" w:space="0" w:color="auto"/>
            <w:bottom w:val="none" w:sz="0" w:space="0" w:color="auto"/>
            <w:right w:val="none" w:sz="0" w:space="0" w:color="auto"/>
          </w:divBdr>
        </w:div>
        <w:div w:id="2055812599">
          <w:marLeft w:val="0"/>
          <w:marRight w:val="0"/>
          <w:marTop w:val="0"/>
          <w:marBottom w:val="0"/>
          <w:divBdr>
            <w:top w:val="none" w:sz="0" w:space="0" w:color="auto"/>
            <w:left w:val="none" w:sz="0" w:space="0" w:color="auto"/>
            <w:bottom w:val="none" w:sz="0" w:space="0" w:color="auto"/>
            <w:right w:val="none" w:sz="0" w:space="0" w:color="auto"/>
          </w:divBdr>
        </w:div>
        <w:div w:id="2079550988">
          <w:marLeft w:val="0"/>
          <w:marRight w:val="0"/>
          <w:marTop w:val="0"/>
          <w:marBottom w:val="0"/>
          <w:divBdr>
            <w:top w:val="none" w:sz="0" w:space="0" w:color="auto"/>
            <w:left w:val="none" w:sz="0" w:space="0" w:color="auto"/>
            <w:bottom w:val="none" w:sz="0" w:space="0" w:color="auto"/>
            <w:right w:val="none" w:sz="0" w:space="0" w:color="auto"/>
          </w:divBdr>
        </w:div>
        <w:div w:id="2103525427">
          <w:marLeft w:val="0"/>
          <w:marRight w:val="0"/>
          <w:marTop w:val="0"/>
          <w:marBottom w:val="0"/>
          <w:divBdr>
            <w:top w:val="none" w:sz="0" w:space="0" w:color="auto"/>
            <w:left w:val="none" w:sz="0" w:space="0" w:color="auto"/>
            <w:bottom w:val="none" w:sz="0" w:space="0" w:color="auto"/>
            <w:right w:val="none" w:sz="0" w:space="0" w:color="auto"/>
          </w:divBdr>
        </w:div>
        <w:div w:id="2111850504">
          <w:marLeft w:val="0"/>
          <w:marRight w:val="0"/>
          <w:marTop w:val="0"/>
          <w:marBottom w:val="0"/>
          <w:divBdr>
            <w:top w:val="none" w:sz="0" w:space="0" w:color="auto"/>
            <w:left w:val="none" w:sz="0" w:space="0" w:color="auto"/>
            <w:bottom w:val="none" w:sz="0" w:space="0" w:color="auto"/>
            <w:right w:val="none" w:sz="0" w:space="0" w:color="auto"/>
          </w:divBdr>
        </w:div>
      </w:divsChild>
    </w:div>
    <w:div w:id="88598853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74">
          <w:marLeft w:val="0"/>
          <w:marRight w:val="0"/>
          <w:marTop w:val="0"/>
          <w:marBottom w:val="0"/>
          <w:divBdr>
            <w:top w:val="none" w:sz="0" w:space="0" w:color="auto"/>
            <w:left w:val="none" w:sz="0" w:space="0" w:color="auto"/>
            <w:bottom w:val="none" w:sz="0" w:space="0" w:color="auto"/>
            <w:right w:val="none" w:sz="0" w:space="0" w:color="auto"/>
          </w:divBdr>
        </w:div>
      </w:divsChild>
    </w:div>
    <w:div w:id="1250693972">
      <w:bodyDiv w:val="1"/>
      <w:marLeft w:val="0"/>
      <w:marRight w:val="0"/>
      <w:marTop w:val="0"/>
      <w:marBottom w:val="0"/>
      <w:divBdr>
        <w:top w:val="none" w:sz="0" w:space="0" w:color="auto"/>
        <w:left w:val="none" w:sz="0" w:space="0" w:color="auto"/>
        <w:bottom w:val="none" w:sz="0" w:space="0" w:color="auto"/>
        <w:right w:val="none" w:sz="0" w:space="0" w:color="auto"/>
      </w:divBdr>
      <w:divsChild>
        <w:div w:id="146240840">
          <w:marLeft w:val="0"/>
          <w:marRight w:val="0"/>
          <w:marTop w:val="0"/>
          <w:marBottom w:val="0"/>
          <w:divBdr>
            <w:top w:val="none" w:sz="0" w:space="0" w:color="auto"/>
            <w:left w:val="none" w:sz="0" w:space="0" w:color="auto"/>
            <w:bottom w:val="none" w:sz="0" w:space="0" w:color="auto"/>
            <w:right w:val="none" w:sz="0" w:space="0" w:color="auto"/>
          </w:divBdr>
        </w:div>
        <w:div w:id="196821476">
          <w:marLeft w:val="0"/>
          <w:marRight w:val="0"/>
          <w:marTop w:val="0"/>
          <w:marBottom w:val="0"/>
          <w:divBdr>
            <w:top w:val="none" w:sz="0" w:space="0" w:color="auto"/>
            <w:left w:val="none" w:sz="0" w:space="0" w:color="auto"/>
            <w:bottom w:val="none" w:sz="0" w:space="0" w:color="auto"/>
            <w:right w:val="none" w:sz="0" w:space="0" w:color="auto"/>
          </w:divBdr>
        </w:div>
        <w:div w:id="233971418">
          <w:marLeft w:val="0"/>
          <w:marRight w:val="0"/>
          <w:marTop w:val="0"/>
          <w:marBottom w:val="0"/>
          <w:divBdr>
            <w:top w:val="none" w:sz="0" w:space="0" w:color="auto"/>
            <w:left w:val="none" w:sz="0" w:space="0" w:color="auto"/>
            <w:bottom w:val="none" w:sz="0" w:space="0" w:color="auto"/>
            <w:right w:val="none" w:sz="0" w:space="0" w:color="auto"/>
          </w:divBdr>
        </w:div>
        <w:div w:id="572203489">
          <w:marLeft w:val="0"/>
          <w:marRight w:val="0"/>
          <w:marTop w:val="0"/>
          <w:marBottom w:val="0"/>
          <w:divBdr>
            <w:top w:val="none" w:sz="0" w:space="0" w:color="auto"/>
            <w:left w:val="none" w:sz="0" w:space="0" w:color="auto"/>
            <w:bottom w:val="none" w:sz="0" w:space="0" w:color="auto"/>
            <w:right w:val="none" w:sz="0" w:space="0" w:color="auto"/>
          </w:divBdr>
        </w:div>
        <w:div w:id="787243762">
          <w:marLeft w:val="0"/>
          <w:marRight w:val="0"/>
          <w:marTop w:val="0"/>
          <w:marBottom w:val="0"/>
          <w:divBdr>
            <w:top w:val="none" w:sz="0" w:space="0" w:color="auto"/>
            <w:left w:val="none" w:sz="0" w:space="0" w:color="auto"/>
            <w:bottom w:val="none" w:sz="0" w:space="0" w:color="auto"/>
            <w:right w:val="none" w:sz="0" w:space="0" w:color="auto"/>
          </w:divBdr>
        </w:div>
        <w:div w:id="790170626">
          <w:marLeft w:val="0"/>
          <w:marRight w:val="0"/>
          <w:marTop w:val="0"/>
          <w:marBottom w:val="0"/>
          <w:divBdr>
            <w:top w:val="none" w:sz="0" w:space="0" w:color="auto"/>
            <w:left w:val="none" w:sz="0" w:space="0" w:color="auto"/>
            <w:bottom w:val="none" w:sz="0" w:space="0" w:color="auto"/>
            <w:right w:val="none" w:sz="0" w:space="0" w:color="auto"/>
          </w:divBdr>
        </w:div>
        <w:div w:id="836654477">
          <w:marLeft w:val="0"/>
          <w:marRight w:val="0"/>
          <w:marTop w:val="0"/>
          <w:marBottom w:val="0"/>
          <w:divBdr>
            <w:top w:val="none" w:sz="0" w:space="0" w:color="auto"/>
            <w:left w:val="none" w:sz="0" w:space="0" w:color="auto"/>
            <w:bottom w:val="none" w:sz="0" w:space="0" w:color="auto"/>
            <w:right w:val="none" w:sz="0" w:space="0" w:color="auto"/>
          </w:divBdr>
        </w:div>
        <w:div w:id="1119031839">
          <w:marLeft w:val="0"/>
          <w:marRight w:val="0"/>
          <w:marTop w:val="0"/>
          <w:marBottom w:val="0"/>
          <w:divBdr>
            <w:top w:val="none" w:sz="0" w:space="0" w:color="auto"/>
            <w:left w:val="none" w:sz="0" w:space="0" w:color="auto"/>
            <w:bottom w:val="none" w:sz="0" w:space="0" w:color="auto"/>
            <w:right w:val="none" w:sz="0" w:space="0" w:color="auto"/>
          </w:divBdr>
        </w:div>
        <w:div w:id="1230457063">
          <w:marLeft w:val="0"/>
          <w:marRight w:val="0"/>
          <w:marTop w:val="0"/>
          <w:marBottom w:val="0"/>
          <w:divBdr>
            <w:top w:val="none" w:sz="0" w:space="0" w:color="auto"/>
            <w:left w:val="none" w:sz="0" w:space="0" w:color="auto"/>
            <w:bottom w:val="none" w:sz="0" w:space="0" w:color="auto"/>
            <w:right w:val="none" w:sz="0" w:space="0" w:color="auto"/>
          </w:divBdr>
        </w:div>
        <w:div w:id="1329476904">
          <w:marLeft w:val="0"/>
          <w:marRight w:val="0"/>
          <w:marTop w:val="0"/>
          <w:marBottom w:val="0"/>
          <w:divBdr>
            <w:top w:val="none" w:sz="0" w:space="0" w:color="auto"/>
            <w:left w:val="none" w:sz="0" w:space="0" w:color="auto"/>
            <w:bottom w:val="none" w:sz="0" w:space="0" w:color="auto"/>
            <w:right w:val="none" w:sz="0" w:space="0" w:color="auto"/>
          </w:divBdr>
        </w:div>
        <w:div w:id="1355767990">
          <w:marLeft w:val="0"/>
          <w:marRight w:val="0"/>
          <w:marTop w:val="0"/>
          <w:marBottom w:val="0"/>
          <w:divBdr>
            <w:top w:val="none" w:sz="0" w:space="0" w:color="auto"/>
            <w:left w:val="none" w:sz="0" w:space="0" w:color="auto"/>
            <w:bottom w:val="none" w:sz="0" w:space="0" w:color="auto"/>
            <w:right w:val="none" w:sz="0" w:space="0" w:color="auto"/>
          </w:divBdr>
        </w:div>
        <w:div w:id="1554849910">
          <w:marLeft w:val="0"/>
          <w:marRight w:val="0"/>
          <w:marTop w:val="0"/>
          <w:marBottom w:val="0"/>
          <w:divBdr>
            <w:top w:val="none" w:sz="0" w:space="0" w:color="auto"/>
            <w:left w:val="none" w:sz="0" w:space="0" w:color="auto"/>
            <w:bottom w:val="none" w:sz="0" w:space="0" w:color="auto"/>
            <w:right w:val="none" w:sz="0" w:space="0" w:color="auto"/>
          </w:divBdr>
        </w:div>
        <w:div w:id="1728534177">
          <w:marLeft w:val="0"/>
          <w:marRight w:val="0"/>
          <w:marTop w:val="0"/>
          <w:marBottom w:val="0"/>
          <w:divBdr>
            <w:top w:val="none" w:sz="0" w:space="0" w:color="auto"/>
            <w:left w:val="none" w:sz="0" w:space="0" w:color="auto"/>
            <w:bottom w:val="none" w:sz="0" w:space="0" w:color="auto"/>
            <w:right w:val="none" w:sz="0" w:space="0" w:color="auto"/>
          </w:divBdr>
        </w:div>
        <w:div w:id="1755741714">
          <w:marLeft w:val="0"/>
          <w:marRight w:val="0"/>
          <w:marTop w:val="0"/>
          <w:marBottom w:val="0"/>
          <w:divBdr>
            <w:top w:val="none" w:sz="0" w:space="0" w:color="auto"/>
            <w:left w:val="none" w:sz="0" w:space="0" w:color="auto"/>
            <w:bottom w:val="none" w:sz="0" w:space="0" w:color="auto"/>
            <w:right w:val="none" w:sz="0" w:space="0" w:color="auto"/>
          </w:divBdr>
        </w:div>
        <w:div w:id="1763601915">
          <w:marLeft w:val="0"/>
          <w:marRight w:val="0"/>
          <w:marTop w:val="0"/>
          <w:marBottom w:val="0"/>
          <w:divBdr>
            <w:top w:val="none" w:sz="0" w:space="0" w:color="auto"/>
            <w:left w:val="none" w:sz="0" w:space="0" w:color="auto"/>
            <w:bottom w:val="none" w:sz="0" w:space="0" w:color="auto"/>
            <w:right w:val="none" w:sz="0" w:space="0" w:color="auto"/>
          </w:divBdr>
        </w:div>
        <w:div w:id="1764106632">
          <w:marLeft w:val="0"/>
          <w:marRight w:val="0"/>
          <w:marTop w:val="0"/>
          <w:marBottom w:val="0"/>
          <w:divBdr>
            <w:top w:val="none" w:sz="0" w:space="0" w:color="auto"/>
            <w:left w:val="none" w:sz="0" w:space="0" w:color="auto"/>
            <w:bottom w:val="none" w:sz="0" w:space="0" w:color="auto"/>
            <w:right w:val="none" w:sz="0" w:space="0" w:color="auto"/>
          </w:divBdr>
        </w:div>
        <w:div w:id="1865747482">
          <w:marLeft w:val="0"/>
          <w:marRight w:val="0"/>
          <w:marTop w:val="0"/>
          <w:marBottom w:val="0"/>
          <w:divBdr>
            <w:top w:val="none" w:sz="0" w:space="0" w:color="auto"/>
            <w:left w:val="none" w:sz="0" w:space="0" w:color="auto"/>
            <w:bottom w:val="none" w:sz="0" w:space="0" w:color="auto"/>
            <w:right w:val="none" w:sz="0" w:space="0" w:color="auto"/>
          </w:divBdr>
        </w:div>
        <w:div w:id="1929192778">
          <w:marLeft w:val="0"/>
          <w:marRight w:val="0"/>
          <w:marTop w:val="0"/>
          <w:marBottom w:val="0"/>
          <w:divBdr>
            <w:top w:val="none" w:sz="0" w:space="0" w:color="auto"/>
            <w:left w:val="none" w:sz="0" w:space="0" w:color="auto"/>
            <w:bottom w:val="none" w:sz="0" w:space="0" w:color="auto"/>
            <w:right w:val="none" w:sz="0" w:space="0" w:color="auto"/>
          </w:divBdr>
        </w:div>
        <w:div w:id="1950120258">
          <w:marLeft w:val="0"/>
          <w:marRight w:val="0"/>
          <w:marTop w:val="0"/>
          <w:marBottom w:val="0"/>
          <w:divBdr>
            <w:top w:val="none" w:sz="0" w:space="0" w:color="auto"/>
            <w:left w:val="none" w:sz="0" w:space="0" w:color="auto"/>
            <w:bottom w:val="none" w:sz="0" w:space="0" w:color="auto"/>
            <w:right w:val="none" w:sz="0" w:space="0" w:color="auto"/>
          </w:divBdr>
        </w:div>
        <w:div w:id="1982035304">
          <w:marLeft w:val="0"/>
          <w:marRight w:val="0"/>
          <w:marTop w:val="0"/>
          <w:marBottom w:val="0"/>
          <w:divBdr>
            <w:top w:val="none" w:sz="0" w:space="0" w:color="auto"/>
            <w:left w:val="none" w:sz="0" w:space="0" w:color="auto"/>
            <w:bottom w:val="none" w:sz="0" w:space="0" w:color="auto"/>
            <w:right w:val="none" w:sz="0" w:space="0" w:color="auto"/>
          </w:divBdr>
        </w:div>
      </w:divsChild>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el.nugent@igs.com" TargetMode="External"/><Relationship Id="rId18" Type="http://schemas.openxmlformats.org/officeDocument/2006/relationships/hyperlink" Target="mailto:rdove@keglerbrown.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oe.oliker@igs.com" TargetMode="External"/><Relationship Id="rId17" Type="http://schemas.openxmlformats.org/officeDocument/2006/relationships/hyperlink" Target="mailto:mpritchard@mcneeslaw.com" TargetMode="External"/><Relationship Id="rId2" Type="http://schemas.openxmlformats.org/officeDocument/2006/relationships/customXml" Target="../customXml/item2.xml"/><Relationship Id="rId16" Type="http://schemas.openxmlformats.org/officeDocument/2006/relationships/hyperlink" Target="mailto:mkurtz@BKLlawfirm.com" TargetMode="External"/><Relationship Id="rId20" Type="http://schemas.openxmlformats.org/officeDocument/2006/relationships/hyperlink" Target="mailto:william.michael@occ.ohio.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thany.allen@ig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kylercohn@BKLlawfirm.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glover@mcneeslaw.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boehm@BKLlawfirm.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952F9974ECA4090E456E20DC829D0" ma:contentTypeVersion="8" ma:contentTypeDescription="Create a new document." ma:contentTypeScope="" ma:versionID="b123bb675f538c01cd1edc001d17f45a">
  <xsd:schema xmlns:xsd="http://www.w3.org/2001/XMLSchema" xmlns:xs="http://www.w3.org/2001/XMLSchema" xmlns:p="http://schemas.microsoft.com/office/2006/metadata/properties" xmlns:ns2="7b65a839-91ea-4ae8-a3e7-aa2e1fd1ecb0" xmlns:ns3="55d5c4c6-b9eb-4cda-b39a-7fef7100373c" targetNamespace="http://schemas.microsoft.com/office/2006/metadata/properties" ma:root="true" ma:fieldsID="c0175aaf1d765f7823cf700f99e3fa78" ns2:_="" ns3:_="">
    <xsd:import namespace="7b65a839-91ea-4ae8-a3e7-aa2e1fd1ecb0"/>
    <xsd:import namespace="55d5c4c6-b9eb-4cda-b39a-7fef7100373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5a839-91ea-4ae8-a3e7-aa2e1fd1e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5c4c6-b9eb-4cda-b39a-7fef710037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E291-CED0-4436-A8DB-88E1136C56FC}">
  <ds:schemaRefs>
    <ds:schemaRef ds:uri="http://schemas.microsoft.com/sharepoint/v3/contenttype/forms"/>
  </ds:schemaRefs>
</ds:datastoreItem>
</file>

<file path=customXml/itemProps2.xml><?xml version="1.0" encoding="utf-8"?>
<ds:datastoreItem xmlns:ds="http://schemas.openxmlformats.org/officeDocument/2006/customXml" ds:itemID="{61C5ED67-84B6-49C2-83C7-3F205130E342}">
  <ds:schemaRefs>
    <ds:schemaRef ds:uri="http://purl.org/dc/terms/"/>
    <ds:schemaRef ds:uri="7b65a839-91ea-4ae8-a3e7-aa2e1fd1ecb0"/>
    <ds:schemaRef ds:uri="http://purl.org/dc/dcmitype/"/>
    <ds:schemaRef ds:uri="http://schemas.microsoft.com/office/infopath/2007/PartnerControls"/>
    <ds:schemaRef ds:uri="http://schemas.microsoft.com/office/2006/documentManagement/types"/>
    <ds:schemaRef ds:uri="http://schemas.microsoft.com/office/2006/metadata/properties"/>
    <ds:schemaRef ds:uri="55d5c4c6-b9eb-4cda-b39a-7fef7100373c"/>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05C9AC23-9BF8-4EB6-9DDD-235605C65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5a839-91ea-4ae8-a3e7-aa2e1fd1ecb0"/>
    <ds:schemaRef ds:uri="55d5c4c6-b9eb-4cda-b39a-7fef71003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AE48E9-24EC-430D-8636-EBCB2891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5885</CharactersWithSpaces>
  <SharedDoc>false</SharedDoc>
  <HLinks>
    <vt:vector size="60" baseType="variant">
      <vt:variant>
        <vt:i4>3473417</vt:i4>
      </vt:variant>
      <vt:variant>
        <vt:i4>27</vt:i4>
      </vt:variant>
      <vt:variant>
        <vt:i4>0</vt:i4>
      </vt:variant>
      <vt:variant>
        <vt:i4>5</vt:i4>
      </vt:variant>
      <vt:variant>
        <vt:lpwstr>mailto:william.michael@occ.ohio.gov</vt:lpwstr>
      </vt:variant>
      <vt:variant>
        <vt:lpwstr/>
      </vt:variant>
      <vt:variant>
        <vt:i4>720946</vt:i4>
      </vt:variant>
      <vt:variant>
        <vt:i4>24</vt:i4>
      </vt:variant>
      <vt:variant>
        <vt:i4>0</vt:i4>
      </vt:variant>
      <vt:variant>
        <vt:i4>5</vt:i4>
      </vt:variant>
      <vt:variant>
        <vt:lpwstr>mailto:rglover@mcneeslaw.com</vt:lpwstr>
      </vt:variant>
      <vt:variant>
        <vt:lpwstr/>
      </vt:variant>
      <vt:variant>
        <vt:i4>1966119</vt:i4>
      </vt:variant>
      <vt:variant>
        <vt:i4>21</vt:i4>
      </vt:variant>
      <vt:variant>
        <vt:i4>0</vt:i4>
      </vt:variant>
      <vt:variant>
        <vt:i4>5</vt:i4>
      </vt:variant>
      <vt:variant>
        <vt:lpwstr>mailto:rdove@keglerbrown.com</vt:lpwstr>
      </vt:variant>
      <vt:variant>
        <vt:lpwstr/>
      </vt:variant>
      <vt:variant>
        <vt:i4>393259</vt:i4>
      </vt:variant>
      <vt:variant>
        <vt:i4>18</vt:i4>
      </vt:variant>
      <vt:variant>
        <vt:i4>0</vt:i4>
      </vt:variant>
      <vt:variant>
        <vt:i4>5</vt:i4>
      </vt:variant>
      <vt:variant>
        <vt:lpwstr>mailto:mpritchard@mcneeslaw.com</vt:lpwstr>
      </vt:variant>
      <vt:variant>
        <vt:lpwstr/>
      </vt:variant>
      <vt:variant>
        <vt:i4>3407891</vt:i4>
      </vt:variant>
      <vt:variant>
        <vt:i4>15</vt:i4>
      </vt:variant>
      <vt:variant>
        <vt:i4>0</vt:i4>
      </vt:variant>
      <vt:variant>
        <vt:i4>5</vt:i4>
      </vt:variant>
      <vt:variant>
        <vt:lpwstr>mailto:mkurtz@BKLlawfirm.com</vt:lpwstr>
      </vt:variant>
      <vt:variant>
        <vt:lpwstr/>
      </vt:variant>
      <vt:variant>
        <vt:i4>2424836</vt:i4>
      </vt:variant>
      <vt:variant>
        <vt:i4>12</vt:i4>
      </vt:variant>
      <vt:variant>
        <vt:i4>0</vt:i4>
      </vt:variant>
      <vt:variant>
        <vt:i4>5</vt:i4>
      </vt:variant>
      <vt:variant>
        <vt:lpwstr>mailto:jkylercohn@BKLlawfirm.com</vt:lpwstr>
      </vt:variant>
      <vt:variant>
        <vt:lpwstr/>
      </vt:variant>
      <vt:variant>
        <vt:i4>3407898</vt:i4>
      </vt:variant>
      <vt:variant>
        <vt:i4>9</vt:i4>
      </vt:variant>
      <vt:variant>
        <vt:i4>0</vt:i4>
      </vt:variant>
      <vt:variant>
        <vt:i4>5</vt:i4>
      </vt:variant>
      <vt:variant>
        <vt:lpwstr>mailto:kboehm@BKLlawfirm.com</vt:lpwstr>
      </vt:variant>
      <vt:variant>
        <vt:lpwstr/>
      </vt:variant>
      <vt:variant>
        <vt:i4>6291485</vt:i4>
      </vt:variant>
      <vt:variant>
        <vt:i4>6</vt:i4>
      </vt:variant>
      <vt:variant>
        <vt:i4>0</vt:i4>
      </vt:variant>
      <vt:variant>
        <vt:i4>5</vt:i4>
      </vt:variant>
      <vt:variant>
        <vt:lpwstr>mailto:michael.nugent@igs.com</vt:lpwstr>
      </vt:variant>
      <vt:variant>
        <vt:lpwstr/>
      </vt:variant>
      <vt:variant>
        <vt:i4>6815751</vt:i4>
      </vt:variant>
      <vt:variant>
        <vt:i4>3</vt:i4>
      </vt:variant>
      <vt:variant>
        <vt:i4>0</vt:i4>
      </vt:variant>
      <vt:variant>
        <vt:i4>5</vt:i4>
      </vt:variant>
      <vt:variant>
        <vt:lpwstr>mailto:joe.oliker@igs.com</vt:lpwstr>
      </vt:variant>
      <vt:variant>
        <vt:lpwstr/>
      </vt:variant>
      <vt:variant>
        <vt:i4>1769576</vt:i4>
      </vt:variant>
      <vt:variant>
        <vt:i4>0</vt:i4>
      </vt:variant>
      <vt:variant>
        <vt:i4>0</vt:i4>
      </vt:variant>
      <vt:variant>
        <vt:i4>5</vt:i4>
      </vt:variant>
      <vt:variant>
        <vt:lpwstr>mailto:bethany.allen@igs.com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2020-05-04T20:32:00Z</dcterms:created>
  <dcterms:modified xsi:type="dcterms:W3CDTF">2020-05-04T20:32:00Z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0x010100134952F9974ECA4090E456E20DC829D0</vt:lpwstr>
  </property>
</Properties>
</file>