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76" w:rsidRPr="00710E80" w:rsidRDefault="007C2976"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RDefault="007C2976"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RDefault="007C2976" w:rsidP="007C2976">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7C2976" w:rsidRPr="00710E80" w:rsidTr="00C30244">
        <w:trPr>
          <w:trHeight w:val="807"/>
        </w:trPr>
        <w:tc>
          <w:tcPr>
            <w:tcW w:w="4332" w:type="dxa"/>
            <w:shd w:val="clear" w:color="auto" w:fill="auto"/>
          </w:tcPr>
          <w:p w:rsidR="007C2976" w:rsidRPr="00710E80" w:rsidRDefault="007C2976" w:rsidP="004E0620">
            <w:pPr>
              <w:autoSpaceDE w:val="0"/>
              <w:autoSpaceDN w:val="0"/>
              <w:adjustRightInd w:val="0"/>
            </w:pPr>
            <w:r w:rsidRPr="00710E80">
              <w:t xml:space="preserve">In the Matter of </w:t>
            </w:r>
            <w:r w:rsidR="00A63355" w:rsidRPr="00710E80">
              <w:t xml:space="preserve">the Application of </w:t>
            </w:r>
            <w:r w:rsidR="004E0620">
              <w:t>Columbia Gas of Ohio, Inc. for Approval of Revised Bill Formats.</w:t>
            </w:r>
          </w:p>
        </w:tc>
        <w:tc>
          <w:tcPr>
            <w:tcW w:w="360" w:type="dxa"/>
            <w:shd w:val="clear" w:color="auto" w:fill="auto"/>
          </w:tcPr>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tc>
        <w:tc>
          <w:tcPr>
            <w:tcW w:w="4400" w:type="dxa"/>
            <w:shd w:val="clear" w:color="auto" w:fill="auto"/>
          </w:tcPr>
          <w:p w:rsidR="007C2976" w:rsidRPr="00710E80" w:rsidRDefault="007C2976" w:rsidP="00C31A75">
            <w:pPr>
              <w:pStyle w:val="HTMLPreformatted"/>
              <w:rPr>
                <w:rFonts w:ascii="Times New Roman" w:hAnsi="Times New Roman" w:cs="Times New Roman"/>
                <w:sz w:val="24"/>
              </w:rPr>
            </w:pPr>
          </w:p>
          <w:p w:rsidR="007C2976" w:rsidRPr="00710E80" w:rsidRDefault="007C2976" w:rsidP="00C31A75">
            <w:pPr>
              <w:rPr>
                <w:i/>
              </w:rPr>
            </w:pPr>
            <w:r w:rsidRPr="00710E80">
              <w:t xml:space="preserve">Case No. </w:t>
            </w:r>
            <w:r w:rsidR="004E0620">
              <w:rPr>
                <w:szCs w:val="24"/>
              </w:rPr>
              <w:t>16-650-GA-UNC</w:t>
            </w:r>
          </w:p>
          <w:p w:rsidR="007C2976" w:rsidRPr="00710E80" w:rsidRDefault="007C2976" w:rsidP="00C31A75">
            <w:pPr>
              <w:pStyle w:val="HTMLPreformatted"/>
              <w:rPr>
                <w:rFonts w:ascii="Times New Roman" w:hAnsi="Times New Roman" w:cs="Times New Roman"/>
                <w:sz w:val="24"/>
              </w:rPr>
            </w:pPr>
          </w:p>
        </w:tc>
      </w:tr>
    </w:tbl>
    <w:p w:rsidR="007C2976" w:rsidRPr="00710E80" w:rsidRDefault="007C2976" w:rsidP="007C2976">
      <w:pPr>
        <w:pStyle w:val="HTMLPreformatted"/>
        <w:rPr>
          <w:rFonts w:ascii="Times New Roman" w:hAnsi="Times New Roman" w:cs="Times New Roman"/>
          <w:sz w:val="24"/>
        </w:rPr>
      </w:pPr>
    </w:p>
    <w:p w:rsidR="007C2976" w:rsidRPr="00710E80" w:rsidRDefault="007C2976" w:rsidP="007C2976">
      <w:pPr>
        <w:pStyle w:val="HTMLPreformatted"/>
        <w:pBdr>
          <w:top w:val="single" w:sz="12" w:space="1" w:color="auto"/>
        </w:pBdr>
        <w:rPr>
          <w:rFonts w:ascii="Times New Roman" w:hAnsi="Times New Roman" w:cs="Times New Roman"/>
          <w:sz w:val="24"/>
        </w:rPr>
      </w:pPr>
    </w:p>
    <w:p w:rsidR="007C2976" w:rsidRPr="00710E80" w:rsidRDefault="007C2976" w:rsidP="007C2976">
      <w:pPr>
        <w:jc w:val="center"/>
        <w:rPr>
          <w:b/>
          <w:bCs/>
        </w:rPr>
      </w:pPr>
      <w:r w:rsidRPr="00710E80">
        <w:rPr>
          <w:b/>
          <w:bCs/>
        </w:rPr>
        <w:t>MOTION TO INTERVENE</w:t>
      </w:r>
    </w:p>
    <w:p w:rsidR="007C2976" w:rsidRPr="00710E80" w:rsidRDefault="007C2976" w:rsidP="007C2976">
      <w:pPr>
        <w:jc w:val="center"/>
        <w:rPr>
          <w:b/>
          <w:bCs/>
        </w:rPr>
      </w:pPr>
      <w:r w:rsidRPr="00710E80">
        <w:rPr>
          <w:b/>
          <w:bCs/>
        </w:rPr>
        <w:t>BY</w:t>
      </w:r>
    </w:p>
    <w:p w:rsidR="007C2976" w:rsidRPr="00710E80" w:rsidRDefault="007C2976"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sidR="008504E7">
        <w:rPr>
          <w:b/>
          <w:bCs/>
        </w:rPr>
        <w:t>'</w:t>
      </w:r>
      <w:r w:rsidRPr="00710E80">
        <w:rPr>
          <w:b/>
          <w:bCs/>
        </w:rPr>
        <w:t xml:space="preserve"> COUNSEL</w:t>
      </w:r>
    </w:p>
    <w:p w:rsidR="007C2976" w:rsidRPr="00710E80" w:rsidRDefault="007C2976" w:rsidP="007C2976">
      <w:pPr>
        <w:pBdr>
          <w:bottom w:val="single" w:sz="12" w:space="1" w:color="auto"/>
        </w:pBdr>
        <w:tabs>
          <w:tab w:val="left" w:pos="4320"/>
        </w:tabs>
      </w:pPr>
    </w:p>
    <w:p w:rsidR="007C2976" w:rsidRPr="00710E80" w:rsidRDefault="007C2976" w:rsidP="001A5489">
      <w:pPr>
        <w:spacing w:before="240" w:line="480" w:lineRule="auto"/>
        <w:ind w:firstLine="720"/>
      </w:pPr>
      <w:r w:rsidRPr="00710E80">
        <w:t>The Office o</w:t>
      </w:r>
      <w:r w:rsidR="00661D4E">
        <w:t>f the Ohio Consumers</w:t>
      </w:r>
      <w:r w:rsidR="008504E7">
        <w:t>'</w:t>
      </w:r>
      <w:r w:rsidR="00661D4E">
        <w:t xml:space="preserve"> Counsel (</w:t>
      </w:r>
      <w:r w:rsidR="008504E7">
        <w:t>"</w:t>
      </w:r>
      <w:r w:rsidRPr="006540C2">
        <w:t>OCC</w:t>
      </w:r>
      <w:r w:rsidR="008504E7">
        <w:t>"</w:t>
      </w:r>
      <w:r w:rsidRPr="00710E80">
        <w:t>) moves to intervene in th</w:t>
      </w:r>
      <w:r w:rsidR="00280E63" w:rsidRPr="00710E80">
        <w:t>i</w:t>
      </w:r>
      <w:r w:rsidR="004C1B7C" w:rsidRPr="00710E80">
        <w:t xml:space="preserve">s case </w:t>
      </w:r>
      <w:r w:rsidR="00195797" w:rsidRPr="00710E80">
        <w:t xml:space="preserve">in </w:t>
      </w:r>
      <w:r w:rsidR="004C1B7C" w:rsidRPr="00710E80">
        <w:t xml:space="preserve">which </w:t>
      </w:r>
      <w:r w:rsidR="00661D4E">
        <w:t>Columbia Gas of Ohio, Inc. (</w:t>
      </w:r>
      <w:r w:rsidR="008504E7">
        <w:t>"</w:t>
      </w:r>
      <w:r w:rsidR="004E0620" w:rsidRPr="006540C2">
        <w:t>Columbia</w:t>
      </w:r>
      <w:r w:rsidR="008504E7">
        <w:t>"</w:t>
      </w:r>
      <w:r w:rsidR="004E0620">
        <w:t>)</w:t>
      </w:r>
      <w:r w:rsidR="00C01903">
        <w:t xml:space="preserve"> seeks to modify the information that it provides to customers on their gas bills.  </w:t>
      </w:r>
      <w:r w:rsidRPr="00710E80" w:rsidDel="00BB0A07">
        <w:t>OCC fil</w:t>
      </w:r>
      <w:r w:rsidR="001A5489" w:rsidRPr="00710E80">
        <w:t xml:space="preserve">es this motion </w:t>
      </w:r>
      <w:r w:rsidRPr="00710E80">
        <w:t xml:space="preserve">on behalf of </w:t>
      </w:r>
      <w:r w:rsidR="00C01903">
        <w:t>Columbia</w:t>
      </w:r>
      <w:r w:rsidR="008504E7">
        <w:t>'</w:t>
      </w:r>
      <w:r w:rsidR="00C01903">
        <w:t xml:space="preserve">s </w:t>
      </w:r>
      <w:r w:rsidRPr="00710E80">
        <w:t xml:space="preserve">approximately </w:t>
      </w:r>
      <w:r w:rsidR="0000400A">
        <w:t xml:space="preserve">1.4 million </w:t>
      </w:r>
      <w:r w:rsidRPr="00710E80">
        <w:t xml:space="preserve">residential </w:t>
      </w:r>
      <w:r w:rsidR="0000400A">
        <w:t>natural</w:t>
      </w:r>
      <w:r w:rsidRPr="00710E80">
        <w:t xml:space="preserve"> consumers.</w:t>
      </w:r>
      <w:r w:rsidRPr="00710E80" w:rsidDel="00BB0A07">
        <w:rPr>
          <w:rStyle w:val="FootnoteReference"/>
        </w:rPr>
        <w:footnoteReference w:id="1"/>
      </w:r>
      <w:r w:rsidRPr="00710E80">
        <w:t xml:space="preserve">  The Public</w:t>
      </w:r>
      <w:r w:rsidR="00DC77AF" w:rsidRPr="00710E80">
        <w:t xml:space="preserve"> Utilities Commission of Ohio</w:t>
      </w:r>
      <w:r w:rsidR="002729A5" w:rsidRPr="00710E80">
        <w:t xml:space="preserve"> (</w:t>
      </w:r>
      <w:r w:rsidR="0000400A">
        <w:t xml:space="preserve">the </w:t>
      </w:r>
      <w:r w:rsidR="008504E7">
        <w:t>"</w:t>
      </w:r>
      <w:r w:rsidR="002729A5" w:rsidRPr="006540C2">
        <w:t>PUCO</w:t>
      </w:r>
      <w:r w:rsidR="008504E7">
        <w:t>"</w:t>
      </w:r>
      <w:r w:rsidR="002729A5" w:rsidRPr="00710E80">
        <w:t>)</w:t>
      </w:r>
      <w:r w:rsidR="00DC77AF" w:rsidRPr="00710E80">
        <w:t xml:space="preserve"> </w:t>
      </w:r>
      <w:r w:rsidR="002729A5" w:rsidRPr="00710E80">
        <w:t>should grant OCC</w:t>
      </w:r>
      <w:r w:rsidR="008504E7">
        <w:t>'</w:t>
      </w:r>
      <w:r w:rsidR="002729A5" w:rsidRPr="00710E80">
        <w:t>s m</w:t>
      </w:r>
      <w:r w:rsidRPr="00710E80">
        <w:t xml:space="preserve">otion </w:t>
      </w:r>
      <w:r w:rsidR="001A5489" w:rsidRPr="00710E80">
        <w:t>for the reasons set forth in the attached memorandum in s</w:t>
      </w:r>
      <w:r w:rsidRPr="00710E80">
        <w:t>upport.</w:t>
      </w:r>
    </w:p>
    <w:p w:rsidR="007C2976" w:rsidRPr="00710E80" w:rsidRDefault="007C2976" w:rsidP="00A25FE5">
      <w:pPr>
        <w:pStyle w:val="BodyTextIndent3"/>
        <w:widowControl w:val="0"/>
        <w:spacing w:line="480" w:lineRule="auto"/>
        <w:ind w:left="4320" w:firstLine="0"/>
        <w:rPr>
          <w:szCs w:val="24"/>
        </w:rPr>
      </w:pPr>
      <w:r w:rsidRPr="00710E80">
        <w:rPr>
          <w:szCs w:val="24"/>
        </w:rPr>
        <w:t>Respectfully submitted,</w:t>
      </w:r>
    </w:p>
    <w:p w:rsidR="007C2976" w:rsidRPr="00710E80" w:rsidRDefault="007C2976" w:rsidP="003B5047">
      <w:pPr>
        <w:ind w:left="4320"/>
      </w:pPr>
      <w:r w:rsidRPr="00710E80">
        <w:t>BRUCE J. WESTON</w:t>
      </w:r>
      <w:r w:rsidR="003B5047" w:rsidRPr="00710E80">
        <w:t xml:space="preserve"> (0016973)</w:t>
      </w:r>
    </w:p>
    <w:p w:rsidR="007C2976" w:rsidRPr="00710E80" w:rsidRDefault="003B5047" w:rsidP="007C2976">
      <w:pPr>
        <w:tabs>
          <w:tab w:val="left" w:pos="4320"/>
        </w:tabs>
        <w:ind w:left="4320"/>
        <w:rPr>
          <w:szCs w:val="24"/>
        </w:rPr>
      </w:pPr>
      <w:r w:rsidRPr="00710E80">
        <w:rPr>
          <w:szCs w:val="24"/>
        </w:rPr>
        <w:t>OHIO</w:t>
      </w:r>
      <w:r w:rsidR="007C2976" w:rsidRPr="00710E80">
        <w:rPr>
          <w:szCs w:val="24"/>
        </w:rPr>
        <w:t xml:space="preserve"> CONSUMERS</w:t>
      </w:r>
      <w:r w:rsidR="008504E7">
        <w:rPr>
          <w:szCs w:val="24"/>
        </w:rPr>
        <w:t>'</w:t>
      </w:r>
      <w:r w:rsidR="007C2976" w:rsidRPr="00710E80">
        <w:rPr>
          <w:szCs w:val="24"/>
        </w:rPr>
        <w:t xml:space="preserve"> COUNSEL</w:t>
      </w:r>
    </w:p>
    <w:p w:rsidR="007C2976" w:rsidRPr="00710E80" w:rsidRDefault="007C2976" w:rsidP="007C2976">
      <w:pPr>
        <w:tabs>
          <w:tab w:val="left" w:pos="4320"/>
        </w:tabs>
        <w:ind w:left="4320"/>
        <w:rPr>
          <w:szCs w:val="24"/>
        </w:rPr>
      </w:pPr>
    </w:p>
    <w:p w:rsidR="00C05D8D" w:rsidRPr="00710E80" w:rsidRDefault="00C05D8D" w:rsidP="00C05D8D">
      <w:pPr>
        <w:autoSpaceDE w:val="0"/>
        <w:autoSpaceDN w:val="0"/>
        <w:adjustRightInd w:val="0"/>
        <w:ind w:left="4320"/>
        <w:rPr>
          <w:i/>
        </w:rPr>
      </w:pPr>
      <w:r w:rsidRPr="00710E80">
        <w:rPr>
          <w:i/>
          <w:u w:val="single"/>
        </w:rPr>
        <w:t>/s/</w:t>
      </w:r>
      <w:r w:rsidR="004C1B7C" w:rsidRPr="00710E80">
        <w:rPr>
          <w:i/>
          <w:u w:val="single"/>
        </w:rPr>
        <w:t xml:space="preserve"> Christopher Healey</w:t>
      </w:r>
      <w:r w:rsidR="004C1B7C" w:rsidRPr="00710E80">
        <w:rPr>
          <w:i/>
          <w:u w:val="single"/>
        </w:rPr>
        <w:tab/>
      </w:r>
    </w:p>
    <w:p w:rsidR="007C2976" w:rsidRPr="00710E80" w:rsidRDefault="001A5489" w:rsidP="007C2976">
      <w:pPr>
        <w:tabs>
          <w:tab w:val="left" w:pos="4320"/>
        </w:tabs>
        <w:ind w:left="4320"/>
        <w:rPr>
          <w:szCs w:val="24"/>
        </w:rPr>
      </w:pPr>
      <w:r w:rsidRPr="00710E80">
        <w:rPr>
          <w:szCs w:val="24"/>
        </w:rPr>
        <w:t>Christopher Healey</w:t>
      </w:r>
      <w:r w:rsidR="003B5047" w:rsidRPr="00710E80">
        <w:rPr>
          <w:szCs w:val="24"/>
        </w:rPr>
        <w:t xml:space="preserve"> (00</w:t>
      </w:r>
      <w:r w:rsidRPr="00710E80">
        <w:rPr>
          <w:szCs w:val="24"/>
        </w:rPr>
        <w:t>86027</w:t>
      </w:r>
      <w:r w:rsidR="003B5047" w:rsidRPr="00710E80">
        <w:rPr>
          <w:szCs w:val="24"/>
        </w:rPr>
        <w:t>)</w:t>
      </w:r>
      <w:r w:rsidRPr="00710E80">
        <w:rPr>
          <w:szCs w:val="24"/>
        </w:rPr>
        <w:br/>
      </w:r>
      <w:r w:rsidR="007C2976" w:rsidRPr="00710E80">
        <w:rPr>
          <w:szCs w:val="24"/>
        </w:rPr>
        <w:t>Counsel of Record</w:t>
      </w:r>
    </w:p>
    <w:p w:rsidR="003B5047" w:rsidRPr="00710E80" w:rsidRDefault="001A5489" w:rsidP="003B5047">
      <w:pPr>
        <w:tabs>
          <w:tab w:val="left" w:pos="4320"/>
        </w:tabs>
        <w:ind w:left="4320"/>
        <w:rPr>
          <w:szCs w:val="24"/>
        </w:rPr>
      </w:pPr>
      <w:r w:rsidRPr="00710E80">
        <w:rPr>
          <w:szCs w:val="24"/>
        </w:rPr>
        <w:t>Jodi Bair</w:t>
      </w:r>
      <w:r w:rsidR="003B5047" w:rsidRPr="00710E80">
        <w:rPr>
          <w:szCs w:val="24"/>
        </w:rPr>
        <w:t xml:space="preserve"> (</w:t>
      </w:r>
      <w:r w:rsidRPr="00710E80">
        <w:rPr>
          <w:rFonts w:eastAsiaTheme="minorEastAsia"/>
          <w:szCs w:val="24"/>
        </w:rPr>
        <w:t>0062921</w:t>
      </w:r>
      <w:r w:rsidR="003B5047" w:rsidRPr="00710E80">
        <w:t>)</w:t>
      </w:r>
    </w:p>
    <w:p w:rsidR="003B5047" w:rsidRPr="00710E80" w:rsidRDefault="001A5489" w:rsidP="003B5047">
      <w:pPr>
        <w:tabs>
          <w:tab w:val="left" w:pos="4320"/>
        </w:tabs>
        <w:ind w:left="4320"/>
        <w:rPr>
          <w:szCs w:val="24"/>
        </w:rPr>
      </w:pPr>
      <w:r w:rsidRPr="00710E80">
        <w:rPr>
          <w:szCs w:val="24"/>
        </w:rPr>
        <w:t>Assistant Consumers</w:t>
      </w:r>
      <w:r w:rsidR="008504E7">
        <w:rPr>
          <w:szCs w:val="24"/>
        </w:rPr>
        <w:t>'</w:t>
      </w:r>
      <w:r w:rsidRPr="00710E80">
        <w:rPr>
          <w:szCs w:val="24"/>
        </w:rPr>
        <w:t xml:space="preserve"> Counsel</w:t>
      </w:r>
    </w:p>
    <w:p w:rsidR="007C2976" w:rsidRPr="00710E80" w:rsidRDefault="007C2976" w:rsidP="007C2976">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8504E7">
        <w:rPr>
          <w:u w:val="none"/>
        </w:rPr>
        <w:t>'</w:t>
      </w:r>
      <w:r w:rsidRPr="00710E80">
        <w:rPr>
          <w:u w:val="none"/>
        </w:rPr>
        <w:t xml:space="preserve"> Counsel</w:t>
      </w:r>
    </w:p>
    <w:p w:rsidR="007C2976" w:rsidRPr="00710E80" w:rsidRDefault="007C2976" w:rsidP="007C2976">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7C2976" w:rsidRPr="00710E80" w:rsidRDefault="007C2976" w:rsidP="007C2976">
      <w:pPr>
        <w:pStyle w:val="Heading1"/>
        <w:ind w:left="4320"/>
        <w:rPr>
          <w:b w:val="0"/>
          <w:u w:val="none"/>
        </w:rPr>
      </w:pPr>
      <w:smartTag w:uri="urn:schemas-microsoft-com:office:smarttags" w:element="place">
        <w:smartTag w:uri="urn:schemas-microsoft-com:office:smarttags" w:element="City">
          <w:r w:rsidRPr="00710E80">
            <w:rPr>
              <w:b w:val="0"/>
              <w:u w:val="none"/>
            </w:rPr>
            <w:t>Columbus</w:t>
          </w:r>
        </w:smartTag>
        <w:r w:rsidRPr="00710E80">
          <w:rPr>
            <w:b w:val="0"/>
            <w:u w:val="none"/>
          </w:rPr>
          <w:t xml:space="preserve">, </w:t>
        </w:r>
        <w:smartTag w:uri="urn:schemas-microsoft-com:office:smarttags" w:element="State">
          <w:r w:rsidRPr="00710E80">
            <w:rPr>
              <w:b w:val="0"/>
              <w:u w:val="none"/>
            </w:rPr>
            <w:t>Ohio</w:t>
          </w:r>
        </w:smartTag>
        <w:r w:rsidRPr="00710E80">
          <w:rPr>
            <w:b w:val="0"/>
            <w:u w:val="none"/>
          </w:rPr>
          <w:t xml:space="preserve"> </w:t>
        </w:r>
        <w:smartTag w:uri="urn:schemas-microsoft-com:office:smarttags" w:element="PostalCode">
          <w:r w:rsidRPr="00710E80">
            <w:rPr>
              <w:b w:val="0"/>
              <w:u w:val="none"/>
            </w:rPr>
            <w:t>43215-3485</w:t>
          </w:r>
        </w:smartTag>
      </w:smartTag>
    </w:p>
    <w:p w:rsidR="003B5047" w:rsidRPr="00710E80" w:rsidRDefault="001A5489" w:rsidP="003B5047">
      <w:pPr>
        <w:autoSpaceDE w:val="0"/>
        <w:autoSpaceDN w:val="0"/>
        <w:adjustRightInd w:val="0"/>
        <w:ind w:left="3600" w:firstLine="720"/>
        <w:rPr>
          <w:szCs w:val="24"/>
        </w:rPr>
      </w:pPr>
      <w:r w:rsidRPr="00710E80">
        <w:rPr>
          <w:szCs w:val="24"/>
        </w:rPr>
        <w:t xml:space="preserve">Telephone: </w:t>
      </w:r>
      <w:r w:rsidR="003B5047" w:rsidRPr="00710E80">
        <w:rPr>
          <w:szCs w:val="24"/>
        </w:rPr>
        <w:t>(614) 466-9571 (Healey direct)</w:t>
      </w:r>
    </w:p>
    <w:p w:rsidR="001A5489" w:rsidRPr="00710E80" w:rsidRDefault="001A5489" w:rsidP="001A5489">
      <w:pPr>
        <w:ind w:left="4320"/>
        <w:rPr>
          <w:szCs w:val="24"/>
        </w:rPr>
      </w:pPr>
      <w:r w:rsidRPr="00710E80">
        <w:t xml:space="preserve">Telephone: (614) </w:t>
      </w:r>
      <w:r w:rsidRPr="00710E80">
        <w:rPr>
          <w:szCs w:val="24"/>
        </w:rPr>
        <w:t>466-9559 (Bair direct)</w:t>
      </w:r>
    </w:p>
    <w:p w:rsidR="003B5047" w:rsidRDefault="00227BD0" w:rsidP="003B5047">
      <w:pPr>
        <w:ind w:left="4320"/>
        <w:rPr>
          <w:rStyle w:val="Hyperlink"/>
          <w:szCs w:val="24"/>
        </w:rPr>
      </w:pPr>
      <w:hyperlink r:id="rId8" w:history="1">
        <w:r w:rsidR="001A5489" w:rsidRPr="00710E80">
          <w:rPr>
            <w:rStyle w:val="Hyperlink"/>
            <w:szCs w:val="24"/>
          </w:rPr>
          <w:t>christopher.healey@occ.ohio.gov</w:t>
        </w:r>
      </w:hyperlink>
    </w:p>
    <w:p w:rsidR="00B11C45" w:rsidRPr="00B11C45" w:rsidRDefault="00B11C45" w:rsidP="003B5047">
      <w:pPr>
        <w:ind w:left="4320"/>
        <w:rPr>
          <w:rStyle w:val="Hyperlink"/>
          <w:color w:val="auto"/>
          <w:szCs w:val="24"/>
          <w:u w:val="none"/>
        </w:rPr>
      </w:pPr>
      <w:r w:rsidRPr="00B11C45">
        <w:rPr>
          <w:rStyle w:val="Hyperlink"/>
          <w:color w:val="auto"/>
          <w:szCs w:val="24"/>
          <w:u w:val="none"/>
        </w:rPr>
        <w:t>(will accept service via email)</w:t>
      </w:r>
    </w:p>
    <w:p w:rsidR="001A5489" w:rsidRPr="00710E80" w:rsidRDefault="00227BD0" w:rsidP="003B5047">
      <w:pPr>
        <w:ind w:left="4320"/>
        <w:rPr>
          <w:szCs w:val="24"/>
        </w:rPr>
      </w:pPr>
      <w:hyperlink r:id="rId9" w:history="1">
        <w:r w:rsidR="001A5489" w:rsidRPr="00710E80">
          <w:rPr>
            <w:rStyle w:val="Hyperlink"/>
            <w:szCs w:val="24"/>
          </w:rPr>
          <w:t>jodi.bair@occ.ohio.gov</w:t>
        </w:r>
      </w:hyperlink>
      <w:r w:rsidR="001A5489" w:rsidRPr="00710E80">
        <w:rPr>
          <w:szCs w:val="24"/>
        </w:rPr>
        <w:t xml:space="preserve"> </w:t>
      </w:r>
    </w:p>
    <w:p w:rsidR="00D50439" w:rsidRPr="00710E80" w:rsidRDefault="007A66D1" w:rsidP="003B5047">
      <w:pPr>
        <w:ind w:left="4320"/>
        <w:rPr>
          <w:szCs w:val="24"/>
        </w:rPr>
        <w:sectPr w:rsidR="00D50439" w:rsidRPr="00710E8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Pr>
          <w:szCs w:val="24"/>
        </w:rPr>
        <w:t>(</w:t>
      </w:r>
      <w:r w:rsidR="00D0554D" w:rsidRPr="00710E80">
        <w:rPr>
          <w:szCs w:val="24"/>
        </w:rPr>
        <w:t>will accept service via email)</w:t>
      </w:r>
    </w:p>
    <w:p w:rsidR="002F6C1E" w:rsidRPr="00710E80" w:rsidRDefault="002F6C1E" w:rsidP="002F6C1E">
      <w:pPr>
        <w:pStyle w:val="HTMLPreformatted"/>
        <w:jc w:val="center"/>
        <w:rPr>
          <w:rFonts w:ascii="Times New Roman" w:hAnsi="Times New Roman" w:cs="Times New Roman"/>
          <w:b/>
          <w:bCs/>
          <w:sz w:val="24"/>
        </w:rPr>
      </w:pPr>
      <w:r w:rsidRPr="00710E80">
        <w:rPr>
          <w:rFonts w:ascii="Times New Roman" w:hAnsi="Times New Roman" w:cs="Times New Roman"/>
          <w:b/>
          <w:bCs/>
          <w:sz w:val="24"/>
        </w:rPr>
        <w:lastRenderedPageBreak/>
        <w:t>BEFORE</w:t>
      </w:r>
    </w:p>
    <w:p w:rsidR="002F6C1E" w:rsidRPr="00710E80" w:rsidRDefault="002F6C1E" w:rsidP="002F6C1E">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2F6C1E" w:rsidRPr="00710E80" w:rsidRDefault="002F6C1E" w:rsidP="002F6C1E">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2F6C1E" w:rsidRPr="00710E80" w:rsidTr="00FA5335">
        <w:trPr>
          <w:trHeight w:val="807"/>
        </w:trPr>
        <w:tc>
          <w:tcPr>
            <w:tcW w:w="4332" w:type="dxa"/>
            <w:shd w:val="clear" w:color="auto" w:fill="auto"/>
          </w:tcPr>
          <w:p w:rsidR="002F6C1E" w:rsidRPr="00710E80" w:rsidRDefault="002F6C1E" w:rsidP="00FA5335">
            <w:pPr>
              <w:autoSpaceDE w:val="0"/>
              <w:autoSpaceDN w:val="0"/>
              <w:adjustRightInd w:val="0"/>
            </w:pPr>
            <w:r w:rsidRPr="00710E80">
              <w:t xml:space="preserve">In the Matter of the Application of </w:t>
            </w:r>
            <w:r>
              <w:t>Columbia Gas of Ohio, Inc. for Approval of Revised Bill Formats.</w:t>
            </w:r>
          </w:p>
        </w:tc>
        <w:tc>
          <w:tcPr>
            <w:tcW w:w="360" w:type="dxa"/>
            <w:shd w:val="clear" w:color="auto" w:fill="auto"/>
          </w:tcPr>
          <w:p w:rsidR="002F6C1E" w:rsidRPr="00710E80" w:rsidRDefault="002F6C1E" w:rsidP="00FA5335">
            <w:pPr>
              <w:pStyle w:val="HTMLPreformatted"/>
              <w:rPr>
                <w:rFonts w:ascii="Times New Roman" w:hAnsi="Times New Roman" w:cs="Times New Roman"/>
                <w:sz w:val="24"/>
              </w:rPr>
            </w:pPr>
            <w:r w:rsidRPr="00710E80">
              <w:rPr>
                <w:rFonts w:ascii="Times New Roman" w:hAnsi="Times New Roman" w:cs="Times New Roman"/>
                <w:sz w:val="24"/>
              </w:rPr>
              <w:t>)</w:t>
            </w:r>
          </w:p>
          <w:p w:rsidR="002F6C1E" w:rsidRPr="00710E80" w:rsidRDefault="002F6C1E" w:rsidP="00FA5335">
            <w:pPr>
              <w:pStyle w:val="HTMLPreformatted"/>
              <w:rPr>
                <w:rFonts w:ascii="Times New Roman" w:hAnsi="Times New Roman" w:cs="Times New Roman"/>
                <w:sz w:val="24"/>
              </w:rPr>
            </w:pPr>
            <w:r w:rsidRPr="00710E80">
              <w:rPr>
                <w:rFonts w:ascii="Times New Roman" w:hAnsi="Times New Roman" w:cs="Times New Roman"/>
                <w:sz w:val="24"/>
              </w:rPr>
              <w:t>)</w:t>
            </w:r>
          </w:p>
          <w:p w:rsidR="002F6C1E" w:rsidRPr="00710E80" w:rsidRDefault="002F6C1E" w:rsidP="00FA5335">
            <w:pPr>
              <w:pStyle w:val="HTMLPreformatted"/>
              <w:rPr>
                <w:rFonts w:ascii="Times New Roman" w:hAnsi="Times New Roman" w:cs="Times New Roman"/>
                <w:sz w:val="24"/>
              </w:rPr>
            </w:pPr>
            <w:r w:rsidRPr="00710E80">
              <w:rPr>
                <w:rFonts w:ascii="Times New Roman" w:hAnsi="Times New Roman" w:cs="Times New Roman"/>
                <w:sz w:val="24"/>
              </w:rPr>
              <w:t>)</w:t>
            </w:r>
          </w:p>
        </w:tc>
        <w:tc>
          <w:tcPr>
            <w:tcW w:w="4400" w:type="dxa"/>
            <w:shd w:val="clear" w:color="auto" w:fill="auto"/>
          </w:tcPr>
          <w:p w:rsidR="002F6C1E" w:rsidRPr="00710E80" w:rsidRDefault="002F6C1E" w:rsidP="00FA5335">
            <w:pPr>
              <w:pStyle w:val="HTMLPreformatted"/>
              <w:rPr>
                <w:rFonts w:ascii="Times New Roman" w:hAnsi="Times New Roman" w:cs="Times New Roman"/>
                <w:sz w:val="24"/>
              </w:rPr>
            </w:pPr>
          </w:p>
          <w:p w:rsidR="002F6C1E" w:rsidRPr="00710E80" w:rsidRDefault="002F6C1E" w:rsidP="00FA5335">
            <w:pPr>
              <w:rPr>
                <w:i/>
              </w:rPr>
            </w:pPr>
            <w:r w:rsidRPr="00710E80">
              <w:t xml:space="preserve">Case No. </w:t>
            </w:r>
            <w:r>
              <w:rPr>
                <w:szCs w:val="24"/>
              </w:rPr>
              <w:t>16-650-GA-UNC</w:t>
            </w:r>
          </w:p>
          <w:p w:rsidR="002F6C1E" w:rsidRPr="00710E80" w:rsidRDefault="002F6C1E" w:rsidP="00FA5335">
            <w:pPr>
              <w:pStyle w:val="HTMLPreformatted"/>
              <w:rPr>
                <w:rFonts w:ascii="Times New Roman" w:hAnsi="Times New Roman" w:cs="Times New Roman"/>
                <w:sz w:val="24"/>
              </w:rPr>
            </w:pPr>
          </w:p>
        </w:tc>
      </w:tr>
    </w:tbl>
    <w:p w:rsidR="002F6C1E" w:rsidRPr="00710E80" w:rsidRDefault="002F6C1E" w:rsidP="002F6C1E">
      <w:pPr>
        <w:pStyle w:val="HTMLPreformatted"/>
        <w:rPr>
          <w:rFonts w:ascii="Times New Roman" w:hAnsi="Times New Roman" w:cs="Times New Roman"/>
          <w:sz w:val="24"/>
        </w:rPr>
      </w:pPr>
    </w:p>
    <w:p w:rsidR="002F6C1E" w:rsidRPr="00710E80" w:rsidRDefault="002F6C1E" w:rsidP="002F6C1E">
      <w:pPr>
        <w:pStyle w:val="HTMLPreformatted"/>
        <w:pBdr>
          <w:top w:val="single" w:sz="12" w:space="1" w:color="auto"/>
        </w:pBdr>
        <w:rPr>
          <w:rFonts w:ascii="Times New Roman" w:hAnsi="Times New Roman" w:cs="Times New Roman"/>
          <w:sz w:val="24"/>
        </w:rPr>
      </w:pPr>
    </w:p>
    <w:p w:rsidR="002F6C1E" w:rsidRPr="00710E80" w:rsidRDefault="002F6C1E" w:rsidP="00E450E1">
      <w:pPr>
        <w:jc w:val="center"/>
        <w:rPr>
          <w:b/>
          <w:bCs/>
        </w:rPr>
      </w:pPr>
      <w:r>
        <w:rPr>
          <w:b/>
          <w:bCs/>
        </w:rPr>
        <w:t xml:space="preserve">MEMORANDUM IN SUPPORT </w:t>
      </w:r>
    </w:p>
    <w:p w:rsidR="002F6C1E" w:rsidRPr="00710E80" w:rsidRDefault="002F6C1E" w:rsidP="002F6C1E">
      <w:pPr>
        <w:pBdr>
          <w:bottom w:val="single" w:sz="12" w:space="1" w:color="auto"/>
        </w:pBdr>
        <w:tabs>
          <w:tab w:val="left" w:pos="4320"/>
        </w:tabs>
      </w:pPr>
    </w:p>
    <w:p w:rsidR="002F6C1E" w:rsidRDefault="00661D4E" w:rsidP="002F6C1E">
      <w:pPr>
        <w:pStyle w:val="BodyTextIndent3"/>
        <w:spacing w:before="240" w:line="480" w:lineRule="auto"/>
      </w:pPr>
      <w:r>
        <w:t xml:space="preserve">In this case, Columbia seeks </w:t>
      </w:r>
      <w:r w:rsidR="00D96076">
        <w:t xml:space="preserve">numerous changes to the form of </w:t>
      </w:r>
      <w:r>
        <w:t>custom</w:t>
      </w:r>
      <w:r w:rsidR="00D96076">
        <w:t>ers</w:t>
      </w:r>
      <w:r w:rsidR="008504E7">
        <w:t>'</w:t>
      </w:r>
      <w:r w:rsidR="00D96076">
        <w:t xml:space="preserve"> bills, including the following</w:t>
      </w:r>
      <w:r>
        <w:t>:</w:t>
      </w:r>
    </w:p>
    <w:p w:rsidR="00B53601" w:rsidRDefault="00B53601" w:rsidP="00BD3CE6">
      <w:pPr>
        <w:pStyle w:val="BodyTextIndent3"/>
        <w:numPr>
          <w:ilvl w:val="0"/>
          <w:numId w:val="1"/>
        </w:numPr>
        <w:spacing w:after="240" w:line="240" w:lineRule="auto"/>
        <w:ind w:left="2160" w:right="720" w:hanging="720"/>
      </w:pPr>
      <w:r>
        <w:t xml:space="preserve">Columbia deleted the </w:t>
      </w:r>
      <w:r w:rsidR="008504E7">
        <w:t>"</w:t>
      </w:r>
      <w:r>
        <w:t>Billing Options</w:t>
      </w:r>
      <w:r w:rsidR="008504E7">
        <w:t>"</w:t>
      </w:r>
      <w:r>
        <w:t xml:space="preserve"> section, which contained information on E-Bill, budget payment plan, and customer CHOICE.</w:t>
      </w:r>
    </w:p>
    <w:p w:rsidR="00B53601" w:rsidRDefault="00B53601" w:rsidP="00BD3CE6">
      <w:pPr>
        <w:pStyle w:val="BodyTextIndent3"/>
        <w:numPr>
          <w:ilvl w:val="0"/>
          <w:numId w:val="1"/>
        </w:numPr>
        <w:spacing w:after="240" w:line="240" w:lineRule="auto"/>
        <w:ind w:left="2160" w:right="720" w:hanging="720"/>
      </w:pPr>
      <w:r>
        <w:t>Columbia deleted the explanations regarding ZipCheck</w:t>
      </w:r>
      <w:r w:rsidR="00D96076">
        <w:t xml:space="preserve"> (automatic payments from a bank account) and BillMatrix (phone </w:t>
      </w:r>
      <w:r w:rsidR="003C5AC5">
        <w:t>payments by credit card, debit card, and</w:t>
      </w:r>
      <w:r w:rsidR="00D96076">
        <w:t xml:space="preserve"> e-check).</w:t>
      </w:r>
    </w:p>
    <w:p w:rsidR="00B53601" w:rsidRDefault="00D96076" w:rsidP="00BD3CE6">
      <w:pPr>
        <w:pStyle w:val="BodyTextIndent3"/>
        <w:numPr>
          <w:ilvl w:val="0"/>
          <w:numId w:val="1"/>
        </w:numPr>
        <w:spacing w:after="240" w:line="240" w:lineRule="auto"/>
        <w:ind w:left="2160" w:right="720" w:hanging="720"/>
      </w:pPr>
      <w:r>
        <w:t xml:space="preserve">Columbia deleted the </w:t>
      </w:r>
      <w:r w:rsidR="008504E7">
        <w:t>"</w:t>
      </w:r>
      <w:r>
        <w:t>Payment Options</w:t>
      </w:r>
      <w:r w:rsidR="008504E7">
        <w:t>"</w:t>
      </w:r>
      <w:r>
        <w:t xml:space="preserve"> section and moved </w:t>
      </w:r>
      <w:r w:rsidR="003C5AC5">
        <w:t xml:space="preserve">the </w:t>
      </w:r>
      <w:r>
        <w:t xml:space="preserve">information on online, mobile, mail, and in-person payments to the </w:t>
      </w:r>
      <w:r w:rsidR="008504E7">
        <w:t>"</w:t>
      </w:r>
      <w:r>
        <w:t>Contact Us</w:t>
      </w:r>
      <w:r w:rsidR="008504E7">
        <w:t>"</w:t>
      </w:r>
      <w:r>
        <w:t xml:space="preserve"> section.</w:t>
      </w:r>
    </w:p>
    <w:p w:rsidR="00B53601" w:rsidRDefault="00D96076" w:rsidP="00BD3CE6">
      <w:pPr>
        <w:pStyle w:val="BodyTextIndent3"/>
        <w:numPr>
          <w:ilvl w:val="0"/>
          <w:numId w:val="1"/>
        </w:numPr>
        <w:spacing w:after="240" w:line="240" w:lineRule="auto"/>
        <w:ind w:left="2160" w:right="720" w:hanging="720"/>
      </w:pPr>
      <w:r>
        <w:t xml:space="preserve">Columbia changed the </w:t>
      </w:r>
      <w:r w:rsidR="008504E7">
        <w:t>"</w:t>
      </w:r>
      <w:r>
        <w:t>Contact Us</w:t>
      </w:r>
      <w:r w:rsidR="008504E7">
        <w:t>"</w:t>
      </w:r>
      <w:r>
        <w:t xml:space="preserve"> section to include pictorial icons for phone, web, mobile, mail payments, and authorized payment locations.</w:t>
      </w:r>
    </w:p>
    <w:p w:rsidR="00D96076" w:rsidRDefault="00D96076" w:rsidP="00BD3CE6">
      <w:pPr>
        <w:pStyle w:val="BodyTextIndent3"/>
        <w:numPr>
          <w:ilvl w:val="0"/>
          <w:numId w:val="1"/>
        </w:numPr>
        <w:spacing w:after="240" w:line="240" w:lineRule="auto"/>
        <w:ind w:left="2160" w:right="720" w:hanging="720"/>
      </w:pPr>
      <w:r>
        <w:t>Columbia removed the instructions for how to read a natural gas meter.</w:t>
      </w:r>
    </w:p>
    <w:p w:rsidR="00D96076" w:rsidRDefault="00D96076" w:rsidP="00BD3CE6">
      <w:pPr>
        <w:pStyle w:val="BodyTextIndent3"/>
        <w:numPr>
          <w:ilvl w:val="0"/>
          <w:numId w:val="1"/>
        </w:numPr>
        <w:spacing w:after="240" w:line="240" w:lineRule="auto"/>
        <w:ind w:left="2160" w:right="720" w:hanging="720"/>
      </w:pPr>
      <w:r>
        <w:t xml:space="preserve">Columbia moved the </w:t>
      </w:r>
      <w:r w:rsidR="008504E7">
        <w:t>"</w:t>
      </w:r>
      <w:r>
        <w:t>Safety Tips</w:t>
      </w:r>
      <w:r w:rsidR="008504E7">
        <w:t>"</w:t>
      </w:r>
      <w:r>
        <w:t xml:space="preserve"> section from the back of the bill to the front of the bill and renamed it </w:t>
      </w:r>
      <w:r w:rsidR="008504E7">
        <w:t>"</w:t>
      </w:r>
      <w:r>
        <w:t>Your Safety.</w:t>
      </w:r>
      <w:r w:rsidR="008504E7">
        <w:t>"</w:t>
      </w:r>
    </w:p>
    <w:p w:rsidR="002F4E48" w:rsidRDefault="002F4E48" w:rsidP="00BD3CE6">
      <w:pPr>
        <w:pStyle w:val="BodyTextIndent3"/>
        <w:numPr>
          <w:ilvl w:val="0"/>
          <w:numId w:val="1"/>
        </w:numPr>
        <w:spacing w:after="240" w:line="240" w:lineRule="auto"/>
        <w:ind w:left="2160" w:right="720" w:hanging="720"/>
      </w:pPr>
      <w:r>
        <w:t xml:space="preserve">Columbia changed the name of the </w:t>
      </w:r>
      <w:r w:rsidR="008504E7">
        <w:t>"</w:t>
      </w:r>
      <w:r>
        <w:t>Billing &amp; Payment Summary</w:t>
      </w:r>
      <w:r w:rsidR="008504E7">
        <w:t>"</w:t>
      </w:r>
      <w:r>
        <w:t xml:space="preserve"> section to </w:t>
      </w:r>
      <w:r w:rsidR="008504E7">
        <w:t>"</w:t>
      </w:r>
      <w:r>
        <w:t>Account Summary</w:t>
      </w:r>
      <w:r w:rsidR="008504E7">
        <w:t>"</w:t>
      </w:r>
      <w:r>
        <w:t xml:space="preserve"> and increased the size of the amount due.</w:t>
      </w:r>
    </w:p>
    <w:p w:rsidR="00D96076" w:rsidRDefault="00771822" w:rsidP="00BD3CE6">
      <w:pPr>
        <w:pStyle w:val="BodyTextIndent3"/>
        <w:numPr>
          <w:ilvl w:val="0"/>
          <w:numId w:val="1"/>
        </w:numPr>
        <w:spacing w:after="240" w:line="240" w:lineRule="auto"/>
        <w:ind w:left="2160" w:right="720" w:hanging="720"/>
      </w:pPr>
      <w:r>
        <w:t xml:space="preserve">Columbia moved the </w:t>
      </w:r>
      <w:r w:rsidR="008504E7">
        <w:t>"</w:t>
      </w:r>
      <w:r>
        <w:t>Billing and Payment Notes</w:t>
      </w:r>
      <w:r w:rsidR="008504E7">
        <w:t>"</w:t>
      </w:r>
      <w:r>
        <w:t xml:space="preserve"> section into the </w:t>
      </w:r>
      <w:r w:rsidR="008504E7">
        <w:t>"</w:t>
      </w:r>
      <w:r>
        <w:t>Account Summary</w:t>
      </w:r>
      <w:r w:rsidR="008504E7">
        <w:t>"</w:t>
      </w:r>
      <w:r>
        <w:t xml:space="preserve"> section and reduced the amount of information regarding foreign language interpretation.</w:t>
      </w:r>
    </w:p>
    <w:p w:rsidR="00D96076" w:rsidRDefault="00771822" w:rsidP="00BD3CE6">
      <w:pPr>
        <w:pStyle w:val="BodyTextIndent3"/>
        <w:numPr>
          <w:ilvl w:val="0"/>
          <w:numId w:val="1"/>
        </w:numPr>
        <w:spacing w:after="240" w:line="240" w:lineRule="auto"/>
        <w:ind w:left="2160" w:right="720" w:hanging="720"/>
      </w:pPr>
      <w:r>
        <w:lastRenderedPageBreak/>
        <w:t xml:space="preserve">Columbia moved the </w:t>
      </w:r>
      <w:r w:rsidR="008504E7">
        <w:t>"</w:t>
      </w:r>
      <w:r>
        <w:t>Service Charges Notes</w:t>
      </w:r>
      <w:r w:rsidR="008504E7">
        <w:t>"</w:t>
      </w:r>
      <w:r>
        <w:t xml:space="preserve"> on the back of the bill into the </w:t>
      </w:r>
      <w:r w:rsidR="008504E7">
        <w:t>"</w:t>
      </w:r>
      <w:r>
        <w:t>Detail Charges</w:t>
      </w:r>
      <w:r w:rsidR="008504E7">
        <w:t>"</w:t>
      </w:r>
      <w:r>
        <w:t xml:space="preserve"> section.</w:t>
      </w:r>
    </w:p>
    <w:p w:rsidR="00D96076" w:rsidRDefault="00771822" w:rsidP="00BD3CE6">
      <w:pPr>
        <w:pStyle w:val="BodyTextIndent3"/>
        <w:numPr>
          <w:ilvl w:val="0"/>
          <w:numId w:val="1"/>
        </w:numPr>
        <w:spacing w:after="240" w:line="240" w:lineRule="auto"/>
        <w:ind w:left="2160" w:right="720" w:hanging="720"/>
      </w:pPr>
      <w:r>
        <w:t xml:space="preserve">Columbia changed the name of the </w:t>
      </w:r>
      <w:r w:rsidR="008504E7">
        <w:t>"</w:t>
      </w:r>
      <w:r>
        <w:t>Additional Account Information</w:t>
      </w:r>
      <w:r w:rsidR="008504E7">
        <w:t>"</w:t>
      </w:r>
      <w:r>
        <w:t xml:space="preserve"> section, which contains information on paperless billing, automatic payments, budgeting, customer choice, and home energy audits, to </w:t>
      </w:r>
      <w:r w:rsidR="008504E7">
        <w:t>"</w:t>
      </w:r>
      <w:r>
        <w:t>Message Board.</w:t>
      </w:r>
      <w:r w:rsidR="008504E7">
        <w:t>"</w:t>
      </w:r>
    </w:p>
    <w:p w:rsidR="00D96076" w:rsidRDefault="00771822" w:rsidP="00BD3CE6">
      <w:pPr>
        <w:pStyle w:val="BodyTextIndent3"/>
        <w:numPr>
          <w:ilvl w:val="0"/>
          <w:numId w:val="1"/>
        </w:numPr>
        <w:spacing w:after="240" w:line="240" w:lineRule="auto"/>
        <w:ind w:left="2160" w:right="720" w:hanging="720"/>
      </w:pPr>
      <w:r>
        <w:t>Columbia updated the website and address of the PUCO apples to apples resource.</w:t>
      </w:r>
    </w:p>
    <w:p w:rsidR="00D96076" w:rsidRDefault="00771822" w:rsidP="00BD3CE6">
      <w:pPr>
        <w:pStyle w:val="BodyTextIndent3"/>
        <w:numPr>
          <w:ilvl w:val="0"/>
          <w:numId w:val="1"/>
        </w:numPr>
        <w:spacing w:after="240" w:line="240" w:lineRule="auto"/>
        <w:ind w:left="2160" w:right="720" w:hanging="720"/>
      </w:pPr>
      <w:r>
        <w:t xml:space="preserve">Columbia </w:t>
      </w:r>
      <w:r w:rsidR="00F4567C">
        <w:t>reformatted the HeatShare Contribution and Change Contact Information sections.</w:t>
      </w:r>
    </w:p>
    <w:p w:rsidR="00D96076" w:rsidRDefault="002F4E48" w:rsidP="00BD3CE6">
      <w:pPr>
        <w:pStyle w:val="BodyTextIndent3"/>
        <w:numPr>
          <w:ilvl w:val="0"/>
          <w:numId w:val="1"/>
        </w:numPr>
        <w:spacing w:after="240" w:line="240" w:lineRule="auto"/>
        <w:ind w:left="2160" w:right="720" w:hanging="720"/>
      </w:pPr>
      <w:r>
        <w:t xml:space="preserve">Columbia added a new </w:t>
      </w:r>
      <w:r w:rsidR="008504E7">
        <w:t>"</w:t>
      </w:r>
      <w:r>
        <w:t>Helpful Definitions</w:t>
      </w:r>
      <w:r w:rsidR="008504E7">
        <w:t>"</w:t>
      </w:r>
      <w:r>
        <w:t xml:space="preserve"> section that includes definitions for </w:t>
      </w:r>
      <w:r w:rsidR="008504E7">
        <w:t>"</w:t>
      </w:r>
      <w:r>
        <w:t>Ccf,</w:t>
      </w:r>
      <w:r w:rsidR="008504E7">
        <w:t>"</w:t>
      </w:r>
      <w:r>
        <w:t xml:space="preserve"> </w:t>
      </w:r>
      <w:r w:rsidR="008504E7">
        <w:t>"</w:t>
      </w:r>
      <w:r>
        <w:t>Estimated Readings,</w:t>
      </w:r>
      <w:r w:rsidR="008504E7">
        <w:t>"</w:t>
      </w:r>
      <w:r>
        <w:t xml:space="preserve"> </w:t>
      </w:r>
      <w:r w:rsidR="008504E7">
        <w:t>"</w:t>
      </w:r>
      <w:r>
        <w:t>Fixed Monthly Delivery Charge,</w:t>
      </w:r>
      <w:r w:rsidR="008504E7">
        <w:t>"</w:t>
      </w:r>
      <w:r>
        <w:t xml:space="preserve"> and </w:t>
      </w:r>
      <w:r w:rsidR="008504E7">
        <w:t>"</w:t>
      </w:r>
      <w:r>
        <w:t>Usage Based Charges.</w:t>
      </w:r>
      <w:r w:rsidR="008504E7">
        <w:t>"</w:t>
      </w:r>
    </w:p>
    <w:p w:rsidR="00D96076" w:rsidRDefault="002F4E48" w:rsidP="00BD3CE6">
      <w:pPr>
        <w:pStyle w:val="BodyTextIndent3"/>
        <w:numPr>
          <w:ilvl w:val="0"/>
          <w:numId w:val="1"/>
        </w:numPr>
        <w:spacing w:after="240" w:line="240" w:lineRule="auto"/>
        <w:ind w:left="2160" w:right="720" w:hanging="720"/>
      </w:pPr>
      <w:r>
        <w:t xml:space="preserve">Columbia changed the name of the </w:t>
      </w:r>
      <w:r w:rsidR="008504E7">
        <w:t>"</w:t>
      </w:r>
      <w:r>
        <w:t>Service Summary</w:t>
      </w:r>
      <w:r w:rsidR="008504E7">
        <w:t>"</w:t>
      </w:r>
      <w:r>
        <w:t xml:space="preserve"> section to </w:t>
      </w:r>
      <w:r w:rsidR="008504E7">
        <w:t>"</w:t>
      </w:r>
      <w:r>
        <w:t>13 Month Usage History.</w:t>
      </w:r>
      <w:r w:rsidR="008504E7">
        <w:t>"</w:t>
      </w:r>
    </w:p>
    <w:p w:rsidR="00661D4E" w:rsidRDefault="009F044C" w:rsidP="00BD3CE6">
      <w:pPr>
        <w:pStyle w:val="BodyTextIndent3"/>
        <w:numPr>
          <w:ilvl w:val="0"/>
          <w:numId w:val="1"/>
        </w:numPr>
        <w:spacing w:after="240" w:line="240" w:lineRule="auto"/>
        <w:ind w:left="2160" w:right="720" w:hanging="720"/>
      </w:pPr>
      <w:r>
        <w:t xml:space="preserve">Columbia removed the words </w:t>
      </w:r>
      <w:r w:rsidR="008504E7">
        <w:t>"</w:t>
      </w:r>
      <w:r>
        <w:t>Gas Bill</w:t>
      </w:r>
      <w:r w:rsidR="008504E7">
        <w:t>"</w:t>
      </w:r>
      <w:r>
        <w:t xml:space="preserve"> and </w:t>
      </w:r>
      <w:r w:rsidR="008504E7">
        <w:t>"</w:t>
      </w:r>
      <w:r>
        <w:t>Residential Service</w:t>
      </w:r>
      <w:r w:rsidR="008504E7">
        <w:t>"</w:t>
      </w:r>
      <w:r>
        <w:t xml:space="preserve"> from the top of the front and back of the bill.</w:t>
      </w:r>
    </w:p>
    <w:p w:rsidR="007C2976" w:rsidRPr="00710E80" w:rsidRDefault="004B47A1" w:rsidP="007C2976">
      <w:pPr>
        <w:pStyle w:val="BodyTextIndent3"/>
        <w:spacing w:line="480" w:lineRule="auto"/>
      </w:pPr>
      <w:r w:rsidRPr="00710E80">
        <w:t xml:space="preserve">Ohio law authorizes </w:t>
      </w:r>
      <w:r w:rsidR="007C2976" w:rsidRPr="00710E80">
        <w:rPr>
          <w:szCs w:val="24"/>
        </w:rPr>
        <w:t xml:space="preserve">OCC to represent </w:t>
      </w:r>
      <w:r w:rsidR="007C2976" w:rsidRPr="00710E80">
        <w:t xml:space="preserve">the interests of all </w:t>
      </w:r>
      <w:r w:rsidR="00DC77AF" w:rsidRPr="00710E80">
        <w:t xml:space="preserve">of </w:t>
      </w:r>
      <w:r w:rsidR="008C12AA">
        <w:t>Columbia</w:t>
      </w:r>
      <w:r w:rsidR="008504E7">
        <w:t>'</w:t>
      </w:r>
      <w:r w:rsidR="008C12AA">
        <w:t>s</w:t>
      </w:r>
      <w:r w:rsidR="00DC77AF" w:rsidRPr="00710E80">
        <w:t xml:space="preserve"> </w:t>
      </w:r>
      <w:r w:rsidR="007C2976" w:rsidRPr="00710E80">
        <w:t xml:space="preserve">approximately </w:t>
      </w:r>
      <w:r w:rsidR="008C12AA">
        <w:t>1.4</w:t>
      </w:r>
      <w:r w:rsidR="00A25FE5" w:rsidRPr="00710E80">
        <w:t xml:space="preserve"> million</w:t>
      </w:r>
      <w:r w:rsidR="007C2976" w:rsidRPr="00710E80">
        <w:t xml:space="preserve"> re</w:t>
      </w:r>
      <w:r w:rsidR="00A25FE5" w:rsidRPr="00710E80">
        <w:t xml:space="preserve">sidential </w:t>
      </w:r>
      <w:r w:rsidR="008C12AA">
        <w:t>natural gas</w:t>
      </w:r>
      <w:r w:rsidR="00A25FE5" w:rsidRPr="00710E80">
        <w:t xml:space="preserve"> customers</w:t>
      </w:r>
      <w:r w:rsidRPr="00710E80">
        <w:t>.</w:t>
      </w:r>
      <w:r w:rsidRPr="00710E80">
        <w:rPr>
          <w:rStyle w:val="FootnoteReference"/>
        </w:rPr>
        <w:footnoteReference w:id="2"/>
      </w:r>
      <w:r w:rsidR="00CE0972" w:rsidRPr="00710E80">
        <w:t xml:space="preserve">  </w:t>
      </w:r>
      <w:r w:rsidR="007C2976" w:rsidRPr="00710E80">
        <w:t>R.C. 4903.221 provides</w:t>
      </w:r>
      <w:r w:rsidR="00304E4D" w:rsidRPr="00710E80">
        <w:t xml:space="preserve"> </w:t>
      </w:r>
      <w:r w:rsidR="008504E7">
        <w:t>that any person "</w:t>
      </w:r>
      <w:r w:rsidR="007C2976" w:rsidRPr="00710E80">
        <w:t>who may be adversely affected</w:t>
      </w:r>
      <w:r w:rsidR="008504E7">
        <w:t>"</w:t>
      </w:r>
      <w:r w:rsidR="007C2976" w:rsidRPr="00710E80">
        <w:t xml:space="preserve"> by a PUCO proceeding is entitled to interven</w:t>
      </w:r>
      <w:r w:rsidR="004004DF" w:rsidRPr="00710E80">
        <w:t>e</w:t>
      </w:r>
      <w:r w:rsidR="007C2976" w:rsidRPr="00710E80">
        <w:t xml:space="preserve"> in that proceeding.  The interests of Ohio</w:t>
      </w:r>
      <w:r w:rsidR="008504E7">
        <w:t>'</w:t>
      </w:r>
      <w:r w:rsidR="007C2976" w:rsidRPr="00710E80">
        <w:t>s residential consumers may be adversely affected by th</w:t>
      </w:r>
      <w:r w:rsidR="00CE0972" w:rsidRPr="00710E80">
        <w:t xml:space="preserve">is </w:t>
      </w:r>
      <w:r w:rsidR="006B5977" w:rsidRPr="00710E80">
        <w:t xml:space="preserve">case </w:t>
      </w:r>
      <w:r w:rsidR="00CE0972" w:rsidRPr="00710E80">
        <w:t xml:space="preserve">because </w:t>
      </w:r>
      <w:r w:rsidR="007C2976" w:rsidRPr="00710E80">
        <w:t xml:space="preserve">residential customers </w:t>
      </w:r>
      <w:r w:rsidR="008C12AA">
        <w:t>are entitled to receive bills that are accurate, clear, and understandable</w:t>
      </w:r>
      <w:r w:rsidR="007C2976" w:rsidRPr="00710E80">
        <w:t xml:space="preserve">.  </w:t>
      </w:r>
      <w:r w:rsidR="008C12AA">
        <w:rPr>
          <w:i/>
        </w:rPr>
        <w:t xml:space="preserve">See </w:t>
      </w:r>
      <w:r w:rsidR="008C12AA">
        <w:t>R.C. 4901:1-13-11(B) (</w:t>
      </w:r>
      <w:r w:rsidR="008504E7">
        <w:t>"</w:t>
      </w:r>
      <w:r w:rsidR="008C12AA">
        <w:t>Bills issued by or for the gas or natural gas company shall be accurate and rendered at monthly intervals and shall contain clear and understandable form and language.</w:t>
      </w:r>
      <w:r w:rsidR="008504E7">
        <w:t>"</w:t>
      </w:r>
      <w:r w:rsidR="008C12AA">
        <w:t>).</w:t>
      </w:r>
      <w:r w:rsidR="00335C9D">
        <w:t xml:space="preserve">  </w:t>
      </w:r>
      <w:r w:rsidR="003C5AC5">
        <w:t>If customers</w:t>
      </w:r>
      <w:r w:rsidR="008504E7">
        <w:t>'</w:t>
      </w:r>
      <w:r w:rsidR="003C5AC5">
        <w:t xml:space="preserve"> bills are not accurate, clear, and understandable, customers</w:t>
      </w:r>
      <w:r w:rsidR="006F00E5">
        <w:t xml:space="preserve"> can become confused and may find themselves unable to make informed choices.  </w:t>
      </w:r>
      <w:r w:rsidR="007C2976" w:rsidRPr="00710E80">
        <w:t xml:space="preserve">Thus, this element of the intervention standard in R.C. 4903.221 is satisfied. </w:t>
      </w:r>
    </w:p>
    <w:p w:rsidR="007C2976" w:rsidRPr="00710E80" w:rsidRDefault="007C2976" w:rsidP="00CE0972">
      <w:pPr>
        <w:keepNext/>
        <w:spacing w:line="480" w:lineRule="auto"/>
        <w:ind w:firstLine="720"/>
        <w:rPr>
          <w:szCs w:val="24"/>
        </w:rPr>
      </w:pPr>
      <w:r w:rsidRPr="00710E80">
        <w:rPr>
          <w:szCs w:val="24"/>
        </w:rPr>
        <w:t xml:space="preserve">R.C. 4903.221(B) requires the </w:t>
      </w:r>
      <w:r w:rsidR="00DC77AF" w:rsidRPr="00710E80">
        <w:rPr>
          <w:szCs w:val="24"/>
        </w:rPr>
        <w:t>PUCO</w:t>
      </w:r>
      <w:r w:rsidRPr="00710E80">
        <w:rPr>
          <w:szCs w:val="24"/>
        </w:rPr>
        <w:t xml:space="preserve"> to consider the following criteria in ruling on motions to intervene:</w:t>
      </w:r>
    </w:p>
    <w:p w:rsidR="007C2976" w:rsidRPr="00710E80" w:rsidRDefault="007C2976" w:rsidP="0091432F">
      <w:pPr>
        <w:spacing w:after="240"/>
        <w:ind w:left="2160" w:right="720" w:hanging="720"/>
        <w:rPr>
          <w:szCs w:val="24"/>
        </w:rPr>
      </w:pPr>
      <w:r w:rsidRPr="00710E80">
        <w:rPr>
          <w:szCs w:val="24"/>
        </w:rPr>
        <w:t>(1)</w:t>
      </w:r>
      <w:r w:rsidRPr="00710E80">
        <w:rPr>
          <w:szCs w:val="24"/>
        </w:rPr>
        <w:tab/>
        <w:t>The nature and extent of the prospective intervenor</w:t>
      </w:r>
      <w:r w:rsidR="008504E7">
        <w:rPr>
          <w:szCs w:val="24"/>
        </w:rPr>
        <w:t>'</w:t>
      </w:r>
      <w:r w:rsidRPr="00710E80">
        <w:rPr>
          <w:szCs w:val="24"/>
        </w:rPr>
        <w:t>s interest;</w:t>
      </w:r>
    </w:p>
    <w:p w:rsidR="00CE0972" w:rsidRPr="00710E80" w:rsidRDefault="007C2976"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RDefault="007C2976"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 and</w:t>
      </w:r>
    </w:p>
    <w:p w:rsidR="007C2976" w:rsidRPr="00710E80" w:rsidRDefault="007C2976" w:rsidP="0091432F">
      <w:pPr>
        <w:spacing w:after="240"/>
        <w:ind w:left="2160" w:right="720" w:hanging="720"/>
        <w:rPr>
          <w:szCs w:val="24"/>
        </w:rPr>
      </w:pPr>
      <w:r w:rsidRPr="00710E80">
        <w:rPr>
          <w:szCs w:val="24"/>
        </w:rPr>
        <w:t>(4)</w:t>
      </w:r>
      <w:r w:rsidRPr="00710E80">
        <w:rPr>
          <w:szCs w:val="24"/>
        </w:rPr>
        <w:tab/>
        <w:t>Whether the prospective intervenor will significantly contribute to the full development and equitable resolution of the factual issues.</w:t>
      </w:r>
    </w:p>
    <w:p w:rsidR="007C2976" w:rsidRPr="00710E80" w:rsidRDefault="007C2976" w:rsidP="007C2976">
      <w:pPr>
        <w:pStyle w:val="BodyTextIndent3"/>
        <w:suppressAutoHyphens/>
        <w:spacing w:line="480" w:lineRule="auto"/>
        <w:rPr>
          <w:szCs w:val="24"/>
        </w:rPr>
      </w:pPr>
      <w:r w:rsidRPr="00710E80">
        <w:t>First, the nature and extent of OCC</w:t>
      </w:r>
      <w:r w:rsidR="008504E7">
        <w:t>'</w:t>
      </w:r>
      <w:r w:rsidRPr="00710E80">
        <w:t xml:space="preserve">s interest is representing </w:t>
      </w:r>
      <w:r w:rsidR="000C4EFE">
        <w:t>Columbia</w:t>
      </w:r>
      <w:r w:rsidR="008504E7">
        <w:t>'</w:t>
      </w:r>
      <w:r w:rsidR="000C4EFE">
        <w:t>s</w:t>
      </w:r>
      <w:r w:rsidR="00DC77AF" w:rsidRPr="00710E80">
        <w:t xml:space="preserve"> </w:t>
      </w:r>
      <w:r w:rsidRPr="00710E80">
        <w:t>residential consumers</w:t>
      </w:r>
      <w:r w:rsidR="00F80B53" w:rsidRPr="00710E80">
        <w:t xml:space="preserve"> and ensuring that </w:t>
      </w:r>
      <w:r w:rsidR="006F00E5">
        <w:t>customers can make informed choices about the utility services they subscribe to.</w:t>
      </w:r>
      <w:r w:rsidRPr="00710E80">
        <w:rPr>
          <w:szCs w:val="24"/>
        </w:rPr>
        <w:t xml:space="preserve">  This interest is different from that of any other party and especially different than that of the utility</w:t>
      </w:r>
      <w:r w:rsidR="004004DF" w:rsidRPr="00710E80">
        <w:rPr>
          <w:szCs w:val="24"/>
        </w:rPr>
        <w:t>,</w:t>
      </w:r>
      <w:r w:rsidRPr="00710E80">
        <w:rPr>
          <w:szCs w:val="24"/>
        </w:rPr>
        <w:t xml:space="preserve"> whose advocacy includes the financial interest of stockholders.</w:t>
      </w:r>
    </w:p>
    <w:p w:rsidR="007C2976" w:rsidRPr="00335C9D" w:rsidRDefault="007C2976" w:rsidP="007C2976">
      <w:pPr>
        <w:pStyle w:val="Footer"/>
        <w:tabs>
          <w:tab w:val="clear" w:pos="4320"/>
          <w:tab w:val="clear" w:pos="8640"/>
        </w:tabs>
        <w:suppressAutoHyphens/>
        <w:spacing w:line="480" w:lineRule="auto"/>
        <w:ind w:firstLine="720"/>
      </w:pPr>
      <w:r w:rsidRPr="00335C9D">
        <w:rPr>
          <w:sz w:val="24"/>
          <w:szCs w:val="24"/>
        </w:rPr>
        <w:t>Second, OCC</w:t>
      </w:r>
      <w:r w:rsidR="008504E7">
        <w:rPr>
          <w:sz w:val="24"/>
          <w:szCs w:val="24"/>
        </w:rPr>
        <w:t>'</w:t>
      </w:r>
      <w:r w:rsidRPr="00335C9D">
        <w:rPr>
          <w:sz w:val="24"/>
          <w:szCs w:val="24"/>
        </w:rPr>
        <w:t xml:space="preserve">s advocacy for consumers will include, </w:t>
      </w:r>
      <w:r w:rsidR="004004DF" w:rsidRPr="00335C9D">
        <w:rPr>
          <w:sz w:val="24"/>
          <w:szCs w:val="24"/>
        </w:rPr>
        <w:t>among other things</w:t>
      </w:r>
      <w:r w:rsidRPr="00335C9D">
        <w:rPr>
          <w:sz w:val="24"/>
          <w:szCs w:val="24"/>
        </w:rPr>
        <w:t xml:space="preserve">, </w:t>
      </w:r>
      <w:r w:rsidR="003C5AC5">
        <w:rPr>
          <w:sz w:val="24"/>
          <w:szCs w:val="24"/>
        </w:rPr>
        <w:t>guaranteeing</w:t>
      </w:r>
      <w:r w:rsidR="00335C9D" w:rsidRPr="00335C9D">
        <w:rPr>
          <w:sz w:val="24"/>
          <w:szCs w:val="24"/>
        </w:rPr>
        <w:t xml:space="preserve"> that customers</w:t>
      </w:r>
      <w:r w:rsidR="008504E7">
        <w:rPr>
          <w:sz w:val="24"/>
          <w:szCs w:val="24"/>
        </w:rPr>
        <w:t>'</w:t>
      </w:r>
      <w:r w:rsidR="00335C9D" w:rsidRPr="00335C9D">
        <w:rPr>
          <w:sz w:val="24"/>
          <w:szCs w:val="24"/>
        </w:rPr>
        <w:t xml:space="preserve"> bills remain accurate, clear, and understandable as a result of the proposed changes.</w:t>
      </w:r>
      <w:r w:rsidR="003C5AC5" w:rsidRPr="003C5AC5">
        <w:rPr>
          <w:rStyle w:val="FootnoteReference"/>
          <w:sz w:val="24"/>
          <w:szCs w:val="24"/>
        </w:rPr>
        <w:t xml:space="preserve"> </w:t>
      </w:r>
      <w:r w:rsidR="003C5AC5" w:rsidRPr="00335C9D">
        <w:rPr>
          <w:rStyle w:val="FootnoteReference"/>
          <w:sz w:val="24"/>
          <w:szCs w:val="24"/>
        </w:rPr>
        <w:footnoteReference w:id="3"/>
      </w:r>
      <w:r w:rsidR="00335C9D" w:rsidRPr="00335C9D">
        <w:rPr>
          <w:sz w:val="24"/>
          <w:szCs w:val="24"/>
        </w:rPr>
        <w:t xml:space="preserve">  OCC will </w:t>
      </w:r>
      <w:r w:rsidR="00335C9D">
        <w:rPr>
          <w:sz w:val="24"/>
          <w:szCs w:val="24"/>
        </w:rPr>
        <w:t xml:space="preserve">also </w:t>
      </w:r>
      <w:r w:rsidR="00335C9D" w:rsidRPr="00335C9D">
        <w:rPr>
          <w:sz w:val="24"/>
          <w:szCs w:val="24"/>
        </w:rPr>
        <w:t>analyze Columbia</w:t>
      </w:r>
      <w:r w:rsidR="008504E7">
        <w:rPr>
          <w:sz w:val="24"/>
          <w:szCs w:val="24"/>
        </w:rPr>
        <w:t>'</w:t>
      </w:r>
      <w:r w:rsidR="00335C9D" w:rsidRPr="00335C9D">
        <w:rPr>
          <w:sz w:val="24"/>
          <w:szCs w:val="24"/>
        </w:rPr>
        <w:t xml:space="preserve">s proposed changes to </w:t>
      </w:r>
      <w:r w:rsidR="003C5AC5">
        <w:rPr>
          <w:sz w:val="24"/>
          <w:szCs w:val="24"/>
        </w:rPr>
        <w:t>ensure that the</w:t>
      </w:r>
      <w:r w:rsidR="006F00E5">
        <w:rPr>
          <w:sz w:val="24"/>
          <w:szCs w:val="24"/>
        </w:rPr>
        <w:t xml:space="preserve"> bill format changes Columbia proposes will not cause </w:t>
      </w:r>
      <w:r w:rsidR="003C5AC5">
        <w:rPr>
          <w:sz w:val="24"/>
          <w:szCs w:val="24"/>
        </w:rPr>
        <w:t>unjust increases to customers</w:t>
      </w:r>
      <w:r w:rsidR="008504E7">
        <w:rPr>
          <w:sz w:val="24"/>
          <w:szCs w:val="24"/>
        </w:rPr>
        <w:t>'</w:t>
      </w:r>
      <w:r w:rsidR="003C5AC5">
        <w:rPr>
          <w:sz w:val="24"/>
          <w:szCs w:val="24"/>
        </w:rPr>
        <w:t xml:space="preserve"> bills</w:t>
      </w:r>
      <w:r w:rsidR="00335C9D" w:rsidRPr="00335C9D">
        <w:rPr>
          <w:sz w:val="24"/>
          <w:szCs w:val="24"/>
        </w:rPr>
        <w:t>.</w:t>
      </w:r>
      <w:r w:rsidR="00335C9D">
        <w:rPr>
          <w:sz w:val="24"/>
          <w:szCs w:val="24"/>
        </w:rPr>
        <w:t xml:space="preserve">  </w:t>
      </w:r>
      <w:r w:rsidRPr="00335C9D">
        <w:rPr>
          <w:sz w:val="24"/>
          <w:szCs w:val="24"/>
        </w:rPr>
        <w:t>OCC</w:t>
      </w:r>
      <w:r w:rsidR="008504E7">
        <w:rPr>
          <w:sz w:val="24"/>
          <w:szCs w:val="24"/>
        </w:rPr>
        <w:t>'</w:t>
      </w:r>
      <w:r w:rsidRPr="00335C9D">
        <w:rPr>
          <w:sz w:val="24"/>
          <w:szCs w:val="24"/>
        </w:rPr>
        <w:t>s</w:t>
      </w:r>
      <w:r w:rsidRPr="00710E80">
        <w:rPr>
          <w:sz w:val="24"/>
          <w:szCs w:val="24"/>
        </w:rPr>
        <w:t xml:space="preserve"> position is therefore directly related to the merits of this case</w:t>
      </w:r>
      <w:r w:rsidR="004004DF" w:rsidRPr="00710E80">
        <w:rPr>
          <w:sz w:val="24"/>
          <w:szCs w:val="24"/>
        </w:rPr>
        <w:t>,</w:t>
      </w:r>
      <w:r w:rsidRPr="00710E80">
        <w:rPr>
          <w:sz w:val="24"/>
          <w:szCs w:val="24"/>
        </w:rPr>
        <w:t xml:space="preserve"> </w:t>
      </w:r>
      <w:r w:rsidR="004004DF" w:rsidRPr="00710E80">
        <w:rPr>
          <w:sz w:val="24"/>
          <w:szCs w:val="24"/>
        </w:rPr>
        <w:t>which</w:t>
      </w:r>
      <w:r w:rsidRPr="00710E80">
        <w:rPr>
          <w:sz w:val="24"/>
          <w:szCs w:val="24"/>
        </w:rPr>
        <w:t xml:space="preserve"> is pending before the PUCO, the authority with regulatory control of public utilities</w:t>
      </w:r>
      <w:r w:rsidR="008504E7">
        <w:rPr>
          <w:sz w:val="24"/>
          <w:szCs w:val="24"/>
        </w:rPr>
        <w:t>'</w:t>
      </w:r>
      <w:r w:rsidRPr="00710E80">
        <w:rPr>
          <w:sz w:val="24"/>
          <w:szCs w:val="24"/>
        </w:rPr>
        <w:t xml:space="preserve"> rates and service quality in </w:t>
      </w:r>
      <w:smartTag w:uri="urn:schemas-microsoft-com:office:smarttags" w:element="place">
        <w:smartTag w:uri="urn:schemas-microsoft-com:office:smarttags" w:element="State">
          <w:r w:rsidRPr="00710E80">
            <w:rPr>
              <w:sz w:val="24"/>
              <w:szCs w:val="24"/>
            </w:rPr>
            <w:t>Ohio</w:t>
          </w:r>
        </w:smartTag>
      </w:smartTag>
      <w:r w:rsidR="007C5C7C" w:rsidRPr="00710E80">
        <w:rPr>
          <w:sz w:val="24"/>
          <w:szCs w:val="24"/>
        </w:rPr>
        <w:t>.</w:t>
      </w:r>
    </w:p>
    <w:p w:rsidR="007C2976" w:rsidRPr="00710E80" w:rsidRDefault="007C2976" w:rsidP="007C2976">
      <w:pPr>
        <w:pStyle w:val="BodyTextIndent3"/>
        <w:suppressAutoHyphens/>
        <w:spacing w:line="480" w:lineRule="auto"/>
        <w:rPr>
          <w:szCs w:val="24"/>
        </w:rPr>
      </w:pPr>
      <w:r w:rsidRPr="00710E80">
        <w:t xml:space="preserve">Third, </w:t>
      </w:r>
      <w:r w:rsidRPr="00710E80">
        <w:rPr>
          <w:szCs w:val="24"/>
        </w:rPr>
        <w:t>OCC</w:t>
      </w:r>
      <w:r w:rsidR="008504E7">
        <w:rPr>
          <w:szCs w:val="24"/>
        </w:rPr>
        <w:t>'</w:t>
      </w:r>
      <w:r w:rsidRPr="00710E80">
        <w:rPr>
          <w:szCs w:val="24"/>
        </w:rPr>
        <w:t>s intervention will not unduly prolong or delay the proceedings.  OCC, with its longstanding expertise and experience in PUCO proceedings, will duly allow for the efficient processing of the case with consideration of the public interest.</w:t>
      </w:r>
    </w:p>
    <w:p w:rsidR="007C2976" w:rsidRPr="00710E80" w:rsidRDefault="007C2976" w:rsidP="007C2976">
      <w:pPr>
        <w:pStyle w:val="Footer"/>
        <w:tabs>
          <w:tab w:val="clear" w:pos="4320"/>
          <w:tab w:val="clear" w:pos="8640"/>
        </w:tabs>
        <w:suppressAutoHyphens/>
        <w:spacing w:line="480" w:lineRule="auto"/>
        <w:ind w:firstLine="720"/>
        <w:rPr>
          <w:sz w:val="24"/>
          <w:szCs w:val="24"/>
        </w:rPr>
      </w:pPr>
      <w:r w:rsidRPr="00710E80">
        <w:rPr>
          <w:sz w:val="24"/>
          <w:szCs w:val="24"/>
        </w:rPr>
        <w:t>Fourth, OCC</w:t>
      </w:r>
      <w:r w:rsidR="008504E7">
        <w:rPr>
          <w:sz w:val="24"/>
          <w:szCs w:val="24"/>
        </w:rPr>
        <w:t>'</w:t>
      </w:r>
      <w:r w:rsidRPr="00710E80">
        <w:rPr>
          <w:sz w:val="24"/>
          <w:szCs w:val="24"/>
        </w:rPr>
        <w:t xml:space="preserve">s intervention will significantly contribute to the full development and equitable resolution of the factual issues.  OCC will obtain and develop information that the PUCO should consider for equitably and lawfully deciding the case in the public interest. </w:t>
      </w:r>
    </w:p>
    <w:p w:rsidR="00335C9D" w:rsidRDefault="007C2976" w:rsidP="007C2976">
      <w:pPr>
        <w:pStyle w:val="WW-BodyTextIndent3"/>
        <w:spacing w:line="480" w:lineRule="auto"/>
      </w:pPr>
      <w:r w:rsidRPr="00710E80">
        <w:rPr>
          <w:szCs w:val="24"/>
        </w:rPr>
        <w:t xml:space="preserve">OCC also satisfies the intervention criteria in the Ohio Administrative Code (which are subordinate to the criteria that OCC satisfies in the Ohio Revised Code).  To intervene, a party should have a </w:t>
      </w:r>
      <w:r w:rsidR="008504E7">
        <w:rPr>
          <w:szCs w:val="24"/>
        </w:rPr>
        <w:t>"</w:t>
      </w:r>
      <w:r w:rsidRPr="00710E80">
        <w:rPr>
          <w:szCs w:val="24"/>
        </w:rPr>
        <w:t>real and substantial interest</w:t>
      </w:r>
      <w:r w:rsidR="00D0554D" w:rsidRPr="00710E80">
        <w:rPr>
          <w:szCs w:val="24"/>
        </w:rPr>
        <w:t>.</w:t>
      </w:r>
      <w:r w:rsidR="008504E7">
        <w:rPr>
          <w:szCs w:val="24"/>
        </w:rPr>
        <w:t>"</w:t>
      </w:r>
      <w:r w:rsidRPr="00710E80">
        <w:rPr>
          <w:szCs w:val="24"/>
        </w:rPr>
        <w:t xml:space="preserve"> </w:t>
      </w:r>
      <w:r w:rsidR="00D0554D" w:rsidRPr="00710E80">
        <w:rPr>
          <w:szCs w:val="24"/>
        </w:rPr>
        <w:t xml:space="preserve"> </w:t>
      </w:r>
      <w:r w:rsidR="00D0554D" w:rsidRPr="00710E80">
        <w:rPr>
          <w:i/>
          <w:szCs w:val="24"/>
        </w:rPr>
        <w:t xml:space="preserve">See </w:t>
      </w:r>
      <w:r w:rsidRPr="00710E80">
        <w:rPr>
          <w:szCs w:val="24"/>
        </w:rPr>
        <w:t xml:space="preserve">Ohio Adm. Code 4901-1-11(A)(2).  As the residential utility consumer advocate, OCC has a real and substantial interest in this case in which the </w:t>
      </w:r>
      <w:r w:rsidR="00DC77AF" w:rsidRPr="00710E80">
        <w:rPr>
          <w:szCs w:val="24"/>
        </w:rPr>
        <w:t>PUCO</w:t>
      </w:r>
      <w:r w:rsidRPr="00710E80">
        <w:rPr>
          <w:szCs w:val="24"/>
        </w:rPr>
        <w:t xml:space="preserve"> must address whether </w:t>
      </w:r>
      <w:r w:rsidR="00335C9D">
        <w:rPr>
          <w:szCs w:val="24"/>
        </w:rPr>
        <w:t>Columbia</w:t>
      </w:r>
      <w:r w:rsidR="008504E7">
        <w:rPr>
          <w:szCs w:val="24"/>
        </w:rPr>
        <w:t>'</w:t>
      </w:r>
      <w:r w:rsidR="00335C9D">
        <w:rPr>
          <w:szCs w:val="24"/>
        </w:rPr>
        <w:t>s gas bills are accurate, clear, and understandable and will not contribute to customers</w:t>
      </w:r>
      <w:r w:rsidR="008504E7">
        <w:rPr>
          <w:szCs w:val="24"/>
        </w:rPr>
        <w:t>'</w:t>
      </w:r>
      <w:r w:rsidR="00335C9D">
        <w:rPr>
          <w:szCs w:val="24"/>
        </w:rPr>
        <w:t xml:space="preserve"> paying rates that are unjust or unreasonable.</w:t>
      </w:r>
    </w:p>
    <w:p w:rsidR="007C2976" w:rsidRPr="00710E80" w:rsidRDefault="007C2976" w:rsidP="007C2976">
      <w:pPr>
        <w:pStyle w:val="BodyTextIndent3"/>
        <w:suppressAutoHyphens/>
        <w:spacing w:line="480" w:lineRule="auto"/>
        <w:rPr>
          <w:szCs w:val="24"/>
        </w:rPr>
      </w:pPr>
      <w:r w:rsidRPr="00710E80">
        <w:rPr>
          <w:szCs w:val="24"/>
        </w:rPr>
        <w:t>In addition, OCC meets the criteria of Ohio Adm. Code 4901-1-11(B)(1)-(4).  These criteria mirror the statutory criteria in R.C. 4903.221(B)</w:t>
      </w:r>
      <w:r w:rsidR="004004DF" w:rsidRPr="00710E80">
        <w:rPr>
          <w:szCs w:val="24"/>
        </w:rPr>
        <w:t>, which</w:t>
      </w:r>
      <w:r w:rsidRPr="00710E80">
        <w:rPr>
          <w:szCs w:val="24"/>
        </w:rPr>
        <w:t xml:space="preserve"> OCC already has addressed and </w:t>
      </w:r>
      <w:r w:rsidR="004004DF" w:rsidRPr="00710E80">
        <w:rPr>
          <w:szCs w:val="24"/>
        </w:rPr>
        <w:t xml:space="preserve">which </w:t>
      </w:r>
      <w:r w:rsidRPr="00710E80">
        <w:rPr>
          <w:szCs w:val="24"/>
        </w:rPr>
        <w:t>OCC satisfies.</w:t>
      </w:r>
    </w:p>
    <w:p w:rsidR="007C2976" w:rsidRPr="00710E80" w:rsidRDefault="007C2976" w:rsidP="007C2976">
      <w:pPr>
        <w:pStyle w:val="BodyTextIndent3"/>
        <w:suppressAutoHyphens/>
        <w:spacing w:line="480" w:lineRule="auto"/>
        <w:rPr>
          <w:szCs w:val="24"/>
        </w:rPr>
      </w:pPr>
      <w:r w:rsidRPr="00710E80">
        <w:rPr>
          <w:szCs w:val="24"/>
        </w:rPr>
        <w:t xml:space="preserve">Ohio Adm. Code 4901-1-11(B)(5) states that the </w:t>
      </w:r>
      <w:r w:rsidR="00DC77AF" w:rsidRPr="00710E80">
        <w:rPr>
          <w:szCs w:val="24"/>
        </w:rPr>
        <w:t>PUCO</w:t>
      </w:r>
      <w:r w:rsidRPr="00710E80">
        <w:rPr>
          <w:szCs w:val="24"/>
        </w:rPr>
        <w:t xml:space="preserve"> shall consider the </w:t>
      </w:r>
      <w:r w:rsidR="008504E7">
        <w:rPr>
          <w:szCs w:val="24"/>
        </w:rPr>
        <w:t>"</w:t>
      </w:r>
      <w:r w:rsidRPr="00710E80">
        <w:rPr>
          <w:szCs w:val="24"/>
        </w:rPr>
        <w:t>extent to which the person</w:t>
      </w:r>
      <w:r w:rsidR="008504E7">
        <w:rPr>
          <w:szCs w:val="24"/>
        </w:rPr>
        <w:t>'</w:t>
      </w:r>
      <w:r w:rsidRPr="00710E80">
        <w:rPr>
          <w:szCs w:val="24"/>
        </w:rPr>
        <w:t>s interest is represented by existing parties.</w:t>
      </w:r>
      <w:r w:rsidR="008504E7">
        <w:rPr>
          <w:szCs w:val="24"/>
        </w:rPr>
        <w:t>"</w:t>
      </w:r>
      <w:r w:rsidRPr="00710E80">
        <w:rPr>
          <w:szCs w:val="24"/>
        </w:rPr>
        <w:t xml:space="preserve">  </w:t>
      </w:r>
      <w:r w:rsidR="00D0554D" w:rsidRPr="00710E80">
        <w:rPr>
          <w:szCs w:val="24"/>
        </w:rPr>
        <w:t>Although</w:t>
      </w:r>
      <w:r w:rsidRPr="00710E80">
        <w:rPr>
          <w:szCs w:val="24"/>
        </w:rPr>
        <w:t xml:space="preserve"> OCC does not concede </w:t>
      </w:r>
      <w:r w:rsidR="00D0554D" w:rsidRPr="00710E80">
        <w:rPr>
          <w:szCs w:val="24"/>
        </w:rPr>
        <w:t xml:space="preserve">that the PUCO </w:t>
      </w:r>
      <w:r w:rsidR="00371B6C" w:rsidRPr="00710E80">
        <w:rPr>
          <w:szCs w:val="24"/>
        </w:rPr>
        <w:t>must</w:t>
      </w:r>
      <w:r w:rsidR="00D0554D" w:rsidRPr="00710E80">
        <w:rPr>
          <w:szCs w:val="24"/>
        </w:rPr>
        <w:t xml:space="preserve"> consider this factor</w:t>
      </w:r>
      <w:r w:rsidRPr="00710E80">
        <w:rPr>
          <w:szCs w:val="24"/>
        </w:rPr>
        <w:t xml:space="preserve">, OCC satisfies </w:t>
      </w:r>
      <w:r w:rsidR="00D0554D" w:rsidRPr="00710E80">
        <w:rPr>
          <w:szCs w:val="24"/>
        </w:rPr>
        <w:t>it</w:t>
      </w:r>
      <w:r w:rsidRPr="00710E80">
        <w:rPr>
          <w:szCs w:val="24"/>
        </w:rPr>
        <w:t xml:space="preserve"> </w:t>
      </w:r>
      <w:r w:rsidR="00371B6C" w:rsidRPr="00710E80">
        <w:rPr>
          <w:szCs w:val="24"/>
        </w:rPr>
        <w:t>because</w:t>
      </w:r>
      <w:r w:rsidRPr="00710E80">
        <w:rPr>
          <w:szCs w:val="24"/>
        </w:rPr>
        <w:t xml:space="preserve"> </w:t>
      </w:r>
      <w:r w:rsidR="00D0554D" w:rsidRPr="00710E80">
        <w:rPr>
          <w:szCs w:val="24"/>
        </w:rPr>
        <w:t>OCC</w:t>
      </w:r>
      <w:r w:rsidRPr="00710E80">
        <w:rPr>
          <w:szCs w:val="24"/>
        </w:rPr>
        <w:t xml:space="preserve"> has been </w:t>
      </w:r>
      <w:r w:rsidR="00D0554D" w:rsidRPr="00710E80">
        <w:rPr>
          <w:szCs w:val="24"/>
        </w:rPr>
        <w:t xml:space="preserve">uniquely </w:t>
      </w:r>
      <w:r w:rsidRPr="00710E80">
        <w:rPr>
          <w:szCs w:val="24"/>
        </w:rPr>
        <w:t>designated as the state representative of the interests of Ohio</w:t>
      </w:r>
      <w:r w:rsidR="008504E7">
        <w:rPr>
          <w:szCs w:val="24"/>
        </w:rPr>
        <w:t>'</w:t>
      </w:r>
      <w:r w:rsidRPr="00710E80">
        <w:rPr>
          <w:szCs w:val="24"/>
        </w:rPr>
        <w:t xml:space="preserve">s residential utility consumers.  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RDefault="007C2976" w:rsidP="007C2976">
      <w:pPr>
        <w:pStyle w:val="WW-BodyTextIndent3"/>
        <w:spacing w:line="480" w:lineRule="auto"/>
      </w:pPr>
      <w:r w:rsidRPr="00710E80">
        <w:rPr>
          <w:szCs w:val="24"/>
        </w:rPr>
        <w:t xml:space="preserve">Moreover, </w:t>
      </w:r>
      <w:r w:rsidR="0020317B" w:rsidRPr="00710E80">
        <w:rPr>
          <w:szCs w:val="24"/>
        </w:rPr>
        <w:t>in deciding two consolidated appeals regarding OCC</w:t>
      </w:r>
      <w:r w:rsidR="008504E7">
        <w:rPr>
          <w:szCs w:val="24"/>
        </w:rPr>
        <w:t>'</w:t>
      </w:r>
      <w:r w:rsidR="0020317B" w:rsidRPr="00710E80">
        <w:rPr>
          <w:szCs w:val="24"/>
        </w:rPr>
        <w:t>s right to interven</w:t>
      </w:r>
      <w:r w:rsidR="00FC03F9" w:rsidRPr="00710E80">
        <w:rPr>
          <w:szCs w:val="24"/>
        </w:rPr>
        <w:t>e</w:t>
      </w:r>
      <w:r w:rsidR="0020317B" w:rsidRPr="00710E80">
        <w:rPr>
          <w:szCs w:val="24"/>
        </w:rPr>
        <w:t xml:space="preserve">, </w:t>
      </w:r>
      <w:r w:rsidRPr="00710E80">
        <w:rPr>
          <w:szCs w:val="24"/>
        </w:rPr>
        <w:t xml:space="preserve">the Supreme Court of Ohio </w:t>
      </w:r>
      <w:r w:rsidR="0020317B" w:rsidRPr="00710E80">
        <w:rPr>
          <w:szCs w:val="24"/>
        </w:rPr>
        <w:t xml:space="preserve">has confirmed that </w:t>
      </w:r>
      <w:r w:rsidR="008504E7">
        <w:rPr>
          <w:szCs w:val="24"/>
        </w:rPr>
        <w:t>"</w:t>
      </w:r>
      <w:r w:rsidR="0020317B" w:rsidRPr="00710E80">
        <w:rPr>
          <w:szCs w:val="24"/>
        </w:rPr>
        <w:t>intervention ought to be liberally allowed.</w:t>
      </w:r>
      <w:r w:rsidR="008504E7">
        <w:rPr>
          <w:szCs w:val="24"/>
        </w:rPr>
        <w:t>"</w:t>
      </w:r>
      <w:r w:rsidR="0020317B" w:rsidRPr="00710E80">
        <w:rPr>
          <w:rStyle w:val="FootnoteReference"/>
          <w:szCs w:val="24"/>
        </w:rPr>
        <w:footnoteReference w:id="4"/>
      </w:r>
      <w:r w:rsidR="0020317B" w:rsidRPr="00710E80">
        <w:t xml:space="preserve">  </w:t>
      </w:r>
      <w:r w:rsidR="00FC03F9" w:rsidRPr="00710E80">
        <w:t xml:space="preserve">In those cases, </w:t>
      </w:r>
      <w:r w:rsidR="0020317B" w:rsidRPr="00710E80">
        <w:t>OCC explained in its motion to intervene that the proceeding could negatively impact residential consumers</w:t>
      </w:r>
      <w:r w:rsidR="00FC03F9" w:rsidRPr="00710E80">
        <w:t>,</w:t>
      </w:r>
      <w:r w:rsidR="0020317B" w:rsidRPr="00710E80">
        <w:t xml:space="preserve"> and </w:t>
      </w:r>
      <w:r w:rsidR="00FC03F9" w:rsidRPr="00710E80">
        <w:t xml:space="preserve">OCC </w:t>
      </w:r>
      <w:r w:rsidR="0020317B" w:rsidRPr="00710E80">
        <w:t>established that the interests of consumers would not be represented by existing parties.</w:t>
      </w:r>
      <w:r w:rsidR="0020317B" w:rsidRPr="00710E80">
        <w:rPr>
          <w:rStyle w:val="FootnoteReference"/>
        </w:rPr>
        <w:footnoteReference w:id="5"/>
      </w:r>
      <w:r w:rsidR="0020317B" w:rsidRPr="00710E80">
        <w:t xml:space="preserve">  Because there was no evidence disputing OCC</w:t>
      </w:r>
      <w:r w:rsidR="008504E7">
        <w:t>'</w:t>
      </w:r>
      <w:r w:rsidR="0020317B" w:rsidRPr="00710E80">
        <w:t>s position</w:t>
      </w:r>
      <w:r w:rsidR="00FC03F9" w:rsidRPr="00710E80">
        <w:t>, nor any</w:t>
      </w:r>
      <w:r w:rsidR="0020317B" w:rsidRPr="00710E80">
        <w:t xml:space="preserve"> evidence that OCC</w:t>
      </w:r>
      <w:r w:rsidR="008504E7">
        <w:t>'</w:t>
      </w:r>
      <w:r w:rsidR="0020317B" w:rsidRPr="00710E80">
        <w:t xml:space="preserve">s intervention would unduly delay the proceedings, the Supreme Court found that </w:t>
      </w:r>
      <w:r w:rsidR="00371B6C" w:rsidRPr="00710E80">
        <w:t xml:space="preserve">the PUCO could not deny </w:t>
      </w:r>
      <w:r w:rsidR="0020317B" w:rsidRPr="00710E80">
        <w:t xml:space="preserve">OCC </w:t>
      </w:r>
      <w:r w:rsidR="00371B6C" w:rsidRPr="00710E80">
        <w:t>the</w:t>
      </w:r>
      <w:r w:rsidR="0020317B" w:rsidRPr="00710E80">
        <w:t xml:space="preserve"> right to intervene.</w:t>
      </w:r>
      <w:r w:rsidR="0020317B" w:rsidRPr="00710E80">
        <w:rPr>
          <w:rStyle w:val="FootnoteReference"/>
        </w:rPr>
        <w:footnoteReference w:id="6"/>
      </w:r>
    </w:p>
    <w:p w:rsidR="007C2976" w:rsidRPr="00710E80" w:rsidRDefault="007C2976" w:rsidP="007C2976">
      <w:pPr>
        <w:suppressAutoHyphens/>
        <w:spacing w:line="480" w:lineRule="auto"/>
        <w:ind w:firstLine="720"/>
      </w:pPr>
      <w:r w:rsidRPr="00710E80">
        <w:t xml:space="preserve">OCC meets the criteria set forth in R.C. 4903.221, Ohio Adm. Code 4901-1-11, and the precedent established by the Supreme Court of Ohio for intervention.  On behalf of Ohio residential consumers, the </w:t>
      </w:r>
      <w:r w:rsidR="00DC77AF" w:rsidRPr="00710E80">
        <w:t>PUCO</w:t>
      </w:r>
      <w:r w:rsidRPr="00710E80">
        <w:t xml:space="preserve"> should grant OCC</w:t>
      </w:r>
      <w:r w:rsidR="008504E7">
        <w:t>'</w:t>
      </w:r>
      <w:r w:rsidRPr="00710E80">
        <w:t>s Motion to Intervene.</w:t>
      </w:r>
    </w:p>
    <w:p w:rsidR="00D0554D" w:rsidRPr="00710E80" w:rsidRDefault="00D0554D" w:rsidP="00D0554D">
      <w:pPr>
        <w:pStyle w:val="BodyTextIndent3"/>
        <w:widowControl w:val="0"/>
        <w:spacing w:line="480" w:lineRule="auto"/>
        <w:ind w:left="4320" w:firstLine="0"/>
        <w:rPr>
          <w:szCs w:val="24"/>
        </w:rPr>
      </w:pPr>
      <w:r w:rsidRPr="00710E80">
        <w:rPr>
          <w:szCs w:val="24"/>
        </w:rPr>
        <w:t>Respectfully submitted,</w:t>
      </w:r>
    </w:p>
    <w:p w:rsidR="00D0554D" w:rsidRPr="00710E80" w:rsidRDefault="00D0554D" w:rsidP="00D0554D">
      <w:pPr>
        <w:ind w:left="4320"/>
      </w:pPr>
      <w:r w:rsidRPr="00710E80">
        <w:t>BRUCE J. WESTON (0016973)</w:t>
      </w:r>
    </w:p>
    <w:p w:rsidR="00D0554D" w:rsidRPr="00710E80" w:rsidRDefault="00D0554D" w:rsidP="00D0554D">
      <w:pPr>
        <w:tabs>
          <w:tab w:val="left" w:pos="4320"/>
        </w:tabs>
        <w:ind w:left="4320"/>
        <w:rPr>
          <w:szCs w:val="24"/>
        </w:rPr>
      </w:pPr>
      <w:r w:rsidRPr="00710E80">
        <w:rPr>
          <w:szCs w:val="24"/>
        </w:rPr>
        <w:t>OHIO CONSUMERS</w:t>
      </w:r>
      <w:r w:rsidR="008504E7">
        <w:rPr>
          <w:szCs w:val="24"/>
        </w:rPr>
        <w:t>'</w:t>
      </w:r>
      <w:r w:rsidRPr="00710E80">
        <w:rPr>
          <w:szCs w:val="24"/>
        </w:rPr>
        <w:t xml:space="preserve"> COUNSEL</w:t>
      </w:r>
    </w:p>
    <w:p w:rsidR="00D0554D" w:rsidRPr="00710E80" w:rsidRDefault="00D0554D" w:rsidP="00D0554D">
      <w:pPr>
        <w:tabs>
          <w:tab w:val="left" w:pos="4320"/>
        </w:tabs>
        <w:ind w:left="4320"/>
        <w:rPr>
          <w:szCs w:val="24"/>
        </w:rPr>
      </w:pPr>
    </w:p>
    <w:p w:rsidR="00D0554D" w:rsidRPr="00710E80" w:rsidRDefault="00D0554D" w:rsidP="00D0554D">
      <w:pPr>
        <w:autoSpaceDE w:val="0"/>
        <w:autoSpaceDN w:val="0"/>
        <w:adjustRightInd w:val="0"/>
        <w:ind w:left="4320"/>
        <w:rPr>
          <w:i/>
        </w:rPr>
      </w:pPr>
      <w:r w:rsidRPr="00710E80">
        <w:rPr>
          <w:i/>
          <w:u w:val="single"/>
        </w:rPr>
        <w:t>/s/ </w:t>
      </w:r>
      <w:r w:rsidR="00371B6C" w:rsidRPr="00710E80">
        <w:rPr>
          <w:i/>
          <w:u w:val="single"/>
        </w:rPr>
        <w:t>Christopher Healey</w:t>
      </w:r>
      <w:r w:rsidR="00371B6C" w:rsidRPr="00710E80">
        <w:rPr>
          <w:i/>
          <w:u w:val="single"/>
        </w:rPr>
        <w:tab/>
      </w:r>
      <w:r w:rsidR="00371B6C" w:rsidRPr="00710E80">
        <w:rPr>
          <w:i/>
          <w:u w:val="single"/>
        </w:rPr>
        <w:tab/>
      </w:r>
    </w:p>
    <w:p w:rsidR="00D0554D" w:rsidRPr="00710E80" w:rsidRDefault="00D0554D" w:rsidP="00D0554D">
      <w:pPr>
        <w:tabs>
          <w:tab w:val="left" w:pos="4320"/>
        </w:tabs>
        <w:ind w:left="4320"/>
        <w:rPr>
          <w:szCs w:val="24"/>
        </w:rPr>
      </w:pPr>
      <w:r w:rsidRPr="00710E80">
        <w:rPr>
          <w:szCs w:val="24"/>
        </w:rPr>
        <w:t>Christopher Healey (0086027)</w:t>
      </w:r>
      <w:r w:rsidRPr="00710E80">
        <w:rPr>
          <w:szCs w:val="24"/>
        </w:rPr>
        <w:br/>
        <w:t>Counsel of Record</w:t>
      </w:r>
    </w:p>
    <w:p w:rsidR="00D0554D" w:rsidRPr="00710E80" w:rsidRDefault="00D0554D" w:rsidP="00D0554D">
      <w:pPr>
        <w:tabs>
          <w:tab w:val="left" w:pos="4320"/>
        </w:tabs>
        <w:ind w:left="4320"/>
        <w:rPr>
          <w:szCs w:val="24"/>
        </w:rPr>
      </w:pPr>
      <w:r w:rsidRPr="00710E80">
        <w:rPr>
          <w:szCs w:val="24"/>
        </w:rPr>
        <w:t>Jodi Bair (</w:t>
      </w:r>
      <w:r w:rsidRPr="00710E80">
        <w:rPr>
          <w:rFonts w:eastAsiaTheme="minorEastAsia"/>
          <w:szCs w:val="24"/>
        </w:rPr>
        <w:t>0062921</w:t>
      </w:r>
      <w:r w:rsidRPr="00710E80">
        <w:t>)</w:t>
      </w:r>
    </w:p>
    <w:p w:rsidR="00D0554D" w:rsidRPr="00710E80" w:rsidRDefault="00D0554D" w:rsidP="00D0554D">
      <w:pPr>
        <w:tabs>
          <w:tab w:val="left" w:pos="4320"/>
        </w:tabs>
        <w:ind w:left="4320"/>
        <w:rPr>
          <w:szCs w:val="24"/>
        </w:rPr>
      </w:pPr>
      <w:r w:rsidRPr="00710E80">
        <w:rPr>
          <w:szCs w:val="24"/>
        </w:rPr>
        <w:t>Assistant Consumers</w:t>
      </w:r>
      <w:r w:rsidR="008504E7">
        <w:rPr>
          <w:szCs w:val="24"/>
        </w:rPr>
        <w:t>'</w:t>
      </w:r>
      <w:r w:rsidRPr="00710E80">
        <w:rPr>
          <w:szCs w:val="24"/>
        </w:rPr>
        <w:t xml:space="preserve"> Counsel</w:t>
      </w:r>
    </w:p>
    <w:p w:rsidR="00D0554D" w:rsidRPr="00710E80" w:rsidRDefault="00D0554D" w:rsidP="00D0554D">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8504E7">
        <w:rPr>
          <w:u w:val="none"/>
        </w:rPr>
        <w:t>'</w:t>
      </w:r>
      <w:r w:rsidRPr="00710E80">
        <w:rPr>
          <w:u w:val="none"/>
        </w:rPr>
        <w:t xml:space="preserve"> Counsel</w:t>
      </w:r>
    </w:p>
    <w:p w:rsidR="00D0554D" w:rsidRPr="00710E80" w:rsidRDefault="00D0554D" w:rsidP="00D0554D">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D0554D" w:rsidRPr="00710E80" w:rsidRDefault="00D0554D" w:rsidP="00D0554D">
      <w:pPr>
        <w:pStyle w:val="Heading1"/>
        <w:ind w:left="4320"/>
        <w:rPr>
          <w:b w:val="0"/>
          <w:u w:val="none"/>
        </w:rPr>
      </w:pPr>
      <w:smartTag w:uri="urn:schemas-microsoft-com:office:smarttags" w:element="place">
        <w:smartTag w:uri="urn:schemas-microsoft-com:office:smarttags" w:element="City">
          <w:r w:rsidRPr="00710E80">
            <w:rPr>
              <w:b w:val="0"/>
              <w:u w:val="none"/>
            </w:rPr>
            <w:t>Columbus</w:t>
          </w:r>
        </w:smartTag>
        <w:r w:rsidRPr="00710E80">
          <w:rPr>
            <w:b w:val="0"/>
            <w:u w:val="none"/>
          </w:rPr>
          <w:t xml:space="preserve">, </w:t>
        </w:r>
        <w:smartTag w:uri="urn:schemas-microsoft-com:office:smarttags" w:element="State">
          <w:r w:rsidRPr="00710E80">
            <w:rPr>
              <w:b w:val="0"/>
              <w:u w:val="none"/>
            </w:rPr>
            <w:t>Ohio</w:t>
          </w:r>
        </w:smartTag>
        <w:r w:rsidRPr="00710E80">
          <w:rPr>
            <w:b w:val="0"/>
            <w:u w:val="none"/>
          </w:rPr>
          <w:t xml:space="preserve"> </w:t>
        </w:r>
        <w:smartTag w:uri="urn:schemas-microsoft-com:office:smarttags" w:element="PostalCode">
          <w:r w:rsidRPr="00710E80">
            <w:rPr>
              <w:b w:val="0"/>
              <w:u w:val="none"/>
            </w:rPr>
            <w:t>43215-3485</w:t>
          </w:r>
        </w:smartTag>
      </w:smartTag>
    </w:p>
    <w:p w:rsidR="00D0554D" w:rsidRPr="00710E80" w:rsidRDefault="00D0554D" w:rsidP="00D0554D">
      <w:pPr>
        <w:autoSpaceDE w:val="0"/>
        <w:autoSpaceDN w:val="0"/>
        <w:adjustRightInd w:val="0"/>
        <w:ind w:left="3600" w:firstLine="720"/>
        <w:rPr>
          <w:szCs w:val="24"/>
        </w:rPr>
      </w:pPr>
      <w:r w:rsidRPr="00710E80">
        <w:rPr>
          <w:szCs w:val="24"/>
        </w:rPr>
        <w:t>Telephone: (614) 466-9571 (Healey direct)</w:t>
      </w:r>
    </w:p>
    <w:p w:rsidR="00D0554D" w:rsidRPr="00710E80" w:rsidRDefault="00D0554D" w:rsidP="00D0554D">
      <w:pPr>
        <w:ind w:left="4320"/>
        <w:rPr>
          <w:szCs w:val="24"/>
        </w:rPr>
      </w:pPr>
      <w:r w:rsidRPr="00710E80">
        <w:t xml:space="preserve">Telephone: (614) </w:t>
      </w:r>
      <w:r w:rsidRPr="00710E80">
        <w:rPr>
          <w:szCs w:val="24"/>
        </w:rPr>
        <w:t>466-9559 (Bair direct)</w:t>
      </w:r>
    </w:p>
    <w:p w:rsidR="00D0554D" w:rsidRDefault="00227BD0" w:rsidP="00D0554D">
      <w:pPr>
        <w:ind w:left="4320"/>
        <w:rPr>
          <w:rStyle w:val="Hyperlink"/>
          <w:szCs w:val="24"/>
        </w:rPr>
      </w:pPr>
      <w:hyperlink r:id="rId16" w:history="1">
        <w:r w:rsidR="00D0554D" w:rsidRPr="00710E80">
          <w:rPr>
            <w:rStyle w:val="Hyperlink"/>
            <w:szCs w:val="24"/>
          </w:rPr>
          <w:t>christopher.healey@occ.ohio.gov</w:t>
        </w:r>
      </w:hyperlink>
    </w:p>
    <w:p w:rsidR="004900D3" w:rsidRPr="004900D3" w:rsidRDefault="004900D3" w:rsidP="00D0554D">
      <w:pPr>
        <w:ind w:left="4320"/>
        <w:rPr>
          <w:rStyle w:val="Hyperlink"/>
          <w:color w:val="auto"/>
          <w:szCs w:val="24"/>
          <w:u w:val="none"/>
        </w:rPr>
      </w:pPr>
      <w:r w:rsidRPr="004900D3">
        <w:rPr>
          <w:rStyle w:val="Hyperlink"/>
          <w:color w:val="auto"/>
          <w:szCs w:val="24"/>
          <w:u w:val="none"/>
        </w:rPr>
        <w:t>(will accept service via email)</w:t>
      </w:r>
    </w:p>
    <w:p w:rsidR="00C27D5C" w:rsidRPr="00710E80" w:rsidRDefault="00227BD0" w:rsidP="00C27D5C">
      <w:pPr>
        <w:ind w:left="4320"/>
        <w:rPr>
          <w:szCs w:val="24"/>
        </w:rPr>
      </w:pPr>
      <w:hyperlink r:id="rId17" w:history="1">
        <w:r w:rsidR="00D0554D" w:rsidRPr="00710E80">
          <w:rPr>
            <w:rStyle w:val="Hyperlink"/>
            <w:szCs w:val="24"/>
          </w:rPr>
          <w:t>jodi.bair@occ.ohio.gov</w:t>
        </w:r>
      </w:hyperlink>
      <w:r w:rsidR="00D0554D" w:rsidRPr="00710E80">
        <w:rPr>
          <w:szCs w:val="24"/>
        </w:rPr>
        <w:t xml:space="preserve"> </w:t>
      </w:r>
    </w:p>
    <w:p w:rsidR="008504E7" w:rsidRDefault="007A66D1" w:rsidP="00C27D5C">
      <w:pPr>
        <w:ind w:left="4320"/>
        <w:rPr>
          <w:szCs w:val="24"/>
        </w:rPr>
      </w:pPr>
      <w:r>
        <w:rPr>
          <w:szCs w:val="24"/>
        </w:rPr>
        <w:t>(</w:t>
      </w:r>
      <w:r w:rsidR="00304E4D" w:rsidRPr="00710E80">
        <w:rPr>
          <w:szCs w:val="24"/>
        </w:rPr>
        <w:t>will accept service via email)</w:t>
      </w:r>
    </w:p>
    <w:p w:rsidR="007C2976" w:rsidRPr="00710E80" w:rsidRDefault="007C2976" w:rsidP="007C2976">
      <w:pPr>
        <w:jc w:val="center"/>
        <w:rPr>
          <w:b/>
          <w:bCs/>
          <w:u w:val="single"/>
        </w:rPr>
      </w:pPr>
      <w:r w:rsidRPr="00710E80">
        <w:rPr>
          <w:b/>
          <w:bCs/>
          <w:u w:val="single"/>
        </w:rPr>
        <w:t>CERTIFICATE OF SERVICE</w:t>
      </w:r>
    </w:p>
    <w:p w:rsidR="007C2976" w:rsidRPr="00710E80" w:rsidRDefault="007C2976" w:rsidP="00D0554D">
      <w:pPr>
        <w:spacing w:line="480" w:lineRule="atLeast"/>
        <w:ind w:firstLine="720"/>
      </w:pPr>
      <w:r w:rsidRPr="00710E80">
        <w:t xml:space="preserve">I hereby certify that a copy of this </w:t>
      </w:r>
      <w:r w:rsidR="007A66D1">
        <w:t>M</w:t>
      </w:r>
      <w:r w:rsidRPr="00710E80">
        <w:t xml:space="preserve">otion to </w:t>
      </w:r>
      <w:r w:rsidR="007A66D1">
        <w:t>I</w:t>
      </w:r>
      <w:r w:rsidRPr="00710E80">
        <w:t>ntervene was served on the persons stated below via</w:t>
      </w:r>
      <w:r w:rsidRPr="00710E80">
        <w:rPr>
          <w:i/>
        </w:rPr>
        <w:t xml:space="preserve"> </w:t>
      </w:r>
      <w:r w:rsidR="00D50439" w:rsidRPr="00710E80">
        <w:t>electric transmission</w:t>
      </w:r>
      <w:r w:rsidRPr="00710E80">
        <w:t xml:space="preserve"> this </w:t>
      </w:r>
      <w:r w:rsidR="008504E7">
        <w:t>20th</w:t>
      </w:r>
      <w:r w:rsidR="00385370" w:rsidRPr="00710E80">
        <w:t xml:space="preserve"> </w:t>
      </w:r>
      <w:r w:rsidRPr="00710E80">
        <w:t xml:space="preserve">day of </w:t>
      </w:r>
      <w:r w:rsidR="000C4EFE">
        <w:t>April</w:t>
      </w:r>
      <w:r w:rsidR="007A66D1">
        <w:t>,</w:t>
      </w:r>
      <w:r w:rsidRPr="00710E80">
        <w:t xml:space="preserve"> 201</w:t>
      </w:r>
      <w:r w:rsidR="00666AB5" w:rsidRPr="00710E80">
        <w:t>6</w:t>
      </w:r>
      <w:r w:rsidRPr="00710E80">
        <w:t>.</w:t>
      </w:r>
    </w:p>
    <w:p w:rsidR="007C2976" w:rsidRPr="00710E80" w:rsidRDefault="007C2976" w:rsidP="007C2976">
      <w:pPr>
        <w:spacing w:line="480" w:lineRule="atLeast"/>
      </w:pPr>
    </w:p>
    <w:p w:rsidR="00C05D8D" w:rsidRPr="00710E80" w:rsidRDefault="00C05D8D" w:rsidP="00C05D8D">
      <w:pPr>
        <w:autoSpaceDE w:val="0"/>
        <w:autoSpaceDN w:val="0"/>
        <w:adjustRightInd w:val="0"/>
        <w:ind w:left="4320"/>
        <w:rPr>
          <w:i/>
        </w:rPr>
      </w:pPr>
      <w:r w:rsidRPr="00710E80">
        <w:rPr>
          <w:i/>
          <w:u w:val="single"/>
        </w:rPr>
        <w:t>/s/ </w:t>
      </w:r>
      <w:r w:rsidR="00385370" w:rsidRPr="00710E80">
        <w:rPr>
          <w:i/>
          <w:u w:val="single"/>
        </w:rPr>
        <w:t>Christopher Healey</w:t>
      </w:r>
      <w:r w:rsidR="00385370" w:rsidRPr="00710E80">
        <w:rPr>
          <w:i/>
          <w:u w:val="single"/>
        </w:rPr>
        <w:tab/>
      </w:r>
    </w:p>
    <w:p w:rsidR="007C2976" w:rsidRPr="00710E80" w:rsidRDefault="00D0554D" w:rsidP="00C05D8D">
      <w:pPr>
        <w:tabs>
          <w:tab w:val="left" w:pos="4320"/>
        </w:tabs>
        <w:ind w:left="4320"/>
      </w:pPr>
      <w:r w:rsidRPr="00710E80">
        <w:t>Christopher Healey</w:t>
      </w:r>
      <w:r w:rsidRPr="00710E80">
        <w:br/>
      </w:r>
      <w:r w:rsidR="0091432F">
        <w:t>Assistant Consumers</w:t>
      </w:r>
      <w:r w:rsidR="008504E7">
        <w:t>'</w:t>
      </w:r>
      <w:r w:rsidR="0091432F">
        <w:t xml:space="preserve"> Counsel</w:t>
      </w:r>
    </w:p>
    <w:p w:rsidR="007C2976" w:rsidRPr="00710E80" w:rsidRDefault="007C2976" w:rsidP="007C2976">
      <w:pPr>
        <w:pStyle w:val="CommentSubject"/>
      </w:pPr>
    </w:p>
    <w:p w:rsidR="007C2976" w:rsidRPr="00710E80" w:rsidRDefault="007C2976" w:rsidP="007C2976">
      <w:pPr>
        <w:pStyle w:val="CommentText"/>
      </w:pPr>
    </w:p>
    <w:p w:rsidR="007C2976" w:rsidRDefault="007C2976" w:rsidP="00C11533">
      <w:pPr>
        <w:pStyle w:val="CommentText"/>
        <w:jc w:val="center"/>
        <w:rPr>
          <w:b/>
          <w:u w:val="single"/>
        </w:rPr>
      </w:pPr>
      <w:r w:rsidRPr="00710E80">
        <w:rPr>
          <w:b/>
          <w:u w:val="single"/>
        </w:rPr>
        <w:t>SERVICE LIST</w:t>
      </w:r>
    </w:p>
    <w:p w:rsidR="009B2C44" w:rsidRPr="00710E80" w:rsidRDefault="009B2C44" w:rsidP="00C11533">
      <w:pPr>
        <w:pStyle w:val="CommentText"/>
        <w:jc w:val="center"/>
        <w:rPr>
          <w:b/>
          <w:bCs/>
        </w:rPr>
      </w:pPr>
    </w:p>
    <w:tbl>
      <w:tblPr>
        <w:tblW w:w="0" w:type="auto"/>
        <w:tblLook w:val="01E0" w:firstRow="1" w:lastRow="1" w:firstColumn="1" w:lastColumn="1" w:noHBand="0" w:noVBand="0"/>
      </w:tblPr>
      <w:tblGrid>
        <w:gridCol w:w="4428"/>
        <w:gridCol w:w="4428"/>
      </w:tblGrid>
      <w:tr w:rsidR="007C2976" w:rsidRPr="00710E80" w:rsidTr="00C30244">
        <w:tc>
          <w:tcPr>
            <w:tcW w:w="4428" w:type="dxa"/>
            <w:shd w:val="clear" w:color="auto" w:fill="auto"/>
          </w:tcPr>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Stephen B. Seiple</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Joseph M. Clark</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P.O. Box 117</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290 W. Nationwide Blvd.</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Columbus, Ohio 43216-0117</w:t>
            </w:r>
          </w:p>
          <w:p w:rsidR="00E77996" w:rsidRDefault="00227BD0" w:rsidP="00E77996">
            <w:pPr>
              <w:autoSpaceDE w:val="0"/>
              <w:autoSpaceDN w:val="0"/>
              <w:adjustRightInd w:val="0"/>
              <w:rPr>
                <w:rFonts w:ascii="PalatinoLinotype" w:hAnsi="PalatinoLinotype" w:cs="PalatinoLinotype"/>
                <w:szCs w:val="24"/>
              </w:rPr>
            </w:pPr>
            <w:hyperlink r:id="rId18" w:history="1">
              <w:r w:rsidR="00E77996" w:rsidRPr="00A52877">
                <w:rPr>
                  <w:rStyle w:val="Hyperlink"/>
                  <w:rFonts w:ascii="PalatinoLinotype" w:hAnsi="PalatinoLinotype" w:cs="PalatinoLinotype"/>
                  <w:szCs w:val="24"/>
                </w:rPr>
                <w:t>sseiple@nisource.com</w:t>
              </w:r>
            </w:hyperlink>
            <w:r w:rsidR="00E77996">
              <w:rPr>
                <w:rFonts w:ascii="PalatinoLinotype" w:hAnsi="PalatinoLinotype" w:cs="PalatinoLinotype"/>
                <w:szCs w:val="24"/>
              </w:rPr>
              <w:t xml:space="preserve"> </w:t>
            </w:r>
          </w:p>
          <w:p w:rsidR="007C2976" w:rsidRPr="00710E80" w:rsidRDefault="00227BD0" w:rsidP="00E77996">
            <w:pPr>
              <w:autoSpaceDE w:val="0"/>
              <w:autoSpaceDN w:val="0"/>
              <w:adjustRightInd w:val="0"/>
              <w:rPr>
                <w:bCs/>
              </w:rPr>
            </w:pPr>
            <w:hyperlink r:id="rId19" w:history="1">
              <w:r w:rsidR="00E77996" w:rsidRPr="00A52877">
                <w:rPr>
                  <w:rStyle w:val="Hyperlink"/>
                  <w:rFonts w:ascii="PalatinoLinotype" w:hAnsi="PalatinoLinotype" w:cs="PalatinoLinotype"/>
                  <w:szCs w:val="24"/>
                </w:rPr>
                <w:t>josephclark@nisource.com</w:t>
              </w:r>
            </w:hyperlink>
            <w:r w:rsidR="00E77996">
              <w:rPr>
                <w:rFonts w:ascii="PalatinoLinotype" w:hAnsi="PalatinoLinotype" w:cs="PalatinoLinotype"/>
                <w:szCs w:val="24"/>
              </w:rPr>
              <w:t xml:space="preserve"> </w:t>
            </w:r>
          </w:p>
        </w:tc>
        <w:tc>
          <w:tcPr>
            <w:tcW w:w="4428" w:type="dxa"/>
            <w:shd w:val="clear" w:color="auto" w:fill="auto"/>
          </w:tcPr>
          <w:p w:rsidR="00666AB5" w:rsidRDefault="004900D3" w:rsidP="00666AB5">
            <w:pPr>
              <w:pStyle w:val="BodyText"/>
              <w:jc w:val="left"/>
            </w:pPr>
            <w:r>
              <w:t xml:space="preserve">William Wright </w:t>
            </w:r>
          </w:p>
          <w:p w:rsidR="004900D3" w:rsidRDefault="004900D3" w:rsidP="00666AB5">
            <w:pPr>
              <w:pStyle w:val="BodyText"/>
              <w:jc w:val="left"/>
            </w:pPr>
            <w:r>
              <w:t>180 East Broad Street</w:t>
            </w:r>
          </w:p>
          <w:p w:rsidR="004900D3" w:rsidRDefault="004900D3" w:rsidP="00666AB5">
            <w:pPr>
              <w:pStyle w:val="BodyText"/>
              <w:jc w:val="left"/>
            </w:pPr>
            <w:r>
              <w:t>Columbus, Ohio 43215</w:t>
            </w:r>
          </w:p>
          <w:p w:rsidR="004900D3" w:rsidRDefault="00227BD0" w:rsidP="00666AB5">
            <w:pPr>
              <w:pStyle w:val="BodyText"/>
              <w:jc w:val="left"/>
            </w:pPr>
            <w:hyperlink r:id="rId20" w:history="1">
              <w:r w:rsidR="004900D3" w:rsidRPr="00535B60">
                <w:rPr>
                  <w:rStyle w:val="Hyperlink"/>
                </w:rPr>
                <w:t>William.wright@puc.state.ohio.gov</w:t>
              </w:r>
            </w:hyperlink>
            <w:r w:rsidR="004900D3">
              <w:t xml:space="preserve"> </w:t>
            </w:r>
          </w:p>
          <w:p w:rsidR="004900D3" w:rsidRPr="00710E80" w:rsidRDefault="004900D3" w:rsidP="00666AB5">
            <w:pPr>
              <w:pStyle w:val="BodyText"/>
              <w:jc w:val="left"/>
            </w:pPr>
          </w:p>
        </w:tc>
      </w:tr>
    </w:tbl>
    <w:p w:rsidR="007C2976" w:rsidRPr="00710E80" w:rsidRDefault="007C2976" w:rsidP="007C2976">
      <w:pPr>
        <w:pStyle w:val="BodyText"/>
        <w:rPr>
          <w:b/>
          <w:bCs/>
        </w:rPr>
      </w:pPr>
    </w:p>
    <w:p w:rsidR="007C2976" w:rsidRPr="00710E80" w:rsidRDefault="007C2976" w:rsidP="007C2976">
      <w:pPr>
        <w:pStyle w:val="BodyText"/>
        <w:rPr>
          <w:b/>
          <w:bCs/>
        </w:rPr>
      </w:pPr>
    </w:p>
    <w:p w:rsidR="007C2976" w:rsidRPr="00710E80" w:rsidRDefault="007C2976" w:rsidP="007C2976">
      <w:pPr>
        <w:pStyle w:val="BodyText"/>
        <w:ind w:firstLine="720"/>
      </w:pPr>
    </w:p>
    <w:p w:rsidR="000A0880" w:rsidRPr="00710E80" w:rsidRDefault="000A0880"/>
    <w:sectPr w:rsidR="000A0880" w:rsidRPr="00710E80" w:rsidSect="00D50439">
      <w:headerReference w:type="default" r:id="rId21"/>
      <w:footerReference w:type="default" r:id="rId2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39" w:rsidRDefault="001D0739">
      <w:r>
        <w:separator/>
      </w:r>
    </w:p>
  </w:endnote>
  <w:endnote w:type="continuationSeparator" w:id="0">
    <w:p w:rsidR="001D0739" w:rsidRDefault="001D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2" w:rsidRDefault="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rsidRDefault="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Default="00D50439">
    <w:pPr>
      <w:pStyle w:val="Footer"/>
      <w:jc w:val="center"/>
    </w:pPr>
  </w:p>
  <w:p w:rsidR="00D50439" w:rsidRDefault="00D5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34" w:rsidRDefault="003C1D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3745"/>
      <w:docPartObj>
        <w:docPartGallery w:val="Page Numbers (Bottom of Page)"/>
        <w:docPartUnique/>
      </w:docPartObj>
    </w:sdtPr>
    <w:sdtEndPr>
      <w:rPr>
        <w:noProof/>
        <w:sz w:val="24"/>
        <w:szCs w:val="24"/>
      </w:rPr>
    </w:sdtEndPr>
    <w:sdtContent>
      <w:p w:rsidR="00D50439" w:rsidRPr="00D50439" w:rsidRDefault="00D50439">
        <w:pPr>
          <w:pStyle w:val="Footer"/>
          <w:jc w:val="center"/>
          <w:rPr>
            <w:sz w:val="24"/>
            <w:szCs w:val="24"/>
          </w:rPr>
        </w:pPr>
        <w:r w:rsidRPr="00D50439">
          <w:rPr>
            <w:sz w:val="24"/>
            <w:szCs w:val="24"/>
          </w:rPr>
          <w:fldChar w:fldCharType="begin"/>
        </w:r>
        <w:r w:rsidRPr="00D50439">
          <w:rPr>
            <w:sz w:val="24"/>
            <w:szCs w:val="24"/>
          </w:rPr>
          <w:instrText xml:space="preserve"> PAGE   \* MERGEFORMAT </w:instrText>
        </w:r>
        <w:r w:rsidRPr="00D50439">
          <w:rPr>
            <w:sz w:val="24"/>
            <w:szCs w:val="24"/>
          </w:rPr>
          <w:fldChar w:fldCharType="separate"/>
        </w:r>
        <w:r w:rsidR="00227BD0">
          <w:rPr>
            <w:noProof/>
            <w:sz w:val="24"/>
            <w:szCs w:val="24"/>
          </w:rPr>
          <w:t>1</w:t>
        </w:r>
        <w:r w:rsidRPr="00D50439">
          <w:rPr>
            <w:noProof/>
            <w:sz w:val="24"/>
            <w:szCs w:val="24"/>
          </w:rPr>
          <w:fldChar w:fldCharType="end"/>
        </w:r>
      </w:p>
    </w:sdtContent>
  </w:sdt>
  <w:p w:rsidR="00D50439" w:rsidRDefault="00D5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39" w:rsidRDefault="001D0739">
      <w:r>
        <w:separator/>
      </w:r>
    </w:p>
  </w:footnote>
  <w:footnote w:type="continuationSeparator" w:id="0">
    <w:p w:rsidR="001D0739" w:rsidRDefault="001D0739">
      <w:r>
        <w:continuationSeparator/>
      </w:r>
    </w:p>
  </w:footnote>
  <w:footnote w:id="1">
    <w:p w:rsidR="00983AB2" w:rsidRDefault="00983AB2" w:rsidP="006540C2">
      <w:pPr>
        <w:pStyle w:val="FootnoteText"/>
        <w:spacing w:before="0" w:after="120"/>
      </w:pPr>
      <w:r>
        <w:rPr>
          <w:rStyle w:val="FootnoteReference"/>
        </w:rPr>
        <w:footnoteRef/>
      </w:r>
      <w:r>
        <w:t xml:space="preserve"> </w:t>
      </w:r>
      <w:r w:rsidRPr="00704D0E">
        <w:rPr>
          <w:i/>
        </w:rPr>
        <w:t>See</w:t>
      </w:r>
      <w:r w:rsidR="006C19C3">
        <w:t xml:space="preserve"> R.C. Chapter 4911;</w:t>
      </w:r>
      <w:r>
        <w:t xml:space="preserve"> R.C. 4903.221</w:t>
      </w:r>
      <w:r w:rsidR="004C1B7C">
        <w:t xml:space="preserve">; </w:t>
      </w:r>
      <w:r>
        <w:t>Ohio Adm. Code 4901-1-11.</w:t>
      </w:r>
    </w:p>
  </w:footnote>
  <w:footnote w:id="2">
    <w:p w:rsidR="004B47A1" w:rsidRPr="004B47A1" w:rsidRDefault="004B47A1" w:rsidP="006540C2">
      <w:pPr>
        <w:pStyle w:val="FootnoteText"/>
        <w:spacing w:before="0" w:after="120"/>
      </w:pPr>
      <w:r>
        <w:rPr>
          <w:rStyle w:val="FootnoteReference"/>
        </w:rPr>
        <w:footnoteRef/>
      </w:r>
      <w:r>
        <w:t xml:space="preserve"> </w:t>
      </w:r>
      <w:r>
        <w:rPr>
          <w:i/>
        </w:rPr>
        <w:t>See</w:t>
      </w:r>
      <w:r>
        <w:t xml:space="preserve"> R.C. </w:t>
      </w:r>
      <w:r w:rsidR="006C19C3">
        <w:t xml:space="preserve">Chapter </w:t>
      </w:r>
      <w:r>
        <w:t>4911.</w:t>
      </w:r>
    </w:p>
  </w:footnote>
  <w:footnote w:id="3">
    <w:p w:rsidR="003C5AC5" w:rsidRPr="00335C9D" w:rsidRDefault="003C5AC5" w:rsidP="006540C2">
      <w:pPr>
        <w:pStyle w:val="FootnoteText"/>
        <w:spacing w:before="0" w:after="120"/>
      </w:pPr>
      <w:r>
        <w:rPr>
          <w:rStyle w:val="FootnoteReference"/>
        </w:rPr>
        <w:footnoteRef/>
      </w:r>
      <w:r>
        <w:t xml:space="preserve"> </w:t>
      </w:r>
      <w:r>
        <w:rPr>
          <w:i/>
        </w:rPr>
        <w:t xml:space="preserve">See, e.g., </w:t>
      </w:r>
      <w:r>
        <w:t>Ohio Admin. Code 4901:1-13-11(B) (identifying information that must be included on customers</w:t>
      </w:r>
      <w:r w:rsidR="008504E7">
        <w:t>'</w:t>
      </w:r>
      <w:r>
        <w:t xml:space="preserve"> gas bills).</w:t>
      </w:r>
    </w:p>
  </w:footnote>
  <w:footnote w:id="4">
    <w:p w:rsidR="0020317B" w:rsidRDefault="0020317B" w:rsidP="006540C2">
      <w:pPr>
        <w:pStyle w:val="FootnoteText"/>
        <w:spacing w:before="0" w:after="120"/>
      </w:pPr>
      <w:r>
        <w:rPr>
          <w:rStyle w:val="FootnoteReference"/>
        </w:rPr>
        <w:footnoteRef/>
      </w:r>
      <w:r w:rsidRPr="003F5FD3">
        <w:rPr>
          <w:i/>
        </w:rPr>
        <w:t xml:space="preserve"> </w:t>
      </w:r>
      <w:r w:rsidRPr="00304E4D">
        <w:rPr>
          <w:i/>
        </w:rPr>
        <w:t>See</w:t>
      </w:r>
      <w:r w:rsidRPr="00F5505A">
        <w:t xml:space="preserve"> </w:t>
      </w:r>
      <w:smartTag w:uri="urn:schemas-microsoft-com:office:smarttags" w:element="place">
        <w:smartTag w:uri="urn:schemas-microsoft-com:office:smarttags" w:element="State">
          <w:r w:rsidRPr="009539C3">
            <w:rPr>
              <w:i/>
            </w:rPr>
            <w:t>Ohio</w:t>
          </w:r>
        </w:smartTag>
      </w:smartTag>
      <w:r w:rsidRPr="009539C3">
        <w:rPr>
          <w:i/>
        </w:rPr>
        <w:t xml:space="preserve"> Consumers</w:t>
      </w:r>
      <w:r w:rsidR="008504E7">
        <w:rPr>
          <w:i/>
        </w:rPr>
        <w:t>'</w:t>
      </w:r>
      <w:r w:rsidRPr="009539C3">
        <w:rPr>
          <w:i/>
        </w:rPr>
        <w:t xml:space="preserve"> Counsel v. Pub. Util. Comm</w:t>
      </w:r>
      <w:r>
        <w:t>., 111 Ohio St. 3d 384, 2006-Ohio-5853, ¶ 20 (2006).</w:t>
      </w:r>
    </w:p>
  </w:footnote>
  <w:footnote w:id="5">
    <w:p w:rsidR="0020317B" w:rsidRPr="0020317B" w:rsidRDefault="0020317B" w:rsidP="006540C2">
      <w:pPr>
        <w:pStyle w:val="FootnoteText"/>
        <w:spacing w:before="0" w:after="120"/>
      </w:pPr>
      <w:r>
        <w:rPr>
          <w:rStyle w:val="FootnoteReference"/>
        </w:rPr>
        <w:footnoteRef/>
      </w:r>
      <w:r>
        <w:t xml:space="preserve"> </w:t>
      </w:r>
      <w:r>
        <w:rPr>
          <w:i/>
        </w:rPr>
        <w:t>Id.</w:t>
      </w:r>
      <w:r>
        <w:t xml:space="preserve"> ¶¶ 18-</w:t>
      </w:r>
      <w:r w:rsidR="00FC03F9">
        <w:t>20</w:t>
      </w:r>
      <w:r>
        <w:t>.</w:t>
      </w:r>
    </w:p>
  </w:footnote>
  <w:footnote w:id="6">
    <w:p w:rsidR="0020317B" w:rsidRPr="0020317B" w:rsidRDefault="0020317B" w:rsidP="006540C2">
      <w:pPr>
        <w:pStyle w:val="FootnoteText"/>
        <w:spacing w:before="0" w:after="120"/>
      </w:pPr>
      <w:r>
        <w:rPr>
          <w:rStyle w:val="FootnoteReference"/>
        </w:rPr>
        <w:footnoteRef/>
      </w:r>
      <w:r>
        <w:t xml:space="preserve"> </w:t>
      </w:r>
      <w:r>
        <w:rPr>
          <w:i/>
        </w:rPr>
        <w:t>Id.</w:t>
      </w:r>
      <w:r>
        <w:t xml:space="preserve"> ¶¶ </w:t>
      </w:r>
      <w:r w:rsidR="00FC03F9">
        <w:t>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34" w:rsidRDefault="003C1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34" w:rsidRDefault="003C1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34" w:rsidRDefault="003C1D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Default="00D50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965BD"/>
    <w:multiLevelType w:val="hybridMultilevel"/>
    <w:tmpl w:val="AD60B96C"/>
    <w:lvl w:ilvl="0" w:tplc="CD98B6FE">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7F045B"/>
    <w:multiLevelType w:val="hybridMultilevel"/>
    <w:tmpl w:val="850E0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6"/>
    <w:rsid w:val="0000400A"/>
    <w:rsid w:val="00024994"/>
    <w:rsid w:val="00026EEC"/>
    <w:rsid w:val="000A0880"/>
    <w:rsid w:val="000C4EFE"/>
    <w:rsid w:val="00131874"/>
    <w:rsid w:val="0019088A"/>
    <w:rsid w:val="00195797"/>
    <w:rsid w:val="00196DFC"/>
    <w:rsid w:val="001A5489"/>
    <w:rsid w:val="001D0739"/>
    <w:rsid w:val="001D2CE6"/>
    <w:rsid w:val="001D62AD"/>
    <w:rsid w:val="0020317B"/>
    <w:rsid w:val="00227BD0"/>
    <w:rsid w:val="00230CE6"/>
    <w:rsid w:val="002374C0"/>
    <w:rsid w:val="00241884"/>
    <w:rsid w:val="002729A5"/>
    <w:rsid w:val="00280E63"/>
    <w:rsid w:val="002868C0"/>
    <w:rsid w:val="002C1E59"/>
    <w:rsid w:val="002D0BAE"/>
    <w:rsid w:val="002F4E48"/>
    <w:rsid w:val="002F6C1E"/>
    <w:rsid w:val="00304E4D"/>
    <w:rsid w:val="00315853"/>
    <w:rsid w:val="003175CC"/>
    <w:rsid w:val="0033340B"/>
    <w:rsid w:val="00335C9D"/>
    <w:rsid w:val="00371B6C"/>
    <w:rsid w:val="00385370"/>
    <w:rsid w:val="00394064"/>
    <w:rsid w:val="003B5047"/>
    <w:rsid w:val="003C1D34"/>
    <w:rsid w:val="003C5AC5"/>
    <w:rsid w:val="004004DF"/>
    <w:rsid w:val="00436030"/>
    <w:rsid w:val="00482806"/>
    <w:rsid w:val="004900D3"/>
    <w:rsid w:val="004B47A1"/>
    <w:rsid w:val="004C1B7C"/>
    <w:rsid w:val="004D303A"/>
    <w:rsid w:val="004E0620"/>
    <w:rsid w:val="004F297B"/>
    <w:rsid w:val="004F2AA4"/>
    <w:rsid w:val="004F2BBB"/>
    <w:rsid w:val="0053126A"/>
    <w:rsid w:val="00544D71"/>
    <w:rsid w:val="005706D7"/>
    <w:rsid w:val="00594F47"/>
    <w:rsid w:val="005D73EF"/>
    <w:rsid w:val="005E3329"/>
    <w:rsid w:val="00647866"/>
    <w:rsid w:val="006540C2"/>
    <w:rsid w:val="00661D4E"/>
    <w:rsid w:val="00666AB5"/>
    <w:rsid w:val="0068480B"/>
    <w:rsid w:val="006B5977"/>
    <w:rsid w:val="006C19C3"/>
    <w:rsid w:val="006F00E5"/>
    <w:rsid w:val="00704D0E"/>
    <w:rsid w:val="00710E80"/>
    <w:rsid w:val="007126ED"/>
    <w:rsid w:val="00716D23"/>
    <w:rsid w:val="00725532"/>
    <w:rsid w:val="0076357A"/>
    <w:rsid w:val="00771822"/>
    <w:rsid w:val="007A66D1"/>
    <w:rsid w:val="007C2976"/>
    <w:rsid w:val="007C5C7C"/>
    <w:rsid w:val="00800009"/>
    <w:rsid w:val="00837FEE"/>
    <w:rsid w:val="00843AB0"/>
    <w:rsid w:val="008504E7"/>
    <w:rsid w:val="00896208"/>
    <w:rsid w:val="008A2D58"/>
    <w:rsid w:val="008C12AA"/>
    <w:rsid w:val="008F4D44"/>
    <w:rsid w:val="0091432F"/>
    <w:rsid w:val="00983AB2"/>
    <w:rsid w:val="009B2C44"/>
    <w:rsid w:val="009B7294"/>
    <w:rsid w:val="009D07C8"/>
    <w:rsid w:val="009F044C"/>
    <w:rsid w:val="00A07D30"/>
    <w:rsid w:val="00A25FE5"/>
    <w:rsid w:val="00A40DA9"/>
    <w:rsid w:val="00A57341"/>
    <w:rsid w:val="00A63355"/>
    <w:rsid w:val="00A63F3D"/>
    <w:rsid w:val="00A8485C"/>
    <w:rsid w:val="00A96F30"/>
    <w:rsid w:val="00B10098"/>
    <w:rsid w:val="00B11C45"/>
    <w:rsid w:val="00B204D3"/>
    <w:rsid w:val="00B27046"/>
    <w:rsid w:val="00B52F22"/>
    <w:rsid w:val="00B53601"/>
    <w:rsid w:val="00BA3551"/>
    <w:rsid w:val="00BD3CE6"/>
    <w:rsid w:val="00C01903"/>
    <w:rsid w:val="00C05D8D"/>
    <w:rsid w:val="00C11533"/>
    <w:rsid w:val="00C16CD2"/>
    <w:rsid w:val="00C27D5C"/>
    <w:rsid w:val="00C30244"/>
    <w:rsid w:val="00C31A75"/>
    <w:rsid w:val="00C7667E"/>
    <w:rsid w:val="00C82804"/>
    <w:rsid w:val="00CB03A2"/>
    <w:rsid w:val="00CE0972"/>
    <w:rsid w:val="00D040F4"/>
    <w:rsid w:val="00D0554D"/>
    <w:rsid w:val="00D109CB"/>
    <w:rsid w:val="00D34044"/>
    <w:rsid w:val="00D444D2"/>
    <w:rsid w:val="00D50439"/>
    <w:rsid w:val="00D710A2"/>
    <w:rsid w:val="00D96076"/>
    <w:rsid w:val="00DA25DE"/>
    <w:rsid w:val="00DA3B10"/>
    <w:rsid w:val="00DC77AF"/>
    <w:rsid w:val="00DD0611"/>
    <w:rsid w:val="00DD1CB9"/>
    <w:rsid w:val="00DF3058"/>
    <w:rsid w:val="00E243A4"/>
    <w:rsid w:val="00E450E1"/>
    <w:rsid w:val="00E77996"/>
    <w:rsid w:val="00E81242"/>
    <w:rsid w:val="00E9125E"/>
    <w:rsid w:val="00EF3DB3"/>
    <w:rsid w:val="00F01A72"/>
    <w:rsid w:val="00F4567C"/>
    <w:rsid w:val="00F60641"/>
    <w:rsid w:val="00F80B53"/>
    <w:rsid w:val="00FB24B6"/>
    <w:rsid w:val="00FB3452"/>
    <w:rsid w:val="00FC03F9"/>
    <w:rsid w:val="00FD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healey@occ.ohio.gov" TargetMode="External"/><Relationship Id="rId13" Type="http://schemas.openxmlformats.org/officeDocument/2006/relationships/footer" Target="footer2.xml"/><Relationship Id="rId18" Type="http://schemas.openxmlformats.org/officeDocument/2006/relationships/hyperlink" Target="mailto:sseiple@nisource.com"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di.bair@occ.ohio.gov" TargetMode="External"/><Relationship Id="rId2" Type="http://schemas.openxmlformats.org/officeDocument/2006/relationships/styles" Target="styles.xml"/><Relationship Id="rId16" Type="http://schemas.openxmlformats.org/officeDocument/2006/relationships/hyperlink" Target="mailto:christopher.healey@occ.ohio.gov" TargetMode="External"/><Relationship Id="rId20" Type="http://schemas.openxmlformats.org/officeDocument/2006/relationships/hyperlink" Target="mailto:William.wright@puc.state.ohio.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josephclark@nisource.com" TargetMode="External"/><Relationship Id="rId4" Type="http://schemas.openxmlformats.org/officeDocument/2006/relationships/settings" Target="settings.xml"/><Relationship Id="rId9" Type="http://schemas.openxmlformats.org/officeDocument/2006/relationships/hyperlink" Target="mailto:jodi.bair@occ.ohio.gov"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7983</Characters>
  <Application>Microsoft Office Word</Application>
  <DocSecurity>0</DocSecurity>
  <Lines>215</Lines>
  <Paragraphs>98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9314</CharactersWithSpaces>
  <SharedDoc>false</SharedDoc>
  <HyperlinkBase> </HyperlinkBase>
  <HLinks>
    <vt:vector size="36" baseType="variant">
      <vt:variant>
        <vt:i4>917549</vt:i4>
      </vt:variant>
      <vt:variant>
        <vt:i4>15</vt:i4>
      </vt:variant>
      <vt:variant>
        <vt:i4>0</vt:i4>
      </vt:variant>
      <vt:variant>
        <vt:i4>5</vt:i4>
      </vt:variant>
      <vt:variant>
        <vt:lpwstr>mailto:cdunn@firstenergycorp.com</vt:lpwstr>
      </vt:variant>
      <vt:variant>
        <vt:lpwstr/>
      </vt:variant>
      <vt:variant>
        <vt:i4>2293828</vt:i4>
      </vt:variant>
      <vt:variant>
        <vt:i4>12</vt:i4>
      </vt:variant>
      <vt:variant>
        <vt:i4>0</vt:i4>
      </vt:variant>
      <vt:variant>
        <vt:i4>5</vt:i4>
      </vt:variant>
      <vt:variant>
        <vt:lpwstr>mailto:William.wright@puc.state.oh.us</vt:lpwstr>
      </vt:variant>
      <vt:variant>
        <vt:lpwstr/>
      </vt:variant>
      <vt:variant>
        <vt:i4>131135</vt:i4>
      </vt:variant>
      <vt:variant>
        <vt:i4>9</vt:i4>
      </vt:variant>
      <vt:variant>
        <vt:i4>0</vt:i4>
      </vt:variant>
      <vt:variant>
        <vt:i4>5</vt:i4>
      </vt:variant>
      <vt:variant>
        <vt:lpwstr>mailto:christopher.healey@occ.ohio.gov</vt:lpwstr>
      </vt:variant>
      <vt:variant>
        <vt:lpwstr/>
      </vt:variant>
      <vt:variant>
        <vt:i4>3473423</vt:i4>
      </vt:variant>
      <vt:variant>
        <vt:i4>6</vt:i4>
      </vt:variant>
      <vt:variant>
        <vt:i4>0</vt:i4>
      </vt:variant>
      <vt:variant>
        <vt:i4>5</vt:i4>
      </vt:variant>
      <vt:variant>
        <vt:lpwstr>mailto:terry.etter@occ.ohio.gov</vt:lpwstr>
      </vt:variant>
      <vt:variant>
        <vt:lpwstr/>
      </vt:variant>
      <vt:variant>
        <vt:i4>131135</vt:i4>
      </vt:variant>
      <vt:variant>
        <vt:i4>3</vt:i4>
      </vt:variant>
      <vt:variant>
        <vt:i4>0</vt:i4>
      </vt:variant>
      <vt:variant>
        <vt:i4>5</vt:i4>
      </vt:variant>
      <vt:variant>
        <vt:lpwstr>mailto:christopher.healey@occ.ohio.gov</vt:lpwstr>
      </vt:variant>
      <vt:variant>
        <vt:lpwstr/>
      </vt:variant>
      <vt:variant>
        <vt:i4>3473423</vt:i4>
      </vt:variant>
      <vt:variant>
        <vt:i4>0</vt:i4>
      </vt:variant>
      <vt:variant>
        <vt:i4>0</vt:i4>
      </vt:variant>
      <vt:variant>
        <vt:i4>5</vt:i4>
      </vt:variant>
      <vt:variant>
        <vt:lpwstr>mailto:terry.etter@occ.ohio.gov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2016-03-31T15:50:00Z</cp:lastPrinted>
  <dcterms:created xsi:type="dcterms:W3CDTF">2016-04-20T16:27:00Z</dcterms:created>
  <dcterms:modified xsi:type="dcterms:W3CDTF">2016-04-20T16:27:00Z</dcterms:modified>
  <cp:category> </cp:category>
  <cp:contentStatus> </cp:contentStatus>
</cp:coreProperties>
</file>