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9A7A1D" w:rsidRPr="00583FCA" w:rsidP="009A7A1D">
      <w:pPr>
        <w:pStyle w:val="Title"/>
        <w:rPr>
          <w:sz w:val="24"/>
          <w:szCs w:val="24"/>
        </w:rPr>
      </w:pPr>
      <w:bookmarkStart w:id="0" w:name="_GoBack"/>
      <w:bookmarkEnd w:id="0"/>
      <w:r w:rsidRPr="00583FCA">
        <w:rPr>
          <w:sz w:val="24"/>
          <w:szCs w:val="24"/>
        </w:rPr>
        <w:t>BEFORE</w:t>
      </w:r>
    </w:p>
    <w:p w:rsidR="009A7A1D" w:rsidRPr="00583FCA" w:rsidP="009A7A1D">
      <w:pPr>
        <w:spacing w:after="0" w:line="240" w:lineRule="auto"/>
        <w:jc w:val="center"/>
        <w:rPr>
          <w:rFonts w:ascii="Times New Roman" w:hAnsi="Times New Roman" w:cs="Times New Roman"/>
          <w:b/>
          <w:sz w:val="24"/>
          <w:szCs w:val="24"/>
        </w:rPr>
      </w:pPr>
      <w:r w:rsidRPr="00583FCA">
        <w:rPr>
          <w:rFonts w:ascii="Times New Roman" w:hAnsi="Times New Roman" w:cs="Times New Roman"/>
          <w:b/>
          <w:sz w:val="24"/>
          <w:szCs w:val="24"/>
        </w:rPr>
        <w:t>THE PUBLIC UTILITIES COMMISSION OF OHIO</w:t>
      </w:r>
    </w:p>
    <w:p w:rsidR="009A7A1D" w:rsidRPr="00583FCA" w:rsidP="009A7A1D">
      <w:pPr>
        <w:spacing w:after="0" w:line="240" w:lineRule="auto"/>
        <w:jc w:val="center"/>
        <w:rPr>
          <w:rFonts w:ascii="Times New Roman" w:hAnsi="Times New Roman" w:cs="Times New Roman"/>
          <w:b/>
          <w:sz w:val="24"/>
          <w:szCs w:val="24"/>
        </w:rPr>
      </w:pPr>
    </w:p>
    <w:tbl>
      <w:tblPr>
        <w:tblW w:w="9998" w:type="dxa"/>
        <w:tblInd w:w="0" w:type="dxa"/>
        <w:tblCellMar>
          <w:top w:w="0" w:type="dxa"/>
          <w:left w:w="108" w:type="dxa"/>
          <w:bottom w:w="0" w:type="dxa"/>
          <w:right w:w="108" w:type="dxa"/>
        </w:tblCellMar>
        <w:tblLook w:val="01E0"/>
      </w:tblPr>
      <w:tblGrid>
        <w:gridCol w:w="5238"/>
        <w:gridCol w:w="360"/>
        <w:gridCol w:w="4400"/>
      </w:tblGrid>
      <w:tr w:rsidTr="00F54236">
        <w:tblPrEx>
          <w:tblW w:w="9998" w:type="dxa"/>
          <w:tblInd w:w="0" w:type="dxa"/>
          <w:tblCellMar>
            <w:top w:w="0" w:type="dxa"/>
            <w:left w:w="108" w:type="dxa"/>
            <w:bottom w:w="0" w:type="dxa"/>
            <w:right w:w="108" w:type="dxa"/>
          </w:tblCellMar>
          <w:tblLook w:val="01E0"/>
        </w:tblPrEx>
        <w:trPr>
          <w:trHeight w:val="792"/>
        </w:trPr>
        <w:tc>
          <w:tcPr>
            <w:tcW w:w="5238" w:type="dxa"/>
            <w:shd w:val="clear" w:color="auto" w:fill="auto"/>
          </w:tcPr>
          <w:p w:rsidR="009A7A1D" w:rsidRPr="00583FCA" w:rsidP="00F54236">
            <w:pPr>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r w:rsidRPr="00583FCA">
              <w:rPr>
                <w:rFonts w:ascii="Times New Roman" w:hAnsi="Times New Roman" w:eastAsiaTheme="minorHAnsi" w:cs="Times New Roman"/>
                <w:sz w:val="24"/>
                <w:szCs w:val="24"/>
                <w:lang w:val="en-US" w:eastAsia="en-US" w:bidi="ar-SA"/>
              </w:rPr>
              <w:t xml:space="preserve">In the Matter of the Review of Duke </w:t>
            </w:r>
          </w:p>
          <w:p w:rsidR="009A7A1D" w:rsidRPr="00583FCA" w:rsidP="00F54236">
            <w:pPr>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r w:rsidRPr="00583FCA">
              <w:rPr>
                <w:rFonts w:ascii="Times New Roman" w:hAnsi="Times New Roman" w:eastAsiaTheme="minorHAnsi" w:cs="Times New Roman"/>
                <w:sz w:val="24"/>
                <w:szCs w:val="24"/>
                <w:lang w:val="en-US" w:eastAsia="en-US" w:bidi="ar-SA"/>
              </w:rPr>
              <w:t xml:space="preserve">Energy Ohio, Inc.’s Distribution </w:t>
            </w:r>
          </w:p>
          <w:p w:rsidR="009A7A1D" w:rsidRPr="00583FCA" w:rsidP="00F54236">
            <w:pPr>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r w:rsidRPr="00583FCA">
              <w:rPr>
                <w:rFonts w:ascii="Times New Roman" w:hAnsi="Times New Roman" w:eastAsiaTheme="minorHAnsi" w:cs="Times New Roman"/>
                <w:sz w:val="24"/>
                <w:szCs w:val="24"/>
                <w:lang w:val="en-US" w:eastAsia="en-US" w:bidi="ar-SA"/>
              </w:rPr>
              <w:t xml:space="preserve">Capital Investment Rider. </w:t>
            </w:r>
          </w:p>
        </w:tc>
        <w:tc>
          <w:tcPr>
            <w:tcW w:w="360" w:type="dxa"/>
            <w:shd w:val="clear" w:color="auto" w:fill="auto"/>
          </w:tcPr>
          <w:p w:rsidR="009A7A1D" w:rsidRPr="00583FCA" w:rsidP="00F54236">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583FCA">
              <w:rPr>
                <w:rFonts w:ascii="Times New Roman" w:eastAsia="Courier New" w:hAnsi="Times New Roman" w:cs="Times New Roman"/>
                <w:sz w:val="24"/>
                <w:szCs w:val="24"/>
                <w:lang w:val="en-US" w:eastAsia="en-US" w:bidi="ar-SA"/>
              </w:rPr>
              <w:t>)</w:t>
            </w:r>
          </w:p>
          <w:p w:rsidR="009A7A1D" w:rsidRPr="00583FCA" w:rsidP="00F54236">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583FCA">
              <w:rPr>
                <w:rFonts w:ascii="Times New Roman" w:eastAsia="Courier New" w:hAnsi="Times New Roman" w:cs="Times New Roman"/>
                <w:sz w:val="24"/>
                <w:szCs w:val="24"/>
                <w:lang w:val="en-US" w:eastAsia="en-US" w:bidi="ar-SA"/>
              </w:rPr>
              <w:t>)</w:t>
            </w:r>
          </w:p>
          <w:p w:rsidR="009A7A1D" w:rsidRPr="00583FCA" w:rsidP="00F54236">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583FCA">
              <w:rPr>
                <w:rFonts w:ascii="Times New Roman" w:eastAsia="Courier New" w:hAnsi="Times New Roman" w:cs="Times New Roman"/>
                <w:sz w:val="24"/>
                <w:szCs w:val="24"/>
                <w:lang w:val="en-US" w:eastAsia="en-US" w:bidi="ar-SA"/>
              </w:rPr>
              <w:t>)</w:t>
            </w:r>
          </w:p>
        </w:tc>
        <w:tc>
          <w:tcPr>
            <w:tcW w:w="4400" w:type="dxa"/>
            <w:shd w:val="clear" w:color="auto" w:fill="auto"/>
          </w:tcPr>
          <w:p w:rsidR="009A7A1D" w:rsidRPr="00583FCA" w:rsidP="00F54236">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9A7A1D" w:rsidRPr="00583FCA" w:rsidP="00F54236">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583FCA">
              <w:rPr>
                <w:rFonts w:ascii="Times New Roman" w:eastAsia="Courier New" w:hAnsi="Times New Roman" w:cs="Times New Roman"/>
                <w:sz w:val="24"/>
                <w:szCs w:val="24"/>
                <w:lang w:val="en-US" w:eastAsia="en-US" w:bidi="ar-SA"/>
              </w:rPr>
              <w:t>Case No. 18-1036-EL-RDR</w:t>
            </w:r>
          </w:p>
        </w:tc>
      </w:tr>
    </w:tbl>
    <w:p w:rsidR="009A7A1D" w:rsidRPr="00583FCA" w:rsidP="009A7A1D">
      <w:pPr>
        <w:pStyle w:val="Heading1"/>
        <w:rPr>
          <w:rFonts w:ascii="Times New Roman" w:hAnsi="Times New Roman"/>
          <w:szCs w:val="24"/>
        </w:rPr>
      </w:pPr>
    </w:p>
    <w:p w:rsidR="009A7A1D" w:rsidRPr="00583FCA" w:rsidP="009A7A1D">
      <w:pPr>
        <w:pBdr>
          <w:top w:val="single" w:sz="12" w:space="1" w:color="auto"/>
        </w:pBdr>
        <w:rPr>
          <w:rFonts w:ascii="Times New Roman" w:hAnsi="Times New Roman" w:cs="Times New Roman"/>
          <w:sz w:val="24"/>
          <w:szCs w:val="24"/>
        </w:rPr>
      </w:pPr>
    </w:p>
    <w:p w:rsidR="009A7A1D" w:rsidRPr="00583FCA" w:rsidP="009A7A1D">
      <w:pPr>
        <w:spacing w:after="0" w:line="240" w:lineRule="auto"/>
        <w:jc w:val="center"/>
        <w:rPr>
          <w:rFonts w:ascii="Times New Roman" w:hAnsi="Times New Roman" w:cs="Times New Roman"/>
          <w:b/>
          <w:sz w:val="24"/>
          <w:szCs w:val="24"/>
        </w:rPr>
      </w:pPr>
      <w:r w:rsidRPr="00583FCA">
        <w:rPr>
          <w:rFonts w:ascii="Times New Roman" w:hAnsi="Times New Roman" w:cs="Times New Roman"/>
          <w:b/>
          <w:sz w:val="24"/>
          <w:szCs w:val="24"/>
        </w:rPr>
        <w:t xml:space="preserve">COMMENTS </w:t>
      </w:r>
    </w:p>
    <w:p w:rsidR="009A7A1D" w:rsidRPr="00583FCA" w:rsidP="009A7A1D">
      <w:pPr>
        <w:spacing w:after="0" w:line="240" w:lineRule="auto"/>
        <w:jc w:val="center"/>
        <w:rPr>
          <w:rFonts w:ascii="Times New Roman" w:hAnsi="Times New Roman" w:cs="Times New Roman"/>
          <w:b/>
          <w:sz w:val="24"/>
          <w:szCs w:val="24"/>
        </w:rPr>
      </w:pPr>
      <w:r w:rsidRPr="00583FCA">
        <w:rPr>
          <w:rFonts w:ascii="Times New Roman" w:hAnsi="Times New Roman" w:cs="Times New Roman"/>
          <w:b/>
          <w:sz w:val="24"/>
          <w:szCs w:val="24"/>
        </w:rPr>
        <w:t>BY</w:t>
      </w:r>
    </w:p>
    <w:p w:rsidR="009A7A1D" w:rsidRPr="00583FCA" w:rsidP="009A7A1D">
      <w:pPr>
        <w:spacing w:after="0" w:line="240" w:lineRule="auto"/>
        <w:jc w:val="center"/>
        <w:rPr>
          <w:rFonts w:ascii="Times New Roman" w:hAnsi="Times New Roman" w:cs="Times New Roman"/>
          <w:b/>
          <w:sz w:val="24"/>
          <w:szCs w:val="24"/>
        </w:rPr>
      </w:pPr>
      <w:r w:rsidRPr="00583FCA">
        <w:rPr>
          <w:rFonts w:ascii="Times New Roman" w:hAnsi="Times New Roman" w:cs="Times New Roman"/>
          <w:b/>
          <w:sz w:val="24"/>
          <w:szCs w:val="24"/>
        </w:rPr>
        <w:t>THE OFFICE OF THE OHIO CONSUMERS’ COUNSEL</w:t>
      </w:r>
    </w:p>
    <w:p w:rsidR="009A7A1D" w:rsidRPr="00583FCA" w:rsidP="009A7A1D">
      <w:pPr>
        <w:pBdr>
          <w:bottom w:val="single" w:sz="12" w:space="1" w:color="auto"/>
        </w:pBdr>
        <w:rPr>
          <w:rFonts w:ascii="Times New Roman" w:hAnsi="Times New Roman" w:cs="Times New Roman"/>
          <w:sz w:val="24"/>
          <w:szCs w:val="24"/>
        </w:rPr>
      </w:pPr>
    </w:p>
    <w:p w:rsidR="009A7A1D">
      <w:pPr>
        <w:rPr>
          <w:rFonts w:ascii="Times New Roman" w:eastAsia="Times New Roman" w:hAnsi="Times New Roman" w:cs="Times New Roman"/>
          <w:b/>
          <w:sz w:val="24"/>
          <w:szCs w:val="24"/>
        </w:rPr>
      </w:pPr>
    </w:p>
    <w:p w:rsidR="009A7A1D" w:rsidP="00091514">
      <w:pPr>
        <w:pStyle w:val="Title"/>
        <w:rPr>
          <w:sz w:val="24"/>
          <w:szCs w:val="24"/>
        </w:rPr>
      </w:pPr>
    </w:p>
    <w:p w:rsidR="009A7A1D" w:rsidP="00091514">
      <w:pPr>
        <w:pStyle w:val="Title"/>
        <w:rPr>
          <w:sz w:val="24"/>
          <w:szCs w:val="24"/>
        </w:rPr>
      </w:pPr>
    </w:p>
    <w:p w:rsidR="009A7A1D" w:rsidP="009A7A1D">
      <w:pPr>
        <w:pStyle w:val="Footer"/>
        <w:tabs>
          <w:tab w:val="left" w:pos="4320"/>
        </w:tabs>
        <w:ind w:left="4320"/>
        <w:rPr>
          <w:rFonts w:ascii="Times New Roman" w:hAnsi="Times New Roman" w:cs="Times New Roman"/>
          <w:sz w:val="24"/>
          <w:szCs w:val="24"/>
        </w:rPr>
      </w:pPr>
    </w:p>
    <w:p w:rsidR="009A7A1D" w:rsidP="009A7A1D">
      <w:pPr>
        <w:pStyle w:val="Footer"/>
        <w:tabs>
          <w:tab w:val="left" w:pos="4320"/>
        </w:tabs>
        <w:ind w:left="4320"/>
        <w:rPr>
          <w:rFonts w:ascii="Times New Roman" w:hAnsi="Times New Roman" w:cs="Times New Roman"/>
          <w:sz w:val="24"/>
          <w:szCs w:val="24"/>
        </w:rPr>
      </w:pPr>
    </w:p>
    <w:p w:rsidR="009A7A1D" w:rsidP="009A7A1D">
      <w:pPr>
        <w:pStyle w:val="Footer"/>
        <w:tabs>
          <w:tab w:val="left" w:pos="4320"/>
        </w:tabs>
        <w:ind w:left="4320"/>
        <w:rPr>
          <w:rFonts w:ascii="Times New Roman" w:hAnsi="Times New Roman" w:cs="Times New Roman"/>
          <w:sz w:val="24"/>
          <w:szCs w:val="24"/>
        </w:rPr>
      </w:pPr>
    </w:p>
    <w:p w:rsidR="009A7A1D" w:rsidP="009A7A1D">
      <w:pPr>
        <w:pStyle w:val="Footer"/>
        <w:tabs>
          <w:tab w:val="left" w:pos="4320"/>
        </w:tabs>
        <w:ind w:left="4320"/>
        <w:rPr>
          <w:rFonts w:ascii="Times New Roman" w:hAnsi="Times New Roman" w:cs="Times New Roman"/>
          <w:sz w:val="24"/>
          <w:szCs w:val="24"/>
        </w:rPr>
      </w:pPr>
    </w:p>
    <w:p w:rsidR="009A7A1D" w:rsidP="009A7A1D">
      <w:pPr>
        <w:pStyle w:val="Footer"/>
        <w:tabs>
          <w:tab w:val="left" w:pos="4320"/>
        </w:tabs>
        <w:ind w:left="4320"/>
        <w:rPr>
          <w:rFonts w:ascii="Times New Roman" w:hAnsi="Times New Roman" w:cs="Times New Roman"/>
          <w:sz w:val="24"/>
          <w:szCs w:val="24"/>
        </w:rPr>
      </w:pPr>
    </w:p>
    <w:p w:rsidR="009A7A1D" w:rsidP="009A7A1D">
      <w:pPr>
        <w:pStyle w:val="Footer"/>
        <w:tabs>
          <w:tab w:val="left" w:pos="4320"/>
        </w:tabs>
        <w:ind w:left="4320"/>
        <w:rPr>
          <w:rFonts w:ascii="Times New Roman" w:hAnsi="Times New Roman" w:cs="Times New Roman"/>
          <w:sz w:val="24"/>
          <w:szCs w:val="24"/>
        </w:rPr>
      </w:pPr>
    </w:p>
    <w:p w:rsidR="009A7A1D" w:rsidP="009A7A1D">
      <w:pPr>
        <w:pStyle w:val="Footer"/>
        <w:tabs>
          <w:tab w:val="left" w:pos="4320"/>
        </w:tabs>
        <w:ind w:left="4320"/>
        <w:rPr>
          <w:rFonts w:ascii="Times New Roman" w:hAnsi="Times New Roman" w:cs="Times New Roman"/>
          <w:sz w:val="24"/>
          <w:szCs w:val="24"/>
        </w:rPr>
      </w:pPr>
    </w:p>
    <w:p w:rsidR="009A7A1D" w:rsidP="009A7A1D">
      <w:pPr>
        <w:pStyle w:val="Footer"/>
        <w:tabs>
          <w:tab w:val="left" w:pos="4320"/>
        </w:tabs>
        <w:ind w:left="4320"/>
        <w:rPr>
          <w:rFonts w:ascii="Times New Roman" w:hAnsi="Times New Roman" w:cs="Times New Roman"/>
          <w:sz w:val="24"/>
          <w:szCs w:val="24"/>
        </w:rPr>
      </w:pPr>
    </w:p>
    <w:p w:rsidR="009A7A1D" w:rsidP="009A7A1D">
      <w:pPr>
        <w:pStyle w:val="Footer"/>
        <w:tabs>
          <w:tab w:val="left" w:pos="4320"/>
        </w:tabs>
        <w:ind w:left="4320"/>
        <w:rPr>
          <w:rFonts w:ascii="Times New Roman" w:hAnsi="Times New Roman" w:cs="Times New Roman"/>
          <w:sz w:val="24"/>
          <w:szCs w:val="24"/>
        </w:rPr>
      </w:pPr>
    </w:p>
    <w:p w:rsidR="009A7A1D" w:rsidRPr="00583FCA" w:rsidP="009A7A1D">
      <w:pPr>
        <w:pStyle w:val="Footer"/>
        <w:tabs>
          <w:tab w:val="left" w:pos="4320"/>
        </w:tabs>
        <w:ind w:left="4320"/>
        <w:rPr>
          <w:rFonts w:ascii="Times New Roman" w:hAnsi="Times New Roman" w:cs="Times New Roman"/>
          <w:sz w:val="24"/>
          <w:szCs w:val="24"/>
        </w:rPr>
      </w:pPr>
      <w:r w:rsidRPr="00583FCA">
        <w:rPr>
          <w:rFonts w:ascii="Times New Roman" w:hAnsi="Times New Roman" w:cs="Times New Roman"/>
          <w:sz w:val="24"/>
          <w:szCs w:val="24"/>
        </w:rPr>
        <w:t>Bruce Weston (#0016973)</w:t>
      </w:r>
    </w:p>
    <w:p w:rsidR="009A7A1D" w:rsidRPr="00583FCA" w:rsidP="009A7A1D">
      <w:pPr>
        <w:pStyle w:val="ListParagraph"/>
        <w:tabs>
          <w:tab w:val="left" w:pos="4320"/>
        </w:tabs>
        <w:ind w:left="4320"/>
        <w:rPr>
          <w:rFonts w:ascii="Times New Roman" w:hAnsi="Times New Roman" w:cs="Times New Roman"/>
          <w:sz w:val="24"/>
          <w:szCs w:val="24"/>
        </w:rPr>
      </w:pPr>
      <w:r w:rsidRPr="00583FCA">
        <w:rPr>
          <w:rFonts w:ascii="Times New Roman" w:hAnsi="Times New Roman" w:cs="Times New Roman"/>
          <w:sz w:val="24"/>
          <w:szCs w:val="24"/>
        </w:rPr>
        <w:t>Ohio Consumers’ Counsel</w:t>
      </w:r>
    </w:p>
    <w:p w:rsidR="009A7A1D" w:rsidRPr="00583FCA" w:rsidP="009A7A1D">
      <w:pPr>
        <w:pStyle w:val="ListParagraph"/>
        <w:tabs>
          <w:tab w:val="left" w:pos="4320"/>
        </w:tabs>
        <w:ind w:left="4320"/>
        <w:rPr>
          <w:rFonts w:ascii="Times New Roman" w:hAnsi="Times New Roman" w:cs="Times New Roman"/>
          <w:sz w:val="24"/>
          <w:szCs w:val="24"/>
        </w:rPr>
      </w:pPr>
      <w:r w:rsidRPr="00583FCA">
        <w:rPr>
          <w:rFonts w:ascii="Times New Roman" w:hAnsi="Times New Roman" w:cs="Times New Roman"/>
          <w:sz w:val="24"/>
          <w:szCs w:val="24"/>
        </w:rPr>
        <w:tab/>
      </w:r>
    </w:p>
    <w:p w:rsidR="009A7A1D" w:rsidRPr="00583FCA" w:rsidP="009A7A1D">
      <w:pPr>
        <w:pStyle w:val="ListParagraph"/>
        <w:tabs>
          <w:tab w:val="left" w:pos="4320"/>
        </w:tabs>
        <w:ind w:left="4320"/>
        <w:rPr>
          <w:rFonts w:ascii="Times New Roman" w:hAnsi="Times New Roman" w:cs="Times New Roman"/>
          <w:sz w:val="24"/>
          <w:szCs w:val="24"/>
        </w:rPr>
      </w:pPr>
      <w:r w:rsidRPr="00583FCA">
        <w:rPr>
          <w:rFonts w:ascii="Times New Roman" w:hAnsi="Times New Roman" w:cs="Times New Roman"/>
          <w:sz w:val="24"/>
          <w:szCs w:val="24"/>
        </w:rPr>
        <w:t>William J. Michael, Counsel of Record</w:t>
      </w:r>
    </w:p>
    <w:p w:rsidR="009A7A1D" w:rsidRPr="00583FCA" w:rsidP="009A7A1D">
      <w:pPr>
        <w:pStyle w:val="ListParagraph"/>
        <w:tabs>
          <w:tab w:val="left" w:pos="4320"/>
        </w:tabs>
        <w:ind w:left="4320"/>
        <w:rPr>
          <w:rFonts w:ascii="Times New Roman" w:hAnsi="Times New Roman" w:cs="Times New Roman"/>
          <w:sz w:val="24"/>
          <w:szCs w:val="24"/>
        </w:rPr>
      </w:pPr>
      <w:r w:rsidRPr="00583FCA">
        <w:rPr>
          <w:rFonts w:ascii="Times New Roman" w:hAnsi="Times New Roman" w:cs="Times New Roman"/>
          <w:sz w:val="24"/>
          <w:szCs w:val="24"/>
        </w:rPr>
        <w:t>(0070921)</w:t>
      </w:r>
    </w:p>
    <w:p w:rsidR="009A7A1D" w:rsidRPr="00583FCA" w:rsidP="009A7A1D">
      <w:pPr>
        <w:pStyle w:val="ListParagraph"/>
        <w:tabs>
          <w:tab w:val="left" w:pos="4320"/>
        </w:tabs>
        <w:ind w:left="4320"/>
        <w:rPr>
          <w:rFonts w:ascii="Times New Roman" w:hAnsi="Times New Roman" w:cs="Times New Roman"/>
          <w:sz w:val="24"/>
          <w:szCs w:val="24"/>
        </w:rPr>
      </w:pPr>
      <w:r w:rsidRPr="00583FCA">
        <w:rPr>
          <w:rFonts w:ascii="Times New Roman" w:hAnsi="Times New Roman" w:cs="Times New Roman"/>
          <w:sz w:val="24"/>
          <w:szCs w:val="24"/>
        </w:rPr>
        <w:t>Amy Botschner-O’Brien (0074423)</w:t>
      </w:r>
    </w:p>
    <w:p w:rsidR="009A7A1D" w:rsidRPr="00583FCA" w:rsidP="009A7A1D">
      <w:pPr>
        <w:pStyle w:val="ListParagraph"/>
        <w:tabs>
          <w:tab w:val="left" w:pos="4320"/>
        </w:tabs>
        <w:spacing w:after="0" w:line="240" w:lineRule="auto"/>
        <w:ind w:left="4320"/>
        <w:rPr>
          <w:rFonts w:ascii="Times New Roman" w:hAnsi="Times New Roman" w:cs="Times New Roman"/>
          <w:sz w:val="24"/>
          <w:szCs w:val="24"/>
        </w:rPr>
      </w:pPr>
      <w:r w:rsidRPr="00583FCA">
        <w:rPr>
          <w:rFonts w:ascii="Times New Roman" w:hAnsi="Times New Roman" w:cs="Times New Roman"/>
          <w:sz w:val="24"/>
          <w:szCs w:val="24"/>
        </w:rPr>
        <w:t>Assistant Consumers’ Counsel</w:t>
      </w:r>
    </w:p>
    <w:p w:rsidR="009A7A1D" w:rsidRPr="00583FCA" w:rsidP="009A7A1D">
      <w:pPr>
        <w:pStyle w:val="Heading1"/>
        <w:spacing w:after="0"/>
        <w:rPr>
          <w:rFonts w:ascii="Times New Roman" w:hAnsi="Times New Roman"/>
          <w:szCs w:val="24"/>
        </w:rPr>
      </w:pPr>
      <w:r w:rsidRPr="00583FCA">
        <w:rPr>
          <w:rFonts w:ascii="Times New Roman" w:hAnsi="Times New Roman"/>
          <w:szCs w:val="24"/>
        </w:rPr>
        <w:tab/>
      </w:r>
    </w:p>
    <w:p w:rsidR="009A7A1D" w:rsidRPr="00583FCA" w:rsidP="009A7A1D">
      <w:pPr>
        <w:spacing w:after="0" w:line="240" w:lineRule="auto"/>
        <w:ind w:left="4320"/>
        <w:rPr>
          <w:rFonts w:ascii="Times New Roman" w:hAnsi="Times New Roman" w:cs="Times New Roman"/>
          <w:b/>
          <w:sz w:val="24"/>
          <w:szCs w:val="24"/>
        </w:rPr>
      </w:pPr>
      <w:r w:rsidRPr="00583FCA">
        <w:rPr>
          <w:rFonts w:ascii="Times New Roman" w:hAnsi="Times New Roman" w:cs="Times New Roman"/>
          <w:b/>
          <w:sz w:val="24"/>
          <w:szCs w:val="24"/>
        </w:rPr>
        <w:t>Office of the Ohio Consumers’ Counsel</w:t>
      </w:r>
    </w:p>
    <w:p w:rsidR="009A7A1D" w:rsidRPr="00583FCA" w:rsidP="009A7A1D">
      <w:pPr>
        <w:spacing w:after="0" w:line="240" w:lineRule="auto"/>
        <w:ind w:left="4320"/>
        <w:rPr>
          <w:rFonts w:ascii="Times New Roman" w:hAnsi="Times New Roman" w:cs="Times New Roman"/>
          <w:sz w:val="24"/>
          <w:szCs w:val="24"/>
        </w:rPr>
      </w:pPr>
      <w:r w:rsidRPr="00583FCA">
        <w:rPr>
          <w:rFonts w:ascii="Times New Roman" w:hAnsi="Times New Roman" w:cs="Times New Roman"/>
          <w:sz w:val="24"/>
          <w:szCs w:val="24"/>
        </w:rPr>
        <w:t>65 East State Street, 7</w:t>
      </w:r>
      <w:r w:rsidRPr="00583FCA">
        <w:rPr>
          <w:rFonts w:ascii="Times New Roman" w:hAnsi="Times New Roman" w:cs="Times New Roman"/>
          <w:sz w:val="24"/>
          <w:szCs w:val="24"/>
          <w:vertAlign w:val="superscript"/>
        </w:rPr>
        <w:t>th</w:t>
      </w:r>
      <w:r w:rsidRPr="00583FCA">
        <w:rPr>
          <w:rFonts w:ascii="Times New Roman" w:hAnsi="Times New Roman" w:cs="Times New Roman"/>
          <w:sz w:val="24"/>
          <w:szCs w:val="24"/>
        </w:rPr>
        <w:t xml:space="preserve"> Floor</w:t>
      </w:r>
    </w:p>
    <w:p w:rsidR="009A7A1D" w:rsidRPr="00583FCA" w:rsidP="009A7A1D">
      <w:pPr>
        <w:spacing w:after="0" w:line="240" w:lineRule="auto"/>
        <w:ind w:left="4320"/>
        <w:rPr>
          <w:rFonts w:ascii="Times New Roman" w:hAnsi="Times New Roman" w:cs="Times New Roman"/>
          <w:sz w:val="24"/>
          <w:szCs w:val="24"/>
        </w:rPr>
      </w:pPr>
      <w:r w:rsidRPr="00583FCA">
        <w:rPr>
          <w:rFonts w:ascii="Times New Roman" w:hAnsi="Times New Roman" w:cs="Times New Roman"/>
          <w:sz w:val="24"/>
          <w:szCs w:val="24"/>
        </w:rPr>
        <w:t>Columbus, Ohio 43215</w:t>
      </w:r>
    </w:p>
    <w:p w:rsidR="009A7A1D" w:rsidRPr="00583FCA" w:rsidP="009A7A1D">
      <w:pPr>
        <w:pStyle w:val="ListParagraph"/>
        <w:autoSpaceDE w:val="0"/>
        <w:autoSpaceDN w:val="0"/>
        <w:adjustRightInd w:val="0"/>
        <w:spacing w:after="0" w:line="240" w:lineRule="auto"/>
        <w:ind w:left="4320"/>
        <w:rPr>
          <w:rFonts w:ascii="Times New Roman" w:hAnsi="Times New Roman" w:cs="Times New Roman"/>
          <w:sz w:val="24"/>
          <w:szCs w:val="24"/>
        </w:rPr>
      </w:pPr>
      <w:r w:rsidRPr="00583FCA">
        <w:rPr>
          <w:rFonts w:ascii="Times New Roman" w:hAnsi="Times New Roman" w:cs="Times New Roman"/>
          <w:sz w:val="24"/>
          <w:szCs w:val="24"/>
        </w:rPr>
        <w:t>Telephone [Michael]:  (614) 466-1291</w:t>
      </w:r>
    </w:p>
    <w:p w:rsidR="009A7A1D" w:rsidRPr="00583FCA" w:rsidP="009A7A1D">
      <w:pPr>
        <w:pStyle w:val="ListParagraph"/>
        <w:autoSpaceDE w:val="0"/>
        <w:autoSpaceDN w:val="0"/>
        <w:adjustRightInd w:val="0"/>
        <w:spacing w:after="0" w:line="240" w:lineRule="auto"/>
        <w:ind w:left="4320"/>
        <w:rPr>
          <w:rFonts w:ascii="Times New Roman" w:hAnsi="Times New Roman" w:cs="Times New Roman"/>
          <w:sz w:val="24"/>
          <w:szCs w:val="24"/>
        </w:rPr>
      </w:pPr>
      <w:r w:rsidRPr="00583FCA">
        <w:rPr>
          <w:rFonts w:ascii="Times New Roman" w:hAnsi="Times New Roman" w:cs="Times New Roman"/>
          <w:sz w:val="24"/>
          <w:szCs w:val="24"/>
        </w:rPr>
        <w:t xml:space="preserve">Telephone [Botschner O’Brien]: </w:t>
      </w:r>
    </w:p>
    <w:p w:rsidR="009A7A1D" w:rsidRPr="00583FCA" w:rsidP="009A7A1D">
      <w:pPr>
        <w:pStyle w:val="ListParagraph"/>
        <w:autoSpaceDE w:val="0"/>
        <w:autoSpaceDN w:val="0"/>
        <w:adjustRightInd w:val="0"/>
        <w:spacing w:after="0" w:line="240" w:lineRule="auto"/>
        <w:ind w:left="4320"/>
        <w:rPr>
          <w:rFonts w:ascii="Times New Roman" w:hAnsi="Times New Roman" w:cs="Times New Roman"/>
          <w:sz w:val="24"/>
          <w:szCs w:val="24"/>
        </w:rPr>
      </w:pPr>
      <w:r w:rsidRPr="00583FCA">
        <w:rPr>
          <w:rFonts w:ascii="Times New Roman" w:hAnsi="Times New Roman" w:cs="Times New Roman"/>
          <w:sz w:val="24"/>
          <w:szCs w:val="24"/>
        </w:rPr>
        <w:t>(614) 466-9575</w:t>
      </w:r>
    </w:p>
    <w:p w:rsidR="009A7A1D" w:rsidRPr="00583FCA" w:rsidP="009A7A1D">
      <w:pPr>
        <w:pStyle w:val="ListParagraph"/>
        <w:autoSpaceDE w:val="0"/>
        <w:autoSpaceDN w:val="0"/>
        <w:adjustRightInd w:val="0"/>
        <w:spacing w:after="0" w:line="240" w:lineRule="auto"/>
        <w:ind w:left="4320"/>
        <w:rPr>
          <w:rFonts w:ascii="Times New Roman" w:hAnsi="Times New Roman" w:cs="Times New Roman"/>
          <w:sz w:val="24"/>
          <w:szCs w:val="24"/>
        </w:rPr>
      </w:pPr>
      <w:r>
        <w:fldChar w:fldCharType="begin"/>
      </w:r>
      <w:r>
        <w:instrText xml:space="preserve"> HYPERLINK "mailto:William.michael@occ.ohio.gov" </w:instrText>
      </w:r>
      <w:r>
        <w:fldChar w:fldCharType="separate"/>
      </w:r>
      <w:r w:rsidRPr="00583FCA">
        <w:rPr>
          <w:rStyle w:val="Hyperlink"/>
          <w:rFonts w:ascii="Times New Roman" w:hAnsi="Times New Roman" w:cs="Times New Roman"/>
          <w:sz w:val="24"/>
          <w:szCs w:val="24"/>
        </w:rPr>
        <w:t>William.michael@occ.ohio.gov</w:t>
      </w:r>
      <w:r>
        <w:fldChar w:fldCharType="end"/>
      </w:r>
    </w:p>
    <w:p w:rsidR="009A7A1D" w:rsidRPr="00583FCA" w:rsidP="009A7A1D">
      <w:pPr>
        <w:pStyle w:val="ListParagraph"/>
        <w:autoSpaceDE w:val="0"/>
        <w:autoSpaceDN w:val="0"/>
        <w:adjustRightInd w:val="0"/>
        <w:spacing w:after="0" w:line="240" w:lineRule="auto"/>
        <w:ind w:left="0"/>
        <w:rPr>
          <w:rFonts w:ascii="Times New Roman" w:hAnsi="Times New Roman" w:cs="Times New Roman"/>
          <w:sz w:val="24"/>
          <w:szCs w:val="24"/>
        </w:rPr>
      </w:pPr>
      <w:r w:rsidRPr="009A7A1D">
        <w:rPr>
          <w:rStyle w:val="Hyperlink"/>
          <w:rFonts w:ascii="Times New Roman" w:hAnsi="Times New Roman" w:cs="Times New Roman"/>
          <w:color w:val="auto"/>
          <w:sz w:val="24"/>
          <w:szCs w:val="24"/>
          <w:u w:val="none"/>
        </w:rPr>
        <w:t>February 26, 2019</w:t>
      </w:r>
      <w:r>
        <w:rPr>
          <w:rStyle w:val="Hyperlink"/>
          <w:rFonts w:ascii="Times New Roman" w:hAnsi="Times New Roman" w:cs="Times New Roman"/>
          <w:sz w:val="24"/>
          <w:szCs w:val="24"/>
          <w:u w:val="none"/>
        </w:rPr>
        <w:tab/>
      </w:r>
      <w:r>
        <w:rPr>
          <w:rStyle w:val="Hyperlink"/>
          <w:rFonts w:ascii="Times New Roman" w:hAnsi="Times New Roman" w:cs="Times New Roman"/>
          <w:sz w:val="24"/>
          <w:szCs w:val="24"/>
          <w:u w:val="none"/>
        </w:rPr>
        <w:tab/>
      </w:r>
      <w:r>
        <w:rPr>
          <w:rStyle w:val="Hyperlink"/>
          <w:rFonts w:ascii="Times New Roman" w:hAnsi="Times New Roman" w:cs="Times New Roman"/>
          <w:sz w:val="24"/>
          <w:szCs w:val="24"/>
          <w:u w:val="none"/>
        </w:rPr>
        <w:tab/>
      </w:r>
      <w:r>
        <w:rPr>
          <w:rStyle w:val="Hyperlink"/>
          <w:rFonts w:ascii="Times New Roman" w:hAnsi="Times New Roman" w:cs="Times New Roman"/>
          <w:sz w:val="24"/>
          <w:szCs w:val="24"/>
          <w:u w:val="none"/>
        </w:rPr>
        <w:tab/>
      </w:r>
      <w:r>
        <w:fldChar w:fldCharType="begin"/>
      </w:r>
      <w:r>
        <w:instrText xml:space="preserve"> HYPERLINK "mailto:Amy.botschner.obrien@occ.ohio.gov" </w:instrText>
      </w:r>
      <w:r>
        <w:fldChar w:fldCharType="separate"/>
      </w:r>
      <w:r w:rsidRPr="001A4F9A">
        <w:rPr>
          <w:rStyle w:val="Hyperlink"/>
          <w:rFonts w:ascii="Times New Roman" w:hAnsi="Times New Roman" w:cs="Times New Roman"/>
          <w:sz w:val="24"/>
          <w:szCs w:val="24"/>
        </w:rPr>
        <w:t>Amy.botschner.obrien@occ.ohio.gov</w:t>
      </w:r>
      <w:r>
        <w:fldChar w:fldCharType="end"/>
      </w:r>
    </w:p>
    <w:p w:rsidR="002B39EE" w:rsidP="00091514">
      <w:pPr>
        <w:pStyle w:val="Title"/>
        <w:rPr>
          <w:sz w:val="24"/>
          <w:szCs w:val="24"/>
        </w:rPr>
        <w:sectPr w:rsidSect="002B39EE">
          <w:headerReference w:type="even" r:id="rId5"/>
          <w:headerReference w:type="default" r:id="rId6"/>
          <w:footerReference w:type="even" r:id="rId7"/>
          <w:footerReference w:type="default" r:id="rId8"/>
          <w:headerReference w:type="first" r:id="rId9"/>
          <w:footerReference w:type="first" r:id="rId10"/>
          <w:pgSz w:w="12240" w:h="15840"/>
          <w:pgMar w:top="1440" w:right="1800" w:bottom="1440" w:left="1800" w:header="720" w:footer="720" w:gutter="0"/>
          <w:pgNumType w:fmt="lowerRoman" w:start="1"/>
          <w:cols w:space="720"/>
          <w:docGrid w:linePitch="360"/>
        </w:sectPr>
      </w:pPr>
    </w:p>
    <w:p w:rsidR="009A7A1D" w:rsidP="009A7A1D">
      <w:pPr>
        <w:pStyle w:val="Title"/>
        <w:rPr>
          <w:sz w:val="24"/>
          <w:szCs w:val="24"/>
        </w:rPr>
      </w:pPr>
      <w:r>
        <w:rPr>
          <w:sz w:val="24"/>
          <w:szCs w:val="24"/>
        </w:rPr>
        <w:t>TABLE OF CONTENTS</w:t>
      </w:r>
    </w:p>
    <w:p w:rsidR="009A7A1D" w:rsidP="009A7A1D">
      <w:pPr>
        <w:pStyle w:val="Title"/>
        <w:jc w:val="left"/>
        <w:rPr>
          <w:sz w:val="24"/>
          <w:szCs w:val="24"/>
        </w:rPr>
      </w:pPr>
    </w:p>
    <w:p w:rsidR="009A7A1D" w:rsidP="009A7A1D">
      <w:pPr>
        <w:pStyle w:val="Title"/>
        <w:jc w:val="left"/>
        <w:rPr>
          <w:sz w:val="24"/>
          <w:szCs w:val="24"/>
        </w:rPr>
      </w:pPr>
    </w:p>
    <w:p w:rsidR="009A7A1D" w:rsidP="009A7A1D">
      <w:pPr>
        <w:pStyle w:val="Title"/>
        <w:jc w:val="lef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PAGE</w:t>
      </w:r>
    </w:p>
    <w:p w:rsidR="009A7A1D" w:rsidP="009A7A1D">
      <w:pPr>
        <w:pStyle w:val="Title"/>
        <w:jc w:val="left"/>
        <w:rPr>
          <w:sz w:val="24"/>
          <w:szCs w:val="24"/>
        </w:rPr>
      </w:pPr>
    </w:p>
    <w:p w:rsidR="000B3DF8">
      <w:pPr>
        <w:pStyle w:val="TOC1"/>
        <w:rPr>
          <w:rFonts w:asciiTheme="minorHAnsi" w:eastAsiaTheme="minorEastAsia" w:hAnsiTheme="minorHAnsi"/>
          <w:caps w:val="0"/>
          <w:noProof/>
          <w:sz w:val="22"/>
        </w:rPr>
      </w:pPr>
      <w:r>
        <w:rPr>
          <w:szCs w:val="24"/>
        </w:rPr>
        <w:fldChar w:fldCharType="begin"/>
      </w:r>
      <w:r>
        <w:rPr>
          <w:szCs w:val="24"/>
        </w:rPr>
        <w:instrText xml:space="preserve"> TOC \o "1-2" \h \z \u </w:instrText>
      </w:r>
      <w:r>
        <w:rPr>
          <w:szCs w:val="24"/>
        </w:rPr>
        <w:fldChar w:fldCharType="separate"/>
      </w:r>
      <w:r>
        <w:fldChar w:fldCharType="begin"/>
      </w:r>
      <w:r>
        <w:instrText xml:space="preserve"> HYPERLINK \l "_Toc2065685" </w:instrText>
      </w:r>
      <w:r>
        <w:fldChar w:fldCharType="separate"/>
      </w:r>
      <w:r w:rsidRPr="00F92AC2">
        <w:rPr>
          <w:rStyle w:val="Hyperlink"/>
          <w:noProof/>
        </w:rPr>
        <w:t>I.</w:t>
      </w:r>
      <w:r>
        <w:rPr>
          <w:rFonts w:asciiTheme="minorHAnsi" w:eastAsiaTheme="minorEastAsia" w:hAnsiTheme="minorHAnsi"/>
          <w:caps w:val="0"/>
          <w:noProof/>
          <w:sz w:val="22"/>
        </w:rPr>
        <w:tab/>
      </w:r>
      <w:r w:rsidRPr="00F92AC2">
        <w:rPr>
          <w:rStyle w:val="Hyperlink"/>
          <w:noProof/>
        </w:rPr>
        <w:t>INTRODUCTION</w:t>
      </w:r>
      <w:r>
        <w:rPr>
          <w:noProof/>
          <w:webHidden/>
        </w:rPr>
        <w:tab/>
      </w:r>
      <w:r>
        <w:rPr>
          <w:noProof/>
          <w:webHidden/>
        </w:rPr>
        <w:fldChar w:fldCharType="begin"/>
      </w:r>
      <w:r>
        <w:rPr>
          <w:noProof/>
          <w:webHidden/>
        </w:rPr>
        <w:instrText xml:space="preserve"> PAGEREF _Toc2065685 \h </w:instrText>
      </w:r>
      <w:r>
        <w:rPr>
          <w:noProof/>
          <w:webHidden/>
        </w:rPr>
        <w:fldChar w:fldCharType="separate"/>
      </w:r>
      <w:r>
        <w:rPr>
          <w:noProof/>
          <w:webHidden/>
        </w:rPr>
        <w:t>1</w:t>
      </w:r>
      <w:r>
        <w:rPr>
          <w:noProof/>
          <w:webHidden/>
        </w:rPr>
        <w:fldChar w:fldCharType="end"/>
      </w:r>
      <w:r>
        <w:fldChar w:fldCharType="end"/>
      </w:r>
    </w:p>
    <w:p w:rsidR="000B3DF8">
      <w:pPr>
        <w:pStyle w:val="TOC1"/>
        <w:rPr>
          <w:rFonts w:asciiTheme="minorHAnsi" w:eastAsiaTheme="minorEastAsia" w:hAnsiTheme="minorHAnsi"/>
          <w:caps w:val="0"/>
          <w:noProof/>
          <w:sz w:val="22"/>
        </w:rPr>
      </w:pPr>
      <w:r>
        <w:fldChar w:fldCharType="begin"/>
      </w:r>
      <w:r>
        <w:instrText xml:space="preserve"> HYPERLINK \l "_Toc2065686" </w:instrText>
      </w:r>
      <w:r>
        <w:fldChar w:fldCharType="separate"/>
      </w:r>
      <w:r w:rsidRPr="00F92AC2">
        <w:rPr>
          <w:rStyle w:val="Hyperlink"/>
          <w:noProof/>
        </w:rPr>
        <w:t>II.</w:t>
      </w:r>
      <w:r>
        <w:rPr>
          <w:rFonts w:asciiTheme="minorHAnsi" w:eastAsiaTheme="minorEastAsia" w:hAnsiTheme="minorHAnsi"/>
          <w:caps w:val="0"/>
          <w:noProof/>
          <w:sz w:val="22"/>
        </w:rPr>
        <w:tab/>
      </w:r>
      <w:r w:rsidRPr="00F92AC2">
        <w:rPr>
          <w:rStyle w:val="Hyperlink"/>
          <w:noProof/>
        </w:rPr>
        <w:t>COMMENTS</w:t>
      </w:r>
      <w:r>
        <w:rPr>
          <w:noProof/>
          <w:webHidden/>
        </w:rPr>
        <w:tab/>
      </w:r>
      <w:r>
        <w:rPr>
          <w:noProof/>
          <w:webHidden/>
        </w:rPr>
        <w:fldChar w:fldCharType="begin"/>
      </w:r>
      <w:r>
        <w:rPr>
          <w:noProof/>
          <w:webHidden/>
        </w:rPr>
        <w:instrText xml:space="preserve"> PAGEREF _Toc2065686 \h </w:instrText>
      </w:r>
      <w:r>
        <w:rPr>
          <w:noProof/>
          <w:webHidden/>
        </w:rPr>
        <w:fldChar w:fldCharType="separate"/>
      </w:r>
      <w:r>
        <w:rPr>
          <w:noProof/>
          <w:webHidden/>
        </w:rPr>
        <w:t>2</w:t>
      </w:r>
      <w:r>
        <w:rPr>
          <w:noProof/>
          <w:webHidden/>
        </w:rPr>
        <w:fldChar w:fldCharType="end"/>
      </w:r>
      <w:r>
        <w:fldChar w:fldCharType="end"/>
      </w:r>
    </w:p>
    <w:p w:rsidR="000B3DF8">
      <w:pPr>
        <w:pStyle w:val="TOC2"/>
        <w:tabs>
          <w:tab w:val="left" w:pos="1440"/>
        </w:tabs>
        <w:rPr>
          <w:rFonts w:asciiTheme="minorHAnsi" w:eastAsiaTheme="minorEastAsia" w:hAnsiTheme="minorHAnsi"/>
          <w:noProof/>
          <w:sz w:val="22"/>
        </w:rPr>
      </w:pPr>
      <w:r>
        <w:fldChar w:fldCharType="begin"/>
      </w:r>
      <w:r>
        <w:instrText xml:space="preserve"> HYPERLINK \l "_Toc2065687" </w:instrText>
      </w:r>
      <w:r>
        <w:fldChar w:fldCharType="separate"/>
      </w:r>
      <w:r w:rsidRPr="00F92AC2">
        <w:rPr>
          <w:rStyle w:val="Hyperlink"/>
          <w:noProof/>
        </w:rPr>
        <w:t>A.</w:t>
      </w:r>
      <w:r>
        <w:rPr>
          <w:rFonts w:asciiTheme="minorHAnsi" w:eastAsiaTheme="minorEastAsia" w:hAnsiTheme="minorHAnsi"/>
          <w:noProof/>
          <w:sz w:val="22"/>
        </w:rPr>
        <w:tab/>
      </w:r>
      <w:r w:rsidRPr="00F92AC2">
        <w:rPr>
          <w:rStyle w:val="Hyperlink"/>
          <w:noProof/>
        </w:rPr>
        <w:t>The PUCO should adopt recommendations made by the auditor so that customers are not overcharged under the Rider.</w:t>
      </w:r>
      <w:r>
        <w:rPr>
          <w:noProof/>
          <w:webHidden/>
        </w:rPr>
        <w:tab/>
      </w:r>
      <w:r>
        <w:rPr>
          <w:noProof/>
          <w:webHidden/>
        </w:rPr>
        <w:fldChar w:fldCharType="begin"/>
      </w:r>
      <w:r>
        <w:rPr>
          <w:noProof/>
          <w:webHidden/>
        </w:rPr>
        <w:instrText xml:space="preserve"> PAGEREF _Toc2065687 \h </w:instrText>
      </w:r>
      <w:r>
        <w:rPr>
          <w:noProof/>
          <w:webHidden/>
        </w:rPr>
        <w:fldChar w:fldCharType="separate"/>
      </w:r>
      <w:r>
        <w:rPr>
          <w:noProof/>
          <w:webHidden/>
        </w:rPr>
        <w:t>2</w:t>
      </w:r>
      <w:r>
        <w:rPr>
          <w:noProof/>
          <w:webHidden/>
        </w:rPr>
        <w:fldChar w:fldCharType="end"/>
      </w:r>
      <w:r>
        <w:fldChar w:fldCharType="end"/>
      </w:r>
    </w:p>
    <w:p w:rsidR="000B3DF8">
      <w:pPr>
        <w:pStyle w:val="TOC2"/>
        <w:tabs>
          <w:tab w:val="left" w:pos="1440"/>
        </w:tabs>
        <w:rPr>
          <w:rFonts w:asciiTheme="minorHAnsi" w:eastAsiaTheme="minorEastAsia" w:hAnsiTheme="minorHAnsi"/>
          <w:noProof/>
          <w:sz w:val="22"/>
        </w:rPr>
      </w:pPr>
      <w:r>
        <w:fldChar w:fldCharType="begin"/>
      </w:r>
      <w:r>
        <w:instrText xml:space="preserve"> HYPERLINK \l "_Toc2065688" </w:instrText>
      </w:r>
      <w:r>
        <w:fldChar w:fldCharType="separate"/>
      </w:r>
      <w:r w:rsidRPr="00F92AC2">
        <w:rPr>
          <w:rStyle w:val="Hyperlink"/>
          <w:noProof/>
        </w:rPr>
        <w:t>B.</w:t>
      </w:r>
      <w:r>
        <w:rPr>
          <w:rFonts w:asciiTheme="minorHAnsi" w:eastAsiaTheme="minorEastAsia" w:hAnsiTheme="minorHAnsi"/>
          <w:noProof/>
          <w:sz w:val="22"/>
        </w:rPr>
        <w:tab/>
      </w:r>
      <w:r w:rsidRPr="00F92AC2">
        <w:rPr>
          <w:rStyle w:val="Hyperlink"/>
          <w:noProof/>
        </w:rPr>
        <w:t>The PUCO should direct the auditor in Duke’s next DCI Rider review to examine Duke’s procedures for estimating projects to ensure their accuracy, to verify the sufficiency of cost control measures, and to recommend disallowances for any costs that have exceeded the budget by more than 25% unless Duke can provide sufficient documentation for  the cost overrun.</w:t>
      </w:r>
      <w:r>
        <w:rPr>
          <w:noProof/>
          <w:webHidden/>
        </w:rPr>
        <w:tab/>
      </w:r>
      <w:r>
        <w:rPr>
          <w:noProof/>
          <w:webHidden/>
        </w:rPr>
        <w:fldChar w:fldCharType="begin"/>
      </w:r>
      <w:r>
        <w:rPr>
          <w:noProof/>
          <w:webHidden/>
        </w:rPr>
        <w:instrText xml:space="preserve"> PAGEREF _Toc2065688 \h </w:instrText>
      </w:r>
      <w:r>
        <w:rPr>
          <w:noProof/>
          <w:webHidden/>
        </w:rPr>
        <w:fldChar w:fldCharType="separate"/>
      </w:r>
      <w:r>
        <w:rPr>
          <w:noProof/>
          <w:webHidden/>
        </w:rPr>
        <w:t>6</w:t>
      </w:r>
      <w:r>
        <w:rPr>
          <w:noProof/>
          <w:webHidden/>
        </w:rPr>
        <w:fldChar w:fldCharType="end"/>
      </w:r>
      <w:r>
        <w:fldChar w:fldCharType="end"/>
      </w:r>
    </w:p>
    <w:p w:rsidR="000B3DF8">
      <w:pPr>
        <w:pStyle w:val="TOC2"/>
        <w:tabs>
          <w:tab w:val="left" w:pos="1440"/>
        </w:tabs>
        <w:rPr>
          <w:rFonts w:asciiTheme="minorHAnsi" w:eastAsiaTheme="minorEastAsia" w:hAnsiTheme="minorHAnsi"/>
          <w:noProof/>
          <w:sz w:val="22"/>
        </w:rPr>
      </w:pPr>
      <w:r>
        <w:fldChar w:fldCharType="begin"/>
      </w:r>
      <w:r>
        <w:instrText xml:space="preserve"> HYPERLINK \l "_Toc2065689" </w:instrText>
      </w:r>
      <w:r>
        <w:fldChar w:fldCharType="separate"/>
      </w:r>
      <w:r w:rsidRPr="00F92AC2">
        <w:rPr>
          <w:rStyle w:val="Hyperlink"/>
          <w:noProof/>
        </w:rPr>
        <w:t>C.</w:t>
      </w:r>
      <w:r>
        <w:rPr>
          <w:rFonts w:asciiTheme="minorHAnsi" w:eastAsiaTheme="minorEastAsia" w:hAnsiTheme="minorHAnsi"/>
          <w:noProof/>
          <w:sz w:val="22"/>
        </w:rPr>
        <w:tab/>
      </w:r>
      <w:r w:rsidRPr="00F92AC2">
        <w:rPr>
          <w:rStyle w:val="Hyperlink"/>
          <w:noProof/>
        </w:rPr>
        <w:t>Either the auditor in the next annual review of the DCI Rider or the Staff should examine the programs that are being paid for by consumers under the DCI Rider to determine the impact on distribution reliability.</w:t>
      </w:r>
      <w:r>
        <w:rPr>
          <w:noProof/>
          <w:webHidden/>
        </w:rPr>
        <w:tab/>
      </w:r>
      <w:r>
        <w:rPr>
          <w:noProof/>
          <w:webHidden/>
        </w:rPr>
        <w:fldChar w:fldCharType="begin"/>
      </w:r>
      <w:r>
        <w:rPr>
          <w:noProof/>
          <w:webHidden/>
        </w:rPr>
        <w:instrText xml:space="preserve"> PAGEREF _Toc2065689 \h </w:instrText>
      </w:r>
      <w:r>
        <w:rPr>
          <w:noProof/>
          <w:webHidden/>
        </w:rPr>
        <w:fldChar w:fldCharType="separate"/>
      </w:r>
      <w:r>
        <w:rPr>
          <w:noProof/>
          <w:webHidden/>
        </w:rPr>
        <w:t>8</w:t>
      </w:r>
      <w:r>
        <w:rPr>
          <w:noProof/>
          <w:webHidden/>
        </w:rPr>
        <w:fldChar w:fldCharType="end"/>
      </w:r>
      <w:r>
        <w:fldChar w:fldCharType="end"/>
      </w:r>
    </w:p>
    <w:p w:rsidR="000B3DF8">
      <w:pPr>
        <w:pStyle w:val="TOC1"/>
        <w:rPr>
          <w:rFonts w:asciiTheme="minorHAnsi" w:eastAsiaTheme="minorEastAsia" w:hAnsiTheme="minorHAnsi"/>
          <w:caps w:val="0"/>
          <w:noProof/>
          <w:sz w:val="22"/>
        </w:rPr>
      </w:pPr>
      <w:r>
        <w:fldChar w:fldCharType="begin"/>
      </w:r>
      <w:r>
        <w:instrText xml:space="preserve"> HYPERLINK \l "_Toc2065690" </w:instrText>
      </w:r>
      <w:r>
        <w:fldChar w:fldCharType="separate"/>
      </w:r>
      <w:r w:rsidRPr="00F92AC2">
        <w:rPr>
          <w:rStyle w:val="Hyperlink"/>
          <w:noProof/>
        </w:rPr>
        <w:t>III.</w:t>
      </w:r>
      <w:r>
        <w:rPr>
          <w:rFonts w:asciiTheme="minorHAnsi" w:eastAsiaTheme="minorEastAsia" w:hAnsiTheme="minorHAnsi"/>
          <w:caps w:val="0"/>
          <w:noProof/>
          <w:sz w:val="22"/>
        </w:rPr>
        <w:tab/>
      </w:r>
      <w:r w:rsidRPr="00F92AC2">
        <w:rPr>
          <w:rStyle w:val="Hyperlink"/>
          <w:noProof/>
        </w:rPr>
        <w:t>CONCLUSION</w:t>
      </w:r>
      <w:r>
        <w:rPr>
          <w:noProof/>
          <w:webHidden/>
        </w:rPr>
        <w:tab/>
      </w:r>
      <w:r>
        <w:rPr>
          <w:noProof/>
          <w:webHidden/>
        </w:rPr>
        <w:fldChar w:fldCharType="begin"/>
      </w:r>
      <w:r>
        <w:rPr>
          <w:noProof/>
          <w:webHidden/>
        </w:rPr>
        <w:instrText xml:space="preserve"> PAGEREF _Toc2065690 \h </w:instrText>
      </w:r>
      <w:r>
        <w:rPr>
          <w:noProof/>
          <w:webHidden/>
        </w:rPr>
        <w:fldChar w:fldCharType="separate"/>
      </w:r>
      <w:r>
        <w:rPr>
          <w:noProof/>
          <w:webHidden/>
        </w:rPr>
        <w:t>10</w:t>
      </w:r>
      <w:r>
        <w:rPr>
          <w:noProof/>
          <w:webHidden/>
        </w:rPr>
        <w:fldChar w:fldCharType="end"/>
      </w:r>
      <w:r>
        <w:fldChar w:fldCharType="end"/>
      </w:r>
    </w:p>
    <w:p w:rsidR="002B39EE" w:rsidP="009A7A1D">
      <w:pPr>
        <w:pStyle w:val="Title"/>
        <w:rPr>
          <w:sz w:val="24"/>
          <w:szCs w:val="24"/>
        </w:rPr>
        <w:sectPr w:rsidSect="002B39EE">
          <w:headerReference w:type="default" r:id="rId11"/>
          <w:footerReference w:type="default" r:id="rId12"/>
          <w:pgSz w:w="12240" w:h="15840"/>
          <w:pgMar w:top="1440" w:right="1800" w:bottom="1440" w:left="1800" w:header="720" w:footer="720" w:gutter="0"/>
          <w:pgNumType w:fmt="lowerRoman" w:start="1"/>
          <w:cols w:space="720"/>
          <w:docGrid w:linePitch="360"/>
        </w:sectPr>
      </w:pPr>
      <w:r>
        <w:rPr>
          <w:sz w:val="24"/>
          <w:szCs w:val="24"/>
        </w:rPr>
        <w:fldChar w:fldCharType="end"/>
      </w:r>
    </w:p>
    <w:p w:rsidR="004D199E" w:rsidRPr="00583FCA" w:rsidP="009A7A1D">
      <w:pPr>
        <w:pStyle w:val="Title"/>
        <w:rPr>
          <w:sz w:val="24"/>
          <w:szCs w:val="24"/>
        </w:rPr>
      </w:pPr>
      <w:r w:rsidRPr="00583FCA">
        <w:rPr>
          <w:sz w:val="24"/>
          <w:szCs w:val="24"/>
        </w:rPr>
        <w:t>BEFORE</w:t>
      </w:r>
    </w:p>
    <w:p w:rsidR="004D199E" w:rsidRPr="00583FCA" w:rsidP="004D199E">
      <w:pPr>
        <w:spacing w:after="0" w:line="240" w:lineRule="auto"/>
        <w:jc w:val="center"/>
        <w:rPr>
          <w:rFonts w:ascii="Times New Roman" w:hAnsi="Times New Roman" w:cs="Times New Roman"/>
          <w:b/>
          <w:sz w:val="24"/>
          <w:szCs w:val="24"/>
        </w:rPr>
      </w:pPr>
      <w:r w:rsidRPr="00583FCA">
        <w:rPr>
          <w:rFonts w:ascii="Times New Roman" w:hAnsi="Times New Roman" w:cs="Times New Roman"/>
          <w:b/>
          <w:sz w:val="24"/>
          <w:szCs w:val="24"/>
        </w:rPr>
        <w:t>THE PUBLIC UTILITIES COMMISSION OF OHIO</w:t>
      </w:r>
    </w:p>
    <w:p w:rsidR="004D199E" w:rsidRPr="00583FCA" w:rsidP="004D199E">
      <w:pPr>
        <w:spacing w:after="0" w:line="240" w:lineRule="auto"/>
        <w:jc w:val="center"/>
        <w:rPr>
          <w:rFonts w:ascii="Times New Roman" w:hAnsi="Times New Roman" w:cs="Times New Roman"/>
          <w:b/>
          <w:sz w:val="24"/>
          <w:szCs w:val="24"/>
        </w:rPr>
      </w:pPr>
    </w:p>
    <w:tbl>
      <w:tblPr>
        <w:tblW w:w="9998" w:type="dxa"/>
        <w:tblInd w:w="0" w:type="dxa"/>
        <w:tblCellMar>
          <w:top w:w="0" w:type="dxa"/>
          <w:left w:w="108" w:type="dxa"/>
          <w:bottom w:w="0" w:type="dxa"/>
          <w:right w:w="108" w:type="dxa"/>
        </w:tblCellMar>
        <w:tblLook w:val="01E0"/>
      </w:tblPr>
      <w:tblGrid>
        <w:gridCol w:w="5238"/>
        <w:gridCol w:w="360"/>
        <w:gridCol w:w="4400"/>
      </w:tblGrid>
      <w:tr w:rsidTr="00743341">
        <w:tblPrEx>
          <w:tblW w:w="9998" w:type="dxa"/>
          <w:tblInd w:w="0" w:type="dxa"/>
          <w:tblCellMar>
            <w:top w:w="0" w:type="dxa"/>
            <w:left w:w="108" w:type="dxa"/>
            <w:bottom w:w="0" w:type="dxa"/>
            <w:right w:w="108" w:type="dxa"/>
          </w:tblCellMar>
          <w:tblLook w:val="01E0"/>
        </w:tblPrEx>
        <w:trPr>
          <w:trHeight w:val="792"/>
        </w:trPr>
        <w:tc>
          <w:tcPr>
            <w:tcW w:w="5238" w:type="dxa"/>
            <w:shd w:val="clear" w:color="auto" w:fill="auto"/>
          </w:tcPr>
          <w:p w:rsidR="004D199E" w:rsidRPr="00583FCA" w:rsidP="004D199E">
            <w:pPr>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r w:rsidRPr="00583FCA">
              <w:rPr>
                <w:rFonts w:ascii="Times New Roman" w:hAnsi="Times New Roman" w:eastAsiaTheme="minorHAnsi" w:cs="Times New Roman"/>
                <w:sz w:val="24"/>
                <w:szCs w:val="24"/>
                <w:lang w:val="en-US" w:eastAsia="en-US" w:bidi="ar-SA"/>
              </w:rPr>
              <w:t xml:space="preserve">In the Matter of the Review of Duke </w:t>
            </w:r>
          </w:p>
          <w:p w:rsidR="004D199E" w:rsidRPr="00583FCA" w:rsidP="004D199E">
            <w:pPr>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r w:rsidRPr="00583FCA">
              <w:rPr>
                <w:rFonts w:ascii="Times New Roman" w:hAnsi="Times New Roman" w:eastAsiaTheme="minorHAnsi" w:cs="Times New Roman"/>
                <w:sz w:val="24"/>
                <w:szCs w:val="24"/>
                <w:lang w:val="en-US" w:eastAsia="en-US" w:bidi="ar-SA"/>
              </w:rPr>
              <w:t xml:space="preserve">Energy Ohio, Inc.’s Distribution </w:t>
            </w:r>
          </w:p>
          <w:p w:rsidR="004D199E" w:rsidRPr="00583FCA" w:rsidP="004D199E">
            <w:pPr>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r w:rsidRPr="00583FCA">
              <w:rPr>
                <w:rFonts w:ascii="Times New Roman" w:hAnsi="Times New Roman" w:eastAsiaTheme="minorHAnsi" w:cs="Times New Roman"/>
                <w:sz w:val="24"/>
                <w:szCs w:val="24"/>
                <w:lang w:val="en-US" w:eastAsia="en-US" w:bidi="ar-SA"/>
              </w:rPr>
              <w:t xml:space="preserve">Capital Investment Rider. </w:t>
            </w:r>
          </w:p>
        </w:tc>
        <w:tc>
          <w:tcPr>
            <w:tcW w:w="360" w:type="dxa"/>
            <w:shd w:val="clear" w:color="auto" w:fill="auto"/>
          </w:tcPr>
          <w:p w:rsidR="004D199E" w:rsidRPr="00583FCA" w:rsidP="004D199E">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583FCA">
              <w:rPr>
                <w:rFonts w:ascii="Times New Roman" w:eastAsia="Courier New" w:hAnsi="Times New Roman" w:cs="Times New Roman"/>
                <w:sz w:val="24"/>
                <w:szCs w:val="24"/>
                <w:lang w:val="en-US" w:eastAsia="en-US" w:bidi="ar-SA"/>
              </w:rPr>
              <w:t>)</w:t>
            </w:r>
          </w:p>
          <w:p w:rsidR="004D199E" w:rsidRPr="00583FCA" w:rsidP="004D199E">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583FCA">
              <w:rPr>
                <w:rFonts w:ascii="Times New Roman" w:eastAsia="Courier New" w:hAnsi="Times New Roman" w:cs="Times New Roman"/>
                <w:sz w:val="24"/>
                <w:szCs w:val="24"/>
                <w:lang w:val="en-US" w:eastAsia="en-US" w:bidi="ar-SA"/>
              </w:rPr>
              <w:t>)</w:t>
            </w:r>
          </w:p>
          <w:p w:rsidR="004D199E" w:rsidRPr="00583FCA" w:rsidP="004D199E">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583FCA">
              <w:rPr>
                <w:rFonts w:ascii="Times New Roman" w:eastAsia="Courier New" w:hAnsi="Times New Roman" w:cs="Times New Roman"/>
                <w:sz w:val="24"/>
                <w:szCs w:val="24"/>
                <w:lang w:val="en-US" w:eastAsia="en-US" w:bidi="ar-SA"/>
              </w:rPr>
              <w:t>)</w:t>
            </w:r>
          </w:p>
        </w:tc>
        <w:tc>
          <w:tcPr>
            <w:tcW w:w="4400" w:type="dxa"/>
            <w:shd w:val="clear" w:color="auto" w:fill="auto"/>
          </w:tcPr>
          <w:p w:rsidR="004D199E" w:rsidRPr="00583FCA" w:rsidP="004D199E">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4D199E" w:rsidRPr="00583FCA" w:rsidP="004D199E">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583FCA">
              <w:rPr>
                <w:rFonts w:ascii="Times New Roman" w:eastAsia="Courier New" w:hAnsi="Times New Roman" w:cs="Times New Roman"/>
                <w:sz w:val="24"/>
                <w:szCs w:val="24"/>
                <w:lang w:val="en-US" w:eastAsia="en-US" w:bidi="ar-SA"/>
              </w:rPr>
              <w:t>Case No. 18-1036-EL-RDR</w:t>
            </w:r>
          </w:p>
        </w:tc>
      </w:tr>
    </w:tbl>
    <w:p w:rsidR="004D199E" w:rsidRPr="00583FCA" w:rsidP="004D199E">
      <w:pPr>
        <w:pStyle w:val="Heading1"/>
        <w:rPr>
          <w:rFonts w:ascii="Times New Roman" w:hAnsi="Times New Roman"/>
          <w:szCs w:val="24"/>
        </w:rPr>
      </w:pPr>
    </w:p>
    <w:p w:rsidR="004D199E" w:rsidRPr="00583FCA" w:rsidP="004D199E">
      <w:pPr>
        <w:pBdr>
          <w:top w:val="single" w:sz="12" w:space="1" w:color="auto"/>
        </w:pBdr>
        <w:rPr>
          <w:rFonts w:ascii="Times New Roman" w:hAnsi="Times New Roman" w:cs="Times New Roman"/>
          <w:sz w:val="24"/>
          <w:szCs w:val="24"/>
        </w:rPr>
      </w:pPr>
    </w:p>
    <w:p w:rsidR="004D199E" w:rsidRPr="00583FCA" w:rsidP="004D199E">
      <w:pPr>
        <w:spacing w:after="0" w:line="240" w:lineRule="auto"/>
        <w:jc w:val="center"/>
        <w:rPr>
          <w:rFonts w:ascii="Times New Roman" w:hAnsi="Times New Roman" w:cs="Times New Roman"/>
          <w:b/>
          <w:sz w:val="24"/>
          <w:szCs w:val="24"/>
        </w:rPr>
      </w:pPr>
      <w:r w:rsidRPr="00583FCA">
        <w:rPr>
          <w:rFonts w:ascii="Times New Roman" w:hAnsi="Times New Roman" w:cs="Times New Roman"/>
          <w:b/>
          <w:sz w:val="24"/>
          <w:szCs w:val="24"/>
        </w:rPr>
        <w:t xml:space="preserve">COMMENTS </w:t>
      </w:r>
    </w:p>
    <w:p w:rsidR="004D199E" w:rsidRPr="00583FCA" w:rsidP="004D199E">
      <w:pPr>
        <w:spacing w:after="0" w:line="240" w:lineRule="auto"/>
        <w:jc w:val="center"/>
        <w:rPr>
          <w:rFonts w:ascii="Times New Roman" w:hAnsi="Times New Roman" w:cs="Times New Roman"/>
          <w:b/>
          <w:sz w:val="24"/>
          <w:szCs w:val="24"/>
        </w:rPr>
      </w:pPr>
      <w:r w:rsidRPr="00583FCA">
        <w:rPr>
          <w:rFonts w:ascii="Times New Roman" w:hAnsi="Times New Roman" w:cs="Times New Roman"/>
          <w:b/>
          <w:sz w:val="24"/>
          <w:szCs w:val="24"/>
        </w:rPr>
        <w:t>BY</w:t>
      </w:r>
    </w:p>
    <w:p w:rsidR="004D199E" w:rsidRPr="00583FCA" w:rsidP="004D199E">
      <w:pPr>
        <w:spacing w:after="0" w:line="240" w:lineRule="auto"/>
        <w:jc w:val="center"/>
        <w:rPr>
          <w:rFonts w:ascii="Times New Roman" w:hAnsi="Times New Roman" w:cs="Times New Roman"/>
          <w:b/>
          <w:sz w:val="24"/>
          <w:szCs w:val="24"/>
        </w:rPr>
      </w:pPr>
      <w:r w:rsidRPr="00583FCA">
        <w:rPr>
          <w:rFonts w:ascii="Times New Roman" w:hAnsi="Times New Roman" w:cs="Times New Roman"/>
          <w:b/>
          <w:sz w:val="24"/>
          <w:szCs w:val="24"/>
        </w:rPr>
        <w:t>THE OFFICE OF THE OHIO CONSUMERS’ COUNSEL</w:t>
      </w:r>
    </w:p>
    <w:p w:rsidR="004D199E" w:rsidRPr="00583FCA" w:rsidP="004D199E">
      <w:pPr>
        <w:pBdr>
          <w:bottom w:val="single" w:sz="12" w:space="1" w:color="auto"/>
        </w:pBdr>
        <w:rPr>
          <w:rFonts w:ascii="Times New Roman" w:hAnsi="Times New Roman" w:cs="Times New Roman"/>
          <w:sz w:val="24"/>
          <w:szCs w:val="24"/>
        </w:rPr>
      </w:pPr>
    </w:p>
    <w:p w:rsidR="002714B2" w:rsidRPr="00583FCA" w:rsidP="004D199E">
      <w:pPr>
        <w:pStyle w:val="Heading1"/>
        <w:rPr>
          <w:rFonts w:ascii="Times New Roman" w:hAnsi="Times New Roman"/>
          <w:szCs w:val="24"/>
        </w:rPr>
      </w:pPr>
      <w:bookmarkStart w:id="1" w:name="_Toc2065685"/>
      <w:r w:rsidRPr="00583FCA">
        <w:rPr>
          <w:rFonts w:ascii="Times New Roman" w:hAnsi="Times New Roman"/>
          <w:szCs w:val="24"/>
        </w:rPr>
        <w:t>I.</w:t>
      </w:r>
      <w:r w:rsidRPr="00583FCA">
        <w:rPr>
          <w:rFonts w:ascii="Times New Roman" w:hAnsi="Times New Roman"/>
          <w:szCs w:val="24"/>
        </w:rPr>
        <w:tab/>
      </w:r>
      <w:r w:rsidRPr="00583FCA">
        <w:rPr>
          <w:rFonts w:ascii="Times New Roman" w:hAnsi="Times New Roman"/>
          <w:szCs w:val="24"/>
        </w:rPr>
        <w:t>INTRODUCTION</w:t>
      </w:r>
      <w:bookmarkEnd w:id="1"/>
    </w:p>
    <w:p w:rsidR="007D0FCA" w:rsidRPr="00583FCA" w:rsidP="00583FCA">
      <w:pPr>
        <w:spacing w:after="0" w:line="480" w:lineRule="auto"/>
        <w:ind w:firstLine="720"/>
        <w:rPr>
          <w:rFonts w:ascii="Times New Roman" w:hAnsi="Times New Roman" w:cs="Times New Roman"/>
          <w:sz w:val="24"/>
          <w:szCs w:val="24"/>
        </w:rPr>
      </w:pPr>
      <w:r w:rsidRPr="00583FCA">
        <w:rPr>
          <w:rFonts w:ascii="Times New Roman" w:hAnsi="Times New Roman" w:cs="Times New Roman"/>
          <w:sz w:val="24"/>
          <w:szCs w:val="24"/>
        </w:rPr>
        <w:t xml:space="preserve">The Distribution Capital Investment (“DCI”) Rider permits Duke </w:t>
      </w:r>
      <w:r w:rsidR="000D1609">
        <w:rPr>
          <w:rFonts w:ascii="Times New Roman" w:hAnsi="Times New Roman" w:cs="Times New Roman"/>
          <w:sz w:val="24"/>
          <w:szCs w:val="24"/>
        </w:rPr>
        <w:t xml:space="preserve">Energy Ohio, Inc. (“Duke”) </w:t>
      </w:r>
      <w:r w:rsidRPr="00583FCA">
        <w:rPr>
          <w:rFonts w:ascii="Times New Roman" w:hAnsi="Times New Roman" w:cs="Times New Roman"/>
          <w:sz w:val="24"/>
          <w:szCs w:val="24"/>
        </w:rPr>
        <w:t xml:space="preserve">to </w:t>
      </w:r>
      <w:r w:rsidR="00AD141D">
        <w:rPr>
          <w:rFonts w:ascii="Times New Roman" w:hAnsi="Times New Roman" w:cs="Times New Roman"/>
          <w:sz w:val="24"/>
          <w:szCs w:val="24"/>
        </w:rPr>
        <w:t xml:space="preserve">charge consumers for </w:t>
      </w:r>
      <w:r w:rsidR="00D01FF6">
        <w:rPr>
          <w:rFonts w:ascii="Times New Roman" w:hAnsi="Times New Roman" w:cs="Times New Roman"/>
          <w:sz w:val="24"/>
          <w:szCs w:val="24"/>
        </w:rPr>
        <w:t>significant</w:t>
      </w:r>
      <w:r w:rsidRPr="00583FCA">
        <w:rPr>
          <w:rFonts w:ascii="Times New Roman" w:hAnsi="Times New Roman" w:cs="Times New Roman"/>
          <w:sz w:val="24"/>
          <w:szCs w:val="24"/>
        </w:rPr>
        <w:t xml:space="preserve"> capital costs related to its distribution system sooner than</w:t>
      </w:r>
      <w:r w:rsidR="009D2575">
        <w:rPr>
          <w:rFonts w:ascii="Times New Roman" w:hAnsi="Times New Roman" w:cs="Times New Roman"/>
          <w:sz w:val="24"/>
          <w:szCs w:val="24"/>
        </w:rPr>
        <w:t xml:space="preserve"> it could</w:t>
      </w:r>
      <w:r w:rsidRPr="00583FCA">
        <w:rPr>
          <w:rFonts w:ascii="Times New Roman" w:hAnsi="Times New Roman" w:cs="Times New Roman"/>
          <w:sz w:val="24"/>
          <w:szCs w:val="24"/>
        </w:rPr>
        <w:t xml:space="preserve"> under traditional ratemaking.</w:t>
      </w:r>
      <w:r>
        <w:rPr>
          <w:rStyle w:val="FootnoteReference"/>
          <w:rFonts w:ascii="Times New Roman" w:hAnsi="Times New Roman" w:cs="Times New Roman"/>
          <w:sz w:val="24"/>
          <w:szCs w:val="24"/>
        </w:rPr>
        <w:footnoteReference w:id="2"/>
      </w:r>
      <w:r w:rsidRPr="00583FCA">
        <w:rPr>
          <w:rFonts w:ascii="Times New Roman" w:hAnsi="Times New Roman" w:cs="Times New Roman"/>
          <w:sz w:val="24"/>
          <w:szCs w:val="24"/>
        </w:rPr>
        <w:t xml:space="preserve">  The </w:t>
      </w:r>
      <w:r w:rsidR="000D1609">
        <w:rPr>
          <w:rFonts w:ascii="Times New Roman" w:hAnsi="Times New Roman" w:cs="Times New Roman"/>
          <w:sz w:val="24"/>
          <w:szCs w:val="24"/>
        </w:rPr>
        <w:t>Public Utilities Commission of Ohio (“</w:t>
      </w:r>
      <w:r w:rsidRPr="00583FCA">
        <w:rPr>
          <w:rFonts w:ascii="Times New Roman" w:hAnsi="Times New Roman" w:cs="Times New Roman"/>
          <w:sz w:val="24"/>
          <w:szCs w:val="24"/>
        </w:rPr>
        <w:t>PUCO</w:t>
      </w:r>
      <w:r w:rsidR="000D1609">
        <w:rPr>
          <w:rFonts w:ascii="Times New Roman" w:hAnsi="Times New Roman" w:cs="Times New Roman"/>
          <w:sz w:val="24"/>
          <w:szCs w:val="24"/>
        </w:rPr>
        <w:t>”)</w:t>
      </w:r>
      <w:r w:rsidRPr="00583FCA">
        <w:rPr>
          <w:rFonts w:ascii="Times New Roman" w:hAnsi="Times New Roman" w:cs="Times New Roman"/>
          <w:sz w:val="24"/>
          <w:szCs w:val="24"/>
        </w:rPr>
        <w:t xml:space="preserve"> requires an annual financial audit of the DCI </w:t>
      </w:r>
      <w:r w:rsidR="00AD141D">
        <w:rPr>
          <w:rFonts w:ascii="Times New Roman" w:hAnsi="Times New Roman" w:cs="Times New Roman"/>
          <w:sz w:val="24"/>
          <w:szCs w:val="24"/>
        </w:rPr>
        <w:t>R</w:t>
      </w:r>
      <w:r w:rsidRPr="00583FCA" w:rsidR="00AD141D">
        <w:rPr>
          <w:rFonts w:ascii="Times New Roman" w:hAnsi="Times New Roman" w:cs="Times New Roman"/>
          <w:sz w:val="24"/>
          <w:szCs w:val="24"/>
        </w:rPr>
        <w:t xml:space="preserve">ider </w:t>
      </w:r>
      <w:r w:rsidRPr="00583FCA">
        <w:rPr>
          <w:rFonts w:ascii="Times New Roman" w:hAnsi="Times New Roman" w:cs="Times New Roman"/>
          <w:sz w:val="24"/>
          <w:szCs w:val="24"/>
        </w:rPr>
        <w:t xml:space="preserve">for the purpose of accuracy and determining reasonableness of the amounts being </w:t>
      </w:r>
      <w:r w:rsidR="00AD141D">
        <w:rPr>
          <w:rFonts w:ascii="Times New Roman" w:hAnsi="Times New Roman" w:cs="Times New Roman"/>
          <w:sz w:val="24"/>
          <w:szCs w:val="24"/>
        </w:rPr>
        <w:t>charged</w:t>
      </w:r>
      <w:r w:rsidRPr="00583FCA">
        <w:rPr>
          <w:rFonts w:ascii="Times New Roman" w:hAnsi="Times New Roman" w:cs="Times New Roman"/>
          <w:sz w:val="24"/>
          <w:szCs w:val="24"/>
        </w:rPr>
        <w:t xml:space="preserve"> consumers.</w:t>
      </w:r>
      <w:r>
        <w:rPr>
          <w:rStyle w:val="FootnoteReference"/>
          <w:rFonts w:ascii="Times New Roman" w:hAnsi="Times New Roman" w:cs="Times New Roman"/>
          <w:sz w:val="24"/>
          <w:szCs w:val="24"/>
        </w:rPr>
        <w:footnoteReference w:id="3"/>
      </w:r>
      <w:r w:rsidRPr="00583FCA">
        <w:rPr>
          <w:rFonts w:ascii="Times New Roman" w:hAnsi="Times New Roman" w:cs="Times New Roman"/>
          <w:sz w:val="24"/>
          <w:szCs w:val="24"/>
        </w:rPr>
        <w:t xml:space="preserve"> </w:t>
      </w:r>
      <w:r w:rsidRPr="00583FCA" w:rsidR="00043C85">
        <w:rPr>
          <w:rFonts w:ascii="Times New Roman" w:hAnsi="Times New Roman" w:cs="Times New Roman"/>
          <w:sz w:val="24"/>
          <w:szCs w:val="24"/>
        </w:rPr>
        <w:t xml:space="preserve"> Th</w:t>
      </w:r>
      <w:r w:rsidRPr="00583FCA" w:rsidR="00F332A5">
        <w:rPr>
          <w:rFonts w:ascii="Times New Roman" w:hAnsi="Times New Roman" w:cs="Times New Roman"/>
          <w:sz w:val="24"/>
          <w:szCs w:val="24"/>
        </w:rPr>
        <w:t xml:space="preserve">e </w:t>
      </w:r>
      <w:r w:rsidRPr="00583FCA" w:rsidR="009137C6">
        <w:rPr>
          <w:rFonts w:ascii="Times New Roman" w:hAnsi="Times New Roman" w:cs="Times New Roman"/>
          <w:sz w:val="24"/>
          <w:szCs w:val="24"/>
        </w:rPr>
        <w:t xml:space="preserve">audit in this case involved a review of capital spending </w:t>
      </w:r>
      <w:r w:rsidRPr="00583FCA" w:rsidR="00F332A5">
        <w:rPr>
          <w:rFonts w:ascii="Times New Roman" w:hAnsi="Times New Roman" w:cs="Times New Roman"/>
          <w:sz w:val="24"/>
          <w:szCs w:val="24"/>
        </w:rPr>
        <w:t xml:space="preserve">during the period </w:t>
      </w:r>
      <w:r w:rsidRPr="00583FCA" w:rsidR="00043C85">
        <w:rPr>
          <w:rFonts w:ascii="Times New Roman" w:hAnsi="Times New Roman" w:cs="Times New Roman"/>
          <w:sz w:val="24"/>
          <w:szCs w:val="24"/>
        </w:rPr>
        <w:t xml:space="preserve">July 1, 2017 through June 30, 2018. </w:t>
      </w:r>
      <w:r w:rsidRPr="00583FCA" w:rsidR="00F332A5">
        <w:rPr>
          <w:rFonts w:ascii="Times New Roman" w:hAnsi="Times New Roman" w:cs="Times New Roman"/>
          <w:sz w:val="24"/>
          <w:szCs w:val="24"/>
        </w:rPr>
        <w:t xml:space="preserve"> </w:t>
      </w:r>
      <w:r w:rsidRPr="00583FCA" w:rsidR="009137C6">
        <w:rPr>
          <w:rFonts w:ascii="Times New Roman" w:hAnsi="Times New Roman" w:cs="Times New Roman"/>
          <w:sz w:val="24"/>
          <w:szCs w:val="24"/>
        </w:rPr>
        <w:t xml:space="preserve">Rehmann Consulting performed the </w:t>
      </w:r>
      <w:r w:rsidRPr="00583FCA" w:rsidR="00F332A5">
        <w:rPr>
          <w:rFonts w:ascii="Times New Roman" w:hAnsi="Times New Roman" w:cs="Times New Roman"/>
          <w:sz w:val="24"/>
          <w:szCs w:val="24"/>
        </w:rPr>
        <w:t>review and memorialized the findings in an audit report filed with the PUCO.</w:t>
      </w:r>
      <w:r>
        <w:rPr>
          <w:rStyle w:val="FootnoteReference"/>
          <w:rFonts w:ascii="Times New Roman" w:hAnsi="Times New Roman" w:cs="Times New Roman"/>
          <w:sz w:val="24"/>
          <w:szCs w:val="24"/>
        </w:rPr>
        <w:footnoteReference w:id="4"/>
      </w:r>
    </w:p>
    <w:p w:rsidR="00792743" w:rsidP="003C0AF7">
      <w:pPr>
        <w:spacing w:after="0" w:line="480" w:lineRule="auto"/>
        <w:ind w:firstLine="720"/>
        <w:rPr>
          <w:rFonts w:ascii="Times New Roman" w:hAnsi="Times New Roman" w:cs="Times New Roman"/>
          <w:sz w:val="24"/>
          <w:szCs w:val="24"/>
        </w:rPr>
        <w:sectPr w:rsidSect="009A7A1D">
          <w:pgSz w:w="12240" w:h="15840"/>
          <w:pgMar w:top="1440" w:right="1800" w:bottom="1440" w:left="1800" w:header="720" w:footer="720" w:gutter="0"/>
          <w:pgNumType w:start="1"/>
          <w:cols w:space="720"/>
          <w:docGrid w:linePitch="360"/>
        </w:sectPr>
      </w:pPr>
      <w:r w:rsidRPr="00583FCA">
        <w:rPr>
          <w:rFonts w:ascii="Times New Roman" w:hAnsi="Times New Roman" w:cs="Times New Roman"/>
          <w:sz w:val="24"/>
          <w:szCs w:val="24"/>
        </w:rPr>
        <w:t xml:space="preserve">The purpose of </w:t>
      </w:r>
      <w:r w:rsidR="000D1609">
        <w:rPr>
          <w:rFonts w:ascii="Times New Roman" w:hAnsi="Times New Roman" w:cs="Times New Roman"/>
          <w:sz w:val="24"/>
          <w:szCs w:val="24"/>
        </w:rPr>
        <w:t>the</w:t>
      </w:r>
      <w:r w:rsidR="004541C8">
        <w:rPr>
          <w:rFonts w:ascii="Times New Roman" w:hAnsi="Times New Roman" w:cs="Times New Roman"/>
          <w:sz w:val="24"/>
          <w:szCs w:val="24"/>
        </w:rPr>
        <w:t xml:space="preserve">se comments filed by the </w:t>
      </w:r>
      <w:r w:rsidR="000D1609">
        <w:rPr>
          <w:rFonts w:ascii="Times New Roman" w:hAnsi="Times New Roman" w:cs="Times New Roman"/>
          <w:sz w:val="24"/>
          <w:szCs w:val="24"/>
        </w:rPr>
        <w:t>Office of the Ohio Consumers’ Counsel (“OCC”)</w:t>
      </w:r>
      <w:r w:rsidRPr="00583FCA">
        <w:rPr>
          <w:rFonts w:ascii="Times New Roman" w:hAnsi="Times New Roman" w:cs="Times New Roman"/>
          <w:sz w:val="24"/>
          <w:szCs w:val="24"/>
        </w:rPr>
        <w:t xml:space="preserve"> is to </w:t>
      </w:r>
      <w:r w:rsidR="00F2193B">
        <w:rPr>
          <w:rFonts w:ascii="Times New Roman" w:hAnsi="Times New Roman" w:cs="Times New Roman"/>
          <w:sz w:val="24"/>
          <w:szCs w:val="24"/>
        </w:rPr>
        <w:t>recommend</w:t>
      </w:r>
      <w:r w:rsidRPr="00583FCA" w:rsidR="007D0FCA">
        <w:rPr>
          <w:rFonts w:ascii="Times New Roman" w:hAnsi="Times New Roman" w:cs="Times New Roman"/>
          <w:sz w:val="24"/>
          <w:szCs w:val="24"/>
        </w:rPr>
        <w:t xml:space="preserve"> that </w:t>
      </w:r>
      <w:r w:rsidRPr="00583FCA">
        <w:rPr>
          <w:rFonts w:ascii="Times New Roman" w:hAnsi="Times New Roman" w:cs="Times New Roman"/>
          <w:sz w:val="24"/>
          <w:szCs w:val="24"/>
        </w:rPr>
        <w:t xml:space="preserve">the PUCO adopt several </w:t>
      </w:r>
      <w:r w:rsidR="004541C8">
        <w:rPr>
          <w:rFonts w:ascii="Times New Roman" w:hAnsi="Times New Roman" w:cs="Times New Roman"/>
          <w:sz w:val="24"/>
          <w:szCs w:val="24"/>
        </w:rPr>
        <w:t>key</w:t>
      </w:r>
      <w:r w:rsidRPr="00583FCA">
        <w:rPr>
          <w:rFonts w:ascii="Times New Roman" w:hAnsi="Times New Roman" w:cs="Times New Roman"/>
          <w:sz w:val="24"/>
          <w:szCs w:val="24"/>
        </w:rPr>
        <w:t xml:space="preserve"> auditor </w:t>
      </w:r>
    </w:p>
    <w:p w:rsidR="00583FCA" w:rsidP="00792743">
      <w:pPr>
        <w:spacing w:after="0" w:line="480" w:lineRule="auto"/>
        <w:rPr>
          <w:rFonts w:ascii="Times New Roman" w:hAnsi="Times New Roman" w:cs="Times New Roman"/>
          <w:sz w:val="24"/>
          <w:szCs w:val="24"/>
        </w:rPr>
      </w:pPr>
      <w:r w:rsidRPr="00583FCA">
        <w:rPr>
          <w:rFonts w:ascii="Times New Roman" w:hAnsi="Times New Roman" w:cs="Times New Roman"/>
          <w:sz w:val="24"/>
          <w:szCs w:val="24"/>
        </w:rPr>
        <w:t xml:space="preserve">recommendations.  </w:t>
      </w:r>
      <w:r w:rsidR="00AD141D">
        <w:rPr>
          <w:rFonts w:ascii="Times New Roman" w:hAnsi="Times New Roman" w:cs="Times New Roman"/>
          <w:sz w:val="24"/>
          <w:szCs w:val="24"/>
        </w:rPr>
        <w:t>Additionally</w:t>
      </w:r>
      <w:r w:rsidRPr="00583FCA">
        <w:rPr>
          <w:rFonts w:ascii="Times New Roman" w:hAnsi="Times New Roman" w:cs="Times New Roman"/>
          <w:sz w:val="24"/>
          <w:szCs w:val="24"/>
        </w:rPr>
        <w:t xml:space="preserve">, OCC recommends that the scope of </w:t>
      </w:r>
      <w:r w:rsidR="00F2193B">
        <w:rPr>
          <w:rFonts w:ascii="Times New Roman" w:hAnsi="Times New Roman" w:cs="Times New Roman"/>
          <w:sz w:val="24"/>
          <w:szCs w:val="24"/>
        </w:rPr>
        <w:t xml:space="preserve">next year’s </w:t>
      </w:r>
      <w:r w:rsidR="000342C9">
        <w:rPr>
          <w:rFonts w:ascii="Times New Roman" w:hAnsi="Times New Roman" w:cs="Times New Roman"/>
          <w:sz w:val="24"/>
          <w:szCs w:val="24"/>
        </w:rPr>
        <w:t>a</w:t>
      </w:r>
      <w:r w:rsidRPr="00583FCA">
        <w:rPr>
          <w:rFonts w:ascii="Times New Roman" w:hAnsi="Times New Roman" w:cs="Times New Roman"/>
          <w:sz w:val="24"/>
          <w:szCs w:val="24"/>
        </w:rPr>
        <w:t xml:space="preserve">udit </w:t>
      </w:r>
      <w:r w:rsidR="00F2193B">
        <w:rPr>
          <w:rFonts w:ascii="Times New Roman" w:hAnsi="Times New Roman" w:cs="Times New Roman"/>
          <w:sz w:val="24"/>
          <w:szCs w:val="24"/>
        </w:rPr>
        <w:t>(</w:t>
      </w:r>
      <w:r w:rsidRPr="00583FCA">
        <w:rPr>
          <w:rFonts w:ascii="Times New Roman" w:hAnsi="Times New Roman" w:cs="Times New Roman"/>
          <w:sz w:val="24"/>
          <w:szCs w:val="24"/>
        </w:rPr>
        <w:t>June 1, 2018 through June 30, 2019</w:t>
      </w:r>
      <w:r w:rsidR="00F2193B">
        <w:rPr>
          <w:rFonts w:ascii="Times New Roman" w:hAnsi="Times New Roman" w:cs="Times New Roman"/>
          <w:sz w:val="24"/>
          <w:szCs w:val="24"/>
        </w:rPr>
        <w:t>)</w:t>
      </w:r>
      <w:r w:rsidRPr="00583FCA">
        <w:rPr>
          <w:rFonts w:ascii="Times New Roman" w:hAnsi="Times New Roman" w:cs="Times New Roman"/>
          <w:sz w:val="24"/>
          <w:szCs w:val="24"/>
        </w:rPr>
        <w:t xml:space="preserve"> be expanded to include </w:t>
      </w:r>
      <w:r w:rsidRPr="00583FCA" w:rsidR="00BD26C5">
        <w:rPr>
          <w:rFonts w:ascii="Times New Roman" w:hAnsi="Times New Roman" w:cs="Times New Roman"/>
          <w:sz w:val="24"/>
          <w:szCs w:val="24"/>
        </w:rPr>
        <w:t xml:space="preserve">further </w:t>
      </w:r>
      <w:r w:rsidRPr="00583FCA" w:rsidR="002033E2">
        <w:rPr>
          <w:rFonts w:ascii="Times New Roman" w:hAnsi="Times New Roman" w:cs="Times New Roman"/>
          <w:sz w:val="24"/>
          <w:szCs w:val="24"/>
        </w:rPr>
        <w:t xml:space="preserve">review of Duke’s procedures for estimating work orders </w:t>
      </w:r>
      <w:r w:rsidRPr="00583FCA" w:rsidR="00BD26C5">
        <w:rPr>
          <w:rFonts w:ascii="Times New Roman" w:hAnsi="Times New Roman" w:cs="Times New Roman"/>
          <w:sz w:val="24"/>
          <w:szCs w:val="24"/>
        </w:rPr>
        <w:t xml:space="preserve">and controlling costs. </w:t>
      </w:r>
      <w:r w:rsidR="00F2193B">
        <w:rPr>
          <w:rFonts w:ascii="Times New Roman" w:hAnsi="Times New Roman" w:cs="Times New Roman"/>
          <w:sz w:val="24"/>
          <w:szCs w:val="24"/>
        </w:rPr>
        <w:t>In this regard</w:t>
      </w:r>
      <w:r w:rsidR="005B1325">
        <w:rPr>
          <w:rFonts w:ascii="Times New Roman" w:hAnsi="Times New Roman" w:cs="Times New Roman"/>
          <w:sz w:val="24"/>
          <w:szCs w:val="24"/>
        </w:rPr>
        <w:t>,</w:t>
      </w:r>
      <w:r w:rsidRPr="00583FCA" w:rsidR="00F74A60">
        <w:rPr>
          <w:rFonts w:ascii="Times New Roman" w:hAnsi="Times New Roman" w:cs="Times New Roman"/>
          <w:sz w:val="24"/>
          <w:szCs w:val="24"/>
        </w:rPr>
        <w:t xml:space="preserve"> Duke</w:t>
      </w:r>
      <w:r w:rsidR="00F2193B">
        <w:rPr>
          <w:rFonts w:ascii="Times New Roman" w:hAnsi="Times New Roman" w:cs="Times New Roman"/>
          <w:sz w:val="24"/>
          <w:szCs w:val="24"/>
        </w:rPr>
        <w:t xml:space="preserve"> has been</w:t>
      </w:r>
      <w:r w:rsidRPr="00583FCA" w:rsidR="00F74A60">
        <w:rPr>
          <w:rFonts w:ascii="Times New Roman" w:hAnsi="Times New Roman" w:cs="Times New Roman"/>
          <w:sz w:val="24"/>
          <w:szCs w:val="24"/>
        </w:rPr>
        <w:t xml:space="preserve"> unwilling or unable to address </w:t>
      </w:r>
      <w:r w:rsidR="00F2193B">
        <w:rPr>
          <w:rFonts w:ascii="Times New Roman" w:hAnsi="Times New Roman" w:cs="Times New Roman"/>
          <w:sz w:val="24"/>
          <w:szCs w:val="24"/>
        </w:rPr>
        <w:t xml:space="preserve">this issue </w:t>
      </w:r>
      <w:r w:rsidRPr="00583FCA" w:rsidR="00F74A60">
        <w:rPr>
          <w:rFonts w:ascii="Times New Roman" w:hAnsi="Times New Roman" w:cs="Times New Roman"/>
          <w:sz w:val="24"/>
          <w:szCs w:val="24"/>
        </w:rPr>
        <w:t>from previous DCI audit reviews</w:t>
      </w:r>
      <w:r w:rsidR="00F2193B">
        <w:rPr>
          <w:rFonts w:ascii="Times New Roman" w:hAnsi="Times New Roman" w:cs="Times New Roman"/>
          <w:sz w:val="24"/>
          <w:szCs w:val="24"/>
        </w:rPr>
        <w:t xml:space="preserve">.  Accordingly, </w:t>
      </w:r>
      <w:r w:rsidRPr="00583FCA" w:rsidR="00F74A60">
        <w:rPr>
          <w:rFonts w:ascii="Times New Roman" w:hAnsi="Times New Roman" w:cs="Times New Roman"/>
          <w:sz w:val="24"/>
          <w:szCs w:val="24"/>
        </w:rPr>
        <w:t xml:space="preserve"> t</w:t>
      </w:r>
      <w:r w:rsidRPr="00583FCA" w:rsidR="00963AAA">
        <w:rPr>
          <w:rFonts w:ascii="Times New Roman" w:hAnsi="Times New Roman" w:cs="Times New Roman"/>
          <w:sz w:val="24"/>
          <w:szCs w:val="24"/>
        </w:rPr>
        <w:t xml:space="preserve">he </w:t>
      </w:r>
      <w:r w:rsidRPr="00583FCA" w:rsidR="00F74A60">
        <w:rPr>
          <w:rFonts w:ascii="Times New Roman" w:hAnsi="Times New Roman" w:cs="Times New Roman"/>
          <w:sz w:val="24"/>
          <w:szCs w:val="24"/>
        </w:rPr>
        <w:t xml:space="preserve">PUCO should instruct the </w:t>
      </w:r>
      <w:r w:rsidRPr="00583FCA" w:rsidR="00963AAA">
        <w:rPr>
          <w:rFonts w:ascii="Times New Roman" w:hAnsi="Times New Roman" w:cs="Times New Roman"/>
          <w:sz w:val="24"/>
          <w:szCs w:val="24"/>
        </w:rPr>
        <w:t xml:space="preserve">auditor </w:t>
      </w:r>
      <w:r w:rsidRPr="00583FCA" w:rsidR="00F74A60">
        <w:rPr>
          <w:rFonts w:ascii="Times New Roman" w:hAnsi="Times New Roman" w:cs="Times New Roman"/>
          <w:sz w:val="24"/>
          <w:szCs w:val="24"/>
        </w:rPr>
        <w:t>t</w:t>
      </w:r>
      <w:r w:rsidRPr="00583FCA" w:rsidR="00963AAA">
        <w:rPr>
          <w:rFonts w:ascii="Times New Roman" w:hAnsi="Times New Roman" w:cs="Times New Roman"/>
          <w:sz w:val="24"/>
          <w:szCs w:val="24"/>
        </w:rPr>
        <w:t xml:space="preserve">o </w:t>
      </w:r>
      <w:r w:rsidRPr="00583FCA" w:rsidR="00CB2549">
        <w:rPr>
          <w:rFonts w:ascii="Times New Roman" w:hAnsi="Times New Roman" w:cs="Times New Roman"/>
          <w:sz w:val="24"/>
          <w:szCs w:val="24"/>
        </w:rPr>
        <w:t xml:space="preserve">recommend disallowance of </w:t>
      </w:r>
      <w:r w:rsidRPr="00583FCA" w:rsidR="00F74A60">
        <w:rPr>
          <w:rFonts w:ascii="Times New Roman" w:hAnsi="Times New Roman" w:cs="Times New Roman"/>
          <w:sz w:val="24"/>
          <w:szCs w:val="24"/>
        </w:rPr>
        <w:t xml:space="preserve">costs that are significantly more than the original budget.  Specifically, </w:t>
      </w:r>
      <w:r w:rsidRPr="00583FCA" w:rsidR="00CB2549">
        <w:rPr>
          <w:rFonts w:ascii="Times New Roman" w:hAnsi="Times New Roman" w:cs="Times New Roman"/>
          <w:sz w:val="24"/>
          <w:szCs w:val="24"/>
        </w:rPr>
        <w:t>overrun costs that exceed 25</w:t>
      </w:r>
      <w:r w:rsidR="005B1325">
        <w:rPr>
          <w:rFonts w:ascii="Times New Roman" w:hAnsi="Times New Roman" w:cs="Times New Roman"/>
          <w:sz w:val="24"/>
          <w:szCs w:val="24"/>
        </w:rPr>
        <w:t>%</w:t>
      </w:r>
      <w:r w:rsidRPr="00583FCA" w:rsidR="00CB2549">
        <w:rPr>
          <w:rFonts w:ascii="Times New Roman" w:hAnsi="Times New Roman" w:cs="Times New Roman"/>
          <w:sz w:val="24"/>
          <w:szCs w:val="24"/>
        </w:rPr>
        <w:t xml:space="preserve"> of the original budget </w:t>
      </w:r>
      <w:r w:rsidR="00F2193B">
        <w:rPr>
          <w:rFonts w:ascii="Times New Roman" w:hAnsi="Times New Roman" w:cs="Times New Roman"/>
          <w:sz w:val="24"/>
          <w:szCs w:val="24"/>
        </w:rPr>
        <w:t xml:space="preserve">should be disallowed </w:t>
      </w:r>
      <w:r w:rsidRPr="00583FCA" w:rsidR="00CB2549">
        <w:rPr>
          <w:rFonts w:ascii="Times New Roman" w:hAnsi="Times New Roman" w:cs="Times New Roman"/>
          <w:sz w:val="24"/>
          <w:szCs w:val="24"/>
        </w:rPr>
        <w:t xml:space="preserve">if </w:t>
      </w:r>
      <w:r w:rsidRPr="00583FCA" w:rsidR="00F74A60">
        <w:rPr>
          <w:rFonts w:ascii="Times New Roman" w:hAnsi="Times New Roman" w:cs="Times New Roman"/>
          <w:sz w:val="24"/>
          <w:szCs w:val="24"/>
        </w:rPr>
        <w:t xml:space="preserve">Duke is unable or unwilling to produce </w:t>
      </w:r>
      <w:r w:rsidRPr="00583FCA" w:rsidR="00CB2549">
        <w:rPr>
          <w:rFonts w:ascii="Times New Roman" w:hAnsi="Times New Roman" w:cs="Times New Roman"/>
          <w:sz w:val="24"/>
          <w:szCs w:val="24"/>
        </w:rPr>
        <w:t xml:space="preserve">sufficient documentation to </w:t>
      </w:r>
      <w:r w:rsidRPr="00583FCA" w:rsidR="00F74A60">
        <w:rPr>
          <w:rFonts w:ascii="Times New Roman" w:hAnsi="Times New Roman" w:cs="Times New Roman"/>
          <w:sz w:val="24"/>
          <w:szCs w:val="24"/>
        </w:rPr>
        <w:t xml:space="preserve">support the </w:t>
      </w:r>
      <w:r w:rsidRPr="00583FCA" w:rsidR="00CB2549">
        <w:rPr>
          <w:rFonts w:ascii="Times New Roman" w:hAnsi="Times New Roman" w:cs="Times New Roman"/>
          <w:sz w:val="24"/>
          <w:szCs w:val="24"/>
        </w:rPr>
        <w:t xml:space="preserve">reasonableness of the </w:t>
      </w:r>
      <w:r w:rsidRPr="00583FCA" w:rsidR="00F74A60">
        <w:rPr>
          <w:rFonts w:ascii="Times New Roman" w:hAnsi="Times New Roman" w:cs="Times New Roman"/>
          <w:sz w:val="24"/>
          <w:szCs w:val="24"/>
        </w:rPr>
        <w:t xml:space="preserve">cost </w:t>
      </w:r>
      <w:r w:rsidRPr="00583FCA" w:rsidR="00CB2549">
        <w:rPr>
          <w:rFonts w:ascii="Times New Roman" w:hAnsi="Times New Roman" w:cs="Times New Roman"/>
          <w:sz w:val="24"/>
          <w:szCs w:val="24"/>
        </w:rPr>
        <w:t xml:space="preserve">overrun.  </w:t>
      </w:r>
      <w:r w:rsidR="005B1325">
        <w:rPr>
          <w:rFonts w:ascii="Times New Roman" w:hAnsi="Times New Roman" w:cs="Times New Roman"/>
          <w:sz w:val="24"/>
          <w:szCs w:val="24"/>
        </w:rPr>
        <w:t>Because</w:t>
      </w:r>
      <w:r w:rsidRPr="00583FCA" w:rsidR="005B1325">
        <w:rPr>
          <w:rFonts w:ascii="Times New Roman" w:hAnsi="Times New Roman" w:cs="Times New Roman"/>
          <w:sz w:val="24"/>
          <w:szCs w:val="24"/>
        </w:rPr>
        <w:t xml:space="preserve"> </w:t>
      </w:r>
      <w:r w:rsidRPr="00583FCA" w:rsidR="00963AAA">
        <w:rPr>
          <w:rFonts w:ascii="Times New Roman" w:hAnsi="Times New Roman" w:cs="Times New Roman"/>
          <w:sz w:val="24"/>
          <w:szCs w:val="24"/>
        </w:rPr>
        <w:t xml:space="preserve">Duke </w:t>
      </w:r>
      <w:r w:rsidRPr="00583FCA" w:rsidR="00CB2549">
        <w:rPr>
          <w:rFonts w:ascii="Times New Roman" w:hAnsi="Times New Roman" w:cs="Times New Roman"/>
          <w:sz w:val="24"/>
          <w:szCs w:val="24"/>
        </w:rPr>
        <w:t>missed its reliability performance standards in 2016 and 2017,</w:t>
      </w:r>
      <w:r>
        <w:rPr>
          <w:rStyle w:val="FootnoteReference"/>
          <w:rFonts w:ascii="Times New Roman" w:hAnsi="Times New Roman" w:cs="Times New Roman"/>
          <w:sz w:val="24"/>
          <w:szCs w:val="24"/>
        </w:rPr>
        <w:footnoteReference w:id="5"/>
      </w:r>
      <w:r w:rsidRPr="00583FCA" w:rsidR="00CB2549">
        <w:rPr>
          <w:rFonts w:ascii="Times New Roman" w:hAnsi="Times New Roman" w:cs="Times New Roman"/>
          <w:sz w:val="24"/>
          <w:szCs w:val="24"/>
        </w:rPr>
        <w:t xml:space="preserve"> </w:t>
      </w:r>
      <w:r w:rsidRPr="00583FCA" w:rsidR="00BD26C5">
        <w:rPr>
          <w:rFonts w:ascii="Times New Roman" w:hAnsi="Times New Roman" w:cs="Times New Roman"/>
          <w:sz w:val="24"/>
          <w:szCs w:val="24"/>
        </w:rPr>
        <w:t>O</w:t>
      </w:r>
      <w:r w:rsidRPr="00583FCA" w:rsidR="00A0206A">
        <w:rPr>
          <w:rFonts w:ascii="Times New Roman" w:hAnsi="Times New Roman" w:cs="Times New Roman"/>
          <w:sz w:val="24"/>
          <w:szCs w:val="24"/>
        </w:rPr>
        <w:t xml:space="preserve">CC </w:t>
      </w:r>
      <w:r w:rsidR="00F2193B">
        <w:rPr>
          <w:rFonts w:ascii="Times New Roman" w:hAnsi="Times New Roman" w:cs="Times New Roman"/>
          <w:sz w:val="24"/>
          <w:szCs w:val="24"/>
        </w:rPr>
        <w:t xml:space="preserve">also </w:t>
      </w:r>
      <w:r w:rsidRPr="00583FCA" w:rsidR="00BD26C5">
        <w:rPr>
          <w:rFonts w:ascii="Times New Roman" w:hAnsi="Times New Roman" w:cs="Times New Roman"/>
          <w:sz w:val="24"/>
          <w:szCs w:val="24"/>
        </w:rPr>
        <w:t xml:space="preserve">recommends that </w:t>
      </w:r>
      <w:r w:rsidRPr="00583FCA" w:rsidR="00A0206A">
        <w:rPr>
          <w:rFonts w:ascii="Times New Roman" w:hAnsi="Times New Roman" w:cs="Times New Roman"/>
          <w:sz w:val="24"/>
          <w:szCs w:val="24"/>
        </w:rPr>
        <w:t xml:space="preserve">either the </w:t>
      </w:r>
      <w:r w:rsidR="00AD141D">
        <w:rPr>
          <w:rFonts w:ascii="Times New Roman" w:hAnsi="Times New Roman" w:cs="Times New Roman"/>
          <w:sz w:val="24"/>
          <w:szCs w:val="24"/>
        </w:rPr>
        <w:t>a</w:t>
      </w:r>
      <w:r w:rsidRPr="00583FCA" w:rsidR="00AD141D">
        <w:rPr>
          <w:rFonts w:ascii="Times New Roman" w:hAnsi="Times New Roman" w:cs="Times New Roman"/>
          <w:sz w:val="24"/>
          <w:szCs w:val="24"/>
        </w:rPr>
        <w:t xml:space="preserve">uditor </w:t>
      </w:r>
      <w:r w:rsidRPr="00583FCA" w:rsidR="00A0206A">
        <w:rPr>
          <w:rFonts w:ascii="Times New Roman" w:hAnsi="Times New Roman" w:cs="Times New Roman"/>
          <w:sz w:val="24"/>
          <w:szCs w:val="24"/>
        </w:rPr>
        <w:t xml:space="preserve">in the next case or the PUCO Staff </w:t>
      </w:r>
      <w:r w:rsidRPr="00583FCA" w:rsidR="00CB2549">
        <w:rPr>
          <w:rFonts w:ascii="Times New Roman" w:hAnsi="Times New Roman" w:cs="Times New Roman"/>
          <w:sz w:val="24"/>
          <w:szCs w:val="24"/>
        </w:rPr>
        <w:t xml:space="preserve">(or both) </w:t>
      </w:r>
      <w:r w:rsidRPr="00583FCA" w:rsidR="00A0206A">
        <w:rPr>
          <w:rFonts w:ascii="Times New Roman" w:hAnsi="Times New Roman" w:cs="Times New Roman"/>
          <w:sz w:val="24"/>
          <w:szCs w:val="24"/>
        </w:rPr>
        <w:t>review the impact that the DCI Rider is having on reliability performance.</w:t>
      </w:r>
      <w:r w:rsidRPr="00583FCA" w:rsidR="00CB2549">
        <w:rPr>
          <w:rFonts w:ascii="Times New Roman" w:hAnsi="Times New Roman" w:cs="Times New Roman"/>
          <w:sz w:val="24"/>
          <w:szCs w:val="24"/>
        </w:rPr>
        <w:t xml:space="preserve">  Finally, the PUCO should enforce </w:t>
      </w:r>
      <w:r w:rsidR="004D1501">
        <w:rPr>
          <w:rFonts w:ascii="Times New Roman" w:hAnsi="Times New Roman" w:cs="Times New Roman"/>
          <w:sz w:val="24"/>
          <w:szCs w:val="24"/>
        </w:rPr>
        <w:t xml:space="preserve">its Order </w:t>
      </w:r>
      <w:r w:rsidR="00F2193B">
        <w:rPr>
          <w:rFonts w:ascii="Times New Roman" w:hAnsi="Times New Roman" w:cs="Times New Roman"/>
          <w:sz w:val="24"/>
          <w:szCs w:val="24"/>
        </w:rPr>
        <w:t>(</w:t>
      </w:r>
      <w:r w:rsidR="004D1501">
        <w:rPr>
          <w:rFonts w:ascii="Times New Roman" w:hAnsi="Times New Roman" w:cs="Times New Roman"/>
          <w:sz w:val="24"/>
          <w:szCs w:val="24"/>
        </w:rPr>
        <w:t xml:space="preserve">adopting the </w:t>
      </w:r>
      <w:r w:rsidRPr="00583FCA" w:rsidR="00CB2549">
        <w:rPr>
          <w:rFonts w:ascii="Times New Roman" w:hAnsi="Times New Roman" w:cs="Times New Roman"/>
          <w:sz w:val="24"/>
          <w:szCs w:val="24"/>
        </w:rPr>
        <w:t>Settlement in Case No. 17-1118-EL-RDR</w:t>
      </w:r>
      <w:r w:rsidR="00F2193B">
        <w:rPr>
          <w:rFonts w:ascii="Times New Roman" w:hAnsi="Times New Roman" w:cs="Times New Roman"/>
          <w:sz w:val="24"/>
          <w:szCs w:val="24"/>
        </w:rPr>
        <w:t>)</w:t>
      </w:r>
      <w:r w:rsidR="005B1325">
        <w:rPr>
          <w:rFonts w:ascii="Times New Roman" w:hAnsi="Times New Roman" w:cs="Times New Roman"/>
          <w:sz w:val="24"/>
          <w:szCs w:val="24"/>
        </w:rPr>
        <w:t xml:space="preserve"> </w:t>
      </w:r>
      <w:r w:rsidR="004D1501">
        <w:rPr>
          <w:rFonts w:ascii="Times New Roman" w:hAnsi="Times New Roman" w:cs="Times New Roman"/>
          <w:sz w:val="24"/>
          <w:szCs w:val="24"/>
        </w:rPr>
        <w:t>that requires</w:t>
      </w:r>
      <w:r w:rsidRPr="00583FCA" w:rsidR="00CB2549">
        <w:rPr>
          <w:rFonts w:ascii="Times New Roman" w:hAnsi="Times New Roman" w:cs="Times New Roman"/>
          <w:sz w:val="24"/>
          <w:szCs w:val="24"/>
        </w:rPr>
        <w:t xml:space="preserve"> Duke to file</w:t>
      </w:r>
      <w:r w:rsidR="00D01FF6">
        <w:rPr>
          <w:rFonts w:ascii="Times New Roman" w:hAnsi="Times New Roman" w:cs="Times New Roman"/>
          <w:sz w:val="24"/>
          <w:szCs w:val="24"/>
        </w:rPr>
        <w:t xml:space="preserve"> </w:t>
      </w:r>
      <w:r w:rsidR="009A0477">
        <w:rPr>
          <w:rFonts w:ascii="Times New Roman" w:hAnsi="Times New Roman" w:cs="Times New Roman"/>
          <w:sz w:val="24"/>
          <w:szCs w:val="24"/>
        </w:rPr>
        <w:t xml:space="preserve">(year end 2018) </w:t>
      </w:r>
      <w:r w:rsidRPr="00583FCA" w:rsidR="00CB2549">
        <w:rPr>
          <w:rFonts w:ascii="Times New Roman" w:hAnsi="Times New Roman" w:cs="Times New Roman"/>
          <w:sz w:val="24"/>
          <w:szCs w:val="24"/>
        </w:rPr>
        <w:t xml:space="preserve"> </w:t>
      </w:r>
      <w:r w:rsidR="009A0477">
        <w:rPr>
          <w:rFonts w:ascii="Times New Roman" w:hAnsi="Times New Roman" w:cs="Times New Roman"/>
          <w:sz w:val="24"/>
          <w:szCs w:val="24"/>
        </w:rPr>
        <w:t xml:space="preserve">a </w:t>
      </w:r>
      <w:r w:rsidRPr="00583FCA" w:rsidR="00CB2549">
        <w:rPr>
          <w:rFonts w:ascii="Times New Roman" w:hAnsi="Times New Roman" w:cs="Times New Roman"/>
          <w:sz w:val="24"/>
          <w:szCs w:val="24"/>
        </w:rPr>
        <w:t xml:space="preserve"> report that </w:t>
      </w:r>
      <w:r w:rsidR="004D1501">
        <w:rPr>
          <w:rFonts w:ascii="Times New Roman" w:hAnsi="Times New Roman" w:cs="Times New Roman"/>
          <w:sz w:val="24"/>
          <w:szCs w:val="24"/>
        </w:rPr>
        <w:t>includes</w:t>
      </w:r>
      <w:r w:rsidR="000E6C28">
        <w:rPr>
          <w:rFonts w:ascii="Times New Roman" w:hAnsi="Times New Roman" w:cs="Times New Roman"/>
          <w:sz w:val="24"/>
          <w:szCs w:val="24"/>
        </w:rPr>
        <w:t xml:space="preserve"> details on the </w:t>
      </w:r>
      <w:r w:rsidR="004D1501">
        <w:rPr>
          <w:rFonts w:ascii="Times New Roman" w:hAnsi="Times New Roman" w:cs="Times New Roman"/>
          <w:sz w:val="24"/>
          <w:szCs w:val="24"/>
        </w:rPr>
        <w:t xml:space="preserve">19 Rider </w:t>
      </w:r>
      <w:r w:rsidRPr="00583FCA" w:rsidR="00CB2549">
        <w:rPr>
          <w:rFonts w:ascii="Times New Roman" w:hAnsi="Times New Roman" w:cs="Times New Roman"/>
          <w:sz w:val="24"/>
          <w:szCs w:val="24"/>
        </w:rPr>
        <w:t>DCI programs.</w:t>
      </w:r>
      <w:r>
        <w:rPr>
          <w:rStyle w:val="FootnoteReference"/>
          <w:rFonts w:ascii="Times New Roman" w:hAnsi="Times New Roman" w:cs="Times New Roman"/>
          <w:sz w:val="24"/>
          <w:szCs w:val="24"/>
        </w:rPr>
        <w:footnoteReference w:id="6"/>
      </w:r>
      <w:r w:rsidRPr="00583FCA" w:rsidR="00CB2549">
        <w:rPr>
          <w:rFonts w:ascii="Times New Roman" w:hAnsi="Times New Roman" w:cs="Times New Roman"/>
          <w:sz w:val="24"/>
          <w:szCs w:val="24"/>
        </w:rPr>
        <w:t xml:space="preserve">  </w:t>
      </w:r>
      <w:r w:rsidRPr="00583FCA" w:rsidR="00A0206A">
        <w:rPr>
          <w:rFonts w:ascii="Times New Roman" w:hAnsi="Times New Roman" w:cs="Times New Roman"/>
          <w:sz w:val="24"/>
          <w:szCs w:val="24"/>
        </w:rPr>
        <w:t xml:space="preserve"> </w:t>
      </w:r>
    </w:p>
    <w:p w:rsidR="00583FCA" w:rsidRPr="00583FCA" w:rsidP="00583FCA">
      <w:pPr>
        <w:spacing w:after="0" w:line="240" w:lineRule="auto"/>
        <w:ind w:firstLine="720"/>
        <w:rPr>
          <w:rFonts w:ascii="Times New Roman" w:hAnsi="Times New Roman" w:cs="Times New Roman"/>
          <w:sz w:val="24"/>
          <w:szCs w:val="24"/>
        </w:rPr>
      </w:pPr>
    </w:p>
    <w:p w:rsidR="00A0206A" w:rsidP="00583FCA">
      <w:pPr>
        <w:pStyle w:val="Heading1"/>
      </w:pPr>
      <w:bookmarkStart w:id="3" w:name="_Toc2065686"/>
      <w:r w:rsidRPr="00583FCA">
        <w:t>II.</w:t>
      </w:r>
      <w:r w:rsidRPr="00583FCA">
        <w:tab/>
      </w:r>
      <w:r w:rsidRPr="00583FCA" w:rsidR="002714B2">
        <w:t>COMMENTS</w:t>
      </w:r>
      <w:bookmarkEnd w:id="3"/>
    </w:p>
    <w:p w:rsidR="00583FCA" w:rsidP="00B80CF7">
      <w:pPr>
        <w:pStyle w:val="Heading2"/>
        <w:numPr>
          <w:ilvl w:val="0"/>
          <w:numId w:val="15"/>
        </w:numPr>
      </w:pPr>
      <w:bookmarkStart w:id="4" w:name="_Toc2065687"/>
      <w:r w:rsidRPr="00583FCA">
        <w:t xml:space="preserve">The PUCO should adopt recommendations made by the auditor </w:t>
      </w:r>
      <w:r w:rsidR="00901FD5">
        <w:t xml:space="preserve">so that customers are not overcharged under the </w:t>
      </w:r>
      <w:r w:rsidR="00DA2B53">
        <w:t>R</w:t>
      </w:r>
      <w:r w:rsidR="00901FD5">
        <w:t>ider</w:t>
      </w:r>
      <w:r w:rsidRPr="00583FCA">
        <w:t>.</w:t>
      </w:r>
      <w:bookmarkEnd w:id="4"/>
    </w:p>
    <w:p w:rsidR="009D2575" w:rsidRPr="003C0AF7" w:rsidP="00A41E9E">
      <w:pPr>
        <w:spacing w:line="480" w:lineRule="auto"/>
        <w:ind w:firstLine="720"/>
        <w:rPr>
          <w:rFonts w:ascii="Times New Roman" w:hAnsi="Times New Roman" w:cs="Times New Roman"/>
          <w:sz w:val="24"/>
          <w:szCs w:val="24"/>
        </w:rPr>
      </w:pPr>
      <w:r w:rsidRPr="003C0AF7">
        <w:rPr>
          <w:rFonts w:ascii="Times New Roman" w:hAnsi="Times New Roman" w:cs="Times New Roman"/>
          <w:sz w:val="24"/>
          <w:szCs w:val="24"/>
        </w:rPr>
        <w:t xml:space="preserve">The auditor made four recommendations that will reduce the amount of distribution plant that was inaccurately recorded under the DCI by $17,061,943 and lower the ongoing revenue requirement </w:t>
      </w:r>
      <w:r w:rsidR="009A0477">
        <w:rPr>
          <w:rFonts w:ascii="Times New Roman" w:hAnsi="Times New Roman" w:cs="Times New Roman"/>
          <w:sz w:val="24"/>
          <w:szCs w:val="24"/>
        </w:rPr>
        <w:t xml:space="preserve">sought from customers </w:t>
      </w:r>
      <w:r w:rsidR="000278F8">
        <w:rPr>
          <w:rFonts w:ascii="Times New Roman" w:hAnsi="Times New Roman" w:cs="Times New Roman"/>
          <w:sz w:val="24"/>
          <w:szCs w:val="24"/>
        </w:rPr>
        <w:t xml:space="preserve">by $2,299,414, </w:t>
      </w:r>
      <w:r w:rsidRPr="003C0AF7">
        <w:rPr>
          <w:rFonts w:ascii="Times New Roman" w:hAnsi="Times New Roman" w:cs="Times New Roman"/>
          <w:sz w:val="24"/>
          <w:szCs w:val="24"/>
        </w:rPr>
        <w:t xml:space="preserve">accordingly. </w:t>
      </w:r>
      <w:r w:rsidR="00901FD5">
        <w:rPr>
          <w:rFonts w:ascii="Times New Roman" w:hAnsi="Times New Roman" w:cs="Times New Roman"/>
          <w:sz w:val="24"/>
          <w:szCs w:val="24"/>
        </w:rPr>
        <w:t xml:space="preserve">See Audit Report Table 16, at </w:t>
      </w:r>
      <w:r w:rsidR="00D01FF6">
        <w:rPr>
          <w:rFonts w:ascii="Times New Roman" w:hAnsi="Times New Roman" w:cs="Times New Roman"/>
          <w:sz w:val="24"/>
          <w:szCs w:val="24"/>
        </w:rPr>
        <w:t xml:space="preserve">page </w:t>
      </w:r>
      <w:r w:rsidR="00901FD5">
        <w:rPr>
          <w:rFonts w:ascii="Times New Roman" w:hAnsi="Times New Roman" w:cs="Times New Roman"/>
          <w:sz w:val="24"/>
          <w:szCs w:val="24"/>
        </w:rPr>
        <w:t xml:space="preserve">34.  </w:t>
      </w:r>
      <w:r w:rsidRPr="003C0AF7">
        <w:rPr>
          <w:rFonts w:ascii="Times New Roman" w:hAnsi="Times New Roman" w:cs="Times New Roman"/>
          <w:sz w:val="24"/>
          <w:szCs w:val="24"/>
        </w:rPr>
        <w:t>The PUCO should adopt the following four recommendations</w:t>
      </w:r>
      <w:r w:rsidR="005F51AE">
        <w:rPr>
          <w:rFonts w:ascii="Times New Roman" w:hAnsi="Times New Roman" w:cs="Times New Roman"/>
          <w:sz w:val="24"/>
          <w:szCs w:val="24"/>
        </w:rPr>
        <w:t xml:space="preserve"> with OCC’s additional recommendations</w:t>
      </w:r>
      <w:r w:rsidRPr="003C0AF7">
        <w:rPr>
          <w:rFonts w:ascii="Times New Roman" w:hAnsi="Times New Roman" w:cs="Times New Roman"/>
          <w:sz w:val="24"/>
          <w:szCs w:val="24"/>
        </w:rPr>
        <w:t>:</w:t>
      </w:r>
    </w:p>
    <w:p w:rsidR="005F51AE" w:rsidP="005D5D94">
      <w:pPr>
        <w:pStyle w:val="ListParagraph"/>
        <w:numPr>
          <w:ilvl w:val="0"/>
          <w:numId w:val="16"/>
        </w:numPr>
        <w:spacing w:line="480" w:lineRule="auto"/>
        <w:ind w:right="720"/>
        <w:rPr>
          <w:rFonts w:ascii="Times New Roman" w:hAnsi="Times New Roman" w:cs="Times New Roman"/>
          <w:sz w:val="24"/>
          <w:szCs w:val="24"/>
        </w:rPr>
      </w:pPr>
      <w:r w:rsidRPr="005D5D94">
        <w:rPr>
          <w:rFonts w:ascii="Times New Roman" w:hAnsi="Times New Roman" w:cs="Times New Roman"/>
          <w:sz w:val="24"/>
          <w:szCs w:val="24"/>
        </w:rPr>
        <w:t xml:space="preserve">The auditor determined that Duke has incorrectly classified $20,341,970 as distribution plant and subject to collection under the DCI </w:t>
      </w:r>
      <w:r w:rsidRPr="005D5D94">
        <w:rPr>
          <w:rFonts w:ascii="Times New Roman" w:hAnsi="Times New Roman" w:cs="Times New Roman"/>
          <w:sz w:val="24"/>
          <w:szCs w:val="24"/>
        </w:rPr>
        <w:t>Rider</w:t>
      </w:r>
      <w:r w:rsidR="009A0477">
        <w:rPr>
          <w:rFonts w:ascii="Times New Roman" w:hAnsi="Times New Roman" w:cs="Times New Roman"/>
          <w:sz w:val="24"/>
          <w:szCs w:val="24"/>
        </w:rPr>
        <w:t xml:space="preserve">.  That plant </w:t>
      </w:r>
      <w:r w:rsidRPr="005D5D94">
        <w:rPr>
          <w:rFonts w:ascii="Times New Roman" w:hAnsi="Times New Roman" w:cs="Times New Roman"/>
          <w:sz w:val="24"/>
          <w:szCs w:val="24"/>
        </w:rPr>
        <w:t>should have been recorded as transmission plant.</w:t>
      </w:r>
      <w:r>
        <w:rPr>
          <w:rStyle w:val="FootnoteReference"/>
          <w:rFonts w:ascii="Times New Roman" w:hAnsi="Times New Roman" w:cs="Times New Roman"/>
          <w:sz w:val="24"/>
          <w:szCs w:val="24"/>
        </w:rPr>
        <w:footnoteReference w:id="7"/>
      </w:r>
      <w:r w:rsidRPr="005D5D94">
        <w:rPr>
          <w:rFonts w:ascii="Times New Roman" w:hAnsi="Times New Roman" w:cs="Times New Roman"/>
          <w:sz w:val="24"/>
          <w:szCs w:val="24"/>
        </w:rPr>
        <w:t xml:space="preserve">  The error occurred in September 2016 and was not detected until December 2017.</w:t>
      </w:r>
      <w:r>
        <w:rPr>
          <w:rStyle w:val="FootnoteReference"/>
          <w:rFonts w:ascii="Times New Roman" w:hAnsi="Times New Roman" w:cs="Times New Roman"/>
          <w:sz w:val="24"/>
          <w:szCs w:val="24"/>
        </w:rPr>
        <w:footnoteReference w:id="8"/>
      </w:r>
      <w:r w:rsidRPr="005D5D94">
        <w:rPr>
          <w:rFonts w:ascii="Times New Roman" w:hAnsi="Times New Roman" w:cs="Times New Roman"/>
          <w:sz w:val="24"/>
          <w:szCs w:val="24"/>
        </w:rPr>
        <w:t xml:space="preserve">  The auditor</w:t>
      </w:r>
      <w:r w:rsidR="00D01FF6">
        <w:rPr>
          <w:rFonts w:ascii="Times New Roman" w:hAnsi="Times New Roman" w:cs="Times New Roman"/>
          <w:sz w:val="24"/>
          <w:szCs w:val="24"/>
        </w:rPr>
        <w:t xml:space="preserve"> correctly</w:t>
      </w:r>
      <w:r w:rsidRPr="005D5D94">
        <w:rPr>
          <w:rFonts w:ascii="Times New Roman" w:hAnsi="Times New Roman" w:cs="Times New Roman"/>
          <w:sz w:val="24"/>
          <w:szCs w:val="24"/>
        </w:rPr>
        <w:t xml:space="preserve"> recommend</w:t>
      </w:r>
      <w:r w:rsidR="009A0477">
        <w:rPr>
          <w:rFonts w:ascii="Times New Roman" w:hAnsi="Times New Roman" w:cs="Times New Roman"/>
          <w:sz w:val="24"/>
          <w:szCs w:val="24"/>
        </w:rPr>
        <w:t xml:space="preserve">ed </w:t>
      </w:r>
      <w:r w:rsidRPr="005D5D94">
        <w:rPr>
          <w:rFonts w:ascii="Times New Roman" w:hAnsi="Times New Roman" w:cs="Times New Roman"/>
          <w:sz w:val="24"/>
          <w:szCs w:val="24"/>
        </w:rPr>
        <w:t xml:space="preserve"> that the transmission plant be removed from the DCI </w:t>
      </w:r>
      <w:r w:rsidRPr="005D5D94">
        <w:rPr>
          <w:rFonts w:ascii="Times New Roman" w:hAnsi="Times New Roman" w:cs="Times New Roman"/>
          <w:sz w:val="24"/>
          <w:szCs w:val="24"/>
        </w:rPr>
        <w:t>Rider</w:t>
      </w:r>
      <w:r w:rsidRPr="005D5D94">
        <w:rPr>
          <w:rFonts w:ascii="Times New Roman" w:hAnsi="Times New Roman" w:cs="Times New Roman"/>
          <w:sz w:val="24"/>
          <w:szCs w:val="24"/>
        </w:rPr>
        <w:t>.</w:t>
      </w:r>
      <w:r>
        <w:rPr>
          <w:rStyle w:val="FootnoteReference"/>
          <w:rFonts w:ascii="Times New Roman" w:hAnsi="Times New Roman" w:cs="Times New Roman"/>
          <w:sz w:val="24"/>
          <w:szCs w:val="24"/>
        </w:rPr>
        <w:footnoteReference w:id="9"/>
      </w:r>
      <w:r w:rsidRPr="005D5D94">
        <w:rPr>
          <w:rFonts w:ascii="Times New Roman" w:hAnsi="Times New Roman" w:cs="Times New Roman"/>
          <w:sz w:val="24"/>
          <w:szCs w:val="24"/>
        </w:rPr>
        <w:t xml:space="preserve">  Further, the auditor recommend</w:t>
      </w:r>
      <w:r w:rsidR="00D01FF6">
        <w:rPr>
          <w:rFonts w:ascii="Times New Roman" w:hAnsi="Times New Roman" w:cs="Times New Roman"/>
          <w:sz w:val="24"/>
          <w:szCs w:val="24"/>
        </w:rPr>
        <w:t>ed</w:t>
      </w:r>
      <w:r w:rsidRPr="005D5D94">
        <w:rPr>
          <w:rFonts w:ascii="Times New Roman" w:hAnsi="Times New Roman" w:cs="Times New Roman"/>
          <w:sz w:val="24"/>
          <w:szCs w:val="24"/>
        </w:rPr>
        <w:t xml:space="preserve"> that the revenue requirement be reduced by $2,763,853 for five quarters (the length of time the error went undetected).</w:t>
      </w:r>
      <w:r>
        <w:rPr>
          <w:rStyle w:val="FootnoteReference"/>
          <w:rFonts w:ascii="Times New Roman" w:hAnsi="Times New Roman" w:cs="Times New Roman"/>
          <w:sz w:val="24"/>
          <w:szCs w:val="24"/>
        </w:rPr>
        <w:footnoteReference w:id="10"/>
      </w:r>
      <w:r w:rsidRPr="005D5D94">
        <w:rPr>
          <w:rFonts w:ascii="Times New Roman" w:hAnsi="Times New Roman" w:cs="Times New Roman"/>
          <w:sz w:val="24"/>
          <w:szCs w:val="24"/>
        </w:rPr>
        <w:t xml:space="preserve">  </w:t>
      </w:r>
    </w:p>
    <w:p w:rsidR="002B39EE" w:rsidRPr="005D5D94" w:rsidP="004810A3">
      <w:pPr>
        <w:pStyle w:val="ListParagraph"/>
        <w:spacing w:line="240" w:lineRule="auto"/>
        <w:ind w:left="2160" w:right="720"/>
        <w:rPr>
          <w:rFonts w:ascii="Times New Roman" w:hAnsi="Times New Roman" w:cs="Times New Roman"/>
          <w:sz w:val="24"/>
          <w:szCs w:val="24"/>
        </w:rPr>
      </w:pPr>
    </w:p>
    <w:p w:rsidR="00583FCA" w:rsidRPr="005D5D94" w:rsidP="005D5D94">
      <w:pPr>
        <w:pStyle w:val="ListParagraph"/>
        <w:spacing w:line="480" w:lineRule="auto"/>
        <w:ind w:left="2160" w:right="720"/>
        <w:rPr>
          <w:rFonts w:ascii="Times New Roman" w:hAnsi="Times New Roman" w:cs="Times New Roman"/>
          <w:sz w:val="24"/>
          <w:szCs w:val="24"/>
        </w:rPr>
      </w:pPr>
      <w:r w:rsidRPr="005D5D94">
        <w:rPr>
          <w:rFonts w:ascii="Times New Roman" w:hAnsi="Times New Roman" w:cs="Times New Roman"/>
          <w:sz w:val="24"/>
          <w:szCs w:val="24"/>
        </w:rPr>
        <w:t xml:space="preserve">OCC recommends that the PUCO include requirements for the auditor in the next DCI </w:t>
      </w:r>
      <w:r w:rsidR="005F51AE">
        <w:rPr>
          <w:rFonts w:ascii="Times New Roman" w:hAnsi="Times New Roman" w:cs="Times New Roman"/>
          <w:sz w:val="24"/>
          <w:szCs w:val="24"/>
        </w:rPr>
        <w:t>R</w:t>
      </w:r>
      <w:r w:rsidRPr="005D5D94" w:rsidR="005F51AE">
        <w:rPr>
          <w:rFonts w:ascii="Times New Roman" w:hAnsi="Times New Roman" w:cs="Times New Roman"/>
          <w:sz w:val="24"/>
          <w:szCs w:val="24"/>
        </w:rPr>
        <w:t xml:space="preserve">ider </w:t>
      </w:r>
      <w:r w:rsidRPr="005D5D94">
        <w:rPr>
          <w:rFonts w:ascii="Times New Roman" w:hAnsi="Times New Roman" w:cs="Times New Roman"/>
          <w:sz w:val="24"/>
          <w:szCs w:val="24"/>
        </w:rPr>
        <w:t xml:space="preserve">review to perform a comprehensive examination of the DCI to verify that only distribution plant (authorized for collection under the DCI </w:t>
      </w:r>
      <w:r w:rsidR="005F51AE">
        <w:rPr>
          <w:rFonts w:ascii="Times New Roman" w:hAnsi="Times New Roman" w:cs="Times New Roman"/>
          <w:sz w:val="24"/>
          <w:szCs w:val="24"/>
        </w:rPr>
        <w:t>R</w:t>
      </w:r>
      <w:r w:rsidRPr="005D5D94" w:rsidR="005F51AE">
        <w:rPr>
          <w:rFonts w:ascii="Times New Roman" w:hAnsi="Times New Roman" w:cs="Times New Roman"/>
          <w:sz w:val="24"/>
          <w:szCs w:val="24"/>
        </w:rPr>
        <w:t>ider</w:t>
      </w:r>
      <w:r w:rsidRPr="005D5D94">
        <w:rPr>
          <w:rFonts w:ascii="Times New Roman" w:hAnsi="Times New Roman" w:cs="Times New Roman"/>
          <w:sz w:val="24"/>
          <w:szCs w:val="24"/>
        </w:rPr>
        <w:t xml:space="preserve">) are </w:t>
      </w:r>
      <w:r w:rsidR="00D01FF6">
        <w:rPr>
          <w:rFonts w:ascii="Times New Roman" w:hAnsi="Times New Roman" w:cs="Times New Roman"/>
          <w:sz w:val="24"/>
          <w:szCs w:val="24"/>
        </w:rPr>
        <w:t xml:space="preserve">properly </w:t>
      </w:r>
      <w:r w:rsidRPr="005D5D94">
        <w:rPr>
          <w:rFonts w:ascii="Times New Roman" w:hAnsi="Times New Roman" w:cs="Times New Roman"/>
          <w:sz w:val="24"/>
          <w:szCs w:val="24"/>
        </w:rPr>
        <w:t xml:space="preserve">being included in the rider. </w:t>
      </w:r>
    </w:p>
    <w:p w:rsidR="00583FCA" w:rsidRPr="00583FCA" w:rsidP="00584A2B">
      <w:pPr>
        <w:spacing w:line="480" w:lineRule="auto"/>
        <w:ind w:left="2160" w:right="720" w:hanging="720"/>
        <w:rPr>
          <w:rFonts w:ascii="Times New Roman" w:hAnsi="Times New Roman" w:cs="Times New Roman"/>
          <w:sz w:val="24"/>
          <w:szCs w:val="24"/>
        </w:rPr>
      </w:pPr>
      <w:r w:rsidRPr="00583FCA">
        <w:rPr>
          <w:rFonts w:ascii="Times New Roman" w:hAnsi="Times New Roman" w:cs="Times New Roman"/>
          <w:sz w:val="24"/>
          <w:szCs w:val="24"/>
        </w:rPr>
        <w:t>2</w:t>
      </w:r>
      <w:r w:rsidRPr="00583FCA" w:rsidR="004D199E">
        <w:rPr>
          <w:rFonts w:ascii="Times New Roman" w:hAnsi="Times New Roman" w:cs="Times New Roman"/>
          <w:sz w:val="24"/>
          <w:szCs w:val="24"/>
        </w:rPr>
        <w:t>.</w:t>
      </w:r>
      <w:r w:rsidRPr="00583FCA" w:rsidR="004D199E">
        <w:rPr>
          <w:rFonts w:ascii="Times New Roman" w:hAnsi="Times New Roman" w:cs="Times New Roman"/>
          <w:sz w:val="24"/>
          <w:szCs w:val="24"/>
        </w:rPr>
        <w:tab/>
      </w:r>
      <w:r w:rsidRPr="00583FCA">
        <w:rPr>
          <w:rFonts w:ascii="Times New Roman" w:hAnsi="Times New Roman" w:cs="Times New Roman"/>
          <w:sz w:val="24"/>
          <w:szCs w:val="24"/>
        </w:rPr>
        <w:t>The auditor reported that 15 work orders were sampled that included new additions to plant-in service and retirements of plant-in-service.</w:t>
      </w:r>
      <w:r>
        <w:rPr>
          <w:rStyle w:val="FootnoteReference"/>
          <w:rFonts w:ascii="Times New Roman" w:hAnsi="Times New Roman" w:cs="Times New Roman"/>
          <w:sz w:val="24"/>
          <w:szCs w:val="24"/>
        </w:rPr>
        <w:footnoteReference w:id="11"/>
      </w:r>
      <w:r w:rsidRPr="00583FCA">
        <w:rPr>
          <w:rFonts w:ascii="Times New Roman" w:hAnsi="Times New Roman" w:cs="Times New Roman"/>
          <w:sz w:val="24"/>
          <w:szCs w:val="24"/>
        </w:rPr>
        <w:t xml:space="preserve">  One of the work orders for $1,246,914 had not been billed contributions in aid of construction (“C</w:t>
      </w:r>
      <w:r w:rsidR="00DA2B53">
        <w:rPr>
          <w:rFonts w:ascii="Times New Roman" w:hAnsi="Times New Roman" w:cs="Times New Roman"/>
          <w:sz w:val="24"/>
          <w:szCs w:val="24"/>
        </w:rPr>
        <w:t>IA</w:t>
      </w:r>
      <w:r w:rsidRPr="00583FCA">
        <w:rPr>
          <w:rFonts w:ascii="Times New Roman" w:hAnsi="Times New Roman" w:cs="Times New Roman"/>
          <w:sz w:val="24"/>
          <w:szCs w:val="24"/>
        </w:rPr>
        <w:t xml:space="preserve">C”) </w:t>
      </w:r>
      <w:r w:rsidR="00DA2B53">
        <w:rPr>
          <w:rFonts w:ascii="Times New Roman" w:hAnsi="Times New Roman" w:cs="Times New Roman"/>
          <w:sz w:val="24"/>
          <w:szCs w:val="24"/>
        </w:rPr>
        <w:t>but</w:t>
      </w:r>
      <w:r w:rsidRPr="00583FCA" w:rsidR="00DA2B53">
        <w:rPr>
          <w:rFonts w:ascii="Times New Roman" w:hAnsi="Times New Roman" w:cs="Times New Roman"/>
          <w:sz w:val="24"/>
          <w:szCs w:val="24"/>
        </w:rPr>
        <w:t xml:space="preserve"> </w:t>
      </w:r>
      <w:r w:rsidRPr="00583FCA">
        <w:rPr>
          <w:rFonts w:ascii="Times New Roman" w:hAnsi="Times New Roman" w:cs="Times New Roman"/>
          <w:sz w:val="24"/>
          <w:szCs w:val="24"/>
        </w:rPr>
        <w:t>should have been.</w:t>
      </w:r>
      <w:r>
        <w:rPr>
          <w:rStyle w:val="FootnoteReference"/>
          <w:rFonts w:ascii="Times New Roman" w:hAnsi="Times New Roman" w:cs="Times New Roman"/>
          <w:sz w:val="24"/>
          <w:szCs w:val="24"/>
        </w:rPr>
        <w:footnoteReference w:id="12"/>
      </w:r>
      <w:r w:rsidRPr="00583FCA">
        <w:rPr>
          <w:rFonts w:ascii="Times New Roman" w:hAnsi="Times New Roman" w:cs="Times New Roman"/>
          <w:sz w:val="24"/>
          <w:szCs w:val="24"/>
        </w:rPr>
        <w:t xml:space="preserve">  The auditor recommends that $623,457 be removed from the DCI.</w:t>
      </w:r>
      <w:r>
        <w:rPr>
          <w:rStyle w:val="FootnoteReference"/>
          <w:rFonts w:ascii="Times New Roman" w:hAnsi="Times New Roman" w:cs="Times New Roman"/>
          <w:sz w:val="24"/>
          <w:szCs w:val="24"/>
        </w:rPr>
        <w:footnoteReference w:id="13"/>
      </w:r>
      <w:r w:rsidRPr="00583FCA">
        <w:rPr>
          <w:rFonts w:ascii="Times New Roman" w:hAnsi="Times New Roman" w:cs="Times New Roman"/>
          <w:sz w:val="24"/>
          <w:szCs w:val="24"/>
        </w:rPr>
        <w:t xml:space="preserve">  Further, the auditor recommends that the DCI revenue requirement </w:t>
      </w:r>
      <w:r w:rsidR="009A0477">
        <w:rPr>
          <w:rFonts w:ascii="Times New Roman" w:hAnsi="Times New Roman" w:cs="Times New Roman"/>
          <w:sz w:val="24"/>
          <w:szCs w:val="24"/>
        </w:rPr>
        <w:t xml:space="preserve">collected from customers </w:t>
      </w:r>
      <w:r w:rsidRPr="00583FCA">
        <w:rPr>
          <w:rFonts w:ascii="Times New Roman" w:hAnsi="Times New Roman" w:cs="Times New Roman"/>
          <w:sz w:val="24"/>
          <w:szCs w:val="24"/>
        </w:rPr>
        <w:t>be reduced by $83,865 for four quarterly DCI filings (the length of time the under-billing went undetected).</w:t>
      </w:r>
      <w:r>
        <w:rPr>
          <w:rStyle w:val="FootnoteReference"/>
          <w:rFonts w:ascii="Times New Roman" w:hAnsi="Times New Roman" w:cs="Times New Roman"/>
          <w:sz w:val="24"/>
          <w:szCs w:val="24"/>
        </w:rPr>
        <w:footnoteReference w:id="14"/>
      </w:r>
      <w:r w:rsidRPr="00583FCA">
        <w:rPr>
          <w:rFonts w:ascii="Times New Roman" w:hAnsi="Times New Roman" w:cs="Times New Roman"/>
          <w:sz w:val="24"/>
          <w:szCs w:val="24"/>
        </w:rPr>
        <w:t xml:space="preserve">  Finally, the auditor recommends improvements in Duke’s accounts receivables to ensure CAIC is being properly collected.</w:t>
      </w:r>
      <w:r>
        <w:rPr>
          <w:rStyle w:val="FootnoteReference"/>
          <w:rFonts w:ascii="Times New Roman" w:hAnsi="Times New Roman" w:cs="Times New Roman"/>
          <w:sz w:val="24"/>
          <w:szCs w:val="24"/>
        </w:rPr>
        <w:footnoteReference w:id="15"/>
      </w:r>
      <w:r w:rsidRPr="00583FCA">
        <w:rPr>
          <w:rFonts w:ascii="Times New Roman" w:hAnsi="Times New Roman" w:cs="Times New Roman"/>
          <w:sz w:val="24"/>
          <w:szCs w:val="24"/>
        </w:rPr>
        <w:t xml:space="preserve">  While OCC agrees with this audit finding, there is concern that the relatively small sample of 15 work orders that were audited may not accurately reflect all work orders where Duke should have been collecting C</w:t>
      </w:r>
      <w:r w:rsidR="00D01FF6">
        <w:rPr>
          <w:rFonts w:ascii="Times New Roman" w:hAnsi="Times New Roman" w:cs="Times New Roman"/>
          <w:sz w:val="24"/>
          <w:szCs w:val="24"/>
        </w:rPr>
        <w:t>I</w:t>
      </w:r>
      <w:r w:rsidRPr="00583FCA">
        <w:rPr>
          <w:rFonts w:ascii="Times New Roman" w:hAnsi="Times New Roman" w:cs="Times New Roman"/>
          <w:sz w:val="24"/>
          <w:szCs w:val="24"/>
        </w:rPr>
        <w:t xml:space="preserve">AC.  OCC recommends that the PUCO include requirements for the auditor in the next DCI </w:t>
      </w:r>
      <w:r w:rsidR="005F51AE">
        <w:rPr>
          <w:rFonts w:ascii="Times New Roman" w:hAnsi="Times New Roman" w:cs="Times New Roman"/>
          <w:sz w:val="24"/>
          <w:szCs w:val="24"/>
        </w:rPr>
        <w:t>R</w:t>
      </w:r>
      <w:r w:rsidRPr="00583FCA" w:rsidR="005F51AE">
        <w:rPr>
          <w:rFonts w:ascii="Times New Roman" w:hAnsi="Times New Roman" w:cs="Times New Roman"/>
          <w:sz w:val="24"/>
          <w:szCs w:val="24"/>
        </w:rPr>
        <w:t xml:space="preserve">ider </w:t>
      </w:r>
      <w:r w:rsidRPr="00583FCA">
        <w:rPr>
          <w:rFonts w:ascii="Times New Roman" w:hAnsi="Times New Roman" w:cs="Times New Roman"/>
          <w:sz w:val="24"/>
          <w:szCs w:val="24"/>
        </w:rPr>
        <w:t>review to perform a more comprehensive examination of all DCI work orders (that should be subject to C</w:t>
      </w:r>
      <w:r w:rsidR="00D01FF6">
        <w:rPr>
          <w:rFonts w:ascii="Times New Roman" w:hAnsi="Times New Roman" w:cs="Times New Roman"/>
          <w:sz w:val="24"/>
          <w:szCs w:val="24"/>
        </w:rPr>
        <w:t>I</w:t>
      </w:r>
      <w:r w:rsidRPr="00583FCA">
        <w:rPr>
          <w:rFonts w:ascii="Times New Roman" w:hAnsi="Times New Roman" w:cs="Times New Roman"/>
          <w:sz w:val="24"/>
          <w:szCs w:val="24"/>
        </w:rPr>
        <w:t xml:space="preserve">AC) to ensure that the DCI Rider is not </w:t>
      </w:r>
      <w:r w:rsidR="00901FD5">
        <w:rPr>
          <w:rFonts w:ascii="Times New Roman" w:hAnsi="Times New Roman" w:cs="Times New Roman"/>
          <w:sz w:val="24"/>
          <w:szCs w:val="24"/>
        </w:rPr>
        <w:t xml:space="preserve">collecting </w:t>
      </w:r>
      <w:r w:rsidRPr="00583FCA">
        <w:rPr>
          <w:rFonts w:ascii="Times New Roman" w:hAnsi="Times New Roman" w:cs="Times New Roman"/>
          <w:sz w:val="24"/>
          <w:szCs w:val="24"/>
        </w:rPr>
        <w:t xml:space="preserve"> costs </w:t>
      </w:r>
      <w:r w:rsidR="00901FD5">
        <w:rPr>
          <w:rFonts w:ascii="Times New Roman" w:hAnsi="Times New Roman" w:cs="Times New Roman"/>
          <w:sz w:val="24"/>
          <w:szCs w:val="24"/>
        </w:rPr>
        <w:t xml:space="preserve">from all customers that should be borne by those </w:t>
      </w:r>
      <w:r w:rsidR="00D01FF6">
        <w:rPr>
          <w:rFonts w:ascii="Times New Roman" w:hAnsi="Times New Roman" w:cs="Times New Roman"/>
          <w:sz w:val="24"/>
          <w:szCs w:val="24"/>
        </w:rPr>
        <w:t>causing</w:t>
      </w:r>
      <w:r w:rsidR="00901FD5">
        <w:rPr>
          <w:rFonts w:ascii="Times New Roman" w:hAnsi="Times New Roman" w:cs="Times New Roman"/>
          <w:sz w:val="24"/>
          <w:szCs w:val="24"/>
        </w:rPr>
        <w:t xml:space="preserve"> the need for investment </w:t>
      </w:r>
      <w:r w:rsidRPr="00583FCA">
        <w:rPr>
          <w:rFonts w:ascii="Times New Roman" w:hAnsi="Times New Roman" w:cs="Times New Roman"/>
          <w:sz w:val="24"/>
          <w:szCs w:val="24"/>
        </w:rPr>
        <w:t xml:space="preserve"> </w:t>
      </w:r>
    </w:p>
    <w:p w:rsidR="005F51AE" w:rsidP="00584A2B">
      <w:pPr>
        <w:spacing w:line="480" w:lineRule="auto"/>
        <w:ind w:left="2160" w:right="720" w:hanging="72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Pr="00584A2B">
        <w:rPr>
          <w:rFonts w:ascii="Times New Roman" w:hAnsi="Times New Roman" w:cs="Times New Roman"/>
          <w:sz w:val="24"/>
          <w:szCs w:val="24"/>
        </w:rPr>
        <w:t xml:space="preserve">The auditor found that Duke had included $631,853 </w:t>
      </w:r>
      <w:r w:rsidR="00901FD5">
        <w:rPr>
          <w:rFonts w:ascii="Times New Roman" w:hAnsi="Times New Roman" w:cs="Times New Roman"/>
          <w:sz w:val="24"/>
          <w:szCs w:val="24"/>
        </w:rPr>
        <w:t xml:space="preserve">of plant classified as </w:t>
      </w:r>
      <w:r w:rsidRPr="00584A2B">
        <w:rPr>
          <w:rFonts w:ascii="Times New Roman" w:hAnsi="Times New Roman" w:cs="Times New Roman"/>
          <w:sz w:val="24"/>
          <w:szCs w:val="24"/>
        </w:rPr>
        <w:t xml:space="preserve"> Electric Plant Held For Future Use accounts in the DCI Rider.</w:t>
      </w:r>
      <w:r>
        <w:rPr>
          <w:rStyle w:val="FootnoteReference"/>
          <w:rFonts w:ascii="Times New Roman" w:hAnsi="Times New Roman" w:cs="Times New Roman"/>
          <w:sz w:val="24"/>
          <w:szCs w:val="24"/>
        </w:rPr>
        <w:footnoteReference w:id="16"/>
      </w:r>
      <w:r w:rsidRPr="00584A2B">
        <w:rPr>
          <w:rFonts w:ascii="Times New Roman" w:hAnsi="Times New Roman" w:cs="Times New Roman"/>
          <w:sz w:val="24"/>
          <w:szCs w:val="24"/>
        </w:rPr>
        <w:t xml:space="preserve">  The auditor observed that the $631,853 should be eliminated from the DCI </w:t>
      </w:r>
      <w:r>
        <w:rPr>
          <w:rFonts w:ascii="Times New Roman" w:hAnsi="Times New Roman" w:cs="Times New Roman"/>
          <w:sz w:val="24"/>
          <w:szCs w:val="24"/>
        </w:rPr>
        <w:t>R</w:t>
      </w:r>
      <w:r w:rsidRPr="00584A2B">
        <w:rPr>
          <w:rFonts w:ascii="Times New Roman" w:hAnsi="Times New Roman" w:cs="Times New Roman"/>
          <w:sz w:val="24"/>
          <w:szCs w:val="24"/>
        </w:rPr>
        <w:t xml:space="preserve">ider </w:t>
      </w:r>
      <w:r w:rsidRPr="00584A2B">
        <w:rPr>
          <w:rFonts w:ascii="Times New Roman" w:hAnsi="Times New Roman" w:cs="Times New Roman"/>
          <w:sz w:val="24"/>
          <w:szCs w:val="24"/>
        </w:rPr>
        <w:t>because the plant is not used and useful</w:t>
      </w:r>
      <w:r w:rsidR="00901FD5">
        <w:rPr>
          <w:rFonts w:ascii="Times New Roman" w:hAnsi="Times New Roman" w:cs="Times New Roman"/>
          <w:sz w:val="24"/>
          <w:szCs w:val="24"/>
        </w:rPr>
        <w:t xml:space="preserve"> in providing service to utility customers</w:t>
      </w:r>
      <w:r w:rsidRPr="00584A2B">
        <w:rPr>
          <w:rFonts w:ascii="Times New Roman" w:hAnsi="Times New Roman" w:cs="Times New Roman"/>
          <w:sz w:val="24"/>
          <w:szCs w:val="24"/>
        </w:rPr>
        <w:t>.</w:t>
      </w:r>
      <w:r>
        <w:rPr>
          <w:rStyle w:val="FootnoteReference"/>
          <w:rFonts w:ascii="Times New Roman" w:hAnsi="Times New Roman" w:cs="Times New Roman"/>
          <w:sz w:val="24"/>
          <w:szCs w:val="24"/>
        </w:rPr>
        <w:footnoteReference w:id="17"/>
      </w:r>
      <w:r w:rsidRPr="00584A2B">
        <w:rPr>
          <w:rFonts w:ascii="Times New Roman" w:hAnsi="Times New Roman" w:cs="Times New Roman"/>
          <w:sz w:val="24"/>
          <w:szCs w:val="24"/>
        </w:rPr>
        <w:t xml:space="preserve">  Further, the auditor recommended that the revenue requirement be reduced by $62,464 for 14 quarterly filings (the length of time that the Electric Plant Held For Future Use was included in the Rider DCI filings</w:t>
      </w:r>
      <w:r w:rsidR="00901FD5">
        <w:rPr>
          <w:rFonts w:ascii="Times New Roman" w:hAnsi="Times New Roman" w:cs="Times New Roman"/>
          <w:sz w:val="24"/>
          <w:szCs w:val="24"/>
        </w:rPr>
        <w:t xml:space="preserve">, and the utility was earning a return on the plant, </w:t>
      </w:r>
      <w:r w:rsidRPr="00584A2B">
        <w:rPr>
          <w:rFonts w:ascii="Times New Roman" w:hAnsi="Times New Roman" w:cs="Times New Roman"/>
          <w:sz w:val="24"/>
          <w:szCs w:val="24"/>
        </w:rPr>
        <w:t xml:space="preserve"> up to June 30, 2018</w:t>
      </w:r>
      <w:r>
        <w:rPr>
          <w:rFonts w:ascii="Times New Roman" w:hAnsi="Times New Roman" w:cs="Times New Roman"/>
          <w:sz w:val="24"/>
          <w:szCs w:val="24"/>
        </w:rPr>
        <w:t>)</w:t>
      </w:r>
      <w:r w:rsidRPr="00584A2B">
        <w:rPr>
          <w:rFonts w:ascii="Times New Roman" w:hAnsi="Times New Roman" w:cs="Times New Roman"/>
          <w:sz w:val="24"/>
          <w:szCs w:val="24"/>
        </w:rPr>
        <w:t>.</w:t>
      </w:r>
      <w:r>
        <w:rPr>
          <w:rStyle w:val="FootnoteReference"/>
          <w:rFonts w:ascii="Times New Roman" w:hAnsi="Times New Roman" w:cs="Times New Roman"/>
          <w:sz w:val="24"/>
          <w:szCs w:val="24"/>
        </w:rPr>
        <w:footnoteReference w:id="18"/>
      </w:r>
      <w:r w:rsidRPr="00584A2B">
        <w:rPr>
          <w:rFonts w:ascii="Times New Roman" w:hAnsi="Times New Roman" w:cs="Times New Roman"/>
          <w:sz w:val="24"/>
          <w:szCs w:val="24"/>
        </w:rPr>
        <w:t xml:space="preserve"> </w:t>
      </w:r>
    </w:p>
    <w:p w:rsidR="00584A2B" w:rsidRPr="00584A2B" w:rsidP="005D5D94">
      <w:pPr>
        <w:spacing w:line="480" w:lineRule="auto"/>
        <w:ind w:left="2160" w:right="720"/>
        <w:rPr>
          <w:rFonts w:ascii="Times New Roman" w:hAnsi="Times New Roman" w:cs="Times New Roman"/>
          <w:sz w:val="24"/>
          <w:szCs w:val="24"/>
        </w:rPr>
      </w:pPr>
      <w:r w:rsidRPr="00584A2B">
        <w:rPr>
          <w:rFonts w:ascii="Times New Roman" w:hAnsi="Times New Roman" w:cs="Times New Roman"/>
          <w:sz w:val="24"/>
          <w:szCs w:val="24"/>
        </w:rPr>
        <w:t xml:space="preserve">OCC supports the elimination of plant that is not used and useful from the DCI </w:t>
      </w:r>
      <w:r w:rsidR="005F51AE">
        <w:rPr>
          <w:rFonts w:ascii="Times New Roman" w:hAnsi="Times New Roman" w:cs="Times New Roman"/>
          <w:sz w:val="24"/>
          <w:szCs w:val="24"/>
        </w:rPr>
        <w:t>R</w:t>
      </w:r>
      <w:r w:rsidRPr="00584A2B" w:rsidR="005F51AE">
        <w:rPr>
          <w:rFonts w:ascii="Times New Roman" w:hAnsi="Times New Roman" w:cs="Times New Roman"/>
          <w:sz w:val="24"/>
          <w:szCs w:val="24"/>
        </w:rPr>
        <w:t xml:space="preserve">ider </w:t>
      </w:r>
      <w:r w:rsidRPr="00584A2B">
        <w:rPr>
          <w:rFonts w:ascii="Times New Roman" w:hAnsi="Times New Roman" w:cs="Times New Roman"/>
          <w:sz w:val="24"/>
          <w:szCs w:val="24"/>
        </w:rPr>
        <w:t xml:space="preserve">and lowering the revenue requirement </w:t>
      </w:r>
      <w:r w:rsidR="00901FD5">
        <w:rPr>
          <w:rFonts w:ascii="Times New Roman" w:hAnsi="Times New Roman" w:cs="Times New Roman"/>
          <w:sz w:val="24"/>
          <w:szCs w:val="24"/>
        </w:rPr>
        <w:t xml:space="preserve">that is collected from all customers </w:t>
      </w:r>
      <w:r w:rsidRPr="00584A2B">
        <w:rPr>
          <w:rFonts w:ascii="Times New Roman" w:hAnsi="Times New Roman" w:cs="Times New Roman"/>
          <w:sz w:val="24"/>
          <w:szCs w:val="24"/>
        </w:rPr>
        <w:t xml:space="preserve">as proposed by the auditor.  </w:t>
      </w:r>
      <w:r w:rsidR="00901FD5">
        <w:rPr>
          <w:rFonts w:ascii="Times New Roman" w:hAnsi="Times New Roman" w:cs="Times New Roman"/>
          <w:sz w:val="24"/>
          <w:szCs w:val="24"/>
        </w:rPr>
        <w:t xml:space="preserve">Based on the fact that this error was found </w:t>
      </w:r>
      <w:r w:rsidRPr="00584A2B">
        <w:rPr>
          <w:rFonts w:ascii="Times New Roman" w:hAnsi="Times New Roman" w:cs="Times New Roman"/>
          <w:sz w:val="24"/>
          <w:szCs w:val="24"/>
        </w:rPr>
        <w:t xml:space="preserve">OCC recommends that the PUCO </w:t>
      </w:r>
      <w:r w:rsidR="00901FD5">
        <w:rPr>
          <w:rFonts w:ascii="Times New Roman" w:hAnsi="Times New Roman" w:cs="Times New Roman"/>
          <w:sz w:val="24"/>
          <w:szCs w:val="24"/>
        </w:rPr>
        <w:t xml:space="preserve">require </w:t>
      </w:r>
      <w:r w:rsidRPr="00584A2B">
        <w:rPr>
          <w:rFonts w:ascii="Times New Roman" w:hAnsi="Times New Roman" w:cs="Times New Roman"/>
          <w:sz w:val="24"/>
          <w:szCs w:val="24"/>
        </w:rPr>
        <w:t xml:space="preserve">the auditor in the next DCI </w:t>
      </w:r>
      <w:r w:rsidR="005F51AE">
        <w:rPr>
          <w:rFonts w:ascii="Times New Roman" w:hAnsi="Times New Roman" w:cs="Times New Roman"/>
          <w:sz w:val="24"/>
          <w:szCs w:val="24"/>
        </w:rPr>
        <w:t>R</w:t>
      </w:r>
      <w:r w:rsidRPr="00584A2B" w:rsidR="005F51AE">
        <w:rPr>
          <w:rFonts w:ascii="Times New Roman" w:hAnsi="Times New Roman" w:cs="Times New Roman"/>
          <w:sz w:val="24"/>
          <w:szCs w:val="24"/>
        </w:rPr>
        <w:t xml:space="preserve">ider </w:t>
      </w:r>
      <w:r w:rsidRPr="00584A2B">
        <w:rPr>
          <w:rFonts w:ascii="Times New Roman" w:hAnsi="Times New Roman" w:cs="Times New Roman"/>
          <w:sz w:val="24"/>
          <w:szCs w:val="24"/>
        </w:rPr>
        <w:t xml:space="preserve">review to perform a more comprehensive review of all accounts that are being included in the DCI to verify that only used and useful investments are being </w:t>
      </w:r>
      <w:r w:rsidR="00901FD5">
        <w:rPr>
          <w:rFonts w:ascii="Times New Roman" w:hAnsi="Times New Roman" w:cs="Times New Roman"/>
          <w:sz w:val="24"/>
          <w:szCs w:val="24"/>
        </w:rPr>
        <w:t>collected</w:t>
      </w:r>
      <w:r w:rsidRPr="00584A2B">
        <w:rPr>
          <w:rFonts w:ascii="Times New Roman" w:hAnsi="Times New Roman" w:cs="Times New Roman"/>
          <w:sz w:val="24"/>
          <w:szCs w:val="24"/>
        </w:rPr>
        <w:t xml:space="preserve"> from customers in the DCI </w:t>
      </w:r>
      <w:r w:rsidR="005F51AE">
        <w:rPr>
          <w:rFonts w:ascii="Times New Roman" w:hAnsi="Times New Roman" w:cs="Times New Roman"/>
          <w:sz w:val="24"/>
          <w:szCs w:val="24"/>
        </w:rPr>
        <w:t>R</w:t>
      </w:r>
      <w:r w:rsidRPr="00584A2B" w:rsidR="005F51AE">
        <w:rPr>
          <w:rFonts w:ascii="Times New Roman" w:hAnsi="Times New Roman" w:cs="Times New Roman"/>
          <w:sz w:val="24"/>
          <w:szCs w:val="24"/>
        </w:rPr>
        <w:t>ider</w:t>
      </w:r>
      <w:r w:rsidRPr="00584A2B">
        <w:rPr>
          <w:rFonts w:ascii="Times New Roman" w:hAnsi="Times New Roman" w:cs="Times New Roman"/>
          <w:sz w:val="24"/>
          <w:szCs w:val="24"/>
        </w:rPr>
        <w:t xml:space="preserve">. </w:t>
      </w:r>
    </w:p>
    <w:p w:rsidR="00584A2B" w:rsidRPr="00584A2B" w:rsidP="00584A2B">
      <w:pPr>
        <w:pStyle w:val="ListParagraph"/>
        <w:numPr>
          <w:ilvl w:val="0"/>
          <w:numId w:val="8"/>
        </w:numPr>
        <w:spacing w:line="480" w:lineRule="auto"/>
        <w:ind w:left="2160" w:right="720" w:hanging="720"/>
        <w:rPr>
          <w:rFonts w:ascii="Times New Roman" w:hAnsi="Times New Roman" w:cs="Times New Roman"/>
          <w:sz w:val="24"/>
          <w:szCs w:val="24"/>
        </w:rPr>
      </w:pPr>
      <w:r w:rsidRPr="00584A2B">
        <w:rPr>
          <w:rFonts w:ascii="Times New Roman" w:hAnsi="Times New Roman" w:cs="Times New Roman"/>
          <w:sz w:val="24"/>
          <w:szCs w:val="24"/>
        </w:rPr>
        <w:t>The auditor also determined that $4,487,077 in construction work in progress (“CWIP”) should have been included in the June 30, 2018 Rider DCI filing that was not.  The auditor recommend</w:t>
      </w:r>
      <w:r w:rsidR="005B1325">
        <w:rPr>
          <w:rFonts w:ascii="Times New Roman" w:hAnsi="Times New Roman" w:cs="Times New Roman"/>
          <w:sz w:val="24"/>
          <w:szCs w:val="24"/>
        </w:rPr>
        <w:t>ed</w:t>
      </w:r>
      <w:r w:rsidRPr="00584A2B">
        <w:rPr>
          <w:rFonts w:ascii="Times New Roman" w:hAnsi="Times New Roman" w:cs="Times New Roman"/>
          <w:sz w:val="24"/>
          <w:szCs w:val="24"/>
        </w:rPr>
        <w:t xml:space="preserve"> that the revenue requirement be increased by $610,768 for one quarterly DCI filing (reflecting the single quarterly that the CWIP was excluded).  OCC is not opposed to this accounting adjustment.</w:t>
      </w:r>
    </w:p>
    <w:p w:rsidR="00CE49AF" w:rsidRPr="00583FCA" w:rsidP="00B80CF7">
      <w:pPr>
        <w:pStyle w:val="Heading2"/>
      </w:pPr>
      <w:bookmarkStart w:id="5" w:name="_Toc2065688"/>
      <w:r w:rsidRPr="00583FCA">
        <w:t>B.</w:t>
      </w:r>
      <w:r w:rsidRPr="00583FCA">
        <w:tab/>
      </w:r>
      <w:r w:rsidRPr="00583FCA" w:rsidR="002714B2">
        <w:t xml:space="preserve">The PUCO should </w:t>
      </w:r>
      <w:r w:rsidR="00861291">
        <w:t>direct the</w:t>
      </w:r>
      <w:r w:rsidRPr="00583FCA" w:rsidR="002714B2">
        <w:t xml:space="preserve"> auditor in </w:t>
      </w:r>
      <w:r w:rsidR="00861291">
        <w:t>Duke’s</w:t>
      </w:r>
      <w:r w:rsidRPr="00583FCA" w:rsidR="002714B2">
        <w:t xml:space="preserve"> next DCI Rider review </w:t>
      </w:r>
      <w:r w:rsidR="00861291">
        <w:t xml:space="preserve">to </w:t>
      </w:r>
      <w:r w:rsidRPr="00583FCA" w:rsidR="002714B2">
        <w:t>examine Duke’s procedures for estimating projects to ensure their accuracy, to verify the sufficiency of cost control measures</w:t>
      </w:r>
      <w:r w:rsidR="005F51AE">
        <w:t xml:space="preserve">, and </w:t>
      </w:r>
      <w:r w:rsidRPr="00583FCA" w:rsidR="00092BBA">
        <w:t>to recommend disallowances for any costs that have exceeded the budget by more than 25</w:t>
      </w:r>
      <w:r w:rsidR="005B1325">
        <w:t>%</w:t>
      </w:r>
      <w:r w:rsidRPr="00583FCA" w:rsidR="00127DE0">
        <w:t xml:space="preserve"> unless </w:t>
      </w:r>
      <w:r w:rsidR="000278F8">
        <w:t xml:space="preserve">Duke can provide </w:t>
      </w:r>
      <w:r w:rsidRPr="00583FCA" w:rsidR="00127DE0">
        <w:t xml:space="preserve">sufficient documentation </w:t>
      </w:r>
      <w:r w:rsidR="000278F8">
        <w:t xml:space="preserve">for </w:t>
      </w:r>
      <w:r w:rsidRPr="00583FCA" w:rsidR="00127DE0">
        <w:t xml:space="preserve"> the cost overrun.</w:t>
      </w:r>
      <w:bookmarkEnd w:id="5"/>
      <w:r w:rsidRPr="00583FCA" w:rsidR="00127DE0">
        <w:t xml:space="preserve">  </w:t>
      </w:r>
      <w:r w:rsidRPr="00583FCA" w:rsidR="00092BBA">
        <w:t xml:space="preserve"> </w:t>
      </w:r>
    </w:p>
    <w:p w:rsidR="005F51AE" w:rsidP="00583FC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Under</w:t>
      </w:r>
      <w:r w:rsidRPr="00583FCA" w:rsidR="002714B2">
        <w:rPr>
          <w:rFonts w:ascii="Times New Roman" w:hAnsi="Times New Roman" w:cs="Times New Roman"/>
          <w:sz w:val="24"/>
          <w:szCs w:val="24"/>
        </w:rPr>
        <w:t xml:space="preserve"> a settlement in </w:t>
      </w:r>
      <w:r w:rsidRPr="00583FCA" w:rsidR="00092BBA">
        <w:rPr>
          <w:rFonts w:ascii="Times New Roman" w:hAnsi="Times New Roman" w:cs="Times New Roman"/>
          <w:sz w:val="24"/>
          <w:szCs w:val="24"/>
        </w:rPr>
        <w:t xml:space="preserve">Duke’s </w:t>
      </w:r>
      <w:r w:rsidRPr="00583FCA" w:rsidR="002714B2">
        <w:rPr>
          <w:rFonts w:ascii="Times New Roman" w:hAnsi="Times New Roman" w:cs="Times New Roman"/>
          <w:sz w:val="24"/>
          <w:szCs w:val="24"/>
        </w:rPr>
        <w:t xml:space="preserve">last </w:t>
      </w:r>
      <w:r w:rsidRPr="00583FCA" w:rsidR="00092BBA">
        <w:rPr>
          <w:rFonts w:ascii="Times New Roman" w:hAnsi="Times New Roman" w:cs="Times New Roman"/>
          <w:sz w:val="24"/>
          <w:szCs w:val="24"/>
        </w:rPr>
        <w:t xml:space="preserve">Rider </w:t>
      </w:r>
      <w:r w:rsidRPr="00583FCA" w:rsidR="002714B2">
        <w:rPr>
          <w:rFonts w:ascii="Times New Roman" w:hAnsi="Times New Roman" w:cs="Times New Roman"/>
          <w:sz w:val="24"/>
          <w:szCs w:val="24"/>
        </w:rPr>
        <w:t xml:space="preserve">DCI </w:t>
      </w:r>
      <w:r w:rsidRPr="00583FCA" w:rsidR="00092BBA">
        <w:rPr>
          <w:rFonts w:ascii="Times New Roman" w:hAnsi="Times New Roman" w:cs="Times New Roman"/>
          <w:sz w:val="24"/>
          <w:szCs w:val="24"/>
        </w:rPr>
        <w:t xml:space="preserve">audit case, the </w:t>
      </w:r>
      <w:r w:rsidR="002F21EA">
        <w:rPr>
          <w:rFonts w:ascii="Times New Roman" w:hAnsi="Times New Roman" w:cs="Times New Roman"/>
          <w:sz w:val="24"/>
          <w:szCs w:val="24"/>
        </w:rPr>
        <w:t xml:space="preserve">PUCO directed </w:t>
      </w:r>
      <w:r>
        <w:rPr>
          <w:rFonts w:ascii="Times New Roman" w:hAnsi="Times New Roman" w:cs="Times New Roman"/>
          <w:sz w:val="24"/>
          <w:szCs w:val="24"/>
        </w:rPr>
        <w:t>that</w:t>
      </w:r>
      <w:r w:rsidR="005B1325">
        <w:rPr>
          <w:rFonts w:ascii="Times New Roman" w:hAnsi="Times New Roman" w:cs="Times New Roman"/>
          <w:sz w:val="24"/>
          <w:szCs w:val="24"/>
        </w:rPr>
        <w:t xml:space="preserve"> </w:t>
      </w:r>
      <w:r w:rsidRPr="00583FCA" w:rsidR="00092BBA">
        <w:rPr>
          <w:rFonts w:ascii="Times New Roman" w:hAnsi="Times New Roman" w:cs="Times New Roman"/>
          <w:sz w:val="24"/>
          <w:szCs w:val="24"/>
        </w:rPr>
        <w:t xml:space="preserve">requirements </w:t>
      </w:r>
      <w:r w:rsidR="00DA2B53">
        <w:rPr>
          <w:rFonts w:ascii="Times New Roman" w:hAnsi="Times New Roman" w:cs="Times New Roman"/>
          <w:sz w:val="24"/>
          <w:szCs w:val="24"/>
        </w:rPr>
        <w:t xml:space="preserve">be included </w:t>
      </w:r>
      <w:r w:rsidRPr="00583FCA" w:rsidR="00092BBA">
        <w:rPr>
          <w:rFonts w:ascii="Times New Roman" w:hAnsi="Times New Roman" w:cs="Times New Roman"/>
          <w:sz w:val="24"/>
          <w:szCs w:val="24"/>
        </w:rPr>
        <w:t>in the request for proposal for the auditor in the current case to review and render detailed findings in the Audit Report on the effectiveness of Duke’s work order estimating process.</w:t>
      </w:r>
      <w:r>
        <w:rPr>
          <w:rStyle w:val="FootnoteReference"/>
          <w:rFonts w:ascii="Times New Roman" w:hAnsi="Times New Roman" w:cs="Times New Roman"/>
          <w:sz w:val="24"/>
          <w:szCs w:val="24"/>
        </w:rPr>
        <w:footnoteReference w:id="19"/>
      </w:r>
      <w:r w:rsidRPr="00583FCA" w:rsidR="00092BBA">
        <w:rPr>
          <w:rFonts w:ascii="Times New Roman" w:hAnsi="Times New Roman" w:cs="Times New Roman"/>
          <w:sz w:val="24"/>
          <w:szCs w:val="24"/>
        </w:rPr>
        <w:t xml:space="preserve">  </w:t>
      </w:r>
      <w:r w:rsidRPr="00583FCA" w:rsidR="00127DE0">
        <w:rPr>
          <w:rFonts w:ascii="Times New Roman" w:hAnsi="Times New Roman" w:cs="Times New Roman"/>
          <w:sz w:val="24"/>
          <w:szCs w:val="24"/>
        </w:rPr>
        <w:t>The auditor in Case 17-1118-EL-RDR had found that out of a sample of fifteen workorders, 11 were over budget by more than 25%.</w:t>
      </w:r>
      <w:r>
        <w:rPr>
          <w:rStyle w:val="FootnoteReference"/>
          <w:rFonts w:ascii="Times New Roman" w:hAnsi="Times New Roman" w:cs="Times New Roman"/>
          <w:sz w:val="24"/>
          <w:szCs w:val="24"/>
        </w:rPr>
        <w:footnoteReference w:id="20"/>
      </w:r>
      <w:r w:rsidRPr="00583FCA" w:rsidR="00127DE0">
        <w:rPr>
          <w:rFonts w:ascii="Times New Roman" w:hAnsi="Times New Roman" w:cs="Times New Roman"/>
          <w:sz w:val="24"/>
          <w:szCs w:val="24"/>
        </w:rPr>
        <w:t xml:space="preserve">  </w:t>
      </w:r>
    </w:p>
    <w:p w:rsidR="009532A5" w:rsidRPr="00583FCA" w:rsidP="00583FCA">
      <w:pPr>
        <w:spacing w:after="0" w:line="480" w:lineRule="auto"/>
        <w:ind w:firstLine="720"/>
        <w:rPr>
          <w:rFonts w:ascii="Times New Roman" w:hAnsi="Times New Roman" w:cs="Times New Roman"/>
          <w:sz w:val="24"/>
          <w:szCs w:val="24"/>
        </w:rPr>
      </w:pPr>
      <w:r w:rsidRPr="00583FCA">
        <w:rPr>
          <w:rFonts w:ascii="Times New Roman" w:hAnsi="Times New Roman" w:cs="Times New Roman"/>
          <w:sz w:val="24"/>
          <w:szCs w:val="24"/>
        </w:rPr>
        <w:t>In the current audit, Rehmann sampled 15 work orders</w:t>
      </w:r>
      <w:r w:rsidRPr="00583FCA" w:rsidR="00127DE0">
        <w:rPr>
          <w:rFonts w:ascii="Times New Roman" w:hAnsi="Times New Roman" w:cs="Times New Roman"/>
          <w:sz w:val="24"/>
          <w:szCs w:val="24"/>
        </w:rPr>
        <w:t xml:space="preserve"> again and found that </w:t>
      </w:r>
      <w:r w:rsidRPr="00583FCA" w:rsidR="0003252B">
        <w:rPr>
          <w:rFonts w:ascii="Times New Roman" w:hAnsi="Times New Roman" w:cs="Times New Roman"/>
          <w:sz w:val="24"/>
          <w:szCs w:val="24"/>
        </w:rPr>
        <w:t xml:space="preserve">at least nine </w:t>
      </w:r>
      <w:r w:rsidRPr="00583FCA" w:rsidR="00127DE0">
        <w:rPr>
          <w:rFonts w:ascii="Times New Roman" w:hAnsi="Times New Roman" w:cs="Times New Roman"/>
          <w:sz w:val="24"/>
          <w:szCs w:val="24"/>
        </w:rPr>
        <w:t>were over</w:t>
      </w:r>
      <w:r w:rsidR="00E617DC">
        <w:rPr>
          <w:rFonts w:ascii="Times New Roman" w:hAnsi="Times New Roman" w:cs="Times New Roman"/>
          <w:sz w:val="24"/>
          <w:szCs w:val="24"/>
        </w:rPr>
        <w:t xml:space="preserve"> </w:t>
      </w:r>
      <w:r w:rsidRPr="00583FCA" w:rsidR="00127DE0">
        <w:rPr>
          <w:rFonts w:ascii="Times New Roman" w:hAnsi="Times New Roman" w:cs="Times New Roman"/>
          <w:sz w:val="24"/>
          <w:szCs w:val="24"/>
        </w:rPr>
        <w:t>budget by more than 25%.</w:t>
      </w:r>
      <w:r>
        <w:rPr>
          <w:rStyle w:val="FootnoteReference"/>
          <w:rFonts w:ascii="Times New Roman" w:hAnsi="Times New Roman" w:cs="Times New Roman"/>
          <w:sz w:val="24"/>
          <w:szCs w:val="24"/>
        </w:rPr>
        <w:footnoteReference w:id="21"/>
      </w:r>
      <w:r w:rsidRPr="00583FCA" w:rsidR="00127DE0">
        <w:rPr>
          <w:rFonts w:ascii="Times New Roman" w:hAnsi="Times New Roman" w:cs="Times New Roman"/>
          <w:sz w:val="24"/>
          <w:szCs w:val="24"/>
        </w:rPr>
        <w:t xml:space="preserve"> </w:t>
      </w:r>
      <w:r w:rsidR="000278F8">
        <w:rPr>
          <w:rFonts w:ascii="Times New Roman" w:hAnsi="Times New Roman" w:cs="Times New Roman"/>
          <w:sz w:val="24"/>
          <w:szCs w:val="24"/>
        </w:rPr>
        <w:t xml:space="preserve">For a second year in a row, a PUCO-appointed </w:t>
      </w:r>
      <w:r w:rsidRPr="00583FCA">
        <w:rPr>
          <w:rFonts w:ascii="Times New Roman" w:hAnsi="Times New Roman" w:cs="Times New Roman"/>
          <w:sz w:val="24"/>
          <w:szCs w:val="24"/>
        </w:rPr>
        <w:t xml:space="preserve"> </w:t>
      </w:r>
      <w:r w:rsidRPr="00583FCA" w:rsidR="00127DE0">
        <w:rPr>
          <w:rFonts w:ascii="Times New Roman" w:hAnsi="Times New Roman" w:cs="Times New Roman"/>
          <w:sz w:val="24"/>
          <w:szCs w:val="24"/>
        </w:rPr>
        <w:t xml:space="preserve">auditor was unable to </w:t>
      </w:r>
      <w:r w:rsidRPr="00583FCA">
        <w:rPr>
          <w:rFonts w:ascii="Times New Roman" w:hAnsi="Times New Roman" w:cs="Times New Roman"/>
          <w:sz w:val="24"/>
          <w:szCs w:val="24"/>
        </w:rPr>
        <w:t>determine the effectiveness of Duke</w:t>
      </w:r>
      <w:r w:rsidRPr="00583FCA" w:rsidR="00C75986">
        <w:rPr>
          <w:rFonts w:ascii="Times New Roman" w:hAnsi="Times New Roman" w:cs="Times New Roman"/>
          <w:sz w:val="24"/>
          <w:szCs w:val="24"/>
        </w:rPr>
        <w:t>’</w:t>
      </w:r>
      <w:r w:rsidRPr="00583FCA">
        <w:rPr>
          <w:rFonts w:ascii="Times New Roman" w:hAnsi="Times New Roman" w:cs="Times New Roman"/>
          <w:sz w:val="24"/>
          <w:szCs w:val="24"/>
        </w:rPr>
        <w:t>s budgeting process and follow-up controls.</w:t>
      </w:r>
      <w:r>
        <w:rPr>
          <w:rStyle w:val="FootnoteReference"/>
          <w:rFonts w:ascii="Times New Roman" w:hAnsi="Times New Roman" w:cs="Times New Roman"/>
          <w:sz w:val="24"/>
          <w:szCs w:val="24"/>
        </w:rPr>
        <w:footnoteReference w:id="22"/>
      </w:r>
      <w:r w:rsidRPr="00583FCA">
        <w:rPr>
          <w:rFonts w:ascii="Times New Roman" w:hAnsi="Times New Roman" w:cs="Times New Roman"/>
          <w:sz w:val="24"/>
          <w:szCs w:val="24"/>
        </w:rPr>
        <w:t xml:space="preserve"> And for </w:t>
      </w:r>
      <w:r w:rsidRPr="00583FCA" w:rsidR="0003252B">
        <w:rPr>
          <w:rFonts w:ascii="Times New Roman" w:hAnsi="Times New Roman" w:cs="Times New Roman"/>
          <w:sz w:val="24"/>
          <w:szCs w:val="24"/>
        </w:rPr>
        <w:t xml:space="preserve">the </w:t>
      </w:r>
      <w:r w:rsidRPr="00583FCA">
        <w:rPr>
          <w:rFonts w:ascii="Times New Roman" w:hAnsi="Times New Roman" w:cs="Times New Roman"/>
          <w:sz w:val="24"/>
          <w:szCs w:val="24"/>
        </w:rPr>
        <w:t>one overrun where documentation was provided, the explanation was merely that the “$452,000 overrun was due to high contract labor costs of $450,000</w:t>
      </w:r>
      <w:r w:rsidR="00E617DC">
        <w:rPr>
          <w:rFonts w:ascii="Times New Roman" w:hAnsi="Times New Roman" w:cs="Times New Roman"/>
          <w:sz w:val="24"/>
          <w:szCs w:val="24"/>
        </w:rPr>
        <w:t>.</w:t>
      </w:r>
      <w:r w:rsidRPr="00583FCA">
        <w:rPr>
          <w:rFonts w:ascii="Times New Roman" w:hAnsi="Times New Roman" w:cs="Times New Roman"/>
          <w:sz w:val="24"/>
          <w:szCs w:val="24"/>
        </w:rPr>
        <w:t>”</w:t>
      </w:r>
      <w:r>
        <w:rPr>
          <w:rStyle w:val="FootnoteReference"/>
          <w:rFonts w:ascii="Times New Roman" w:hAnsi="Times New Roman" w:cs="Times New Roman"/>
          <w:sz w:val="24"/>
          <w:szCs w:val="24"/>
        </w:rPr>
        <w:footnoteReference w:id="23"/>
      </w:r>
      <w:r w:rsidRPr="00583FCA">
        <w:rPr>
          <w:rFonts w:ascii="Times New Roman" w:hAnsi="Times New Roman" w:cs="Times New Roman"/>
          <w:sz w:val="24"/>
          <w:szCs w:val="24"/>
        </w:rPr>
        <w:t xml:space="preserve">  Rehmann correctly concluded that this explanation is not </w:t>
      </w:r>
      <w:r w:rsidR="00E617DC">
        <w:rPr>
          <w:rFonts w:ascii="Times New Roman" w:hAnsi="Times New Roman" w:cs="Times New Roman"/>
          <w:sz w:val="24"/>
          <w:szCs w:val="24"/>
        </w:rPr>
        <w:t>satisfactory</w:t>
      </w:r>
      <w:r w:rsidRPr="00583FCA">
        <w:rPr>
          <w:rFonts w:ascii="Times New Roman" w:hAnsi="Times New Roman" w:cs="Times New Roman"/>
          <w:sz w:val="24"/>
          <w:szCs w:val="24"/>
        </w:rPr>
        <w:t xml:space="preserve"> and could mean that Duke was overbilled for contract labor or that costs were misallocated. And equally important, the auditor concluded that the work order estimating system is not capturing all costs.</w:t>
      </w:r>
      <w:r>
        <w:rPr>
          <w:rStyle w:val="FootnoteReference"/>
          <w:rFonts w:ascii="Times New Roman" w:hAnsi="Times New Roman" w:cs="Times New Roman"/>
          <w:sz w:val="24"/>
          <w:szCs w:val="24"/>
        </w:rPr>
        <w:footnoteReference w:id="24"/>
      </w:r>
      <w:r w:rsidRPr="00583FCA">
        <w:rPr>
          <w:rFonts w:ascii="Times New Roman" w:hAnsi="Times New Roman" w:cs="Times New Roman"/>
          <w:sz w:val="24"/>
          <w:szCs w:val="24"/>
        </w:rPr>
        <w:t xml:space="preserve"> </w:t>
      </w:r>
    </w:p>
    <w:p w:rsidR="00E617DC" w:rsidP="00583FCA">
      <w:pPr>
        <w:spacing w:after="0" w:line="480" w:lineRule="auto"/>
        <w:ind w:firstLine="720"/>
        <w:rPr>
          <w:rFonts w:ascii="Times New Roman" w:hAnsi="Times New Roman" w:cs="Times New Roman"/>
          <w:sz w:val="24"/>
          <w:szCs w:val="24"/>
        </w:rPr>
      </w:pPr>
      <w:r w:rsidRPr="00583FCA">
        <w:rPr>
          <w:rFonts w:ascii="Times New Roman" w:hAnsi="Times New Roman" w:cs="Times New Roman"/>
          <w:sz w:val="24"/>
          <w:szCs w:val="24"/>
        </w:rPr>
        <w:t xml:space="preserve">Similar to comments OCC filed in Case 17-1118-EL-RDR, </w:t>
      </w:r>
      <w:r w:rsidRPr="00583FCA" w:rsidR="00D83844">
        <w:rPr>
          <w:rFonts w:ascii="Times New Roman" w:hAnsi="Times New Roman" w:cs="Times New Roman"/>
          <w:sz w:val="24"/>
          <w:szCs w:val="24"/>
        </w:rPr>
        <w:t xml:space="preserve">the continuing significant cost overruns without documentation </w:t>
      </w:r>
      <w:r w:rsidR="000278F8">
        <w:rPr>
          <w:rFonts w:ascii="Times New Roman" w:hAnsi="Times New Roman" w:cs="Times New Roman"/>
          <w:sz w:val="24"/>
          <w:szCs w:val="24"/>
        </w:rPr>
        <w:t>show t</w:t>
      </w:r>
      <w:r w:rsidRPr="00583FCA" w:rsidR="00D83844">
        <w:rPr>
          <w:rFonts w:ascii="Times New Roman" w:hAnsi="Times New Roman" w:cs="Times New Roman"/>
          <w:sz w:val="24"/>
          <w:szCs w:val="24"/>
        </w:rPr>
        <w:t xml:space="preserve">hat Duke’s implementation and management of the DCI Rider </w:t>
      </w:r>
      <w:r w:rsidR="005F51AE">
        <w:rPr>
          <w:rFonts w:ascii="Times New Roman" w:hAnsi="Times New Roman" w:cs="Times New Roman"/>
          <w:sz w:val="24"/>
          <w:szCs w:val="24"/>
        </w:rPr>
        <w:t>is</w:t>
      </w:r>
      <w:r w:rsidRPr="00583FCA" w:rsidR="005F51AE">
        <w:rPr>
          <w:rFonts w:ascii="Times New Roman" w:hAnsi="Times New Roman" w:cs="Times New Roman"/>
          <w:sz w:val="24"/>
          <w:szCs w:val="24"/>
        </w:rPr>
        <w:t xml:space="preserve"> </w:t>
      </w:r>
      <w:r w:rsidRPr="00583FCA" w:rsidR="00D83844">
        <w:rPr>
          <w:rFonts w:ascii="Times New Roman" w:hAnsi="Times New Roman" w:cs="Times New Roman"/>
          <w:sz w:val="24"/>
          <w:szCs w:val="24"/>
        </w:rPr>
        <w:t>inadequate.  Given that Duke has failed to implement sufficient management controls in the D</w:t>
      </w:r>
      <w:r w:rsidRPr="00583FCA" w:rsidR="003316A2">
        <w:rPr>
          <w:rFonts w:ascii="Times New Roman" w:hAnsi="Times New Roman" w:cs="Times New Roman"/>
          <w:sz w:val="24"/>
          <w:szCs w:val="24"/>
        </w:rPr>
        <w:t>CI</w:t>
      </w:r>
      <w:r w:rsidRPr="00583FCA" w:rsidR="00D83844">
        <w:rPr>
          <w:rFonts w:ascii="Times New Roman" w:hAnsi="Times New Roman" w:cs="Times New Roman"/>
          <w:sz w:val="24"/>
          <w:szCs w:val="24"/>
        </w:rPr>
        <w:t xml:space="preserve"> budget planning and implementation process, the PUCO must </w:t>
      </w:r>
      <w:r w:rsidRPr="00583FCA" w:rsidR="003316A2">
        <w:rPr>
          <w:rFonts w:ascii="Times New Roman" w:hAnsi="Times New Roman" w:cs="Times New Roman"/>
          <w:sz w:val="24"/>
          <w:szCs w:val="24"/>
        </w:rPr>
        <w:t xml:space="preserve">act now to </w:t>
      </w:r>
      <w:r w:rsidRPr="00583FCA" w:rsidR="0003252B">
        <w:rPr>
          <w:rFonts w:ascii="Times New Roman" w:hAnsi="Times New Roman" w:cs="Times New Roman"/>
          <w:sz w:val="24"/>
          <w:szCs w:val="24"/>
        </w:rPr>
        <w:t xml:space="preserve">protect consumers by </w:t>
      </w:r>
      <w:r w:rsidRPr="00583FCA" w:rsidR="00D83844">
        <w:rPr>
          <w:rFonts w:ascii="Times New Roman" w:hAnsi="Times New Roman" w:cs="Times New Roman"/>
          <w:sz w:val="24"/>
          <w:szCs w:val="24"/>
        </w:rPr>
        <w:t>impos</w:t>
      </w:r>
      <w:r w:rsidRPr="00583FCA" w:rsidR="0003252B">
        <w:rPr>
          <w:rFonts w:ascii="Times New Roman" w:hAnsi="Times New Roman" w:cs="Times New Roman"/>
          <w:sz w:val="24"/>
          <w:szCs w:val="24"/>
        </w:rPr>
        <w:t xml:space="preserve">ing </w:t>
      </w:r>
      <w:r w:rsidRPr="00583FCA" w:rsidR="00D83844">
        <w:rPr>
          <w:rFonts w:ascii="Times New Roman" w:hAnsi="Times New Roman" w:cs="Times New Roman"/>
          <w:sz w:val="24"/>
          <w:szCs w:val="24"/>
        </w:rPr>
        <w:t xml:space="preserve">more stringent requirements </w:t>
      </w:r>
      <w:r w:rsidR="000278F8">
        <w:rPr>
          <w:rFonts w:ascii="Times New Roman" w:hAnsi="Times New Roman" w:cs="Times New Roman"/>
          <w:sz w:val="24"/>
          <w:szCs w:val="24"/>
        </w:rPr>
        <w:t xml:space="preserve">before more </w:t>
      </w:r>
      <w:r w:rsidRPr="00583FCA" w:rsidR="00D83844">
        <w:rPr>
          <w:rFonts w:ascii="Times New Roman" w:hAnsi="Times New Roman" w:cs="Times New Roman"/>
          <w:sz w:val="24"/>
          <w:szCs w:val="24"/>
        </w:rPr>
        <w:t>D</w:t>
      </w:r>
      <w:r w:rsidRPr="00583FCA" w:rsidR="0003252B">
        <w:rPr>
          <w:rFonts w:ascii="Times New Roman" w:hAnsi="Times New Roman" w:cs="Times New Roman"/>
          <w:sz w:val="24"/>
          <w:szCs w:val="24"/>
        </w:rPr>
        <w:t>C</w:t>
      </w:r>
      <w:r w:rsidRPr="00583FCA" w:rsidR="00D83844">
        <w:rPr>
          <w:rFonts w:ascii="Times New Roman" w:hAnsi="Times New Roman" w:cs="Times New Roman"/>
          <w:sz w:val="24"/>
          <w:szCs w:val="24"/>
        </w:rPr>
        <w:t xml:space="preserve">I </w:t>
      </w:r>
      <w:r w:rsidR="005F51AE">
        <w:rPr>
          <w:rFonts w:ascii="Times New Roman" w:hAnsi="Times New Roman" w:cs="Times New Roman"/>
          <w:sz w:val="24"/>
          <w:szCs w:val="24"/>
        </w:rPr>
        <w:t>R</w:t>
      </w:r>
      <w:r w:rsidRPr="00583FCA" w:rsidR="005F51AE">
        <w:rPr>
          <w:rFonts w:ascii="Times New Roman" w:hAnsi="Times New Roman" w:cs="Times New Roman"/>
          <w:sz w:val="24"/>
          <w:szCs w:val="24"/>
        </w:rPr>
        <w:t xml:space="preserve">ider </w:t>
      </w:r>
      <w:r w:rsidRPr="00583FCA" w:rsidR="00D83844">
        <w:rPr>
          <w:rFonts w:ascii="Times New Roman" w:hAnsi="Times New Roman" w:cs="Times New Roman"/>
          <w:sz w:val="24"/>
          <w:szCs w:val="24"/>
        </w:rPr>
        <w:t xml:space="preserve">costs </w:t>
      </w:r>
      <w:r w:rsidR="000278F8">
        <w:rPr>
          <w:rFonts w:ascii="Times New Roman" w:hAnsi="Times New Roman" w:cs="Times New Roman"/>
          <w:sz w:val="24"/>
          <w:szCs w:val="24"/>
        </w:rPr>
        <w:t>are</w:t>
      </w:r>
      <w:r w:rsidRPr="00583FCA" w:rsidR="00D83844">
        <w:rPr>
          <w:rFonts w:ascii="Times New Roman" w:hAnsi="Times New Roman" w:cs="Times New Roman"/>
          <w:sz w:val="24"/>
          <w:szCs w:val="24"/>
        </w:rPr>
        <w:t xml:space="preserve"> collected from customers.  The auditor for the next DCI </w:t>
      </w:r>
      <w:r w:rsidR="005F51AE">
        <w:rPr>
          <w:rFonts w:ascii="Times New Roman" w:hAnsi="Times New Roman" w:cs="Times New Roman"/>
          <w:sz w:val="24"/>
          <w:szCs w:val="24"/>
        </w:rPr>
        <w:t>R</w:t>
      </w:r>
      <w:r w:rsidRPr="00583FCA" w:rsidR="005F51AE">
        <w:rPr>
          <w:rFonts w:ascii="Times New Roman" w:hAnsi="Times New Roman" w:cs="Times New Roman"/>
          <w:sz w:val="24"/>
          <w:szCs w:val="24"/>
        </w:rPr>
        <w:t xml:space="preserve">ider </w:t>
      </w:r>
      <w:r w:rsidRPr="00583FCA" w:rsidR="00D83844">
        <w:rPr>
          <w:rFonts w:ascii="Times New Roman" w:hAnsi="Times New Roman" w:cs="Times New Roman"/>
          <w:sz w:val="24"/>
          <w:szCs w:val="24"/>
        </w:rPr>
        <w:t xml:space="preserve">audit review should be instructed to recommend a disallowance for the overrun portion of any sampled work orders where the final costs exceeded the original budget by more than 25% if </w:t>
      </w:r>
      <w:r w:rsidR="000278F8">
        <w:rPr>
          <w:rFonts w:ascii="Times New Roman" w:hAnsi="Times New Roman" w:cs="Times New Roman"/>
          <w:sz w:val="24"/>
          <w:szCs w:val="24"/>
        </w:rPr>
        <w:t xml:space="preserve">Duke does not produce </w:t>
      </w:r>
      <w:r w:rsidRPr="00583FCA" w:rsidR="00D83844">
        <w:rPr>
          <w:rFonts w:ascii="Times New Roman" w:hAnsi="Times New Roman" w:cs="Times New Roman"/>
          <w:sz w:val="24"/>
          <w:szCs w:val="24"/>
        </w:rPr>
        <w:t xml:space="preserve">sufficient documentation to verify the reasonableness of the </w:t>
      </w:r>
      <w:r w:rsidRPr="00583FCA" w:rsidR="003316A2">
        <w:rPr>
          <w:rFonts w:ascii="Times New Roman" w:hAnsi="Times New Roman" w:cs="Times New Roman"/>
          <w:sz w:val="24"/>
          <w:szCs w:val="24"/>
        </w:rPr>
        <w:t xml:space="preserve">cost </w:t>
      </w:r>
      <w:r w:rsidRPr="00583FCA" w:rsidR="00D83844">
        <w:rPr>
          <w:rFonts w:ascii="Times New Roman" w:hAnsi="Times New Roman" w:cs="Times New Roman"/>
          <w:sz w:val="24"/>
          <w:szCs w:val="24"/>
        </w:rPr>
        <w:t>overrun</w:t>
      </w:r>
      <w:r w:rsidRPr="00583FCA" w:rsidR="003316A2">
        <w:rPr>
          <w:rFonts w:ascii="Times New Roman" w:hAnsi="Times New Roman" w:cs="Times New Roman"/>
          <w:sz w:val="24"/>
          <w:szCs w:val="24"/>
        </w:rPr>
        <w:t>s</w:t>
      </w:r>
      <w:r w:rsidRPr="00583FCA" w:rsidR="00D83844">
        <w:rPr>
          <w:rFonts w:ascii="Times New Roman" w:hAnsi="Times New Roman" w:cs="Times New Roman"/>
          <w:sz w:val="24"/>
          <w:szCs w:val="24"/>
        </w:rPr>
        <w:t xml:space="preserve">. </w:t>
      </w:r>
      <w:r w:rsidRPr="00583FCA" w:rsidR="000969E2">
        <w:rPr>
          <w:rFonts w:ascii="Times New Roman" w:hAnsi="Times New Roman" w:cs="Times New Roman"/>
          <w:sz w:val="24"/>
          <w:szCs w:val="24"/>
        </w:rPr>
        <w:t>The auditor should increase the sample size of the work orders that are audited if more than 20% of the sampled work orders are over</w:t>
      </w:r>
      <w:r w:rsidR="008F0FDF">
        <w:rPr>
          <w:rFonts w:ascii="Times New Roman" w:hAnsi="Times New Roman" w:cs="Times New Roman"/>
          <w:sz w:val="24"/>
          <w:szCs w:val="24"/>
        </w:rPr>
        <w:t>-</w:t>
      </w:r>
      <w:r w:rsidRPr="00583FCA" w:rsidR="000969E2">
        <w:rPr>
          <w:rFonts w:ascii="Times New Roman" w:hAnsi="Times New Roman" w:cs="Times New Roman"/>
          <w:sz w:val="24"/>
          <w:szCs w:val="24"/>
        </w:rPr>
        <w:t xml:space="preserve">budget by more than 25%. In selecting work orders that should be added to the original sample, the auditor should select a minimum of 15 additional work orders based on criteria including total work order costs. </w:t>
      </w:r>
    </w:p>
    <w:p w:rsidR="002714B2" w:rsidRPr="00583FCA" w:rsidP="00583FCA">
      <w:pPr>
        <w:spacing w:after="0" w:line="480" w:lineRule="auto"/>
        <w:ind w:firstLine="720"/>
        <w:rPr>
          <w:rFonts w:ascii="Times New Roman" w:hAnsi="Times New Roman" w:cs="Times New Roman"/>
          <w:sz w:val="24"/>
          <w:szCs w:val="24"/>
        </w:rPr>
      </w:pPr>
      <w:r w:rsidRPr="00583FCA">
        <w:rPr>
          <w:rFonts w:ascii="Times New Roman" w:hAnsi="Times New Roman" w:cs="Times New Roman"/>
          <w:sz w:val="24"/>
          <w:szCs w:val="24"/>
        </w:rPr>
        <w:t>Requiring customers to pay</w:t>
      </w:r>
      <w:r w:rsidR="005B1325">
        <w:rPr>
          <w:rFonts w:ascii="Times New Roman" w:hAnsi="Times New Roman" w:cs="Times New Roman"/>
          <w:sz w:val="24"/>
          <w:szCs w:val="24"/>
        </w:rPr>
        <w:t xml:space="preserve"> </w:t>
      </w:r>
      <w:r w:rsidRPr="00583FCA">
        <w:rPr>
          <w:rFonts w:ascii="Times New Roman" w:hAnsi="Times New Roman" w:cs="Times New Roman"/>
          <w:sz w:val="24"/>
          <w:szCs w:val="24"/>
        </w:rPr>
        <w:t xml:space="preserve">charges in the DCI </w:t>
      </w:r>
      <w:r w:rsidR="005F51AE">
        <w:rPr>
          <w:rFonts w:ascii="Times New Roman" w:hAnsi="Times New Roman" w:cs="Times New Roman"/>
          <w:sz w:val="24"/>
          <w:szCs w:val="24"/>
        </w:rPr>
        <w:t>R</w:t>
      </w:r>
      <w:r w:rsidRPr="00583FCA" w:rsidR="005F51AE">
        <w:rPr>
          <w:rFonts w:ascii="Times New Roman" w:hAnsi="Times New Roman" w:cs="Times New Roman"/>
          <w:sz w:val="24"/>
          <w:szCs w:val="24"/>
        </w:rPr>
        <w:t>ider</w:t>
      </w:r>
      <w:r w:rsidR="000278F8">
        <w:rPr>
          <w:rFonts w:ascii="Times New Roman" w:hAnsi="Times New Roman" w:cs="Times New Roman"/>
          <w:sz w:val="24"/>
          <w:szCs w:val="24"/>
        </w:rPr>
        <w:t xml:space="preserve"> for significant cost overruns</w:t>
      </w:r>
      <w:r w:rsidRPr="00583FCA" w:rsidR="005F51AE">
        <w:rPr>
          <w:rFonts w:ascii="Times New Roman" w:hAnsi="Times New Roman" w:cs="Times New Roman"/>
          <w:sz w:val="24"/>
          <w:szCs w:val="24"/>
        </w:rPr>
        <w:t xml:space="preserve"> </w:t>
      </w:r>
      <w:r w:rsidR="000278F8">
        <w:rPr>
          <w:rFonts w:ascii="Times New Roman" w:hAnsi="Times New Roman" w:cs="Times New Roman"/>
          <w:sz w:val="24"/>
          <w:szCs w:val="24"/>
        </w:rPr>
        <w:t xml:space="preserve">that continue </w:t>
      </w:r>
      <w:r w:rsidRPr="00583FCA">
        <w:rPr>
          <w:rFonts w:ascii="Times New Roman" w:hAnsi="Times New Roman" w:cs="Times New Roman"/>
          <w:sz w:val="24"/>
          <w:szCs w:val="24"/>
        </w:rPr>
        <w:t>is not just and reasonable.  The a</w:t>
      </w:r>
      <w:r w:rsidRPr="00583FCA" w:rsidR="00D83844">
        <w:rPr>
          <w:rFonts w:ascii="Times New Roman" w:hAnsi="Times New Roman" w:cs="Times New Roman"/>
          <w:sz w:val="24"/>
          <w:szCs w:val="24"/>
        </w:rPr>
        <w:t xml:space="preserve">dditional </w:t>
      </w:r>
      <w:r w:rsidR="000278F8">
        <w:rPr>
          <w:rFonts w:ascii="Times New Roman" w:hAnsi="Times New Roman" w:cs="Times New Roman"/>
          <w:sz w:val="24"/>
          <w:szCs w:val="24"/>
        </w:rPr>
        <w:t xml:space="preserve">scrutiny OCC is requesting should </w:t>
      </w:r>
      <w:r w:rsidRPr="00583FCA" w:rsidR="00D83844">
        <w:rPr>
          <w:rFonts w:ascii="Times New Roman" w:hAnsi="Times New Roman" w:cs="Times New Roman"/>
          <w:sz w:val="24"/>
          <w:szCs w:val="24"/>
        </w:rPr>
        <w:t xml:space="preserve">incent Duke to </w:t>
      </w:r>
      <w:r w:rsidRPr="00583FCA" w:rsidR="0003252B">
        <w:rPr>
          <w:rFonts w:ascii="Times New Roman" w:hAnsi="Times New Roman" w:cs="Times New Roman"/>
          <w:sz w:val="24"/>
          <w:szCs w:val="24"/>
        </w:rPr>
        <w:t xml:space="preserve">adequately </w:t>
      </w:r>
      <w:r w:rsidRPr="00583FCA" w:rsidR="00D83844">
        <w:rPr>
          <w:rFonts w:ascii="Times New Roman" w:hAnsi="Times New Roman" w:cs="Times New Roman"/>
          <w:sz w:val="24"/>
          <w:szCs w:val="24"/>
        </w:rPr>
        <w:t xml:space="preserve">manage the </w:t>
      </w:r>
      <w:r w:rsidRPr="00583FCA" w:rsidR="0003252B">
        <w:rPr>
          <w:rFonts w:ascii="Times New Roman" w:hAnsi="Times New Roman" w:cs="Times New Roman"/>
          <w:sz w:val="24"/>
          <w:szCs w:val="24"/>
        </w:rPr>
        <w:t xml:space="preserve">programs and </w:t>
      </w:r>
      <w:r w:rsidRPr="00583FCA" w:rsidR="00040206">
        <w:rPr>
          <w:rFonts w:ascii="Times New Roman" w:hAnsi="Times New Roman" w:cs="Times New Roman"/>
          <w:sz w:val="24"/>
          <w:szCs w:val="24"/>
        </w:rPr>
        <w:t xml:space="preserve">costs that it </w:t>
      </w:r>
      <w:r w:rsidR="000278F8">
        <w:rPr>
          <w:rFonts w:ascii="Times New Roman" w:hAnsi="Times New Roman" w:cs="Times New Roman"/>
          <w:sz w:val="24"/>
          <w:szCs w:val="24"/>
        </w:rPr>
        <w:t xml:space="preserve">seeks to collect  from </w:t>
      </w:r>
      <w:r w:rsidRPr="00583FCA" w:rsidR="00040206">
        <w:rPr>
          <w:rFonts w:ascii="Times New Roman" w:hAnsi="Times New Roman" w:cs="Times New Roman"/>
          <w:sz w:val="24"/>
          <w:szCs w:val="24"/>
        </w:rPr>
        <w:t xml:space="preserve"> consumers through the DCI </w:t>
      </w:r>
      <w:r w:rsidR="005F51AE">
        <w:rPr>
          <w:rFonts w:ascii="Times New Roman" w:hAnsi="Times New Roman" w:cs="Times New Roman"/>
          <w:sz w:val="24"/>
          <w:szCs w:val="24"/>
        </w:rPr>
        <w:t>R</w:t>
      </w:r>
      <w:r w:rsidRPr="00583FCA" w:rsidR="005F51AE">
        <w:rPr>
          <w:rFonts w:ascii="Times New Roman" w:hAnsi="Times New Roman" w:cs="Times New Roman"/>
          <w:sz w:val="24"/>
          <w:szCs w:val="24"/>
        </w:rPr>
        <w:t>ider</w:t>
      </w:r>
      <w:r w:rsidRPr="00583FCA" w:rsidR="00040206">
        <w:rPr>
          <w:rFonts w:ascii="Times New Roman" w:hAnsi="Times New Roman" w:cs="Times New Roman"/>
          <w:sz w:val="24"/>
          <w:szCs w:val="24"/>
        </w:rPr>
        <w:t>.</w:t>
      </w:r>
      <w:r w:rsidRPr="00583FCA" w:rsidR="00D83844">
        <w:rPr>
          <w:rFonts w:ascii="Times New Roman" w:hAnsi="Times New Roman" w:cs="Times New Roman"/>
          <w:sz w:val="24"/>
          <w:szCs w:val="24"/>
        </w:rPr>
        <w:t xml:space="preserve">  </w:t>
      </w:r>
      <w:r w:rsidRPr="00583FCA" w:rsidR="009532A5">
        <w:rPr>
          <w:rFonts w:ascii="Times New Roman" w:hAnsi="Times New Roman" w:cs="Times New Roman"/>
          <w:sz w:val="24"/>
          <w:szCs w:val="24"/>
        </w:rPr>
        <w:t xml:space="preserve"> </w:t>
      </w:r>
      <w:r w:rsidRPr="00583FCA" w:rsidR="00092BBA">
        <w:rPr>
          <w:rFonts w:ascii="Times New Roman" w:hAnsi="Times New Roman" w:cs="Times New Roman"/>
          <w:sz w:val="24"/>
          <w:szCs w:val="24"/>
        </w:rPr>
        <w:t xml:space="preserve"> </w:t>
      </w:r>
    </w:p>
    <w:p w:rsidR="00040206" w:rsidRPr="00E617DC" w:rsidP="00B80CF7">
      <w:pPr>
        <w:pStyle w:val="Heading2"/>
      </w:pPr>
      <w:bookmarkStart w:id="6" w:name="_Toc2065689"/>
      <w:r w:rsidRPr="00E617DC">
        <w:t>C.</w:t>
      </w:r>
      <w:r w:rsidRPr="00E617DC" w:rsidR="00583FCA">
        <w:tab/>
      </w:r>
      <w:r w:rsidRPr="00E617DC">
        <w:t xml:space="preserve">Either the auditor in the next annual review of the DCI Rider or the Staff should examine the programs that are being </w:t>
      </w:r>
      <w:r w:rsidRPr="00E617DC" w:rsidR="0003252B">
        <w:t xml:space="preserve">paid for by consumers under the DCI </w:t>
      </w:r>
      <w:r w:rsidR="005F51AE">
        <w:t>R</w:t>
      </w:r>
      <w:r w:rsidRPr="00E617DC" w:rsidR="005F51AE">
        <w:t xml:space="preserve">ider </w:t>
      </w:r>
      <w:r w:rsidRPr="00E617DC" w:rsidR="0003252B">
        <w:t>to determine the impact on distribution reliability.</w:t>
      </w:r>
      <w:bookmarkEnd w:id="6"/>
      <w:r w:rsidRPr="00E617DC" w:rsidR="0003252B">
        <w:t xml:space="preserve">  </w:t>
      </w:r>
      <w:r w:rsidRPr="00E617DC">
        <w:t xml:space="preserve"> </w:t>
      </w:r>
    </w:p>
    <w:p w:rsidR="00D0614D" w:rsidP="00583FC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Under</w:t>
      </w:r>
      <w:r w:rsidRPr="00583FCA" w:rsidR="0003252B">
        <w:rPr>
          <w:rFonts w:ascii="Times New Roman" w:hAnsi="Times New Roman" w:cs="Times New Roman"/>
          <w:sz w:val="24"/>
          <w:szCs w:val="24"/>
        </w:rPr>
        <w:t xml:space="preserve"> </w:t>
      </w:r>
      <w:r>
        <w:rPr>
          <w:rFonts w:ascii="Times New Roman" w:hAnsi="Times New Roman" w:cs="Times New Roman"/>
          <w:sz w:val="24"/>
          <w:szCs w:val="24"/>
        </w:rPr>
        <w:t>the PUCO’s order adopting the</w:t>
      </w:r>
      <w:r w:rsidRPr="00583FCA" w:rsidR="0003252B">
        <w:rPr>
          <w:rFonts w:ascii="Times New Roman" w:hAnsi="Times New Roman" w:cs="Times New Roman"/>
          <w:sz w:val="24"/>
          <w:szCs w:val="24"/>
        </w:rPr>
        <w:t xml:space="preserve"> settlement in Duke’s last Rider DCI audit case, Duke agreed to file an annual report with the </w:t>
      </w:r>
      <w:r w:rsidR="00E617DC">
        <w:rPr>
          <w:rFonts w:ascii="Times New Roman" w:hAnsi="Times New Roman" w:cs="Times New Roman"/>
          <w:sz w:val="24"/>
          <w:szCs w:val="24"/>
        </w:rPr>
        <w:t>PUCO</w:t>
      </w:r>
      <w:r w:rsidRPr="00583FCA" w:rsidR="0003252B">
        <w:rPr>
          <w:rFonts w:ascii="Times New Roman" w:hAnsi="Times New Roman" w:cs="Times New Roman"/>
          <w:sz w:val="24"/>
          <w:szCs w:val="24"/>
        </w:rPr>
        <w:t xml:space="preserve"> beginning in December 2018 that includes </w:t>
      </w:r>
      <w:r>
        <w:rPr>
          <w:rFonts w:ascii="Times New Roman" w:hAnsi="Times New Roman" w:cs="Times New Roman"/>
          <w:sz w:val="24"/>
          <w:szCs w:val="24"/>
        </w:rPr>
        <w:t>certain specific</w:t>
      </w:r>
      <w:r w:rsidRPr="00583FCA" w:rsidR="0003252B">
        <w:rPr>
          <w:rFonts w:ascii="Times New Roman" w:hAnsi="Times New Roman" w:cs="Times New Roman"/>
          <w:sz w:val="24"/>
          <w:szCs w:val="24"/>
        </w:rPr>
        <w:t xml:space="preserve"> details of the 19 DCI programs that were approved as part of Case No. 14-841-EL-SSO.</w:t>
      </w:r>
      <w:r>
        <w:rPr>
          <w:rStyle w:val="FootnoteReference"/>
          <w:rFonts w:ascii="Times New Roman" w:hAnsi="Times New Roman" w:cs="Times New Roman"/>
          <w:sz w:val="24"/>
          <w:szCs w:val="24"/>
        </w:rPr>
        <w:footnoteReference w:id="25"/>
      </w:r>
      <w:r w:rsidRPr="00583FCA" w:rsidR="0003252B">
        <w:rPr>
          <w:rFonts w:ascii="Times New Roman" w:hAnsi="Times New Roman" w:cs="Times New Roman"/>
          <w:sz w:val="24"/>
          <w:szCs w:val="24"/>
        </w:rPr>
        <w:t xml:space="preserve">  </w:t>
      </w:r>
      <w:r w:rsidRPr="00583FCA" w:rsidR="00A428C1">
        <w:rPr>
          <w:rFonts w:ascii="Times New Roman" w:hAnsi="Times New Roman" w:cs="Times New Roman"/>
          <w:sz w:val="24"/>
          <w:szCs w:val="24"/>
        </w:rPr>
        <w:t>To date, this report has not been publicly filed.</w:t>
      </w:r>
      <w:r>
        <w:rPr>
          <w:rStyle w:val="FootnoteReference"/>
          <w:rFonts w:ascii="Times New Roman" w:hAnsi="Times New Roman" w:cs="Times New Roman"/>
          <w:sz w:val="24"/>
          <w:szCs w:val="24"/>
        </w:rPr>
        <w:footnoteReference w:id="26"/>
      </w:r>
      <w:r w:rsidRPr="00583FCA" w:rsidR="00A428C1">
        <w:rPr>
          <w:rFonts w:ascii="Times New Roman" w:hAnsi="Times New Roman" w:cs="Times New Roman"/>
          <w:sz w:val="24"/>
          <w:szCs w:val="24"/>
        </w:rPr>
        <w:t xml:space="preserve">  The </w:t>
      </w:r>
      <w:r w:rsidR="00E617DC">
        <w:rPr>
          <w:rFonts w:ascii="Times New Roman" w:hAnsi="Times New Roman" w:cs="Times New Roman"/>
          <w:sz w:val="24"/>
          <w:szCs w:val="24"/>
        </w:rPr>
        <w:t>PUCO</w:t>
      </w:r>
      <w:r w:rsidRPr="00583FCA" w:rsidR="00A428C1">
        <w:rPr>
          <w:rFonts w:ascii="Times New Roman" w:hAnsi="Times New Roman" w:cs="Times New Roman"/>
          <w:sz w:val="24"/>
          <w:szCs w:val="24"/>
        </w:rPr>
        <w:t xml:space="preserve"> should enforce the </w:t>
      </w:r>
      <w:r>
        <w:rPr>
          <w:rFonts w:ascii="Times New Roman" w:hAnsi="Times New Roman" w:cs="Times New Roman"/>
          <w:sz w:val="24"/>
          <w:szCs w:val="24"/>
        </w:rPr>
        <w:t>s</w:t>
      </w:r>
      <w:r w:rsidRPr="00583FCA">
        <w:rPr>
          <w:rFonts w:ascii="Times New Roman" w:hAnsi="Times New Roman" w:cs="Times New Roman"/>
          <w:sz w:val="24"/>
          <w:szCs w:val="24"/>
        </w:rPr>
        <w:t xml:space="preserve">ettlement </w:t>
      </w:r>
      <w:r w:rsidRPr="00583FCA" w:rsidR="00A428C1">
        <w:rPr>
          <w:rFonts w:ascii="Times New Roman" w:hAnsi="Times New Roman" w:cs="Times New Roman"/>
          <w:sz w:val="24"/>
          <w:szCs w:val="24"/>
        </w:rPr>
        <w:t xml:space="preserve">in Case 17-1118-EL-RDR and require Duke to comply with the commitment it made </w:t>
      </w:r>
      <w:r>
        <w:rPr>
          <w:rFonts w:ascii="Times New Roman" w:hAnsi="Times New Roman" w:cs="Times New Roman"/>
          <w:sz w:val="24"/>
          <w:szCs w:val="24"/>
        </w:rPr>
        <w:t>to file</w:t>
      </w:r>
      <w:r w:rsidRPr="00583FCA" w:rsidR="00A428C1">
        <w:rPr>
          <w:rFonts w:ascii="Times New Roman" w:hAnsi="Times New Roman" w:cs="Times New Roman"/>
          <w:sz w:val="24"/>
          <w:szCs w:val="24"/>
        </w:rPr>
        <w:t xml:space="preserve"> an annual report.  </w:t>
      </w:r>
    </w:p>
    <w:p w:rsidR="00D0614D" w:rsidP="00583FC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This section of the order states:</w:t>
      </w:r>
    </w:p>
    <w:p w:rsidR="003C0AF7" w:rsidP="00792743">
      <w:pPr>
        <w:spacing w:after="0" w:line="480" w:lineRule="auto"/>
        <w:ind w:left="2160" w:right="720" w:hanging="720"/>
        <w:rPr>
          <w:rFonts w:ascii="Times New Roman" w:hAnsi="Times New Roman" w:cs="Times New Roman"/>
          <w:sz w:val="24"/>
          <w:szCs w:val="24"/>
        </w:rPr>
      </w:pPr>
      <w:r w:rsidRPr="003C0AF7">
        <w:rPr>
          <w:rFonts w:ascii="Times New Roman" w:hAnsi="Times New Roman" w:cs="Times New Roman"/>
          <w:sz w:val="24"/>
          <w:szCs w:val="24"/>
        </w:rPr>
        <w:t xml:space="preserve">(d) </w:t>
      </w:r>
      <w:r>
        <w:rPr>
          <w:rFonts w:ascii="Times New Roman" w:hAnsi="Times New Roman" w:cs="Times New Roman"/>
          <w:sz w:val="24"/>
          <w:szCs w:val="24"/>
        </w:rPr>
        <w:tab/>
      </w:r>
      <w:r w:rsidRPr="003C0AF7">
        <w:rPr>
          <w:rFonts w:ascii="Times New Roman" w:hAnsi="Times New Roman" w:cs="Times New Roman"/>
          <w:sz w:val="24"/>
          <w:szCs w:val="24"/>
        </w:rPr>
        <w:t>To the extent Rider DCI continues beyond May 31,</w:t>
      </w:r>
      <w:r>
        <w:rPr>
          <w:rFonts w:ascii="Times New Roman" w:hAnsi="Times New Roman" w:cs="Times New Roman"/>
          <w:sz w:val="24"/>
          <w:szCs w:val="24"/>
        </w:rPr>
        <w:t xml:space="preserve"> </w:t>
      </w:r>
      <w:r w:rsidRPr="003C0AF7">
        <w:rPr>
          <w:rFonts w:ascii="Times New Roman" w:hAnsi="Times New Roman" w:cs="Times New Roman"/>
          <w:sz w:val="24"/>
          <w:szCs w:val="24"/>
        </w:rPr>
        <w:t>2018, Duke will file an annual report with the</w:t>
      </w:r>
      <w:r>
        <w:rPr>
          <w:rFonts w:ascii="Times New Roman" w:hAnsi="Times New Roman" w:cs="Times New Roman"/>
          <w:sz w:val="24"/>
          <w:szCs w:val="24"/>
        </w:rPr>
        <w:t xml:space="preserve"> </w:t>
      </w:r>
      <w:r w:rsidRPr="003C0AF7">
        <w:rPr>
          <w:rFonts w:ascii="Times New Roman" w:hAnsi="Times New Roman" w:cs="Times New Roman"/>
          <w:sz w:val="24"/>
          <w:szCs w:val="24"/>
        </w:rPr>
        <w:t>Commission, beginning in December of 2018, that</w:t>
      </w:r>
      <w:r>
        <w:rPr>
          <w:rFonts w:ascii="Times New Roman" w:hAnsi="Times New Roman" w:cs="Times New Roman"/>
          <w:sz w:val="24"/>
          <w:szCs w:val="24"/>
        </w:rPr>
        <w:t xml:space="preserve"> </w:t>
      </w:r>
      <w:r w:rsidRPr="003C0AF7">
        <w:rPr>
          <w:rFonts w:ascii="Times New Roman" w:hAnsi="Times New Roman" w:cs="Times New Roman"/>
          <w:sz w:val="24"/>
          <w:szCs w:val="24"/>
        </w:rPr>
        <w:t>includes the following information, where</w:t>
      </w:r>
      <w:r w:rsidR="00792743">
        <w:rPr>
          <w:rFonts w:ascii="Times New Roman" w:hAnsi="Times New Roman" w:cs="Times New Roman"/>
          <w:sz w:val="24"/>
          <w:szCs w:val="24"/>
        </w:rPr>
        <w:t xml:space="preserve"> </w:t>
      </w:r>
      <w:r w:rsidRPr="003C0AF7">
        <w:rPr>
          <w:rFonts w:ascii="Times New Roman" w:hAnsi="Times New Roman" w:cs="Times New Roman"/>
          <w:sz w:val="24"/>
          <w:szCs w:val="24"/>
        </w:rPr>
        <w:t>applicable, for each of the 19 Rider DCI programs</w:t>
      </w:r>
      <w:r>
        <w:rPr>
          <w:rFonts w:ascii="Times New Roman" w:hAnsi="Times New Roman" w:cs="Times New Roman"/>
          <w:sz w:val="24"/>
          <w:szCs w:val="24"/>
        </w:rPr>
        <w:t xml:space="preserve"> </w:t>
      </w:r>
      <w:r w:rsidRPr="003C0AF7">
        <w:rPr>
          <w:rFonts w:ascii="Times New Roman" w:hAnsi="Times New Roman" w:cs="Times New Roman"/>
          <w:sz w:val="24"/>
          <w:szCs w:val="24"/>
        </w:rPr>
        <w:t>approved as part</w:t>
      </w:r>
      <w:r>
        <w:rPr>
          <w:rFonts w:ascii="Times New Roman" w:hAnsi="Times New Roman" w:cs="Times New Roman"/>
          <w:sz w:val="24"/>
          <w:szCs w:val="24"/>
        </w:rPr>
        <w:t xml:space="preserve"> </w:t>
      </w:r>
      <w:r w:rsidRPr="003C0AF7">
        <w:rPr>
          <w:rFonts w:ascii="Times New Roman" w:hAnsi="Times New Roman" w:cs="Times New Roman"/>
          <w:sz w:val="24"/>
          <w:szCs w:val="24"/>
        </w:rPr>
        <w:t>of Case No. 14-841-EL-SSO, et al.</w:t>
      </w:r>
    </w:p>
    <w:p w:rsidR="003C0AF7" w:rsidRPr="003C0AF7" w:rsidP="00792743">
      <w:pPr>
        <w:spacing w:after="0" w:line="240" w:lineRule="auto"/>
        <w:ind w:left="2160" w:right="720"/>
        <w:rPr>
          <w:rFonts w:ascii="Times New Roman" w:hAnsi="Times New Roman" w:cs="Times New Roman"/>
          <w:sz w:val="24"/>
          <w:szCs w:val="24"/>
        </w:rPr>
      </w:pPr>
    </w:p>
    <w:p w:rsidR="003C0AF7" w:rsidRPr="003C0AF7" w:rsidP="00792743">
      <w:pPr>
        <w:ind w:left="2880" w:right="720" w:hanging="720"/>
        <w:rPr>
          <w:rFonts w:ascii="Times New Roman" w:hAnsi="Times New Roman" w:cs="Times New Roman"/>
          <w:sz w:val="24"/>
          <w:szCs w:val="24"/>
        </w:rPr>
      </w:pPr>
      <w:r w:rsidRPr="003C0AF7">
        <w:rPr>
          <w:rFonts w:ascii="Times New Roman" w:hAnsi="Times New Roman" w:cs="Times New Roman"/>
          <w:sz w:val="24"/>
          <w:szCs w:val="24"/>
        </w:rPr>
        <w:t xml:space="preserve">• </w:t>
      </w:r>
      <w:r>
        <w:rPr>
          <w:rFonts w:ascii="Times New Roman" w:hAnsi="Times New Roman" w:cs="Times New Roman"/>
          <w:sz w:val="24"/>
          <w:szCs w:val="24"/>
        </w:rPr>
        <w:tab/>
      </w:r>
      <w:r w:rsidRPr="003C0AF7">
        <w:rPr>
          <w:rFonts w:ascii="Times New Roman" w:hAnsi="Times New Roman" w:cs="Times New Roman"/>
          <w:sz w:val="24"/>
          <w:szCs w:val="24"/>
        </w:rPr>
        <w:t>A general description of the program;</w:t>
      </w:r>
    </w:p>
    <w:p w:rsidR="003C0AF7" w:rsidRPr="003C0AF7" w:rsidP="00792743">
      <w:pPr>
        <w:ind w:left="2880" w:right="720" w:hanging="720"/>
        <w:rPr>
          <w:rFonts w:ascii="Times New Roman" w:hAnsi="Times New Roman" w:cs="Times New Roman"/>
          <w:sz w:val="24"/>
          <w:szCs w:val="24"/>
        </w:rPr>
      </w:pPr>
      <w:r w:rsidRPr="003C0AF7">
        <w:rPr>
          <w:rFonts w:ascii="Times New Roman" w:hAnsi="Times New Roman" w:cs="Times New Roman"/>
          <w:sz w:val="24"/>
          <w:szCs w:val="24"/>
        </w:rPr>
        <w:t xml:space="preserve">• </w:t>
      </w:r>
      <w:r>
        <w:rPr>
          <w:rFonts w:ascii="Times New Roman" w:hAnsi="Times New Roman" w:cs="Times New Roman"/>
          <w:sz w:val="24"/>
          <w:szCs w:val="24"/>
        </w:rPr>
        <w:tab/>
      </w:r>
      <w:r w:rsidRPr="003C0AF7">
        <w:rPr>
          <w:rFonts w:ascii="Times New Roman" w:hAnsi="Times New Roman" w:cs="Times New Roman"/>
          <w:sz w:val="24"/>
          <w:szCs w:val="24"/>
        </w:rPr>
        <w:t>A description of how the program is designed to</w:t>
      </w:r>
    </w:p>
    <w:p w:rsidR="003C0AF7" w:rsidRPr="003C0AF7" w:rsidP="00792743">
      <w:pPr>
        <w:ind w:left="2880" w:right="720"/>
        <w:rPr>
          <w:rFonts w:ascii="Times New Roman" w:hAnsi="Times New Roman" w:cs="Times New Roman"/>
          <w:sz w:val="24"/>
          <w:szCs w:val="24"/>
        </w:rPr>
      </w:pPr>
      <w:r w:rsidRPr="003C0AF7">
        <w:rPr>
          <w:rFonts w:ascii="Times New Roman" w:hAnsi="Times New Roman" w:cs="Times New Roman"/>
          <w:sz w:val="24"/>
          <w:szCs w:val="24"/>
        </w:rPr>
        <w:t>improve reliability for customers (i.e., measures</w:t>
      </w:r>
    </w:p>
    <w:p w:rsidR="003C0AF7" w:rsidRPr="003C0AF7" w:rsidP="00792743">
      <w:pPr>
        <w:ind w:left="2880" w:right="720"/>
        <w:rPr>
          <w:rFonts w:ascii="Times New Roman" w:hAnsi="Times New Roman" w:cs="Times New Roman"/>
          <w:sz w:val="24"/>
          <w:szCs w:val="24"/>
        </w:rPr>
      </w:pPr>
      <w:r w:rsidRPr="003C0AF7">
        <w:rPr>
          <w:rFonts w:ascii="Times New Roman" w:hAnsi="Times New Roman" w:cs="Times New Roman"/>
          <w:sz w:val="24"/>
          <w:szCs w:val="24"/>
        </w:rPr>
        <w:t>for reliability improvements);</w:t>
      </w:r>
    </w:p>
    <w:p w:rsidR="003C0AF7" w:rsidRPr="003C0AF7" w:rsidP="00792743">
      <w:pPr>
        <w:ind w:left="2880" w:right="720" w:hanging="720"/>
        <w:rPr>
          <w:rFonts w:ascii="Times New Roman" w:hAnsi="Times New Roman" w:cs="Times New Roman"/>
          <w:sz w:val="24"/>
          <w:szCs w:val="24"/>
        </w:rPr>
      </w:pPr>
      <w:r w:rsidRPr="003C0AF7">
        <w:rPr>
          <w:rFonts w:ascii="Times New Roman" w:hAnsi="Times New Roman" w:cs="Times New Roman"/>
          <w:sz w:val="24"/>
          <w:szCs w:val="24"/>
        </w:rPr>
        <w:t xml:space="preserve">• </w:t>
      </w:r>
      <w:r>
        <w:rPr>
          <w:rFonts w:ascii="Times New Roman" w:hAnsi="Times New Roman" w:cs="Times New Roman"/>
          <w:sz w:val="24"/>
          <w:szCs w:val="24"/>
        </w:rPr>
        <w:tab/>
      </w:r>
      <w:r w:rsidRPr="003C0AF7">
        <w:rPr>
          <w:rFonts w:ascii="Times New Roman" w:hAnsi="Times New Roman" w:cs="Times New Roman"/>
          <w:sz w:val="24"/>
          <w:szCs w:val="24"/>
        </w:rPr>
        <w:t>A description of how the program affects Duke's</w:t>
      </w:r>
    </w:p>
    <w:p w:rsidR="003C0AF7" w:rsidRPr="003C0AF7" w:rsidP="00792743">
      <w:pPr>
        <w:ind w:left="2880" w:right="720"/>
        <w:rPr>
          <w:rFonts w:ascii="Times New Roman" w:hAnsi="Times New Roman" w:cs="Times New Roman"/>
          <w:sz w:val="24"/>
          <w:szCs w:val="24"/>
        </w:rPr>
      </w:pPr>
      <w:r w:rsidRPr="003C0AF7">
        <w:rPr>
          <w:rFonts w:ascii="Times New Roman" w:hAnsi="Times New Roman" w:cs="Times New Roman"/>
          <w:sz w:val="24"/>
          <w:szCs w:val="24"/>
        </w:rPr>
        <w:t>annual filing under Ohio Admin, Code 4901:1-</w:t>
      </w:r>
    </w:p>
    <w:p w:rsidR="003C0AF7" w:rsidRPr="003C0AF7" w:rsidP="00792743">
      <w:pPr>
        <w:ind w:left="2880" w:right="720"/>
        <w:rPr>
          <w:rFonts w:ascii="Times New Roman" w:hAnsi="Times New Roman" w:cs="Times New Roman"/>
          <w:sz w:val="24"/>
          <w:szCs w:val="24"/>
        </w:rPr>
      </w:pPr>
      <w:r w:rsidRPr="003C0AF7">
        <w:rPr>
          <w:rFonts w:ascii="Times New Roman" w:hAnsi="Times New Roman" w:cs="Times New Roman"/>
          <w:sz w:val="24"/>
          <w:szCs w:val="24"/>
        </w:rPr>
        <w:t>10-11 (i.e., how many circuits were involved in</w:t>
      </w:r>
    </w:p>
    <w:p w:rsidR="003C0AF7" w:rsidRPr="003C0AF7" w:rsidP="00792743">
      <w:pPr>
        <w:ind w:left="2880" w:right="720"/>
        <w:rPr>
          <w:rFonts w:ascii="Times New Roman" w:hAnsi="Times New Roman" w:cs="Times New Roman"/>
          <w:sz w:val="24"/>
          <w:szCs w:val="24"/>
        </w:rPr>
      </w:pPr>
      <w:r w:rsidRPr="003C0AF7">
        <w:rPr>
          <w:rFonts w:ascii="Times New Roman" w:hAnsi="Times New Roman" w:cs="Times New Roman"/>
          <w:sz w:val="24"/>
          <w:szCs w:val="24"/>
        </w:rPr>
        <w:t>the program);</w:t>
      </w:r>
    </w:p>
    <w:p w:rsidR="003C0AF7" w:rsidRPr="003C0AF7" w:rsidP="00792743">
      <w:pPr>
        <w:ind w:left="2880" w:right="720" w:hanging="720"/>
        <w:rPr>
          <w:rFonts w:ascii="Times New Roman" w:hAnsi="Times New Roman" w:cs="Times New Roman"/>
          <w:sz w:val="24"/>
          <w:szCs w:val="24"/>
        </w:rPr>
      </w:pPr>
      <w:r w:rsidRPr="003C0AF7">
        <w:rPr>
          <w:rFonts w:ascii="Times New Roman" w:hAnsi="Times New Roman" w:cs="Times New Roman"/>
          <w:sz w:val="24"/>
          <w:szCs w:val="24"/>
        </w:rPr>
        <w:t xml:space="preserve">• </w:t>
      </w:r>
      <w:r>
        <w:rPr>
          <w:rFonts w:ascii="Times New Roman" w:hAnsi="Times New Roman" w:cs="Times New Roman"/>
          <w:sz w:val="24"/>
          <w:szCs w:val="24"/>
        </w:rPr>
        <w:tab/>
      </w:r>
      <w:r w:rsidRPr="003C0AF7">
        <w:rPr>
          <w:rFonts w:ascii="Times New Roman" w:hAnsi="Times New Roman" w:cs="Times New Roman"/>
          <w:sz w:val="24"/>
          <w:szCs w:val="24"/>
        </w:rPr>
        <w:t>The expected reliability improvement under the</w:t>
      </w:r>
    </w:p>
    <w:p w:rsidR="003C0AF7" w:rsidRPr="003C0AF7" w:rsidP="00792743">
      <w:pPr>
        <w:ind w:left="2880" w:right="720"/>
        <w:rPr>
          <w:rFonts w:ascii="Times New Roman" w:hAnsi="Times New Roman" w:cs="Times New Roman"/>
          <w:sz w:val="24"/>
          <w:szCs w:val="24"/>
        </w:rPr>
      </w:pPr>
      <w:r w:rsidRPr="003C0AF7">
        <w:rPr>
          <w:rFonts w:ascii="Times New Roman" w:hAnsi="Times New Roman" w:cs="Times New Roman"/>
          <w:sz w:val="24"/>
          <w:szCs w:val="24"/>
        </w:rPr>
        <w:t>program;</w:t>
      </w:r>
    </w:p>
    <w:p w:rsidR="003C0AF7" w:rsidRPr="003C0AF7" w:rsidP="00792743">
      <w:pPr>
        <w:ind w:left="2880" w:right="720" w:hanging="720"/>
        <w:rPr>
          <w:rFonts w:ascii="Times New Roman" w:hAnsi="Times New Roman" w:cs="Times New Roman"/>
          <w:sz w:val="24"/>
          <w:szCs w:val="24"/>
        </w:rPr>
      </w:pPr>
      <w:r w:rsidRPr="003C0AF7">
        <w:rPr>
          <w:rFonts w:ascii="Times New Roman" w:hAnsi="Times New Roman" w:cs="Times New Roman"/>
          <w:sz w:val="24"/>
          <w:szCs w:val="24"/>
        </w:rPr>
        <w:t xml:space="preserve">• </w:t>
      </w:r>
      <w:r>
        <w:rPr>
          <w:rFonts w:ascii="Times New Roman" w:hAnsi="Times New Roman" w:cs="Times New Roman"/>
          <w:sz w:val="24"/>
          <w:szCs w:val="24"/>
        </w:rPr>
        <w:tab/>
      </w:r>
      <w:r w:rsidRPr="003C0AF7">
        <w:rPr>
          <w:rFonts w:ascii="Times New Roman" w:hAnsi="Times New Roman" w:cs="Times New Roman"/>
          <w:sz w:val="24"/>
          <w:szCs w:val="24"/>
        </w:rPr>
        <w:t>The equipment that is affected by the program;</w:t>
      </w:r>
    </w:p>
    <w:p w:rsidR="003C0AF7" w:rsidRPr="003C0AF7" w:rsidP="00792743">
      <w:pPr>
        <w:ind w:left="2880" w:right="720" w:hanging="720"/>
        <w:rPr>
          <w:rFonts w:ascii="Times New Roman" w:hAnsi="Times New Roman" w:cs="Times New Roman"/>
          <w:sz w:val="24"/>
          <w:szCs w:val="24"/>
        </w:rPr>
      </w:pPr>
      <w:r w:rsidRPr="003C0AF7">
        <w:rPr>
          <w:rFonts w:ascii="Times New Roman" w:hAnsi="Times New Roman" w:cs="Times New Roman"/>
          <w:sz w:val="24"/>
          <w:szCs w:val="24"/>
        </w:rPr>
        <w:t xml:space="preserve">• </w:t>
      </w:r>
      <w:r>
        <w:rPr>
          <w:rFonts w:ascii="Times New Roman" w:hAnsi="Times New Roman" w:cs="Times New Roman"/>
          <w:sz w:val="24"/>
          <w:szCs w:val="24"/>
        </w:rPr>
        <w:tab/>
      </w:r>
      <w:r w:rsidRPr="003C0AF7">
        <w:rPr>
          <w:rFonts w:ascii="Times New Roman" w:hAnsi="Times New Roman" w:cs="Times New Roman"/>
          <w:sz w:val="24"/>
          <w:szCs w:val="24"/>
        </w:rPr>
        <w:t>The unit of measure for the program;</w:t>
      </w:r>
    </w:p>
    <w:p w:rsidR="003C0AF7" w:rsidRPr="003C0AF7" w:rsidP="00792743">
      <w:pPr>
        <w:ind w:left="2880" w:right="720" w:hanging="720"/>
        <w:rPr>
          <w:rFonts w:ascii="Times New Roman" w:hAnsi="Times New Roman" w:cs="Times New Roman"/>
          <w:sz w:val="24"/>
          <w:szCs w:val="24"/>
        </w:rPr>
      </w:pPr>
      <w:r w:rsidRPr="003C0AF7">
        <w:rPr>
          <w:rFonts w:ascii="Times New Roman" w:hAnsi="Times New Roman" w:cs="Times New Roman"/>
          <w:sz w:val="24"/>
          <w:szCs w:val="24"/>
        </w:rPr>
        <w:t xml:space="preserve">• </w:t>
      </w:r>
      <w:r>
        <w:rPr>
          <w:rFonts w:ascii="Times New Roman" w:hAnsi="Times New Roman" w:cs="Times New Roman"/>
          <w:sz w:val="24"/>
          <w:szCs w:val="24"/>
        </w:rPr>
        <w:tab/>
      </w:r>
      <w:r w:rsidRPr="003C0AF7">
        <w:rPr>
          <w:rFonts w:ascii="Times New Roman" w:hAnsi="Times New Roman" w:cs="Times New Roman"/>
          <w:sz w:val="24"/>
          <w:szCs w:val="24"/>
        </w:rPr>
        <w:t>The costs expended under the program; and</w:t>
      </w:r>
    </w:p>
    <w:p w:rsidR="003C0AF7" w:rsidP="00792743">
      <w:pPr>
        <w:ind w:left="2880" w:right="720" w:hanging="720"/>
        <w:rPr>
          <w:rFonts w:ascii="Times New Roman" w:hAnsi="Times New Roman" w:cs="Times New Roman"/>
          <w:sz w:val="24"/>
          <w:szCs w:val="24"/>
        </w:rPr>
      </w:pPr>
      <w:r w:rsidRPr="003C0AF7">
        <w:rPr>
          <w:rFonts w:ascii="Times New Roman" w:hAnsi="Times New Roman" w:cs="Times New Roman"/>
          <w:sz w:val="24"/>
          <w:szCs w:val="24"/>
        </w:rPr>
        <w:t xml:space="preserve">• </w:t>
      </w:r>
      <w:r>
        <w:rPr>
          <w:rFonts w:ascii="Times New Roman" w:hAnsi="Times New Roman" w:cs="Times New Roman"/>
          <w:sz w:val="24"/>
          <w:szCs w:val="24"/>
        </w:rPr>
        <w:tab/>
      </w:r>
      <w:r w:rsidRPr="003C0AF7">
        <w:rPr>
          <w:rFonts w:ascii="Times New Roman" w:hAnsi="Times New Roman" w:cs="Times New Roman"/>
          <w:sz w:val="24"/>
          <w:szCs w:val="24"/>
        </w:rPr>
        <w:t>The costs estimated for the program.</w:t>
      </w:r>
    </w:p>
    <w:p w:rsidR="00792743" w:rsidP="00792743">
      <w:pPr>
        <w:spacing w:after="0" w:line="240" w:lineRule="auto"/>
        <w:ind w:firstLine="720"/>
        <w:rPr>
          <w:rFonts w:ascii="Times New Roman" w:hAnsi="Times New Roman" w:cs="Times New Roman"/>
          <w:sz w:val="24"/>
          <w:szCs w:val="24"/>
        </w:rPr>
      </w:pPr>
    </w:p>
    <w:p w:rsidR="00D0614D" w:rsidP="00583FC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PUCO should enforce this settlement provision of the Order and require Duke to provide this report with the detail described in the Order. OCC further recommends that after the report is filed, the PUCO should provide an opportunity for Staff and parties to address the report. </w:t>
      </w:r>
    </w:p>
    <w:p w:rsidR="00A428C1" w:rsidP="00D0614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5F51AE">
        <w:rPr>
          <w:rFonts w:ascii="Times New Roman" w:hAnsi="Times New Roman" w:cs="Times New Roman"/>
          <w:sz w:val="24"/>
          <w:szCs w:val="24"/>
        </w:rPr>
        <w:t>Additionally</w:t>
      </w:r>
      <w:r w:rsidRPr="00583FCA">
        <w:rPr>
          <w:rFonts w:ascii="Times New Roman" w:hAnsi="Times New Roman" w:cs="Times New Roman"/>
          <w:sz w:val="24"/>
          <w:szCs w:val="24"/>
        </w:rPr>
        <w:t>, in recognition that Duke failed to meet its reliability performance standards in 2016 and 2017,</w:t>
      </w:r>
      <w:r>
        <w:rPr>
          <w:rStyle w:val="FootnoteReference"/>
          <w:rFonts w:ascii="Times New Roman" w:hAnsi="Times New Roman" w:cs="Times New Roman"/>
          <w:sz w:val="24"/>
          <w:szCs w:val="24"/>
        </w:rPr>
        <w:footnoteReference w:id="27"/>
      </w:r>
      <w:r w:rsidRPr="00583FCA">
        <w:rPr>
          <w:rFonts w:ascii="Times New Roman" w:hAnsi="Times New Roman" w:cs="Times New Roman"/>
          <w:sz w:val="24"/>
          <w:szCs w:val="24"/>
        </w:rPr>
        <w:t xml:space="preserve"> either the auditor in the next DCI </w:t>
      </w:r>
      <w:r w:rsidR="005F51AE">
        <w:rPr>
          <w:rFonts w:ascii="Times New Roman" w:hAnsi="Times New Roman" w:cs="Times New Roman"/>
          <w:sz w:val="24"/>
          <w:szCs w:val="24"/>
        </w:rPr>
        <w:t>R</w:t>
      </w:r>
      <w:r w:rsidRPr="00583FCA" w:rsidR="005F51AE">
        <w:rPr>
          <w:rFonts w:ascii="Times New Roman" w:hAnsi="Times New Roman" w:cs="Times New Roman"/>
          <w:sz w:val="24"/>
          <w:szCs w:val="24"/>
        </w:rPr>
        <w:t xml:space="preserve">ider </w:t>
      </w:r>
      <w:r w:rsidRPr="00583FCA">
        <w:rPr>
          <w:rFonts w:ascii="Times New Roman" w:hAnsi="Times New Roman" w:cs="Times New Roman"/>
          <w:sz w:val="24"/>
          <w:szCs w:val="24"/>
        </w:rPr>
        <w:t xml:space="preserve">annual review, Staff, or both should examine the impact (if any) that the DCI </w:t>
      </w:r>
      <w:r w:rsidR="005F51AE">
        <w:rPr>
          <w:rFonts w:ascii="Times New Roman" w:hAnsi="Times New Roman" w:cs="Times New Roman"/>
          <w:sz w:val="24"/>
          <w:szCs w:val="24"/>
        </w:rPr>
        <w:t>R</w:t>
      </w:r>
      <w:r w:rsidRPr="00583FCA" w:rsidR="005F51AE">
        <w:rPr>
          <w:rFonts w:ascii="Times New Roman" w:hAnsi="Times New Roman" w:cs="Times New Roman"/>
          <w:sz w:val="24"/>
          <w:szCs w:val="24"/>
        </w:rPr>
        <w:t xml:space="preserve">ider </w:t>
      </w:r>
      <w:r w:rsidRPr="00583FCA">
        <w:rPr>
          <w:rFonts w:ascii="Times New Roman" w:hAnsi="Times New Roman" w:cs="Times New Roman"/>
          <w:sz w:val="24"/>
          <w:szCs w:val="24"/>
        </w:rPr>
        <w:t>is having on distribution reliability performance.</w:t>
      </w:r>
      <w:r>
        <w:rPr>
          <w:rFonts w:ascii="Times New Roman" w:hAnsi="Times New Roman" w:cs="Times New Roman"/>
          <w:sz w:val="24"/>
          <w:szCs w:val="24"/>
        </w:rPr>
        <w:t xml:space="preserve"> </w:t>
      </w:r>
      <w:r w:rsidRPr="00583FCA" w:rsidR="001C25B6">
        <w:rPr>
          <w:rFonts w:ascii="Times New Roman" w:hAnsi="Times New Roman" w:cs="Times New Roman"/>
          <w:sz w:val="24"/>
          <w:szCs w:val="24"/>
        </w:rPr>
        <w:t>In 2016, Duke’s reliability performance standard for CAIDI</w:t>
      </w:r>
      <w:r>
        <w:rPr>
          <w:rStyle w:val="FootnoteReference"/>
          <w:rFonts w:ascii="Times New Roman" w:hAnsi="Times New Roman" w:cs="Times New Roman"/>
          <w:sz w:val="24"/>
          <w:szCs w:val="24"/>
        </w:rPr>
        <w:footnoteReference w:id="28"/>
      </w:r>
      <w:r w:rsidRPr="00583FCA" w:rsidR="001C25B6">
        <w:rPr>
          <w:rFonts w:ascii="Times New Roman" w:hAnsi="Times New Roman" w:cs="Times New Roman"/>
          <w:sz w:val="24"/>
          <w:szCs w:val="24"/>
        </w:rPr>
        <w:t xml:space="preserve"> was 122.81 minutes and the actual performance for the year was 136.42 minutes.  In 2017, Duke’s SAIFI</w:t>
      </w:r>
      <w:r>
        <w:rPr>
          <w:rStyle w:val="FootnoteReference"/>
          <w:rFonts w:ascii="Times New Roman" w:hAnsi="Times New Roman" w:cs="Times New Roman"/>
          <w:sz w:val="24"/>
          <w:szCs w:val="24"/>
        </w:rPr>
        <w:footnoteReference w:id="29"/>
      </w:r>
      <w:r w:rsidRPr="00583FCA" w:rsidR="001C25B6">
        <w:rPr>
          <w:rFonts w:ascii="Times New Roman" w:hAnsi="Times New Roman" w:cs="Times New Roman"/>
          <w:sz w:val="24"/>
          <w:szCs w:val="24"/>
        </w:rPr>
        <w:t xml:space="preserve"> performance standard was 1.05 and the actual performance was 1.16. </w:t>
      </w:r>
      <w:r w:rsidRPr="00583FCA" w:rsidR="00BA732A">
        <w:rPr>
          <w:rFonts w:ascii="Times New Roman" w:hAnsi="Times New Roman" w:cs="Times New Roman"/>
          <w:sz w:val="24"/>
          <w:szCs w:val="24"/>
        </w:rPr>
        <w:t>I</w:t>
      </w:r>
      <w:r w:rsidRPr="00583FCA" w:rsidR="001C25B6">
        <w:rPr>
          <w:rFonts w:ascii="Times New Roman" w:hAnsi="Times New Roman" w:cs="Times New Roman"/>
          <w:sz w:val="24"/>
          <w:szCs w:val="24"/>
        </w:rPr>
        <w:t>n 2017, Duke’s CAIDI reliability performance standard was 122.81 minutes and the actual performance was 127.28 minutes. Thus</w:t>
      </w:r>
      <w:r w:rsidR="005D5D94">
        <w:rPr>
          <w:rFonts w:ascii="Times New Roman" w:hAnsi="Times New Roman" w:cs="Times New Roman"/>
          <w:sz w:val="24"/>
          <w:szCs w:val="24"/>
        </w:rPr>
        <w:t>,</w:t>
      </w:r>
      <w:r w:rsidRPr="00583FCA" w:rsidR="001C25B6">
        <w:rPr>
          <w:rFonts w:ascii="Times New Roman" w:hAnsi="Times New Roman" w:cs="Times New Roman"/>
          <w:sz w:val="24"/>
          <w:szCs w:val="24"/>
        </w:rPr>
        <w:t xml:space="preserve"> Duke failed to meet the CAIDI reliability standard in both 2016 and 2017</w:t>
      </w:r>
      <w:r w:rsidRPr="00583FCA" w:rsidR="00BA732A">
        <w:rPr>
          <w:rFonts w:ascii="Times New Roman" w:hAnsi="Times New Roman" w:cs="Times New Roman"/>
          <w:sz w:val="24"/>
          <w:szCs w:val="24"/>
        </w:rPr>
        <w:t>,</w:t>
      </w:r>
      <w:r w:rsidRPr="00583FCA" w:rsidR="001C25B6">
        <w:rPr>
          <w:rFonts w:ascii="Times New Roman" w:hAnsi="Times New Roman" w:cs="Times New Roman"/>
          <w:sz w:val="24"/>
          <w:szCs w:val="24"/>
        </w:rPr>
        <w:t xml:space="preserve"> and the SAIFI standard in 2017.</w:t>
      </w:r>
      <w:r w:rsidRPr="00583FCA" w:rsidR="00BA732A">
        <w:rPr>
          <w:rFonts w:ascii="Times New Roman" w:hAnsi="Times New Roman" w:cs="Times New Roman"/>
          <w:sz w:val="24"/>
          <w:szCs w:val="24"/>
        </w:rPr>
        <w:t xml:space="preserve">  The impact on consumers is more frequent outages that can last for longer durations of time.   </w:t>
      </w:r>
      <w:r w:rsidRPr="00583FCA" w:rsidR="001C25B6">
        <w:rPr>
          <w:rFonts w:ascii="Times New Roman" w:hAnsi="Times New Roman" w:cs="Times New Roman"/>
          <w:sz w:val="24"/>
          <w:szCs w:val="24"/>
        </w:rPr>
        <w:t xml:space="preserve">   </w:t>
      </w:r>
    </w:p>
    <w:p w:rsidR="00584A2B" w:rsidRPr="00583FCA" w:rsidP="00584A2B">
      <w:pPr>
        <w:spacing w:after="0" w:line="240" w:lineRule="auto"/>
        <w:ind w:firstLine="360"/>
        <w:rPr>
          <w:rFonts w:ascii="Times New Roman" w:hAnsi="Times New Roman" w:cs="Times New Roman"/>
          <w:sz w:val="24"/>
          <w:szCs w:val="24"/>
        </w:rPr>
      </w:pPr>
    </w:p>
    <w:p w:rsidR="00A428C1" w:rsidP="00583FCA">
      <w:pPr>
        <w:pStyle w:val="Heading1"/>
        <w:rPr>
          <w:rFonts w:ascii="Times New Roman" w:hAnsi="Times New Roman"/>
          <w:szCs w:val="24"/>
        </w:rPr>
      </w:pPr>
      <w:bookmarkStart w:id="7" w:name="_Toc2065690"/>
      <w:r w:rsidRPr="00583FCA">
        <w:rPr>
          <w:rFonts w:ascii="Times New Roman" w:hAnsi="Times New Roman"/>
          <w:szCs w:val="24"/>
        </w:rPr>
        <w:t>III.</w:t>
      </w:r>
      <w:r w:rsidRPr="00583FCA">
        <w:rPr>
          <w:rFonts w:ascii="Times New Roman" w:hAnsi="Times New Roman"/>
          <w:szCs w:val="24"/>
        </w:rPr>
        <w:tab/>
      </w:r>
      <w:r w:rsidRPr="00583FCA">
        <w:rPr>
          <w:rFonts w:ascii="Times New Roman" w:hAnsi="Times New Roman"/>
          <w:szCs w:val="24"/>
        </w:rPr>
        <w:t>CONCLUSION</w:t>
      </w:r>
      <w:bookmarkEnd w:id="7"/>
    </w:p>
    <w:p w:rsidR="004541C8" w:rsidP="004541C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PUCO should adopt the auditor recommendations identified in these comments</w:t>
      </w:r>
      <w:r w:rsidR="005D5D94">
        <w:rPr>
          <w:rFonts w:ascii="Times New Roman" w:hAnsi="Times New Roman" w:cs="Times New Roman"/>
          <w:sz w:val="24"/>
          <w:szCs w:val="24"/>
        </w:rPr>
        <w:t xml:space="preserve"> along with OCC’s recommendations</w:t>
      </w:r>
      <w:r>
        <w:rPr>
          <w:rFonts w:ascii="Times New Roman" w:hAnsi="Times New Roman" w:cs="Times New Roman"/>
          <w:sz w:val="24"/>
          <w:szCs w:val="24"/>
        </w:rPr>
        <w:t xml:space="preserve">. </w:t>
      </w:r>
      <w:r w:rsidRPr="00583FCA">
        <w:rPr>
          <w:rFonts w:ascii="Times New Roman" w:hAnsi="Times New Roman" w:cs="Times New Roman"/>
          <w:sz w:val="24"/>
          <w:szCs w:val="24"/>
        </w:rPr>
        <w:t xml:space="preserve"> </w:t>
      </w:r>
    </w:p>
    <w:p w:rsidR="00A41E9E">
      <w:pPr>
        <w:rPr>
          <w:rFonts w:ascii="Times New Roman" w:hAnsi="Times New Roman" w:cs="Times New Roman"/>
          <w:sz w:val="24"/>
          <w:szCs w:val="24"/>
        </w:rPr>
      </w:pPr>
      <w:r>
        <w:rPr>
          <w:rFonts w:ascii="Times New Roman" w:hAnsi="Times New Roman" w:cs="Times New Roman"/>
          <w:sz w:val="24"/>
          <w:szCs w:val="24"/>
        </w:rPr>
        <w:br w:type="page"/>
      </w:r>
    </w:p>
    <w:p w:rsidR="004D199E" w:rsidRPr="0011221F" w:rsidP="0011221F">
      <w:pPr>
        <w:ind w:left="3600" w:firstLine="720"/>
        <w:rPr>
          <w:rFonts w:ascii="Times New Roman" w:hAnsi="Times New Roman" w:cs="Times New Roman"/>
          <w:sz w:val="24"/>
          <w:szCs w:val="24"/>
        </w:rPr>
      </w:pPr>
      <w:r w:rsidRPr="0011221F">
        <w:rPr>
          <w:rFonts w:ascii="Times New Roman" w:hAnsi="Times New Roman" w:cs="Times New Roman"/>
          <w:sz w:val="24"/>
          <w:szCs w:val="24"/>
        </w:rPr>
        <w:t>Respectfully submitted,</w:t>
      </w:r>
    </w:p>
    <w:p w:rsidR="004D199E" w:rsidRPr="00583FCA" w:rsidP="004D199E">
      <w:pPr>
        <w:pStyle w:val="BodyTextIndent3"/>
        <w:widowControl w:val="0"/>
        <w:spacing w:line="240" w:lineRule="auto"/>
        <w:ind w:left="4320"/>
        <w:rPr>
          <w:szCs w:val="24"/>
        </w:rPr>
      </w:pPr>
    </w:p>
    <w:p w:rsidR="004D199E" w:rsidRPr="00583FCA" w:rsidP="004D199E">
      <w:pPr>
        <w:pStyle w:val="Footer"/>
        <w:tabs>
          <w:tab w:val="left" w:pos="4320"/>
        </w:tabs>
        <w:ind w:left="4320"/>
        <w:rPr>
          <w:rFonts w:ascii="Times New Roman" w:hAnsi="Times New Roman" w:cs="Times New Roman"/>
          <w:sz w:val="24"/>
          <w:szCs w:val="24"/>
        </w:rPr>
      </w:pPr>
      <w:r w:rsidRPr="00583FCA">
        <w:rPr>
          <w:rFonts w:ascii="Times New Roman" w:hAnsi="Times New Roman" w:cs="Times New Roman"/>
          <w:sz w:val="24"/>
          <w:szCs w:val="24"/>
        </w:rPr>
        <w:tab/>
        <w:t>Bruce Weston (#0016973)</w:t>
      </w:r>
    </w:p>
    <w:p w:rsidR="004D199E" w:rsidRPr="00583FCA" w:rsidP="004D199E">
      <w:pPr>
        <w:pStyle w:val="ListParagraph"/>
        <w:tabs>
          <w:tab w:val="left" w:pos="4320"/>
        </w:tabs>
        <w:ind w:left="4320"/>
        <w:rPr>
          <w:rFonts w:ascii="Times New Roman" w:hAnsi="Times New Roman" w:cs="Times New Roman"/>
          <w:sz w:val="24"/>
          <w:szCs w:val="24"/>
        </w:rPr>
      </w:pPr>
      <w:r w:rsidRPr="00583FCA">
        <w:rPr>
          <w:rFonts w:ascii="Times New Roman" w:hAnsi="Times New Roman" w:cs="Times New Roman"/>
          <w:sz w:val="24"/>
          <w:szCs w:val="24"/>
        </w:rPr>
        <w:t>Ohio Consumers’ Counsel</w:t>
      </w:r>
    </w:p>
    <w:p w:rsidR="004D199E" w:rsidRPr="00583FCA" w:rsidP="004D199E">
      <w:pPr>
        <w:pStyle w:val="ListParagraph"/>
        <w:tabs>
          <w:tab w:val="left" w:pos="4320"/>
        </w:tabs>
        <w:ind w:left="4320"/>
        <w:rPr>
          <w:rFonts w:ascii="Times New Roman" w:hAnsi="Times New Roman" w:cs="Times New Roman"/>
          <w:sz w:val="24"/>
          <w:szCs w:val="24"/>
        </w:rPr>
      </w:pPr>
      <w:r w:rsidRPr="00583FCA">
        <w:rPr>
          <w:rFonts w:ascii="Times New Roman" w:hAnsi="Times New Roman" w:cs="Times New Roman"/>
          <w:sz w:val="24"/>
          <w:szCs w:val="24"/>
        </w:rPr>
        <w:tab/>
      </w:r>
    </w:p>
    <w:p w:rsidR="004D199E" w:rsidRPr="00583FCA" w:rsidP="004D199E">
      <w:pPr>
        <w:pStyle w:val="ListParagraph"/>
        <w:tabs>
          <w:tab w:val="left" w:pos="4320"/>
        </w:tabs>
        <w:ind w:left="4320"/>
        <w:rPr>
          <w:rFonts w:ascii="Times New Roman" w:hAnsi="Times New Roman" w:cs="Times New Roman"/>
          <w:sz w:val="24"/>
          <w:szCs w:val="24"/>
        </w:rPr>
      </w:pPr>
      <w:r w:rsidRPr="00583FCA">
        <w:rPr>
          <w:rFonts w:ascii="Times New Roman" w:hAnsi="Times New Roman" w:cs="Times New Roman"/>
          <w:i/>
          <w:sz w:val="24"/>
          <w:szCs w:val="24"/>
          <w:u w:val="single"/>
        </w:rPr>
        <w:t>/s/ William J. Michael</w:t>
      </w:r>
      <w:r w:rsidRPr="00583FCA">
        <w:rPr>
          <w:rFonts w:ascii="Times New Roman" w:hAnsi="Times New Roman" w:cs="Times New Roman"/>
          <w:sz w:val="24"/>
          <w:szCs w:val="24"/>
        </w:rPr>
        <w:t>____</w:t>
      </w:r>
    </w:p>
    <w:p w:rsidR="004D199E" w:rsidRPr="00583FCA" w:rsidP="004D199E">
      <w:pPr>
        <w:pStyle w:val="ListParagraph"/>
        <w:tabs>
          <w:tab w:val="left" w:pos="4320"/>
        </w:tabs>
        <w:ind w:left="4320"/>
        <w:rPr>
          <w:rFonts w:ascii="Times New Roman" w:hAnsi="Times New Roman" w:cs="Times New Roman"/>
          <w:sz w:val="24"/>
          <w:szCs w:val="24"/>
        </w:rPr>
      </w:pPr>
      <w:r w:rsidRPr="00583FCA">
        <w:rPr>
          <w:rFonts w:ascii="Times New Roman" w:hAnsi="Times New Roman" w:cs="Times New Roman"/>
          <w:sz w:val="24"/>
          <w:szCs w:val="24"/>
        </w:rPr>
        <w:t>William J. Michael, Counsel of Record</w:t>
      </w:r>
    </w:p>
    <w:p w:rsidR="004D199E" w:rsidRPr="00583FCA" w:rsidP="004D199E">
      <w:pPr>
        <w:pStyle w:val="ListParagraph"/>
        <w:tabs>
          <w:tab w:val="left" w:pos="4320"/>
        </w:tabs>
        <w:ind w:left="4320"/>
        <w:rPr>
          <w:rFonts w:ascii="Times New Roman" w:hAnsi="Times New Roman" w:cs="Times New Roman"/>
          <w:sz w:val="24"/>
          <w:szCs w:val="24"/>
        </w:rPr>
      </w:pPr>
      <w:r w:rsidRPr="00583FCA">
        <w:rPr>
          <w:rFonts w:ascii="Times New Roman" w:hAnsi="Times New Roman" w:cs="Times New Roman"/>
          <w:sz w:val="24"/>
          <w:szCs w:val="24"/>
        </w:rPr>
        <w:t>(0070921)</w:t>
      </w:r>
    </w:p>
    <w:p w:rsidR="004D199E" w:rsidRPr="00583FCA" w:rsidP="004D199E">
      <w:pPr>
        <w:pStyle w:val="ListParagraph"/>
        <w:tabs>
          <w:tab w:val="left" w:pos="4320"/>
        </w:tabs>
        <w:ind w:left="4320"/>
        <w:rPr>
          <w:rFonts w:ascii="Times New Roman" w:hAnsi="Times New Roman" w:cs="Times New Roman"/>
          <w:sz w:val="24"/>
          <w:szCs w:val="24"/>
        </w:rPr>
      </w:pPr>
      <w:r w:rsidRPr="00583FCA">
        <w:rPr>
          <w:rFonts w:ascii="Times New Roman" w:hAnsi="Times New Roman" w:cs="Times New Roman"/>
          <w:sz w:val="24"/>
          <w:szCs w:val="24"/>
        </w:rPr>
        <w:t>Amy Botschner-O’Brien (0074423)</w:t>
      </w:r>
    </w:p>
    <w:p w:rsidR="004D199E" w:rsidRPr="00583FCA" w:rsidP="00583FCA">
      <w:pPr>
        <w:pStyle w:val="ListParagraph"/>
        <w:tabs>
          <w:tab w:val="left" w:pos="4320"/>
        </w:tabs>
        <w:spacing w:after="0" w:line="240" w:lineRule="auto"/>
        <w:ind w:left="4320"/>
        <w:rPr>
          <w:rFonts w:ascii="Times New Roman" w:hAnsi="Times New Roman" w:cs="Times New Roman"/>
          <w:sz w:val="24"/>
          <w:szCs w:val="24"/>
        </w:rPr>
      </w:pPr>
      <w:r w:rsidRPr="00583FCA">
        <w:rPr>
          <w:rFonts w:ascii="Times New Roman" w:hAnsi="Times New Roman" w:cs="Times New Roman"/>
          <w:sz w:val="24"/>
          <w:szCs w:val="24"/>
        </w:rPr>
        <w:t>Assistant Consumers’ Counsel</w:t>
      </w:r>
    </w:p>
    <w:p w:rsidR="004D199E" w:rsidRPr="00583FCA" w:rsidP="00583FCA">
      <w:pPr>
        <w:pStyle w:val="Heading1"/>
        <w:spacing w:after="0"/>
        <w:rPr>
          <w:rFonts w:ascii="Times New Roman" w:hAnsi="Times New Roman"/>
          <w:szCs w:val="24"/>
        </w:rPr>
      </w:pPr>
      <w:r w:rsidRPr="00583FCA">
        <w:rPr>
          <w:rFonts w:ascii="Times New Roman" w:hAnsi="Times New Roman"/>
          <w:szCs w:val="24"/>
        </w:rPr>
        <w:tab/>
      </w:r>
    </w:p>
    <w:p w:rsidR="004D199E" w:rsidRPr="00583FCA" w:rsidP="00583FCA">
      <w:pPr>
        <w:spacing w:after="0" w:line="240" w:lineRule="auto"/>
        <w:ind w:left="4320"/>
        <w:rPr>
          <w:rFonts w:ascii="Times New Roman" w:hAnsi="Times New Roman" w:cs="Times New Roman"/>
          <w:b/>
          <w:sz w:val="24"/>
          <w:szCs w:val="24"/>
        </w:rPr>
      </w:pPr>
      <w:r w:rsidRPr="00583FCA">
        <w:rPr>
          <w:rFonts w:ascii="Times New Roman" w:hAnsi="Times New Roman" w:cs="Times New Roman"/>
          <w:b/>
          <w:sz w:val="24"/>
          <w:szCs w:val="24"/>
        </w:rPr>
        <w:t>Office of the Ohio Consumers’ Counsel</w:t>
      </w:r>
    </w:p>
    <w:p w:rsidR="004D199E" w:rsidRPr="00583FCA" w:rsidP="00583FCA">
      <w:pPr>
        <w:spacing w:after="0" w:line="240" w:lineRule="auto"/>
        <w:ind w:left="4320"/>
        <w:rPr>
          <w:rFonts w:ascii="Times New Roman" w:hAnsi="Times New Roman" w:cs="Times New Roman"/>
          <w:sz w:val="24"/>
          <w:szCs w:val="24"/>
        </w:rPr>
      </w:pPr>
      <w:r w:rsidRPr="00583FCA">
        <w:rPr>
          <w:rFonts w:ascii="Times New Roman" w:hAnsi="Times New Roman" w:cs="Times New Roman"/>
          <w:sz w:val="24"/>
          <w:szCs w:val="24"/>
        </w:rPr>
        <w:t>65 East State Street, 7</w:t>
      </w:r>
      <w:r w:rsidRPr="00583FCA">
        <w:rPr>
          <w:rFonts w:ascii="Times New Roman" w:hAnsi="Times New Roman" w:cs="Times New Roman"/>
          <w:sz w:val="24"/>
          <w:szCs w:val="24"/>
          <w:vertAlign w:val="superscript"/>
        </w:rPr>
        <w:t>th</w:t>
      </w:r>
      <w:r w:rsidRPr="00583FCA">
        <w:rPr>
          <w:rFonts w:ascii="Times New Roman" w:hAnsi="Times New Roman" w:cs="Times New Roman"/>
          <w:sz w:val="24"/>
          <w:szCs w:val="24"/>
        </w:rPr>
        <w:t xml:space="preserve"> Floor</w:t>
      </w:r>
    </w:p>
    <w:p w:rsidR="004D199E" w:rsidRPr="00583FCA" w:rsidP="00583FCA">
      <w:pPr>
        <w:spacing w:after="0" w:line="240" w:lineRule="auto"/>
        <w:ind w:left="4320"/>
        <w:rPr>
          <w:rFonts w:ascii="Times New Roman" w:hAnsi="Times New Roman" w:cs="Times New Roman"/>
          <w:sz w:val="24"/>
          <w:szCs w:val="24"/>
        </w:rPr>
      </w:pPr>
      <w:r w:rsidRPr="00583FCA">
        <w:rPr>
          <w:rFonts w:ascii="Times New Roman" w:hAnsi="Times New Roman" w:cs="Times New Roman"/>
          <w:sz w:val="24"/>
          <w:szCs w:val="24"/>
        </w:rPr>
        <w:t>Columbus, Ohio 43215</w:t>
      </w:r>
    </w:p>
    <w:p w:rsidR="004D199E" w:rsidRPr="00583FCA" w:rsidP="004D199E">
      <w:pPr>
        <w:pStyle w:val="ListParagraph"/>
        <w:autoSpaceDE w:val="0"/>
        <w:autoSpaceDN w:val="0"/>
        <w:adjustRightInd w:val="0"/>
        <w:spacing w:after="0" w:line="240" w:lineRule="auto"/>
        <w:ind w:left="4320"/>
        <w:rPr>
          <w:rFonts w:ascii="Times New Roman" w:hAnsi="Times New Roman" w:cs="Times New Roman"/>
          <w:sz w:val="24"/>
          <w:szCs w:val="24"/>
        </w:rPr>
      </w:pPr>
      <w:r w:rsidRPr="00583FCA">
        <w:rPr>
          <w:rFonts w:ascii="Times New Roman" w:hAnsi="Times New Roman" w:cs="Times New Roman"/>
          <w:sz w:val="24"/>
          <w:szCs w:val="24"/>
        </w:rPr>
        <w:t>Telephone [Michael]:  (614) 466-1291</w:t>
      </w:r>
    </w:p>
    <w:p w:rsidR="004D199E" w:rsidRPr="00583FCA" w:rsidP="004D199E">
      <w:pPr>
        <w:pStyle w:val="ListParagraph"/>
        <w:autoSpaceDE w:val="0"/>
        <w:autoSpaceDN w:val="0"/>
        <w:adjustRightInd w:val="0"/>
        <w:spacing w:after="0" w:line="240" w:lineRule="auto"/>
        <w:ind w:left="4320"/>
        <w:rPr>
          <w:rFonts w:ascii="Times New Roman" w:hAnsi="Times New Roman" w:cs="Times New Roman"/>
          <w:sz w:val="24"/>
          <w:szCs w:val="24"/>
        </w:rPr>
      </w:pPr>
      <w:r w:rsidRPr="00583FCA">
        <w:rPr>
          <w:rFonts w:ascii="Times New Roman" w:hAnsi="Times New Roman" w:cs="Times New Roman"/>
          <w:sz w:val="24"/>
          <w:szCs w:val="24"/>
        </w:rPr>
        <w:t xml:space="preserve">Telephone [Botschner O’Brien]: </w:t>
      </w:r>
    </w:p>
    <w:p w:rsidR="004D199E" w:rsidRPr="00583FCA" w:rsidP="004D199E">
      <w:pPr>
        <w:pStyle w:val="ListParagraph"/>
        <w:autoSpaceDE w:val="0"/>
        <w:autoSpaceDN w:val="0"/>
        <w:adjustRightInd w:val="0"/>
        <w:spacing w:after="0" w:line="240" w:lineRule="auto"/>
        <w:ind w:left="4320"/>
        <w:rPr>
          <w:rFonts w:ascii="Times New Roman" w:hAnsi="Times New Roman" w:cs="Times New Roman"/>
          <w:sz w:val="24"/>
          <w:szCs w:val="24"/>
        </w:rPr>
      </w:pPr>
      <w:r w:rsidRPr="00583FCA">
        <w:rPr>
          <w:rFonts w:ascii="Times New Roman" w:hAnsi="Times New Roman" w:cs="Times New Roman"/>
          <w:sz w:val="24"/>
          <w:szCs w:val="24"/>
        </w:rPr>
        <w:t>(614) 466-9575</w:t>
      </w:r>
    </w:p>
    <w:p w:rsidR="004D199E" w:rsidRPr="00583FCA" w:rsidP="004D199E">
      <w:pPr>
        <w:pStyle w:val="ListParagraph"/>
        <w:autoSpaceDE w:val="0"/>
        <w:autoSpaceDN w:val="0"/>
        <w:adjustRightInd w:val="0"/>
        <w:spacing w:after="0" w:line="240" w:lineRule="auto"/>
        <w:ind w:left="4320"/>
        <w:rPr>
          <w:rFonts w:ascii="Times New Roman" w:hAnsi="Times New Roman" w:cs="Times New Roman"/>
          <w:sz w:val="24"/>
          <w:szCs w:val="24"/>
        </w:rPr>
      </w:pPr>
      <w:r>
        <w:fldChar w:fldCharType="begin"/>
      </w:r>
      <w:r>
        <w:instrText xml:space="preserve"> HYPERLINK "mailto:William.michael@occ.ohio.gov" </w:instrText>
      </w:r>
      <w:r>
        <w:fldChar w:fldCharType="separate"/>
      </w:r>
      <w:r w:rsidRPr="00583FCA">
        <w:rPr>
          <w:rStyle w:val="Hyperlink"/>
          <w:rFonts w:ascii="Times New Roman" w:hAnsi="Times New Roman" w:cs="Times New Roman"/>
          <w:sz w:val="24"/>
          <w:szCs w:val="24"/>
        </w:rPr>
        <w:t>William.michael@occ.ohio.gov</w:t>
      </w:r>
      <w:r>
        <w:fldChar w:fldCharType="end"/>
      </w:r>
    </w:p>
    <w:p w:rsidR="004D199E" w:rsidRPr="00583FCA" w:rsidP="004D199E">
      <w:pPr>
        <w:pStyle w:val="ListParagraph"/>
        <w:autoSpaceDE w:val="0"/>
        <w:autoSpaceDN w:val="0"/>
        <w:adjustRightInd w:val="0"/>
        <w:spacing w:after="0" w:line="240" w:lineRule="auto"/>
        <w:ind w:left="4320"/>
        <w:rPr>
          <w:rFonts w:ascii="Times New Roman" w:hAnsi="Times New Roman" w:cs="Times New Roman"/>
          <w:sz w:val="24"/>
          <w:szCs w:val="24"/>
        </w:rPr>
      </w:pPr>
      <w:r>
        <w:fldChar w:fldCharType="begin"/>
      </w:r>
      <w:r>
        <w:instrText xml:space="preserve"> HYPERLINK "mailto:Amy.botschner.obrien@occ.ohio.gov" </w:instrText>
      </w:r>
      <w:r>
        <w:fldChar w:fldCharType="separate"/>
      </w:r>
      <w:r w:rsidRPr="00583FCA">
        <w:rPr>
          <w:rStyle w:val="Hyperlink"/>
          <w:rFonts w:ascii="Times New Roman" w:hAnsi="Times New Roman" w:cs="Times New Roman"/>
          <w:sz w:val="24"/>
          <w:szCs w:val="24"/>
        </w:rPr>
        <w:t>Amy.botschner.obrien@occ.ohio.gov</w:t>
      </w:r>
      <w:r>
        <w:fldChar w:fldCharType="end"/>
      </w:r>
    </w:p>
    <w:p w:rsidR="004D199E" w:rsidRPr="00583FCA" w:rsidP="004D199E">
      <w:pPr>
        <w:spacing w:after="0" w:line="240" w:lineRule="auto"/>
        <w:ind w:left="4320"/>
        <w:rPr>
          <w:rFonts w:ascii="Times New Roman" w:hAnsi="Times New Roman" w:cs="Times New Roman"/>
          <w:sz w:val="24"/>
          <w:szCs w:val="24"/>
        </w:rPr>
      </w:pPr>
      <w:r w:rsidRPr="00583FCA">
        <w:rPr>
          <w:rFonts w:ascii="Times New Roman" w:hAnsi="Times New Roman" w:cs="Times New Roman"/>
          <w:sz w:val="24"/>
          <w:szCs w:val="24"/>
        </w:rPr>
        <w:t>(Willing to accept service via email)</w:t>
      </w:r>
    </w:p>
    <w:p w:rsidR="004D199E" w:rsidRPr="00583FCA" w:rsidP="004D199E">
      <w:pPr>
        <w:pStyle w:val="ListParagraph"/>
        <w:spacing w:after="0" w:line="240" w:lineRule="auto"/>
        <w:ind w:left="1080"/>
        <w:rPr>
          <w:rFonts w:ascii="Times New Roman" w:hAnsi="Times New Roman" w:cs="Times New Roman"/>
          <w:sz w:val="24"/>
          <w:szCs w:val="24"/>
        </w:rPr>
      </w:pPr>
      <w:r w:rsidRPr="00583FCA">
        <w:rPr>
          <w:rFonts w:ascii="Times New Roman" w:hAnsi="Times New Roman" w:cs="Times New Roman"/>
          <w:sz w:val="24"/>
          <w:szCs w:val="24"/>
        </w:rPr>
        <w:tab/>
      </w:r>
      <w:r w:rsidRPr="00583FCA">
        <w:rPr>
          <w:rFonts w:ascii="Times New Roman" w:hAnsi="Times New Roman" w:cs="Times New Roman"/>
          <w:sz w:val="24"/>
          <w:szCs w:val="24"/>
        </w:rPr>
        <w:tab/>
      </w:r>
      <w:r w:rsidRPr="00583FCA">
        <w:rPr>
          <w:rFonts w:ascii="Times New Roman" w:hAnsi="Times New Roman" w:cs="Times New Roman"/>
          <w:sz w:val="24"/>
          <w:szCs w:val="24"/>
        </w:rPr>
        <w:tab/>
      </w:r>
      <w:r w:rsidRPr="00583FCA">
        <w:rPr>
          <w:rFonts w:ascii="Times New Roman" w:hAnsi="Times New Roman" w:cs="Times New Roman"/>
          <w:sz w:val="24"/>
          <w:szCs w:val="24"/>
        </w:rPr>
        <w:tab/>
      </w:r>
      <w:r w:rsidRPr="00583FCA">
        <w:rPr>
          <w:rFonts w:ascii="Times New Roman" w:hAnsi="Times New Roman" w:cs="Times New Roman"/>
          <w:sz w:val="24"/>
          <w:szCs w:val="24"/>
        </w:rPr>
        <w:tab/>
      </w:r>
      <w:r w:rsidRPr="00583FCA">
        <w:rPr>
          <w:rFonts w:ascii="Times New Roman" w:hAnsi="Times New Roman" w:cs="Times New Roman"/>
          <w:sz w:val="24"/>
          <w:szCs w:val="24"/>
        </w:rPr>
        <w:tab/>
      </w:r>
    </w:p>
    <w:p w:rsidR="004D199E" w:rsidRPr="00583FCA" w:rsidP="004D199E">
      <w:pPr>
        <w:pStyle w:val="ListParagraph"/>
        <w:ind w:left="1080"/>
        <w:jc w:val="center"/>
        <w:rPr>
          <w:rFonts w:ascii="Times New Roman" w:hAnsi="Times New Roman" w:cs="Times New Roman"/>
          <w:b/>
          <w:sz w:val="24"/>
          <w:szCs w:val="24"/>
        </w:rPr>
      </w:pPr>
      <w:r w:rsidRPr="00583FCA">
        <w:rPr>
          <w:rFonts w:ascii="Times New Roman" w:hAnsi="Times New Roman" w:cs="Times New Roman"/>
          <w:b/>
          <w:sz w:val="24"/>
          <w:szCs w:val="24"/>
        </w:rPr>
        <w:br w:type="page"/>
        <w:t>CERTIFICATE OF SERVICE</w:t>
      </w:r>
    </w:p>
    <w:p w:rsidR="004D199E" w:rsidRPr="00583FCA" w:rsidP="004D199E">
      <w:pPr>
        <w:spacing w:line="480" w:lineRule="auto"/>
        <w:rPr>
          <w:rFonts w:ascii="Times New Roman" w:hAnsi="Times New Roman" w:cs="Times New Roman"/>
          <w:sz w:val="24"/>
          <w:szCs w:val="24"/>
        </w:rPr>
      </w:pPr>
      <w:r w:rsidRPr="00583FCA">
        <w:rPr>
          <w:rFonts w:ascii="Times New Roman" w:hAnsi="Times New Roman" w:cs="Times New Roman"/>
          <w:sz w:val="24"/>
          <w:szCs w:val="24"/>
        </w:rPr>
        <w:tab/>
        <w:t>I hereby certify that a copy of the</w:t>
      </w:r>
      <w:r w:rsidR="0011221F">
        <w:rPr>
          <w:rFonts w:ascii="Times New Roman" w:hAnsi="Times New Roman" w:cs="Times New Roman"/>
          <w:sz w:val="24"/>
          <w:szCs w:val="24"/>
        </w:rPr>
        <w:t xml:space="preserve">se Comments </w:t>
      </w:r>
      <w:r w:rsidRPr="00583FCA">
        <w:rPr>
          <w:rFonts w:ascii="Times New Roman" w:hAnsi="Times New Roman" w:cs="Times New Roman"/>
          <w:sz w:val="24"/>
          <w:szCs w:val="24"/>
        </w:rPr>
        <w:t>ha</w:t>
      </w:r>
      <w:r w:rsidR="0011221F">
        <w:rPr>
          <w:rFonts w:ascii="Times New Roman" w:hAnsi="Times New Roman" w:cs="Times New Roman"/>
          <w:sz w:val="24"/>
          <w:szCs w:val="24"/>
        </w:rPr>
        <w:t>ve</w:t>
      </w:r>
      <w:r w:rsidRPr="00583FCA">
        <w:rPr>
          <w:rFonts w:ascii="Times New Roman" w:hAnsi="Times New Roman" w:cs="Times New Roman"/>
          <w:sz w:val="24"/>
          <w:szCs w:val="24"/>
        </w:rPr>
        <w:t xml:space="preserve"> been served via electronic transmission upon the following parties of record this </w:t>
      </w:r>
      <w:r w:rsidR="0011221F">
        <w:rPr>
          <w:rFonts w:ascii="Times New Roman" w:hAnsi="Times New Roman" w:cs="Times New Roman"/>
          <w:sz w:val="24"/>
          <w:szCs w:val="24"/>
        </w:rPr>
        <w:t>26th</w:t>
      </w:r>
      <w:r w:rsidRPr="00583FCA">
        <w:rPr>
          <w:rFonts w:ascii="Times New Roman" w:hAnsi="Times New Roman" w:cs="Times New Roman"/>
          <w:sz w:val="24"/>
          <w:szCs w:val="24"/>
        </w:rPr>
        <w:t xml:space="preserve"> day of </w:t>
      </w:r>
      <w:r w:rsidR="0011221F">
        <w:rPr>
          <w:rFonts w:ascii="Times New Roman" w:hAnsi="Times New Roman" w:cs="Times New Roman"/>
          <w:sz w:val="24"/>
          <w:szCs w:val="24"/>
        </w:rPr>
        <w:t>February</w:t>
      </w:r>
      <w:r w:rsidRPr="00583FCA">
        <w:rPr>
          <w:rFonts w:ascii="Times New Roman" w:hAnsi="Times New Roman" w:cs="Times New Roman"/>
          <w:sz w:val="24"/>
          <w:szCs w:val="24"/>
        </w:rPr>
        <w:t xml:space="preserve"> 2019.</w:t>
      </w:r>
    </w:p>
    <w:p w:rsidR="004D199E" w:rsidRPr="00583FCA" w:rsidP="004D199E">
      <w:pPr>
        <w:pStyle w:val="ListParagraph"/>
        <w:ind w:left="1080"/>
        <w:rPr>
          <w:rFonts w:ascii="Times New Roman" w:hAnsi="Times New Roman" w:cs="Times New Roman"/>
          <w:sz w:val="24"/>
          <w:szCs w:val="24"/>
        </w:rPr>
      </w:pPr>
    </w:p>
    <w:p w:rsidR="004D199E" w:rsidRPr="00583FCA" w:rsidP="004D199E">
      <w:pPr>
        <w:pStyle w:val="ListParagraph"/>
        <w:ind w:left="1080"/>
        <w:rPr>
          <w:rFonts w:ascii="Times New Roman" w:hAnsi="Times New Roman" w:cs="Times New Roman"/>
          <w:sz w:val="24"/>
          <w:szCs w:val="24"/>
        </w:rPr>
      </w:pPr>
    </w:p>
    <w:p w:rsidR="004D199E" w:rsidRPr="00583FCA" w:rsidP="004D199E">
      <w:pPr>
        <w:pStyle w:val="ListParagraph"/>
        <w:ind w:left="1080"/>
        <w:rPr>
          <w:rFonts w:ascii="Times New Roman" w:hAnsi="Times New Roman" w:cs="Times New Roman"/>
          <w:sz w:val="24"/>
          <w:szCs w:val="24"/>
        </w:rPr>
      </w:pPr>
      <w:r w:rsidRPr="00583FCA">
        <w:rPr>
          <w:rFonts w:ascii="Times New Roman" w:hAnsi="Times New Roman" w:cs="Times New Roman"/>
          <w:sz w:val="24"/>
          <w:szCs w:val="24"/>
        </w:rPr>
        <w:tab/>
      </w:r>
      <w:r w:rsidRPr="00583FCA">
        <w:rPr>
          <w:rFonts w:ascii="Times New Roman" w:hAnsi="Times New Roman" w:cs="Times New Roman"/>
          <w:sz w:val="24"/>
          <w:szCs w:val="24"/>
        </w:rPr>
        <w:tab/>
      </w:r>
      <w:r w:rsidRPr="00583FCA">
        <w:rPr>
          <w:rFonts w:ascii="Times New Roman" w:hAnsi="Times New Roman" w:cs="Times New Roman"/>
          <w:sz w:val="24"/>
          <w:szCs w:val="24"/>
        </w:rPr>
        <w:tab/>
      </w:r>
      <w:r w:rsidRPr="00583FCA">
        <w:rPr>
          <w:rFonts w:ascii="Times New Roman" w:hAnsi="Times New Roman" w:cs="Times New Roman"/>
          <w:sz w:val="24"/>
          <w:szCs w:val="24"/>
        </w:rPr>
        <w:tab/>
      </w:r>
      <w:r w:rsidRPr="00583FCA">
        <w:rPr>
          <w:rFonts w:ascii="Times New Roman" w:hAnsi="Times New Roman" w:cs="Times New Roman"/>
          <w:sz w:val="24"/>
          <w:szCs w:val="24"/>
        </w:rPr>
        <w:tab/>
      </w:r>
      <w:r w:rsidRPr="00583FCA">
        <w:rPr>
          <w:rFonts w:ascii="Times New Roman" w:hAnsi="Times New Roman" w:cs="Times New Roman"/>
          <w:sz w:val="24"/>
          <w:szCs w:val="24"/>
        </w:rPr>
        <w:tab/>
      </w:r>
      <w:r w:rsidRPr="00583FCA">
        <w:rPr>
          <w:rFonts w:ascii="Times New Roman" w:hAnsi="Times New Roman" w:cs="Times New Roman"/>
          <w:i/>
          <w:sz w:val="24"/>
          <w:szCs w:val="24"/>
          <w:u w:val="single"/>
        </w:rPr>
        <w:t>/s/ William J. Michael</w:t>
      </w:r>
      <w:r w:rsidRPr="00583FCA">
        <w:rPr>
          <w:rFonts w:ascii="Times New Roman" w:hAnsi="Times New Roman" w:cs="Times New Roman"/>
          <w:sz w:val="24"/>
          <w:szCs w:val="24"/>
        </w:rPr>
        <w:t>_____</w:t>
      </w:r>
    </w:p>
    <w:p w:rsidR="004D199E" w:rsidRPr="00583FCA" w:rsidP="004D199E">
      <w:pPr>
        <w:pStyle w:val="ListParagraph"/>
        <w:ind w:left="1080"/>
        <w:rPr>
          <w:rFonts w:ascii="Times New Roman" w:hAnsi="Times New Roman" w:cs="Times New Roman"/>
          <w:sz w:val="24"/>
          <w:szCs w:val="24"/>
        </w:rPr>
      </w:pPr>
      <w:r w:rsidRPr="00583FCA">
        <w:rPr>
          <w:rFonts w:ascii="Times New Roman" w:hAnsi="Times New Roman" w:cs="Times New Roman"/>
          <w:sz w:val="24"/>
          <w:szCs w:val="24"/>
        </w:rPr>
        <w:tab/>
      </w:r>
      <w:r w:rsidRPr="00583FCA">
        <w:rPr>
          <w:rFonts w:ascii="Times New Roman" w:hAnsi="Times New Roman" w:cs="Times New Roman"/>
          <w:sz w:val="24"/>
          <w:szCs w:val="24"/>
        </w:rPr>
        <w:tab/>
      </w:r>
      <w:r w:rsidRPr="00583FCA">
        <w:rPr>
          <w:rFonts w:ascii="Times New Roman" w:hAnsi="Times New Roman" w:cs="Times New Roman"/>
          <w:sz w:val="24"/>
          <w:szCs w:val="24"/>
        </w:rPr>
        <w:tab/>
      </w:r>
      <w:r w:rsidRPr="00583FCA">
        <w:rPr>
          <w:rFonts w:ascii="Times New Roman" w:hAnsi="Times New Roman" w:cs="Times New Roman"/>
          <w:sz w:val="24"/>
          <w:szCs w:val="24"/>
        </w:rPr>
        <w:tab/>
      </w:r>
      <w:r w:rsidRPr="00583FCA">
        <w:rPr>
          <w:rFonts w:ascii="Times New Roman" w:hAnsi="Times New Roman" w:cs="Times New Roman"/>
          <w:sz w:val="24"/>
          <w:szCs w:val="24"/>
        </w:rPr>
        <w:tab/>
      </w:r>
      <w:r w:rsidRPr="00583FCA">
        <w:rPr>
          <w:rFonts w:ascii="Times New Roman" w:hAnsi="Times New Roman" w:cs="Times New Roman"/>
          <w:sz w:val="24"/>
          <w:szCs w:val="24"/>
        </w:rPr>
        <w:tab/>
        <w:t>William J. Michael</w:t>
      </w:r>
    </w:p>
    <w:p w:rsidR="004D199E" w:rsidRPr="00583FCA" w:rsidP="004D199E">
      <w:pPr>
        <w:pStyle w:val="ListParagraph"/>
        <w:ind w:left="1080"/>
        <w:rPr>
          <w:rFonts w:ascii="Times New Roman" w:hAnsi="Times New Roman" w:cs="Times New Roman"/>
          <w:sz w:val="24"/>
          <w:szCs w:val="24"/>
        </w:rPr>
      </w:pPr>
      <w:r w:rsidRPr="00583FCA">
        <w:rPr>
          <w:rFonts w:ascii="Times New Roman" w:hAnsi="Times New Roman" w:cs="Times New Roman"/>
          <w:sz w:val="24"/>
          <w:szCs w:val="24"/>
        </w:rPr>
        <w:tab/>
      </w:r>
      <w:r w:rsidRPr="00583FCA">
        <w:rPr>
          <w:rFonts w:ascii="Times New Roman" w:hAnsi="Times New Roman" w:cs="Times New Roman"/>
          <w:sz w:val="24"/>
          <w:szCs w:val="24"/>
        </w:rPr>
        <w:tab/>
      </w:r>
      <w:r w:rsidRPr="00583FCA">
        <w:rPr>
          <w:rFonts w:ascii="Times New Roman" w:hAnsi="Times New Roman" w:cs="Times New Roman"/>
          <w:sz w:val="24"/>
          <w:szCs w:val="24"/>
        </w:rPr>
        <w:tab/>
      </w:r>
      <w:r w:rsidRPr="00583FCA">
        <w:rPr>
          <w:rFonts w:ascii="Times New Roman" w:hAnsi="Times New Roman" w:cs="Times New Roman"/>
          <w:sz w:val="24"/>
          <w:szCs w:val="24"/>
        </w:rPr>
        <w:tab/>
      </w:r>
      <w:r w:rsidRPr="00583FCA">
        <w:rPr>
          <w:rFonts w:ascii="Times New Roman" w:hAnsi="Times New Roman" w:cs="Times New Roman"/>
          <w:sz w:val="24"/>
          <w:szCs w:val="24"/>
        </w:rPr>
        <w:tab/>
      </w:r>
      <w:r w:rsidRPr="00583FCA">
        <w:rPr>
          <w:rFonts w:ascii="Times New Roman" w:hAnsi="Times New Roman" w:cs="Times New Roman"/>
          <w:sz w:val="24"/>
          <w:szCs w:val="24"/>
        </w:rPr>
        <w:tab/>
        <w:t>Assistant Consumers’ Counsel</w:t>
      </w:r>
    </w:p>
    <w:p w:rsidR="004D199E" w:rsidRPr="00583FCA" w:rsidP="004D199E">
      <w:pPr>
        <w:pStyle w:val="ListParagraph"/>
        <w:ind w:left="1080"/>
        <w:rPr>
          <w:rFonts w:ascii="Times New Roman" w:hAnsi="Times New Roman" w:cs="Times New Roman"/>
          <w:sz w:val="24"/>
          <w:szCs w:val="24"/>
        </w:rPr>
      </w:pPr>
    </w:p>
    <w:p w:rsidR="004D199E" w:rsidRPr="00583FCA" w:rsidP="004D199E">
      <w:pPr>
        <w:pStyle w:val="CommentText"/>
        <w:ind w:left="1080"/>
        <w:jc w:val="center"/>
        <w:rPr>
          <w:rFonts w:ascii="Times New Roman" w:hAnsi="Times New Roman" w:cs="Times New Roman"/>
          <w:b/>
          <w:sz w:val="24"/>
          <w:szCs w:val="24"/>
          <w:u w:val="single"/>
        </w:rPr>
      </w:pPr>
      <w:r w:rsidRPr="00583FCA">
        <w:rPr>
          <w:rFonts w:ascii="Times New Roman" w:hAnsi="Times New Roman" w:cs="Times New Roman"/>
          <w:b/>
          <w:sz w:val="24"/>
          <w:szCs w:val="24"/>
          <w:u w:val="single"/>
        </w:rPr>
        <w:t>SERVICE LIST</w:t>
      </w:r>
    </w:p>
    <w:p w:rsidR="004D199E" w:rsidRPr="00583FCA" w:rsidP="004D199E">
      <w:pPr>
        <w:pStyle w:val="CommentText"/>
        <w:ind w:left="1080"/>
        <w:rPr>
          <w:rFonts w:ascii="Times New Roman" w:hAnsi="Times New Roman" w:cs="Times New Roman"/>
          <w:b/>
          <w:sz w:val="24"/>
          <w:szCs w:val="24"/>
          <w:u w:val="single"/>
        </w:rPr>
      </w:pPr>
    </w:p>
    <w:tbl>
      <w:tblPr>
        <w:tblW w:w="0" w:type="auto"/>
        <w:tblInd w:w="0" w:type="dxa"/>
        <w:tblCellMar>
          <w:top w:w="0" w:type="dxa"/>
          <w:left w:w="108" w:type="dxa"/>
          <w:bottom w:w="0" w:type="dxa"/>
          <w:right w:w="108" w:type="dxa"/>
        </w:tblCellMar>
        <w:tblLook w:val="04A0"/>
      </w:tblPr>
      <w:tblGrid>
        <w:gridCol w:w="4386"/>
        <w:gridCol w:w="4254"/>
      </w:tblGrid>
      <w:tr w:rsidTr="00743341">
        <w:tblPrEx>
          <w:tblW w:w="0" w:type="auto"/>
          <w:tblInd w:w="0" w:type="dxa"/>
          <w:tblCellMar>
            <w:top w:w="0" w:type="dxa"/>
            <w:left w:w="108" w:type="dxa"/>
            <w:bottom w:w="0" w:type="dxa"/>
            <w:right w:w="108" w:type="dxa"/>
          </w:tblCellMar>
          <w:tblLook w:val="04A0"/>
        </w:tblPrEx>
        <w:tc>
          <w:tcPr>
            <w:tcW w:w="4428" w:type="dxa"/>
            <w:shd w:val="clear" w:color="auto" w:fill="auto"/>
          </w:tcPr>
          <w:p w:rsidR="004D199E" w:rsidP="00743341">
            <w:pPr>
              <w:pStyle w:val="CommentText"/>
              <w:spacing w:line="240" w:lineRule="auto"/>
              <w:rPr>
                <w:rStyle w:val="Hyperlink"/>
                <w:rFonts w:ascii="Times New Roman" w:hAnsi="Times New Roman" w:eastAsiaTheme="minorHAnsi" w:cs="Times New Roman"/>
                <w:bCs/>
                <w:color w:val="0000FF"/>
                <w:sz w:val="24"/>
                <w:szCs w:val="24"/>
                <w:u w:val="single"/>
                <w:lang w:val="en-US" w:eastAsia="en-US" w:bidi="ar-SA"/>
              </w:rPr>
            </w:pPr>
            <w:r>
              <w:fldChar w:fldCharType="begin"/>
            </w:r>
            <w:r>
              <w:rPr>
                <w:rFonts w:asciiTheme="minorHAnsi" w:eastAsiaTheme="minorHAnsi" w:hAnsiTheme="minorHAnsi" w:cstheme="minorBidi"/>
                <w:sz w:val="20"/>
                <w:szCs w:val="20"/>
                <w:lang w:val="en-US" w:eastAsia="en-US" w:bidi="ar-SA"/>
              </w:rPr>
              <w:instrText xml:space="preserve"> HYPERLINK "mailto:Steven.beeler@ohioattorneygeneral.gov" </w:instrText>
            </w:r>
            <w:r>
              <w:fldChar w:fldCharType="separate"/>
            </w:r>
            <w:r w:rsidRPr="000420A2" w:rsidR="0011221F">
              <w:rPr>
                <w:rStyle w:val="Hyperlink"/>
                <w:rFonts w:ascii="Times New Roman" w:hAnsi="Times New Roman" w:eastAsiaTheme="minorHAnsi" w:cs="Times New Roman"/>
                <w:bCs/>
                <w:color w:val="0000FF" w:themeColor="hyperlink"/>
                <w:sz w:val="24"/>
                <w:szCs w:val="24"/>
                <w:u w:val="single"/>
                <w:lang w:val="en-US" w:eastAsia="en-US" w:bidi="ar-SA"/>
              </w:rPr>
              <w:t>Steven.beeler@ohioattorneygeneral.gov</w:t>
            </w:r>
            <w:r>
              <w:fldChar w:fldCharType="end"/>
            </w:r>
          </w:p>
          <w:p w:rsidR="004D199E" w:rsidRPr="00583FCA" w:rsidP="00743341">
            <w:pPr>
              <w:pStyle w:val="CommentText"/>
              <w:spacing w:line="240" w:lineRule="auto"/>
              <w:rPr>
                <w:rStyle w:val="DefaultParagraphFont"/>
                <w:rFonts w:ascii="Times New Roman" w:hAnsi="Times New Roman" w:eastAsiaTheme="minorHAnsi" w:cs="Times New Roman"/>
                <w:sz w:val="24"/>
                <w:szCs w:val="24"/>
                <w:lang w:val="en-US" w:eastAsia="en-US" w:bidi="ar-SA"/>
              </w:rPr>
            </w:pPr>
          </w:p>
          <w:p w:rsidR="004D199E" w:rsidRPr="00583FCA" w:rsidP="00743341">
            <w:pPr>
              <w:pStyle w:val="CommentText"/>
              <w:spacing w:line="240" w:lineRule="auto"/>
              <w:rPr>
                <w:rStyle w:val="DefaultParagraphFont"/>
                <w:rFonts w:ascii="Times New Roman" w:hAnsi="Times New Roman" w:eastAsiaTheme="minorHAnsi" w:cs="Times New Roman"/>
                <w:sz w:val="24"/>
                <w:szCs w:val="24"/>
                <w:lang w:val="en-US" w:eastAsia="en-US" w:bidi="ar-SA"/>
              </w:rPr>
            </w:pPr>
          </w:p>
          <w:p w:rsidR="004D199E" w:rsidRPr="00583FCA" w:rsidP="00743341">
            <w:pPr>
              <w:pStyle w:val="CommentText"/>
              <w:spacing w:line="240" w:lineRule="auto"/>
              <w:rPr>
                <w:rStyle w:val="DefaultParagraphFont"/>
                <w:rFonts w:ascii="Times New Roman" w:hAnsi="Times New Roman" w:eastAsiaTheme="minorHAnsi" w:cs="Times New Roman"/>
                <w:sz w:val="24"/>
                <w:szCs w:val="24"/>
                <w:lang w:val="en-US" w:eastAsia="en-US" w:bidi="ar-SA"/>
              </w:rPr>
            </w:pPr>
            <w:r w:rsidRPr="00583FCA">
              <w:rPr>
                <w:rFonts w:ascii="Times New Roman" w:hAnsi="Times New Roman" w:eastAsiaTheme="minorHAnsi" w:cs="Times New Roman"/>
                <w:sz w:val="24"/>
                <w:szCs w:val="24"/>
                <w:lang w:val="en-US" w:eastAsia="en-US" w:bidi="ar-SA"/>
              </w:rPr>
              <w:t>Attorney Examiners:</w:t>
            </w:r>
          </w:p>
          <w:p w:rsidR="004D199E" w:rsidRPr="00583FCA" w:rsidP="009A7A1D">
            <w:pPr>
              <w:pStyle w:val="CommentText"/>
              <w:spacing w:after="0" w:line="240" w:lineRule="auto"/>
              <w:rPr>
                <w:rStyle w:val="DefaultParagraphFont"/>
                <w:rFonts w:ascii="Times New Roman" w:hAnsi="Times New Roman" w:eastAsiaTheme="minorHAnsi" w:cs="Times New Roman"/>
                <w:sz w:val="24"/>
                <w:szCs w:val="24"/>
                <w:lang w:val="en-US" w:eastAsia="en-US" w:bidi="ar-SA"/>
              </w:rPr>
            </w:pPr>
            <w:r>
              <w:fldChar w:fldCharType="begin"/>
            </w:r>
            <w:r>
              <w:rPr>
                <w:rFonts w:asciiTheme="minorHAnsi" w:eastAsiaTheme="minorHAnsi" w:hAnsiTheme="minorHAnsi" w:cstheme="minorBidi"/>
                <w:sz w:val="20"/>
                <w:szCs w:val="20"/>
                <w:lang w:val="en-US" w:eastAsia="en-US" w:bidi="ar-SA"/>
              </w:rPr>
              <w:instrText xml:space="preserve"> HYPERLINK "mailto:Stacie.cathcart@puc.state.oh.us" </w:instrText>
            </w:r>
            <w:r>
              <w:fldChar w:fldCharType="separate"/>
            </w:r>
            <w:r w:rsidRPr="00583FCA">
              <w:rPr>
                <w:rStyle w:val="Hyperlink"/>
                <w:rFonts w:ascii="Times New Roman" w:hAnsi="Times New Roman" w:eastAsiaTheme="minorHAnsi" w:cs="Times New Roman"/>
                <w:color w:val="0000FF"/>
                <w:sz w:val="24"/>
                <w:szCs w:val="24"/>
                <w:u w:val="single"/>
                <w:lang w:val="en-US" w:eastAsia="en-US" w:bidi="ar-SA"/>
              </w:rPr>
              <w:t>Stacie.cathcart@puc.state.oh.us</w:t>
            </w:r>
            <w:r>
              <w:fldChar w:fldCharType="end"/>
            </w:r>
          </w:p>
          <w:p w:rsidR="004D199E" w:rsidRPr="00583FCA" w:rsidP="009A7A1D">
            <w:pPr>
              <w:pStyle w:val="CommentText"/>
              <w:spacing w:after="0" w:line="240" w:lineRule="auto"/>
              <w:rPr>
                <w:rStyle w:val="DefaultParagraphFont"/>
                <w:rFonts w:ascii="Times New Roman" w:hAnsi="Times New Roman" w:eastAsiaTheme="minorHAnsi" w:cs="Times New Roman"/>
                <w:sz w:val="24"/>
                <w:szCs w:val="24"/>
                <w:lang w:val="en-US" w:eastAsia="en-US" w:bidi="ar-SA"/>
              </w:rPr>
            </w:pPr>
            <w:r>
              <w:fldChar w:fldCharType="begin"/>
            </w:r>
            <w:r>
              <w:rPr>
                <w:rFonts w:asciiTheme="minorHAnsi" w:eastAsiaTheme="minorHAnsi" w:hAnsiTheme="minorHAnsi" w:cstheme="minorBidi"/>
                <w:sz w:val="20"/>
                <w:szCs w:val="20"/>
                <w:lang w:val="en-US" w:eastAsia="en-US" w:bidi="ar-SA"/>
              </w:rPr>
              <w:instrText xml:space="preserve"> HYPERLINK "mailto:Nicholas.walstra@puc.state.oh.us" </w:instrText>
            </w:r>
            <w:r>
              <w:fldChar w:fldCharType="separate"/>
            </w:r>
            <w:r w:rsidRPr="00583FCA">
              <w:rPr>
                <w:rStyle w:val="Hyperlink"/>
                <w:rFonts w:ascii="Times New Roman" w:hAnsi="Times New Roman" w:eastAsiaTheme="minorHAnsi" w:cs="Times New Roman"/>
                <w:color w:val="0000FF"/>
                <w:sz w:val="24"/>
                <w:szCs w:val="24"/>
                <w:u w:val="single"/>
                <w:lang w:val="en-US" w:eastAsia="en-US" w:bidi="ar-SA"/>
              </w:rPr>
              <w:t>Nicholas.walstra@puc.state.oh.us</w:t>
            </w:r>
            <w:r>
              <w:fldChar w:fldCharType="end"/>
            </w:r>
          </w:p>
          <w:p w:rsidR="004D199E" w:rsidRPr="00583FCA" w:rsidP="00743341">
            <w:pPr>
              <w:pStyle w:val="CommentText"/>
              <w:spacing w:line="240" w:lineRule="auto"/>
              <w:rPr>
                <w:rStyle w:val="DefaultParagraphFont"/>
                <w:rFonts w:ascii="Times New Roman" w:hAnsi="Times New Roman" w:eastAsiaTheme="minorHAnsi" w:cs="Times New Roman"/>
                <w:sz w:val="24"/>
                <w:szCs w:val="24"/>
                <w:lang w:val="en-US" w:eastAsia="en-US" w:bidi="ar-SA"/>
              </w:rPr>
            </w:pPr>
          </w:p>
        </w:tc>
        <w:tc>
          <w:tcPr>
            <w:tcW w:w="4428" w:type="dxa"/>
            <w:shd w:val="clear" w:color="auto" w:fill="auto"/>
          </w:tcPr>
          <w:p w:rsidR="004D199E" w:rsidRPr="00583FCA" w:rsidP="00743341">
            <w:pPr>
              <w:pStyle w:val="BodyText"/>
              <w:spacing w:after="0" w:line="240" w:lineRule="auto"/>
              <w:ind w:left="432"/>
              <w:jc w:val="both"/>
              <w:rPr>
                <w:rStyle w:val="DefaultParagraphFont"/>
                <w:rFonts w:ascii="Times New Roman" w:eastAsia="Times New Roman" w:hAnsi="Times New Roman" w:cs="Times New Roman"/>
                <w:color w:val="0000FF"/>
                <w:sz w:val="24"/>
                <w:szCs w:val="24"/>
                <w:lang w:val="en-US" w:eastAsia="en-US" w:bidi="ar-SA"/>
              </w:rPr>
            </w:pPr>
            <w:r>
              <w:fldChar w:fldCharType="begin"/>
            </w:r>
            <w:r>
              <w:rPr>
                <w:rFonts w:ascii="Times New Roman" w:eastAsia="Times New Roman" w:hAnsi="Times New Roman" w:cs="Times New Roman"/>
                <w:sz w:val="24"/>
                <w:szCs w:val="20"/>
                <w:lang w:val="en-US" w:eastAsia="en-US" w:bidi="ar-SA"/>
              </w:rPr>
              <w:instrText xml:space="preserve"> HYPERLINK "mailto:Elizabeth.Watts@duke-energy.com" </w:instrText>
            </w:r>
            <w:r>
              <w:fldChar w:fldCharType="separate"/>
            </w:r>
            <w:r w:rsidRPr="00583FCA">
              <w:rPr>
                <w:rStyle w:val="Hyperlink"/>
                <w:rFonts w:ascii="Times New Roman" w:eastAsia="Times New Roman" w:hAnsi="Times New Roman" w:cs="Times New Roman"/>
                <w:color w:val="0000FF"/>
                <w:sz w:val="24"/>
                <w:szCs w:val="24"/>
                <w:u w:val="single"/>
                <w:lang w:val="en-US" w:eastAsia="en-US" w:bidi="ar-SA"/>
              </w:rPr>
              <w:t>Elizabeth.Watts@duke-energy.com</w:t>
            </w:r>
            <w:r>
              <w:fldChar w:fldCharType="end"/>
            </w:r>
          </w:p>
          <w:p w:rsidR="004D199E" w:rsidRPr="00583FCA" w:rsidP="00743341">
            <w:pPr>
              <w:pStyle w:val="BodyText"/>
              <w:spacing w:after="0" w:line="240" w:lineRule="auto"/>
              <w:ind w:left="432"/>
              <w:jc w:val="both"/>
              <w:rPr>
                <w:rStyle w:val="DefaultParagraphFont"/>
                <w:rFonts w:ascii="Times New Roman" w:eastAsia="Times New Roman" w:hAnsi="Times New Roman" w:cs="Times New Roman"/>
                <w:bCs/>
                <w:sz w:val="24"/>
                <w:szCs w:val="24"/>
                <w:lang w:val="en-US" w:eastAsia="en-US" w:bidi="ar-SA"/>
              </w:rPr>
            </w:pPr>
            <w:r>
              <w:fldChar w:fldCharType="begin"/>
            </w:r>
            <w:r>
              <w:rPr>
                <w:rFonts w:ascii="Times New Roman" w:eastAsia="Times New Roman" w:hAnsi="Times New Roman" w:cs="Times New Roman"/>
                <w:sz w:val="24"/>
                <w:szCs w:val="20"/>
                <w:lang w:val="en-US" w:eastAsia="en-US" w:bidi="ar-SA"/>
              </w:rPr>
              <w:instrText xml:space="preserve"> HYPERLINK "mailto:Jeanne.kingery@duke-energy.com" </w:instrText>
            </w:r>
            <w:r>
              <w:fldChar w:fldCharType="separate"/>
            </w:r>
            <w:r w:rsidRPr="00583FCA">
              <w:rPr>
                <w:rStyle w:val="Hyperlink"/>
                <w:rFonts w:ascii="Times New Roman" w:eastAsia="Times New Roman" w:hAnsi="Times New Roman" w:cs="Times New Roman"/>
                <w:bCs/>
                <w:color w:val="0000FF"/>
                <w:sz w:val="24"/>
                <w:szCs w:val="24"/>
                <w:u w:val="single"/>
                <w:lang w:val="en-US" w:eastAsia="en-US" w:bidi="ar-SA"/>
              </w:rPr>
              <w:t>Jeanne.kingery@duke-energy.com</w:t>
            </w:r>
            <w:r>
              <w:fldChar w:fldCharType="end"/>
            </w:r>
          </w:p>
          <w:p w:rsidR="004D199E" w:rsidRPr="00583FCA" w:rsidP="00743341">
            <w:pPr>
              <w:pStyle w:val="BodyText"/>
              <w:spacing w:after="0" w:line="240" w:lineRule="auto"/>
              <w:ind w:left="432"/>
              <w:jc w:val="both"/>
              <w:rPr>
                <w:rStyle w:val="DefaultParagraphFont"/>
                <w:rFonts w:ascii="Times New Roman" w:eastAsia="Times New Roman" w:hAnsi="Times New Roman" w:cs="Times New Roman"/>
                <w:bCs/>
                <w:sz w:val="24"/>
                <w:szCs w:val="24"/>
                <w:lang w:val="en-US" w:eastAsia="en-US" w:bidi="ar-SA"/>
              </w:rPr>
            </w:pPr>
            <w:r>
              <w:fldChar w:fldCharType="begin"/>
            </w:r>
            <w:r>
              <w:rPr>
                <w:rFonts w:ascii="Times New Roman" w:eastAsia="Times New Roman" w:hAnsi="Times New Roman" w:cs="Times New Roman"/>
                <w:sz w:val="24"/>
                <w:szCs w:val="20"/>
                <w:lang w:val="en-US" w:eastAsia="en-US" w:bidi="ar-SA"/>
              </w:rPr>
              <w:instrText xml:space="preserve"> HYPERLINK "mailto:Rocco.dascenzo@duke-energy.com" </w:instrText>
            </w:r>
            <w:r>
              <w:fldChar w:fldCharType="separate"/>
            </w:r>
            <w:r w:rsidRPr="00583FCA">
              <w:rPr>
                <w:rStyle w:val="Hyperlink"/>
                <w:rFonts w:ascii="Times New Roman" w:eastAsia="Times New Roman" w:hAnsi="Times New Roman" w:cs="Times New Roman"/>
                <w:bCs/>
                <w:color w:val="0000FF"/>
                <w:sz w:val="24"/>
                <w:szCs w:val="24"/>
                <w:u w:val="single"/>
                <w:lang w:val="en-US" w:eastAsia="en-US" w:bidi="ar-SA"/>
              </w:rPr>
              <w:t>Rocco.dascenzo@duke-energy.com</w:t>
            </w:r>
            <w:r>
              <w:fldChar w:fldCharType="end"/>
            </w:r>
          </w:p>
          <w:p w:rsidR="004D199E" w:rsidRPr="00583FCA" w:rsidP="00743341">
            <w:pPr>
              <w:pStyle w:val="BodyText"/>
              <w:spacing w:after="0" w:line="240" w:lineRule="auto"/>
              <w:ind w:left="432"/>
              <w:jc w:val="both"/>
              <w:rPr>
                <w:rStyle w:val="DefaultParagraphFont"/>
                <w:rFonts w:ascii="Times New Roman" w:eastAsia="Times New Roman" w:hAnsi="Times New Roman" w:cs="Times New Roman"/>
                <w:bCs/>
                <w:sz w:val="24"/>
                <w:szCs w:val="24"/>
                <w:lang w:val="en-US" w:eastAsia="en-US" w:bidi="ar-SA"/>
              </w:rPr>
            </w:pPr>
          </w:p>
          <w:p w:rsidR="004D199E" w:rsidRPr="00583FCA" w:rsidP="00743341">
            <w:pPr>
              <w:pStyle w:val="BodyText"/>
              <w:spacing w:after="0" w:line="240" w:lineRule="auto"/>
              <w:jc w:val="both"/>
              <w:rPr>
                <w:rStyle w:val="DefaultParagraphFont"/>
                <w:rFonts w:ascii="Times New Roman" w:eastAsia="Times New Roman" w:hAnsi="Times New Roman" w:cs="Times New Roman"/>
                <w:b/>
                <w:bCs/>
                <w:sz w:val="24"/>
                <w:szCs w:val="24"/>
                <w:lang w:val="en-US" w:eastAsia="en-US" w:bidi="ar-SA"/>
              </w:rPr>
            </w:pPr>
          </w:p>
          <w:p w:rsidR="004D199E" w:rsidRPr="00583FCA" w:rsidP="00743341">
            <w:pPr>
              <w:pStyle w:val="CommentText"/>
              <w:spacing w:line="240" w:lineRule="auto"/>
              <w:rPr>
                <w:rStyle w:val="DefaultParagraphFont"/>
                <w:rFonts w:ascii="Times New Roman" w:hAnsi="Times New Roman" w:eastAsiaTheme="minorHAnsi" w:cs="Times New Roman"/>
                <w:sz w:val="24"/>
                <w:szCs w:val="24"/>
                <w:lang w:val="en-US" w:eastAsia="en-US" w:bidi="ar-SA"/>
              </w:rPr>
            </w:pPr>
          </w:p>
        </w:tc>
      </w:tr>
    </w:tbl>
    <w:p w:rsidR="004D199E" w:rsidRPr="00583FCA" w:rsidP="004D199E">
      <w:pPr>
        <w:pStyle w:val="ListParagraph"/>
        <w:spacing w:line="480" w:lineRule="auto"/>
        <w:ind w:left="0"/>
        <w:rPr>
          <w:rFonts w:ascii="Times New Roman" w:hAnsi="Times New Roman" w:cs="Times New Roman"/>
          <w:sz w:val="24"/>
          <w:szCs w:val="24"/>
        </w:rPr>
      </w:pPr>
    </w:p>
    <w:sectPr w:rsidSect="00192398">
      <w:footerReference w:type="default" r:id="rId13"/>
      <w:pgSz w:w="12240" w:h="15840"/>
      <w:pgMar w:top="1440" w:right="1800" w:bottom="1440" w:left="1800" w:header="720" w:footer="720" w:gutter="0"/>
      <w:pgNumType w:start="2"/>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26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739053397"/>
      <w:docPartObj>
        <w:docPartGallery w:val="Page Numbers (Bottom of Page)"/>
        <w:docPartUnique/>
      </w:docPartObj>
    </w:sdtPr>
    <w:sdtEndPr>
      <w:rPr>
        <w:noProof/>
      </w:rPr>
    </w:sdtEndPr>
    <w:sdtContent>
      <w:p w:rsidR="002B39EE">
        <w:pPr>
          <w:pStyle w:val="Footer"/>
          <w:jc w:val="center"/>
        </w:pPr>
      </w:p>
    </w:sdtContent>
  </w:sdt>
  <w:p w:rsidR="00DD23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266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515612181"/>
      <w:docPartObj>
        <w:docPartGallery w:val="Page Numbers (Bottom of Page)"/>
        <w:docPartUnique/>
      </w:docPartObj>
    </w:sdtPr>
    <w:sdtEndPr>
      <w:rPr>
        <w:rFonts w:ascii="Times New Roman" w:hAnsi="Times New Roman" w:cs="Times New Roman"/>
        <w:noProof/>
        <w:sz w:val="24"/>
        <w:szCs w:val="24"/>
      </w:rPr>
    </w:sdtEndPr>
    <w:sdtContent>
      <w:p w:rsidR="002B39EE" w:rsidRPr="002B39EE">
        <w:pPr>
          <w:pStyle w:val="Footer"/>
          <w:jc w:val="center"/>
          <w:rPr>
            <w:rFonts w:ascii="Times New Roman" w:hAnsi="Times New Roman" w:cs="Times New Roman"/>
            <w:sz w:val="24"/>
            <w:szCs w:val="24"/>
          </w:rPr>
        </w:pPr>
        <w:r w:rsidRPr="002B39EE">
          <w:rPr>
            <w:rFonts w:ascii="Times New Roman" w:hAnsi="Times New Roman" w:cs="Times New Roman"/>
            <w:sz w:val="24"/>
            <w:szCs w:val="24"/>
          </w:rPr>
          <w:fldChar w:fldCharType="begin"/>
        </w:r>
        <w:r w:rsidRPr="002B39EE">
          <w:rPr>
            <w:rFonts w:ascii="Times New Roman" w:hAnsi="Times New Roman" w:cs="Times New Roman"/>
            <w:sz w:val="24"/>
            <w:szCs w:val="24"/>
          </w:rPr>
          <w:instrText xml:space="preserve"> PAGE   \* MERGEFORMAT </w:instrText>
        </w:r>
        <w:r w:rsidRPr="002B39EE">
          <w:rPr>
            <w:rFonts w:ascii="Times New Roman" w:hAnsi="Times New Roman" w:cs="Times New Roman"/>
            <w:sz w:val="24"/>
            <w:szCs w:val="24"/>
          </w:rPr>
          <w:fldChar w:fldCharType="separate"/>
        </w:r>
        <w:r w:rsidRPr="002B39EE">
          <w:rPr>
            <w:rFonts w:ascii="Times New Roman" w:hAnsi="Times New Roman" w:cs="Times New Roman"/>
            <w:noProof/>
            <w:sz w:val="24"/>
            <w:szCs w:val="24"/>
          </w:rPr>
          <w:t>2</w:t>
        </w:r>
        <w:r w:rsidRPr="002B39EE">
          <w:rPr>
            <w:rFonts w:ascii="Times New Roman" w:hAnsi="Times New Roman" w:cs="Times New Roman"/>
            <w:noProof/>
            <w:sz w:val="24"/>
            <w:szCs w:val="24"/>
          </w:rPr>
          <w:fldChar w:fldCharType="end"/>
        </w:r>
      </w:p>
    </w:sdtContent>
  </w:sdt>
  <w:p w:rsidR="002B39E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68848686"/>
      <w:docPartObj>
        <w:docPartGallery w:val="Page Numbers (Bottom of Page)"/>
        <w:docPartUnique/>
      </w:docPartObj>
    </w:sdtPr>
    <w:sdtEndPr>
      <w:rPr>
        <w:rFonts w:ascii="Times New Roman" w:hAnsi="Times New Roman" w:cs="Times New Roman"/>
        <w:noProof/>
        <w:sz w:val="24"/>
        <w:szCs w:val="24"/>
      </w:rPr>
    </w:sdtEndPr>
    <w:sdtContent>
      <w:p w:rsidR="00192398" w:rsidRPr="00192398">
        <w:pPr>
          <w:pStyle w:val="Footer"/>
          <w:jc w:val="center"/>
          <w:rPr>
            <w:rFonts w:ascii="Times New Roman" w:hAnsi="Times New Roman" w:cs="Times New Roman"/>
            <w:sz w:val="24"/>
            <w:szCs w:val="24"/>
          </w:rPr>
        </w:pPr>
        <w:r w:rsidRPr="00192398">
          <w:rPr>
            <w:rFonts w:ascii="Times New Roman" w:hAnsi="Times New Roman" w:cs="Times New Roman"/>
            <w:sz w:val="24"/>
            <w:szCs w:val="24"/>
          </w:rPr>
          <w:fldChar w:fldCharType="begin"/>
        </w:r>
        <w:r w:rsidRPr="00192398">
          <w:rPr>
            <w:rFonts w:ascii="Times New Roman" w:hAnsi="Times New Roman" w:cs="Times New Roman"/>
            <w:sz w:val="24"/>
            <w:szCs w:val="24"/>
          </w:rPr>
          <w:instrText xml:space="preserve"> PAGE   \* MERGEFORMAT </w:instrText>
        </w:r>
        <w:r w:rsidRPr="00192398">
          <w:rPr>
            <w:rFonts w:ascii="Times New Roman" w:hAnsi="Times New Roman" w:cs="Times New Roman"/>
            <w:sz w:val="24"/>
            <w:szCs w:val="24"/>
          </w:rPr>
          <w:fldChar w:fldCharType="separate"/>
        </w:r>
        <w:r w:rsidRPr="00192398">
          <w:rPr>
            <w:rFonts w:ascii="Times New Roman" w:hAnsi="Times New Roman" w:cs="Times New Roman"/>
            <w:noProof/>
            <w:sz w:val="24"/>
            <w:szCs w:val="24"/>
          </w:rPr>
          <w:t>2</w:t>
        </w:r>
        <w:r w:rsidRPr="00192398">
          <w:rPr>
            <w:rFonts w:ascii="Times New Roman" w:hAnsi="Times New Roman" w:cs="Times New Roman"/>
            <w:noProof/>
            <w:sz w:val="24"/>
            <w:szCs w:val="24"/>
          </w:rPr>
          <w:fldChar w:fldCharType="end"/>
        </w:r>
      </w:p>
    </w:sdtContent>
  </w:sdt>
  <w:p w:rsidR="00792743" w:rsidRPr="00192398">
    <w:pPr>
      <w:pStyle w:val="Foote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62AC5" w:rsidP="00F332A5">
      <w:pPr>
        <w:spacing w:after="0" w:line="240" w:lineRule="auto"/>
      </w:pPr>
      <w:r>
        <w:separator/>
      </w:r>
    </w:p>
  </w:footnote>
  <w:footnote w:type="continuationSeparator" w:id="1">
    <w:p w:rsidR="00262AC5" w:rsidP="00F332A5">
      <w:pPr>
        <w:spacing w:after="0" w:line="240" w:lineRule="auto"/>
      </w:pPr>
      <w:r>
        <w:continuationSeparator/>
      </w:r>
    </w:p>
  </w:footnote>
  <w:footnote w:id="2">
    <w:p w:rsidR="007D0FCA" w:rsidRPr="00584A2B" w:rsidP="00584A2B">
      <w:pPr>
        <w:pStyle w:val="FootnoteText"/>
        <w:spacing w:after="120"/>
        <w:rPr>
          <w:rFonts w:ascii="Times New Roman" w:hAnsi="Times New Roman" w:cs="Times New Roman"/>
        </w:rPr>
      </w:pPr>
      <w:r w:rsidRPr="00584A2B">
        <w:rPr>
          <w:rStyle w:val="FootnoteReference"/>
          <w:rFonts w:ascii="Times New Roman" w:hAnsi="Times New Roman" w:cs="Times New Roman"/>
        </w:rPr>
        <w:footnoteRef/>
      </w:r>
      <w:r w:rsidRPr="00584A2B">
        <w:rPr>
          <w:rFonts w:ascii="Times New Roman" w:hAnsi="Times New Roman" w:cs="Times New Roman"/>
        </w:rPr>
        <w:t xml:space="preserve"> Compliance Audit of the July 1, 2017 to June 30, 2018 Distribution Capital Investment Rider (“Rider DCI”) Duke Energy Ohio, Case No. 18-103</w:t>
      </w:r>
      <w:r w:rsidR="00D0799F">
        <w:rPr>
          <w:rFonts w:ascii="Times New Roman" w:hAnsi="Times New Roman" w:cs="Times New Roman"/>
        </w:rPr>
        <w:t>6</w:t>
      </w:r>
      <w:r w:rsidRPr="00584A2B">
        <w:rPr>
          <w:rFonts w:ascii="Times New Roman" w:hAnsi="Times New Roman" w:cs="Times New Roman"/>
        </w:rPr>
        <w:t>-EL-RDR</w:t>
      </w:r>
      <w:r w:rsidR="00D0799F">
        <w:rPr>
          <w:rFonts w:ascii="Times New Roman" w:hAnsi="Times New Roman" w:cs="Times New Roman"/>
        </w:rPr>
        <w:t>, at 2</w:t>
      </w:r>
      <w:r w:rsidRPr="00584A2B">
        <w:rPr>
          <w:rFonts w:ascii="Times New Roman" w:hAnsi="Times New Roman" w:cs="Times New Roman"/>
        </w:rPr>
        <w:t xml:space="preserve"> (December 6, 2018).</w:t>
      </w:r>
    </w:p>
  </w:footnote>
  <w:footnote w:id="3">
    <w:p w:rsidR="007D0FCA" w:rsidRPr="00584A2B" w:rsidP="00584A2B">
      <w:pPr>
        <w:pStyle w:val="FootnoteText"/>
        <w:spacing w:after="120"/>
        <w:rPr>
          <w:rFonts w:ascii="Times New Roman" w:hAnsi="Times New Roman" w:cs="Times New Roman"/>
        </w:rPr>
      </w:pPr>
      <w:r w:rsidRPr="00584A2B">
        <w:rPr>
          <w:rStyle w:val="FootnoteReference"/>
          <w:rFonts w:ascii="Times New Roman" w:hAnsi="Times New Roman" w:cs="Times New Roman"/>
        </w:rPr>
        <w:footnoteRef/>
      </w:r>
      <w:r w:rsidRPr="00584A2B">
        <w:rPr>
          <w:rFonts w:ascii="Times New Roman" w:hAnsi="Times New Roman" w:cs="Times New Roman"/>
        </w:rPr>
        <w:t xml:space="preserve"> </w:t>
      </w:r>
      <w:r w:rsidRPr="00091514">
        <w:rPr>
          <w:rFonts w:ascii="Times New Roman" w:hAnsi="Times New Roman" w:cs="Times New Roman"/>
          <w:i/>
        </w:rPr>
        <w:t>Id</w:t>
      </w:r>
      <w:r w:rsidRPr="00584A2B">
        <w:rPr>
          <w:rFonts w:ascii="Times New Roman" w:hAnsi="Times New Roman" w:cs="Times New Roman"/>
        </w:rPr>
        <w:t>.</w:t>
      </w:r>
    </w:p>
  </w:footnote>
  <w:footnote w:id="4">
    <w:p w:rsidR="00F332A5" w:rsidRPr="00584A2B" w:rsidP="00584A2B">
      <w:pPr>
        <w:pStyle w:val="FootnoteText"/>
        <w:spacing w:after="120"/>
        <w:rPr>
          <w:rFonts w:ascii="Times New Roman" w:hAnsi="Times New Roman" w:cs="Times New Roman"/>
        </w:rPr>
      </w:pPr>
      <w:r w:rsidRPr="00584A2B">
        <w:rPr>
          <w:rStyle w:val="FootnoteReference"/>
          <w:rFonts w:ascii="Times New Roman" w:hAnsi="Times New Roman" w:cs="Times New Roman"/>
        </w:rPr>
        <w:footnoteRef/>
      </w:r>
      <w:r w:rsidRPr="00584A2B">
        <w:rPr>
          <w:rFonts w:ascii="Times New Roman" w:hAnsi="Times New Roman" w:cs="Times New Roman"/>
        </w:rPr>
        <w:t xml:space="preserve"> </w:t>
      </w:r>
      <w:bookmarkStart w:id="2" w:name="_Hlk852157"/>
      <w:r w:rsidRPr="00091514" w:rsidR="00091514">
        <w:rPr>
          <w:rFonts w:ascii="Times New Roman" w:hAnsi="Times New Roman" w:cs="Times New Roman"/>
          <w:i/>
        </w:rPr>
        <w:t>Id</w:t>
      </w:r>
      <w:r w:rsidR="00091514">
        <w:rPr>
          <w:rFonts w:ascii="Times New Roman" w:hAnsi="Times New Roman" w:cs="Times New Roman"/>
          <w:i/>
        </w:rPr>
        <w:t>.</w:t>
      </w:r>
      <w:r w:rsidRPr="00584A2B" w:rsidR="007D0FCA">
        <w:rPr>
          <w:rFonts w:ascii="Times New Roman" w:hAnsi="Times New Roman" w:cs="Times New Roman"/>
        </w:rPr>
        <w:t xml:space="preserve"> at 2. The review included November 1, 2017 quarterly filing up to and including the August 1, 2018 filing.</w:t>
      </w:r>
    </w:p>
  </w:footnote>
  <w:footnote w:id="5">
    <w:p w:rsidR="00F74A60" w:rsidRPr="00584A2B" w:rsidP="00584A2B">
      <w:pPr>
        <w:pStyle w:val="FootnoteText"/>
        <w:spacing w:after="120"/>
        <w:rPr>
          <w:rFonts w:ascii="Times New Roman" w:hAnsi="Times New Roman" w:cs="Times New Roman"/>
        </w:rPr>
      </w:pPr>
      <w:bookmarkEnd w:id="2"/>
      <w:r w:rsidRPr="00584A2B">
        <w:rPr>
          <w:rStyle w:val="FootnoteReference"/>
          <w:rFonts w:ascii="Times New Roman" w:hAnsi="Times New Roman" w:cs="Times New Roman"/>
        </w:rPr>
        <w:footnoteRef/>
      </w:r>
      <w:r w:rsidRPr="00584A2B">
        <w:rPr>
          <w:rFonts w:ascii="Times New Roman" w:hAnsi="Times New Roman" w:cs="Times New Roman"/>
        </w:rPr>
        <w:t xml:space="preserve">  </w:t>
      </w:r>
      <w:r>
        <w:fldChar w:fldCharType="begin"/>
      </w:r>
      <w:r>
        <w:instrText xml:space="preserve"> HYPERLINK "https://www.puco.ohio.gov/puco/index.cfm/industry-information/statistical-reports/electric-reliability-performance-data/duke-energy-ohio/" </w:instrText>
      </w:r>
      <w:r>
        <w:fldChar w:fldCharType="separate"/>
      </w:r>
      <w:r w:rsidRPr="00584A2B">
        <w:rPr>
          <w:rStyle w:val="Hyperlink"/>
          <w:rFonts w:ascii="Times New Roman" w:hAnsi="Times New Roman" w:cs="Times New Roman"/>
        </w:rPr>
        <w:t>https://www.puco.ohio.gov/puco/index.cfm/industry-information/statistical-reports/electric-reliability-performance-data/duke-energy-ohio/</w:t>
      </w:r>
      <w:r>
        <w:fldChar w:fldCharType="end"/>
      </w:r>
      <w:r w:rsidRPr="00584A2B">
        <w:rPr>
          <w:rFonts w:ascii="Times New Roman" w:hAnsi="Times New Roman" w:cs="Times New Roman"/>
        </w:rPr>
        <w:t xml:space="preserve"> </w:t>
      </w:r>
    </w:p>
  </w:footnote>
  <w:footnote w:id="6">
    <w:p w:rsidR="00F74A60" w:rsidRPr="00584A2B" w:rsidP="00584A2B">
      <w:pPr>
        <w:pStyle w:val="FootnoteText"/>
        <w:spacing w:after="120"/>
        <w:rPr>
          <w:rFonts w:ascii="Times New Roman" w:hAnsi="Times New Roman" w:cs="Times New Roman"/>
        </w:rPr>
      </w:pPr>
      <w:r w:rsidRPr="00584A2B">
        <w:rPr>
          <w:rStyle w:val="FootnoteReference"/>
          <w:rFonts w:ascii="Times New Roman" w:hAnsi="Times New Roman" w:cs="Times New Roman"/>
        </w:rPr>
        <w:footnoteRef/>
      </w:r>
      <w:r w:rsidRPr="00584A2B">
        <w:rPr>
          <w:rFonts w:ascii="Times New Roman" w:hAnsi="Times New Roman" w:cs="Times New Roman"/>
        </w:rPr>
        <w:t xml:space="preserve"> </w:t>
      </w:r>
      <w:r w:rsidRPr="00D0799F" w:rsidR="000E6C28">
        <w:rPr>
          <w:rFonts w:ascii="Times New Roman" w:hAnsi="Times New Roman" w:cs="Times New Roman"/>
          <w:i/>
        </w:rPr>
        <w:t>In the Matter of the Review of Duke Energy Ohio, Inc.’s Distribution Capital Investment Rider</w:t>
      </w:r>
      <w:r w:rsidR="000E6C28">
        <w:rPr>
          <w:rFonts w:ascii="Times New Roman" w:hAnsi="Times New Roman" w:cs="Times New Roman"/>
        </w:rPr>
        <w:t xml:space="preserve">, </w:t>
      </w:r>
      <w:r w:rsidRPr="00584A2B">
        <w:rPr>
          <w:rFonts w:ascii="Times New Roman" w:hAnsi="Times New Roman" w:cs="Times New Roman"/>
        </w:rPr>
        <w:t xml:space="preserve">Case 17-1118-EL-RDR, </w:t>
      </w:r>
      <w:r w:rsidR="00D0799F">
        <w:rPr>
          <w:rFonts w:ascii="Times New Roman" w:hAnsi="Times New Roman" w:cs="Times New Roman"/>
        </w:rPr>
        <w:t xml:space="preserve">Order adopting the </w:t>
      </w:r>
      <w:r w:rsidRPr="00584A2B">
        <w:rPr>
          <w:rFonts w:ascii="Times New Roman" w:hAnsi="Times New Roman" w:cs="Times New Roman"/>
        </w:rPr>
        <w:t xml:space="preserve">Stipulation and Recommendation, </w:t>
      </w:r>
      <w:r w:rsidR="00D0799F">
        <w:rPr>
          <w:rFonts w:ascii="Times New Roman" w:hAnsi="Times New Roman" w:cs="Times New Roman"/>
        </w:rPr>
        <w:t>at 6-7 (September 26, 2018)</w:t>
      </w:r>
      <w:r w:rsidRPr="00584A2B">
        <w:rPr>
          <w:rFonts w:ascii="Times New Roman" w:hAnsi="Times New Roman" w:cs="Times New Roman"/>
        </w:rPr>
        <w:t xml:space="preserve">.  </w:t>
      </w:r>
    </w:p>
  </w:footnote>
  <w:footnote w:id="7">
    <w:p w:rsidR="00583FCA" w:rsidRPr="00584A2B" w:rsidP="00584A2B">
      <w:pPr>
        <w:pStyle w:val="FootnoteText"/>
        <w:spacing w:after="120"/>
        <w:rPr>
          <w:rFonts w:ascii="Times New Roman" w:hAnsi="Times New Roman" w:cs="Times New Roman"/>
        </w:rPr>
      </w:pPr>
      <w:r w:rsidRPr="00584A2B">
        <w:rPr>
          <w:rStyle w:val="FootnoteReference"/>
          <w:rFonts w:ascii="Times New Roman" w:hAnsi="Times New Roman" w:cs="Times New Roman"/>
        </w:rPr>
        <w:footnoteRef/>
      </w:r>
      <w:r w:rsidRPr="00584A2B">
        <w:rPr>
          <w:rFonts w:ascii="Times New Roman" w:hAnsi="Times New Roman" w:cs="Times New Roman"/>
        </w:rPr>
        <w:t xml:space="preserve"> Compliance Audit Report at 19</w:t>
      </w:r>
      <w:r w:rsidR="00DD23A2">
        <w:rPr>
          <w:rFonts w:ascii="Times New Roman" w:hAnsi="Times New Roman" w:cs="Times New Roman"/>
        </w:rPr>
        <w:t>.</w:t>
      </w:r>
      <w:r w:rsidR="00D01FF6">
        <w:rPr>
          <w:rFonts w:ascii="Times New Roman" w:hAnsi="Times New Roman" w:cs="Times New Roman"/>
        </w:rPr>
        <w:t xml:space="preserve"> </w:t>
      </w:r>
    </w:p>
  </w:footnote>
  <w:footnote w:id="8">
    <w:p w:rsidR="00583FCA" w:rsidRPr="00584A2B" w:rsidP="00584A2B">
      <w:pPr>
        <w:pStyle w:val="FootnoteText"/>
        <w:spacing w:after="120"/>
        <w:rPr>
          <w:rFonts w:ascii="Times New Roman" w:hAnsi="Times New Roman" w:cs="Times New Roman"/>
        </w:rPr>
      </w:pPr>
      <w:r w:rsidRPr="00584A2B">
        <w:rPr>
          <w:rStyle w:val="FootnoteReference"/>
          <w:rFonts w:ascii="Times New Roman" w:hAnsi="Times New Roman" w:cs="Times New Roman"/>
        </w:rPr>
        <w:footnoteRef/>
      </w:r>
      <w:r w:rsidRPr="00584A2B">
        <w:rPr>
          <w:rFonts w:ascii="Times New Roman" w:hAnsi="Times New Roman" w:cs="Times New Roman"/>
        </w:rPr>
        <w:t xml:space="preserve"> </w:t>
      </w:r>
      <w:r w:rsidRPr="004D1501">
        <w:rPr>
          <w:rFonts w:ascii="Times New Roman" w:hAnsi="Times New Roman" w:cs="Times New Roman"/>
          <w:i/>
        </w:rPr>
        <w:t>Id.</w:t>
      </w:r>
    </w:p>
  </w:footnote>
  <w:footnote w:id="9">
    <w:p w:rsidR="00583FCA" w:rsidRPr="00584A2B" w:rsidP="00584A2B">
      <w:pPr>
        <w:pStyle w:val="FootnoteText"/>
        <w:spacing w:after="120"/>
        <w:rPr>
          <w:rFonts w:ascii="Times New Roman" w:hAnsi="Times New Roman" w:cs="Times New Roman"/>
        </w:rPr>
      </w:pPr>
      <w:r w:rsidRPr="00584A2B">
        <w:rPr>
          <w:rStyle w:val="FootnoteReference"/>
          <w:rFonts w:ascii="Times New Roman" w:hAnsi="Times New Roman" w:cs="Times New Roman"/>
        </w:rPr>
        <w:footnoteRef/>
      </w:r>
      <w:r w:rsidRPr="00584A2B">
        <w:rPr>
          <w:rFonts w:ascii="Times New Roman" w:hAnsi="Times New Roman" w:cs="Times New Roman"/>
        </w:rPr>
        <w:t xml:space="preserve"> </w:t>
      </w:r>
      <w:r w:rsidRPr="004D1501">
        <w:rPr>
          <w:rFonts w:ascii="Times New Roman" w:hAnsi="Times New Roman" w:cs="Times New Roman"/>
          <w:i/>
        </w:rPr>
        <w:t>Id</w:t>
      </w:r>
      <w:r w:rsidRPr="00584A2B">
        <w:rPr>
          <w:rFonts w:ascii="Times New Roman" w:hAnsi="Times New Roman" w:cs="Times New Roman"/>
        </w:rPr>
        <w:t>.</w:t>
      </w:r>
    </w:p>
  </w:footnote>
  <w:footnote w:id="10">
    <w:p w:rsidR="00583FCA" w:rsidRPr="004D1501" w:rsidP="00584A2B">
      <w:pPr>
        <w:pStyle w:val="FootnoteText"/>
        <w:spacing w:after="120"/>
        <w:rPr>
          <w:rFonts w:ascii="Times New Roman" w:hAnsi="Times New Roman" w:cs="Times New Roman"/>
          <w:i/>
        </w:rPr>
      </w:pPr>
      <w:r w:rsidRPr="00584A2B">
        <w:rPr>
          <w:rStyle w:val="FootnoteReference"/>
          <w:rFonts w:ascii="Times New Roman" w:hAnsi="Times New Roman" w:cs="Times New Roman"/>
        </w:rPr>
        <w:footnoteRef/>
      </w:r>
      <w:r w:rsidRPr="00584A2B">
        <w:rPr>
          <w:rFonts w:ascii="Times New Roman" w:hAnsi="Times New Roman" w:cs="Times New Roman"/>
        </w:rPr>
        <w:t xml:space="preserve"> </w:t>
      </w:r>
      <w:r w:rsidRPr="004D1501">
        <w:rPr>
          <w:rFonts w:ascii="Times New Roman" w:hAnsi="Times New Roman" w:cs="Times New Roman"/>
          <w:i/>
        </w:rPr>
        <w:t>Id.</w:t>
      </w:r>
    </w:p>
  </w:footnote>
  <w:footnote w:id="11">
    <w:p w:rsidR="00583FCA" w:rsidRPr="00584A2B" w:rsidP="00584A2B">
      <w:pPr>
        <w:pStyle w:val="FootnoteText"/>
        <w:spacing w:after="120"/>
        <w:rPr>
          <w:rFonts w:ascii="Times New Roman" w:hAnsi="Times New Roman" w:cs="Times New Roman"/>
        </w:rPr>
      </w:pPr>
      <w:r w:rsidRPr="00584A2B">
        <w:rPr>
          <w:rStyle w:val="FootnoteReference"/>
          <w:rFonts w:ascii="Times New Roman" w:hAnsi="Times New Roman" w:cs="Times New Roman"/>
        </w:rPr>
        <w:footnoteRef/>
      </w:r>
      <w:r w:rsidRPr="00584A2B">
        <w:rPr>
          <w:rFonts w:ascii="Times New Roman" w:hAnsi="Times New Roman" w:cs="Times New Roman"/>
        </w:rPr>
        <w:t xml:space="preserve"> Compliance Audit Report at 21.</w:t>
      </w:r>
    </w:p>
  </w:footnote>
  <w:footnote w:id="12">
    <w:p w:rsidR="00583FCA" w:rsidRPr="002F21EA" w:rsidP="00584A2B">
      <w:pPr>
        <w:pStyle w:val="FootnoteText"/>
        <w:spacing w:after="120"/>
        <w:rPr>
          <w:rFonts w:ascii="Times New Roman" w:hAnsi="Times New Roman" w:cs="Times New Roman"/>
          <w:i/>
        </w:rPr>
      </w:pPr>
      <w:r w:rsidRPr="00584A2B">
        <w:rPr>
          <w:rStyle w:val="FootnoteReference"/>
          <w:rFonts w:ascii="Times New Roman" w:hAnsi="Times New Roman" w:cs="Times New Roman"/>
        </w:rPr>
        <w:footnoteRef/>
      </w:r>
      <w:r w:rsidRPr="00584A2B">
        <w:rPr>
          <w:rFonts w:ascii="Times New Roman" w:hAnsi="Times New Roman" w:cs="Times New Roman"/>
        </w:rPr>
        <w:t xml:space="preserve"> </w:t>
      </w:r>
      <w:r w:rsidRPr="002F21EA">
        <w:rPr>
          <w:rFonts w:ascii="Times New Roman" w:hAnsi="Times New Roman" w:cs="Times New Roman"/>
          <w:i/>
        </w:rPr>
        <w:t>Id.</w:t>
      </w:r>
    </w:p>
  </w:footnote>
  <w:footnote w:id="13">
    <w:p w:rsidR="00583FCA" w:rsidRPr="002F21EA" w:rsidP="00584A2B">
      <w:pPr>
        <w:pStyle w:val="FootnoteText"/>
        <w:spacing w:after="120"/>
        <w:rPr>
          <w:rFonts w:ascii="Times New Roman" w:hAnsi="Times New Roman" w:cs="Times New Roman"/>
          <w:i/>
        </w:rPr>
      </w:pPr>
      <w:r w:rsidRPr="002F21EA">
        <w:rPr>
          <w:rStyle w:val="FootnoteReference"/>
          <w:rFonts w:ascii="Times New Roman" w:hAnsi="Times New Roman" w:cs="Times New Roman"/>
        </w:rPr>
        <w:footnoteRef/>
      </w:r>
      <w:r w:rsidRPr="002F21EA">
        <w:rPr>
          <w:rFonts w:ascii="Times New Roman" w:hAnsi="Times New Roman" w:cs="Times New Roman"/>
        </w:rPr>
        <w:t xml:space="preserve"> </w:t>
      </w:r>
      <w:r w:rsidRPr="002F21EA">
        <w:rPr>
          <w:rFonts w:ascii="Times New Roman" w:hAnsi="Times New Roman" w:cs="Times New Roman"/>
          <w:i/>
        </w:rPr>
        <w:t>Id.</w:t>
      </w:r>
    </w:p>
  </w:footnote>
  <w:footnote w:id="14">
    <w:p w:rsidR="00583FCA" w:rsidRPr="002F21EA" w:rsidP="00584A2B">
      <w:pPr>
        <w:pStyle w:val="FootnoteText"/>
        <w:spacing w:after="120"/>
        <w:rPr>
          <w:rFonts w:ascii="Times New Roman" w:hAnsi="Times New Roman" w:cs="Times New Roman"/>
          <w:i/>
        </w:rPr>
      </w:pPr>
      <w:r w:rsidRPr="002F21EA">
        <w:rPr>
          <w:rStyle w:val="FootnoteReference"/>
          <w:rFonts w:ascii="Times New Roman" w:hAnsi="Times New Roman" w:cs="Times New Roman"/>
        </w:rPr>
        <w:footnoteRef/>
      </w:r>
      <w:r w:rsidRPr="002F21EA">
        <w:rPr>
          <w:rFonts w:ascii="Times New Roman" w:hAnsi="Times New Roman" w:cs="Times New Roman"/>
          <w:i/>
        </w:rPr>
        <w:t xml:space="preserve"> Id.</w:t>
      </w:r>
    </w:p>
  </w:footnote>
  <w:footnote w:id="15">
    <w:p w:rsidR="00583FCA" w:rsidRPr="002F21EA" w:rsidP="00584A2B">
      <w:pPr>
        <w:pStyle w:val="FootnoteText"/>
        <w:spacing w:after="120"/>
        <w:rPr>
          <w:rFonts w:ascii="Times New Roman" w:hAnsi="Times New Roman" w:cs="Times New Roman"/>
          <w:i/>
        </w:rPr>
      </w:pPr>
      <w:r w:rsidRPr="00584A2B">
        <w:rPr>
          <w:rStyle w:val="FootnoteReference"/>
          <w:rFonts w:ascii="Times New Roman" w:hAnsi="Times New Roman" w:cs="Times New Roman"/>
        </w:rPr>
        <w:footnoteRef/>
      </w:r>
      <w:r w:rsidRPr="00584A2B">
        <w:rPr>
          <w:rFonts w:ascii="Times New Roman" w:hAnsi="Times New Roman" w:cs="Times New Roman"/>
        </w:rPr>
        <w:t xml:space="preserve"> </w:t>
      </w:r>
      <w:r w:rsidRPr="002F21EA">
        <w:rPr>
          <w:rFonts w:ascii="Times New Roman" w:hAnsi="Times New Roman" w:cs="Times New Roman"/>
          <w:i/>
        </w:rPr>
        <w:t>Id.</w:t>
      </w:r>
    </w:p>
  </w:footnote>
  <w:footnote w:id="16">
    <w:p w:rsidR="00584A2B" w:rsidRPr="00584A2B" w:rsidP="00584A2B">
      <w:pPr>
        <w:pStyle w:val="FootnoteText"/>
        <w:spacing w:after="120"/>
        <w:rPr>
          <w:rFonts w:ascii="Times New Roman" w:hAnsi="Times New Roman" w:cs="Times New Roman"/>
        </w:rPr>
      </w:pPr>
      <w:r w:rsidRPr="00584A2B">
        <w:rPr>
          <w:rStyle w:val="FootnoteReference"/>
          <w:rFonts w:ascii="Times New Roman" w:hAnsi="Times New Roman" w:cs="Times New Roman"/>
        </w:rPr>
        <w:footnoteRef/>
      </w:r>
      <w:r w:rsidRPr="00584A2B">
        <w:rPr>
          <w:rFonts w:ascii="Times New Roman" w:hAnsi="Times New Roman" w:cs="Times New Roman"/>
        </w:rPr>
        <w:t xml:space="preserve"> Compliance Audit Report</w:t>
      </w:r>
      <w:r w:rsidR="004541C8">
        <w:rPr>
          <w:rFonts w:ascii="Times New Roman" w:hAnsi="Times New Roman" w:cs="Times New Roman"/>
        </w:rPr>
        <w:t xml:space="preserve"> at 5.</w:t>
      </w:r>
    </w:p>
  </w:footnote>
  <w:footnote w:id="17">
    <w:p w:rsidR="00584A2B" w:rsidRPr="00584A2B" w:rsidP="00584A2B">
      <w:pPr>
        <w:pStyle w:val="FootnoteText"/>
        <w:spacing w:after="120"/>
        <w:rPr>
          <w:rFonts w:ascii="Times New Roman" w:hAnsi="Times New Roman" w:cs="Times New Roman"/>
        </w:rPr>
      </w:pPr>
      <w:r w:rsidRPr="00584A2B">
        <w:rPr>
          <w:rStyle w:val="FootnoteReference"/>
          <w:rFonts w:ascii="Times New Roman" w:hAnsi="Times New Roman" w:cs="Times New Roman"/>
        </w:rPr>
        <w:footnoteRef/>
      </w:r>
      <w:r w:rsidRPr="00584A2B">
        <w:rPr>
          <w:rFonts w:ascii="Times New Roman" w:hAnsi="Times New Roman" w:cs="Times New Roman"/>
        </w:rPr>
        <w:t xml:space="preserve"> </w:t>
      </w:r>
      <w:r w:rsidRPr="002F21EA">
        <w:rPr>
          <w:rFonts w:ascii="Times New Roman" w:hAnsi="Times New Roman" w:cs="Times New Roman"/>
          <w:i/>
        </w:rPr>
        <w:t>Id.</w:t>
      </w:r>
    </w:p>
  </w:footnote>
  <w:footnote w:id="18">
    <w:p w:rsidR="00584A2B" w:rsidRPr="00584A2B" w:rsidP="00584A2B">
      <w:pPr>
        <w:pStyle w:val="FootnoteText"/>
        <w:spacing w:after="120"/>
        <w:rPr>
          <w:rFonts w:ascii="Times New Roman" w:hAnsi="Times New Roman" w:cs="Times New Roman"/>
        </w:rPr>
      </w:pPr>
      <w:r w:rsidRPr="00584A2B">
        <w:rPr>
          <w:rStyle w:val="FootnoteReference"/>
          <w:rFonts w:ascii="Times New Roman" w:hAnsi="Times New Roman" w:cs="Times New Roman"/>
        </w:rPr>
        <w:footnoteRef/>
      </w:r>
      <w:r w:rsidRPr="00584A2B">
        <w:rPr>
          <w:rFonts w:ascii="Times New Roman" w:hAnsi="Times New Roman" w:cs="Times New Roman"/>
        </w:rPr>
        <w:t xml:space="preserve"> </w:t>
      </w:r>
      <w:r w:rsidRPr="002F21EA">
        <w:rPr>
          <w:rFonts w:ascii="Times New Roman" w:hAnsi="Times New Roman" w:cs="Times New Roman"/>
          <w:i/>
        </w:rPr>
        <w:t>Id.</w:t>
      </w:r>
    </w:p>
  </w:footnote>
  <w:footnote w:id="19">
    <w:p w:rsidR="00092BBA" w:rsidRPr="00584A2B" w:rsidP="00584A2B">
      <w:pPr>
        <w:pStyle w:val="FootnoteText"/>
        <w:spacing w:after="120"/>
        <w:rPr>
          <w:rFonts w:ascii="Times New Roman" w:hAnsi="Times New Roman" w:cs="Times New Roman"/>
        </w:rPr>
      </w:pPr>
      <w:r w:rsidRPr="00584A2B">
        <w:rPr>
          <w:rStyle w:val="FootnoteReference"/>
          <w:rFonts w:ascii="Times New Roman" w:hAnsi="Times New Roman" w:cs="Times New Roman"/>
        </w:rPr>
        <w:footnoteRef/>
      </w:r>
      <w:r w:rsidRPr="00584A2B">
        <w:rPr>
          <w:rFonts w:ascii="Times New Roman" w:hAnsi="Times New Roman" w:cs="Times New Roman"/>
        </w:rPr>
        <w:t xml:space="preserve"> 17-1118-EL-RDR</w:t>
      </w:r>
      <w:r w:rsidR="002F21EA">
        <w:rPr>
          <w:rFonts w:ascii="Times New Roman" w:hAnsi="Times New Roman" w:cs="Times New Roman"/>
        </w:rPr>
        <w:t xml:space="preserve"> Order adopting</w:t>
      </w:r>
      <w:r w:rsidRPr="00584A2B">
        <w:rPr>
          <w:rFonts w:ascii="Times New Roman" w:hAnsi="Times New Roman" w:cs="Times New Roman"/>
        </w:rPr>
        <w:t xml:space="preserve"> </w:t>
      </w:r>
      <w:r w:rsidR="004D1501">
        <w:rPr>
          <w:rFonts w:ascii="Times New Roman" w:hAnsi="Times New Roman" w:cs="Times New Roman"/>
        </w:rPr>
        <w:t xml:space="preserve">the </w:t>
      </w:r>
      <w:r w:rsidRPr="00584A2B">
        <w:rPr>
          <w:rFonts w:ascii="Times New Roman" w:hAnsi="Times New Roman" w:cs="Times New Roman"/>
        </w:rPr>
        <w:t xml:space="preserve">Stipulation and Recommendation </w:t>
      </w:r>
      <w:r w:rsidRPr="00584A2B" w:rsidR="001E0B66">
        <w:rPr>
          <w:rFonts w:ascii="Times New Roman" w:hAnsi="Times New Roman" w:cs="Times New Roman"/>
        </w:rPr>
        <w:t>(</w:t>
      </w:r>
      <w:r w:rsidR="002F21EA">
        <w:rPr>
          <w:rFonts w:ascii="Times New Roman" w:hAnsi="Times New Roman" w:cs="Times New Roman"/>
        </w:rPr>
        <w:t>Sept. 26,</w:t>
      </w:r>
      <w:r w:rsidRPr="00584A2B" w:rsidR="001E0B66">
        <w:rPr>
          <w:rFonts w:ascii="Times New Roman" w:hAnsi="Times New Roman" w:cs="Times New Roman"/>
        </w:rPr>
        <w:t xml:space="preserve"> 2018</w:t>
      </w:r>
      <w:r w:rsidRPr="00584A2B" w:rsidR="003316A2">
        <w:rPr>
          <w:rFonts w:ascii="Times New Roman" w:hAnsi="Times New Roman" w:cs="Times New Roman"/>
        </w:rPr>
        <w:t xml:space="preserve">) at </w:t>
      </w:r>
      <w:r w:rsidR="002F21EA">
        <w:rPr>
          <w:rFonts w:ascii="Times New Roman" w:hAnsi="Times New Roman" w:cs="Times New Roman"/>
        </w:rPr>
        <w:t>6</w:t>
      </w:r>
      <w:r w:rsidRPr="00584A2B" w:rsidR="003316A2">
        <w:rPr>
          <w:rFonts w:ascii="Times New Roman" w:hAnsi="Times New Roman" w:cs="Times New Roman"/>
        </w:rPr>
        <w:t xml:space="preserve">. </w:t>
      </w:r>
    </w:p>
  </w:footnote>
  <w:footnote w:id="20">
    <w:p w:rsidR="00127DE0" w:rsidRPr="00584A2B" w:rsidP="00584A2B">
      <w:pPr>
        <w:pStyle w:val="FootnoteText"/>
        <w:spacing w:after="120"/>
        <w:rPr>
          <w:rFonts w:ascii="Times New Roman" w:hAnsi="Times New Roman" w:cs="Times New Roman"/>
        </w:rPr>
      </w:pPr>
      <w:r w:rsidRPr="00584A2B">
        <w:rPr>
          <w:rStyle w:val="FootnoteReference"/>
          <w:rFonts w:ascii="Times New Roman" w:hAnsi="Times New Roman" w:cs="Times New Roman"/>
        </w:rPr>
        <w:footnoteRef/>
      </w:r>
      <w:r w:rsidRPr="00584A2B">
        <w:rPr>
          <w:rFonts w:ascii="Times New Roman" w:hAnsi="Times New Roman" w:cs="Times New Roman"/>
        </w:rPr>
        <w:t xml:space="preserve"> Case 17-1118-EL-RDR, OCC Comments (March 28, 2018) at 2. </w:t>
      </w:r>
    </w:p>
  </w:footnote>
  <w:footnote w:id="21">
    <w:p w:rsidR="003316A2" w:rsidRPr="00584A2B" w:rsidP="00584A2B">
      <w:pPr>
        <w:pStyle w:val="FootnoteText"/>
        <w:spacing w:after="120"/>
        <w:rPr>
          <w:rFonts w:ascii="Times New Roman" w:hAnsi="Times New Roman" w:cs="Times New Roman"/>
        </w:rPr>
      </w:pPr>
      <w:r w:rsidRPr="00584A2B">
        <w:rPr>
          <w:rStyle w:val="FootnoteReference"/>
          <w:rFonts w:ascii="Times New Roman" w:hAnsi="Times New Roman" w:cs="Times New Roman"/>
        </w:rPr>
        <w:footnoteRef/>
      </w:r>
      <w:r w:rsidRPr="00584A2B">
        <w:rPr>
          <w:rFonts w:ascii="Times New Roman" w:hAnsi="Times New Roman" w:cs="Times New Roman"/>
        </w:rPr>
        <w:t xml:space="preserve"> Compliance Audit Report </w:t>
      </w:r>
      <w:r w:rsidR="006A315A">
        <w:rPr>
          <w:rFonts w:ascii="Times New Roman" w:hAnsi="Times New Roman" w:cs="Times New Roman"/>
        </w:rPr>
        <w:t>at 9.</w:t>
      </w:r>
    </w:p>
  </w:footnote>
  <w:footnote w:id="22">
    <w:p w:rsidR="003316A2" w:rsidRPr="00584A2B" w:rsidP="00584A2B">
      <w:pPr>
        <w:pStyle w:val="FootnoteText"/>
        <w:spacing w:after="120"/>
        <w:rPr>
          <w:rFonts w:ascii="Times New Roman" w:hAnsi="Times New Roman" w:cs="Times New Roman"/>
        </w:rPr>
      </w:pPr>
      <w:r w:rsidRPr="00584A2B">
        <w:rPr>
          <w:rStyle w:val="FootnoteReference"/>
          <w:rFonts w:ascii="Times New Roman" w:hAnsi="Times New Roman" w:cs="Times New Roman"/>
        </w:rPr>
        <w:footnoteRef/>
      </w:r>
      <w:r w:rsidRPr="00584A2B">
        <w:rPr>
          <w:rFonts w:ascii="Times New Roman" w:hAnsi="Times New Roman" w:cs="Times New Roman"/>
        </w:rPr>
        <w:t xml:space="preserve"> </w:t>
      </w:r>
      <w:r w:rsidRPr="004D1501">
        <w:rPr>
          <w:rFonts w:ascii="Times New Roman" w:hAnsi="Times New Roman" w:cs="Times New Roman"/>
          <w:i/>
        </w:rPr>
        <w:t>Id.</w:t>
      </w:r>
    </w:p>
  </w:footnote>
  <w:footnote w:id="23">
    <w:p w:rsidR="003316A2" w:rsidRPr="004D1501" w:rsidP="00584A2B">
      <w:pPr>
        <w:pStyle w:val="FootnoteText"/>
        <w:spacing w:after="120"/>
        <w:rPr>
          <w:rFonts w:ascii="Times New Roman" w:hAnsi="Times New Roman" w:cs="Times New Roman"/>
          <w:i/>
        </w:rPr>
      </w:pPr>
      <w:r w:rsidRPr="00584A2B">
        <w:rPr>
          <w:rStyle w:val="FootnoteReference"/>
          <w:rFonts w:ascii="Times New Roman" w:hAnsi="Times New Roman" w:cs="Times New Roman"/>
        </w:rPr>
        <w:footnoteRef/>
      </w:r>
      <w:r w:rsidRPr="00584A2B">
        <w:rPr>
          <w:rFonts w:ascii="Times New Roman" w:hAnsi="Times New Roman" w:cs="Times New Roman"/>
        </w:rPr>
        <w:t xml:space="preserve"> </w:t>
      </w:r>
      <w:r w:rsidRPr="004D1501">
        <w:rPr>
          <w:rFonts w:ascii="Times New Roman" w:hAnsi="Times New Roman" w:cs="Times New Roman"/>
          <w:i/>
        </w:rPr>
        <w:t>Id.</w:t>
      </w:r>
    </w:p>
  </w:footnote>
  <w:footnote w:id="24">
    <w:p w:rsidR="003316A2" w:rsidRPr="00584A2B" w:rsidP="00584A2B">
      <w:pPr>
        <w:pStyle w:val="FootnoteText"/>
        <w:spacing w:after="120"/>
        <w:rPr>
          <w:rFonts w:ascii="Times New Roman" w:hAnsi="Times New Roman" w:cs="Times New Roman"/>
        </w:rPr>
      </w:pPr>
      <w:r w:rsidRPr="00584A2B">
        <w:rPr>
          <w:rStyle w:val="FootnoteReference"/>
          <w:rFonts w:ascii="Times New Roman" w:hAnsi="Times New Roman" w:cs="Times New Roman"/>
        </w:rPr>
        <w:footnoteRef/>
      </w:r>
      <w:r w:rsidRPr="00584A2B">
        <w:rPr>
          <w:rFonts w:ascii="Times New Roman" w:hAnsi="Times New Roman" w:cs="Times New Roman"/>
        </w:rPr>
        <w:t xml:space="preserve"> </w:t>
      </w:r>
      <w:r w:rsidRPr="004D1501">
        <w:rPr>
          <w:rFonts w:ascii="Times New Roman" w:hAnsi="Times New Roman" w:cs="Times New Roman"/>
          <w:i/>
        </w:rPr>
        <w:t>Id.</w:t>
      </w:r>
    </w:p>
  </w:footnote>
  <w:footnote w:id="25">
    <w:p w:rsidR="003316A2" w:rsidRPr="00584A2B" w:rsidP="00584A2B">
      <w:pPr>
        <w:pStyle w:val="FootnoteText"/>
        <w:spacing w:after="120"/>
        <w:rPr>
          <w:rFonts w:ascii="Times New Roman" w:hAnsi="Times New Roman" w:cs="Times New Roman"/>
        </w:rPr>
      </w:pPr>
      <w:r w:rsidRPr="00584A2B">
        <w:rPr>
          <w:rStyle w:val="FootnoteReference"/>
          <w:rFonts w:ascii="Times New Roman" w:hAnsi="Times New Roman" w:cs="Times New Roman"/>
        </w:rPr>
        <w:footnoteRef/>
      </w:r>
      <w:r w:rsidRPr="00584A2B">
        <w:rPr>
          <w:rFonts w:ascii="Times New Roman" w:hAnsi="Times New Roman" w:cs="Times New Roman"/>
        </w:rPr>
        <w:t xml:space="preserve"> </w:t>
      </w:r>
      <w:r w:rsidRPr="000D1609" w:rsidR="000D1609">
        <w:rPr>
          <w:rFonts w:ascii="Times New Roman" w:hAnsi="Times New Roman" w:cs="Times New Roman"/>
          <w:i/>
        </w:rPr>
        <w:t>In the Matter of the Review of Duke Energy Ohio, Inc.’s Distribution Capital Investment Rider</w:t>
      </w:r>
      <w:r w:rsidR="000D1609">
        <w:rPr>
          <w:rFonts w:ascii="Times New Roman" w:hAnsi="Times New Roman" w:cs="Times New Roman"/>
        </w:rPr>
        <w:t xml:space="preserve">, </w:t>
      </w:r>
      <w:r w:rsidRPr="00584A2B">
        <w:rPr>
          <w:rFonts w:ascii="Times New Roman" w:hAnsi="Times New Roman" w:cs="Times New Roman"/>
        </w:rPr>
        <w:t xml:space="preserve">17-1118-EL-RDR, </w:t>
      </w:r>
      <w:r w:rsidR="000D1609">
        <w:rPr>
          <w:rFonts w:ascii="Times New Roman" w:hAnsi="Times New Roman" w:cs="Times New Roman"/>
        </w:rPr>
        <w:t xml:space="preserve">Order adopting the </w:t>
      </w:r>
      <w:r w:rsidRPr="00584A2B">
        <w:rPr>
          <w:rFonts w:ascii="Times New Roman" w:hAnsi="Times New Roman" w:cs="Times New Roman"/>
        </w:rPr>
        <w:t xml:space="preserve">Stipulation and Recommendation at </w:t>
      </w:r>
      <w:r w:rsidR="000D1609">
        <w:rPr>
          <w:rFonts w:ascii="Times New Roman" w:hAnsi="Times New Roman" w:cs="Times New Roman"/>
        </w:rPr>
        <w:t>6-7</w:t>
      </w:r>
      <w:r w:rsidRPr="00584A2B">
        <w:rPr>
          <w:rFonts w:ascii="Times New Roman" w:hAnsi="Times New Roman" w:cs="Times New Roman"/>
        </w:rPr>
        <w:t xml:space="preserve">. </w:t>
      </w:r>
    </w:p>
  </w:footnote>
  <w:footnote w:id="26">
    <w:p w:rsidR="003316A2" w:rsidRPr="00584A2B" w:rsidP="00584A2B">
      <w:pPr>
        <w:pStyle w:val="FootnoteText"/>
        <w:spacing w:after="120"/>
        <w:rPr>
          <w:rFonts w:ascii="Times New Roman" w:hAnsi="Times New Roman" w:cs="Times New Roman"/>
        </w:rPr>
      </w:pPr>
      <w:r w:rsidRPr="00584A2B">
        <w:rPr>
          <w:rStyle w:val="FootnoteReference"/>
          <w:rFonts w:ascii="Times New Roman" w:hAnsi="Times New Roman" w:cs="Times New Roman"/>
        </w:rPr>
        <w:footnoteRef/>
      </w:r>
      <w:r w:rsidRPr="00584A2B">
        <w:rPr>
          <w:rFonts w:ascii="Times New Roman" w:hAnsi="Times New Roman" w:cs="Times New Roman"/>
        </w:rPr>
        <w:t xml:space="preserve"> </w:t>
      </w:r>
      <w:r w:rsidR="000D1609">
        <w:rPr>
          <w:rFonts w:ascii="Times New Roman" w:hAnsi="Times New Roman" w:cs="Times New Roman"/>
        </w:rPr>
        <w:t>Case No. 17-1118-EL-RDR, PUCO DIS records.</w:t>
      </w:r>
    </w:p>
  </w:footnote>
  <w:footnote w:id="27">
    <w:p w:rsidR="001C25B6" w:rsidRPr="00584A2B" w:rsidP="00584A2B">
      <w:pPr>
        <w:pStyle w:val="FootnoteText"/>
        <w:spacing w:after="120"/>
        <w:rPr>
          <w:rFonts w:ascii="Times New Roman" w:hAnsi="Times New Roman" w:cs="Times New Roman"/>
        </w:rPr>
      </w:pPr>
      <w:r w:rsidRPr="00584A2B">
        <w:rPr>
          <w:rStyle w:val="FootnoteReference"/>
          <w:rFonts w:ascii="Times New Roman" w:hAnsi="Times New Roman" w:cs="Times New Roman"/>
        </w:rPr>
        <w:footnoteRef/>
      </w:r>
      <w:r w:rsidRPr="00584A2B">
        <w:rPr>
          <w:rFonts w:ascii="Times New Roman" w:hAnsi="Times New Roman" w:cs="Times New Roman"/>
        </w:rPr>
        <w:t xml:space="preserve"> </w:t>
      </w:r>
      <w:r>
        <w:fldChar w:fldCharType="begin"/>
      </w:r>
      <w:r>
        <w:instrText xml:space="preserve"> HYPERLINK "https://www.puco.ohio.gov/puco/index.cfm/industry-information/statistical-reports/electric-reliability-performance-data/duke-energy-ohio/" </w:instrText>
      </w:r>
      <w:r>
        <w:fldChar w:fldCharType="separate"/>
      </w:r>
      <w:r w:rsidRPr="00584A2B">
        <w:rPr>
          <w:rStyle w:val="Hyperlink"/>
          <w:rFonts w:ascii="Times New Roman" w:hAnsi="Times New Roman" w:cs="Times New Roman"/>
        </w:rPr>
        <w:t>https://www.puco.ohio.gov/puco/index.cfm/industry-information/statistical-reports/electric-reliability-performance-data/duke-energy-ohio/</w:t>
      </w:r>
      <w:r>
        <w:fldChar w:fldCharType="end"/>
      </w:r>
      <w:r w:rsidRPr="00584A2B">
        <w:rPr>
          <w:rFonts w:ascii="Times New Roman" w:hAnsi="Times New Roman" w:cs="Times New Roman"/>
        </w:rPr>
        <w:t xml:space="preserve"> </w:t>
      </w:r>
    </w:p>
  </w:footnote>
  <w:footnote w:id="28">
    <w:p w:rsidR="001C25B6" w:rsidRPr="00584A2B" w:rsidP="00584A2B">
      <w:pPr>
        <w:pStyle w:val="FootnoteText"/>
        <w:spacing w:after="120"/>
        <w:rPr>
          <w:rFonts w:ascii="Times New Roman" w:hAnsi="Times New Roman" w:cs="Times New Roman"/>
        </w:rPr>
      </w:pPr>
      <w:r w:rsidRPr="00584A2B">
        <w:rPr>
          <w:rStyle w:val="FootnoteReference"/>
          <w:rFonts w:ascii="Times New Roman" w:hAnsi="Times New Roman" w:cs="Times New Roman"/>
        </w:rPr>
        <w:footnoteRef/>
      </w:r>
      <w:r w:rsidRPr="00584A2B">
        <w:rPr>
          <w:rFonts w:ascii="Times New Roman" w:hAnsi="Times New Roman" w:cs="Times New Roman"/>
        </w:rPr>
        <w:t xml:space="preserve"> The Customer Average Interruption Duration Index (“CAIDI”) is a measure of the duration of the average outage within a year.  </w:t>
      </w:r>
    </w:p>
  </w:footnote>
  <w:footnote w:id="29">
    <w:p w:rsidR="001C25B6" w:rsidRPr="00584A2B" w:rsidP="00584A2B">
      <w:pPr>
        <w:pStyle w:val="FootnoteText"/>
        <w:spacing w:after="120"/>
        <w:rPr>
          <w:rFonts w:ascii="Times New Roman" w:hAnsi="Times New Roman" w:cs="Times New Roman"/>
        </w:rPr>
      </w:pPr>
      <w:r w:rsidRPr="00584A2B">
        <w:rPr>
          <w:rStyle w:val="FootnoteReference"/>
          <w:rFonts w:ascii="Times New Roman" w:hAnsi="Times New Roman" w:cs="Times New Roman"/>
        </w:rPr>
        <w:footnoteRef/>
      </w:r>
      <w:r w:rsidRPr="00584A2B">
        <w:rPr>
          <w:rFonts w:ascii="Times New Roman" w:hAnsi="Times New Roman" w:cs="Times New Roman"/>
        </w:rPr>
        <w:t xml:space="preserve"> The System Average Interruption Frequency Index (“SAIFI”) is a measure of the number of outages an average customer experiences in a year.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26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26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266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39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6E622EE4"/>
    <w:lvl w:ilvl="0">
      <w:start w:val="1"/>
      <w:numFmt w:val="decimal"/>
      <w:lvlText w:val="%1."/>
      <w:lvlJc w:val="left"/>
      <w:pPr>
        <w:tabs>
          <w:tab w:val="num" w:pos="1800"/>
        </w:tabs>
        <w:ind w:left="1800" w:hanging="360"/>
      </w:pPr>
    </w:lvl>
  </w:abstractNum>
  <w:abstractNum w:abstractNumId="1">
    <w:nsid w:val="FFFFFF7D"/>
    <w:multiLevelType w:val="singleLevel"/>
    <w:tmpl w:val="19901164"/>
    <w:lvl w:ilvl="0">
      <w:start w:val="1"/>
      <w:numFmt w:val="decimal"/>
      <w:lvlText w:val="%1."/>
      <w:lvlJc w:val="left"/>
      <w:pPr>
        <w:tabs>
          <w:tab w:val="num" w:pos="1440"/>
        </w:tabs>
        <w:ind w:left="1440" w:hanging="360"/>
      </w:pPr>
    </w:lvl>
  </w:abstractNum>
  <w:abstractNum w:abstractNumId="2">
    <w:nsid w:val="FFFFFF7E"/>
    <w:multiLevelType w:val="singleLevel"/>
    <w:tmpl w:val="D1D0B55C"/>
    <w:lvl w:ilvl="0">
      <w:start w:val="1"/>
      <w:numFmt w:val="decimal"/>
      <w:lvlText w:val="%1."/>
      <w:lvlJc w:val="left"/>
      <w:pPr>
        <w:tabs>
          <w:tab w:val="num" w:pos="1080"/>
        </w:tabs>
        <w:ind w:left="1080" w:hanging="360"/>
      </w:pPr>
    </w:lvl>
  </w:abstractNum>
  <w:abstractNum w:abstractNumId="3">
    <w:nsid w:val="FFFFFF7F"/>
    <w:multiLevelType w:val="singleLevel"/>
    <w:tmpl w:val="33E660B0"/>
    <w:lvl w:ilvl="0">
      <w:start w:val="1"/>
      <w:numFmt w:val="decimal"/>
      <w:lvlText w:val="%1."/>
      <w:lvlJc w:val="left"/>
      <w:pPr>
        <w:tabs>
          <w:tab w:val="num" w:pos="720"/>
        </w:tabs>
        <w:ind w:left="720" w:hanging="360"/>
      </w:pPr>
    </w:lvl>
  </w:abstractNum>
  <w:abstractNum w:abstractNumId="4">
    <w:nsid w:val="FFFFFF80"/>
    <w:multiLevelType w:val="singleLevel"/>
    <w:tmpl w:val="3BE8969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AB2937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AA6D8B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CB241E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40CFF98"/>
    <w:lvl w:ilvl="0">
      <w:start w:val="1"/>
      <w:numFmt w:val="decimal"/>
      <w:lvlText w:val="%1."/>
      <w:lvlJc w:val="left"/>
      <w:pPr>
        <w:tabs>
          <w:tab w:val="num" w:pos="360"/>
        </w:tabs>
        <w:ind w:left="360" w:hanging="360"/>
      </w:pPr>
    </w:lvl>
  </w:abstractNum>
  <w:abstractNum w:abstractNumId="9">
    <w:nsid w:val="FFFFFF89"/>
    <w:multiLevelType w:val="singleLevel"/>
    <w:tmpl w:val="931E4894"/>
    <w:lvl w:ilvl="0">
      <w:start w:val="1"/>
      <w:numFmt w:val="bullet"/>
      <w:lvlText w:val=""/>
      <w:lvlJc w:val="left"/>
      <w:pPr>
        <w:tabs>
          <w:tab w:val="num" w:pos="360"/>
        </w:tabs>
        <w:ind w:left="360" w:hanging="360"/>
      </w:pPr>
      <w:rPr>
        <w:rFonts w:ascii="Symbol" w:hAnsi="Symbol" w:hint="default"/>
      </w:rPr>
    </w:lvl>
  </w:abstractNum>
  <w:abstractNum w:abstractNumId="10">
    <w:nsid w:val="1EEF631C"/>
    <w:multiLevelType w:val="hybridMultilevel"/>
    <w:tmpl w:val="EF5E92B6"/>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29E86644"/>
    <w:multiLevelType w:val="hybridMultilevel"/>
    <w:tmpl w:val="B1FA5BF6"/>
    <w:lvl w:ilvl="0">
      <w:start w:val="1"/>
      <w:numFmt w:val="decimal"/>
      <w:lvlText w:val="%1."/>
      <w:lvlJc w:val="left"/>
      <w:pPr>
        <w:ind w:left="2160" w:hanging="72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2">
    <w:nsid w:val="53412171"/>
    <w:multiLevelType w:val="hybridMultilevel"/>
    <w:tmpl w:val="07CA4544"/>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56FD6708"/>
    <w:multiLevelType w:val="hybridMultilevel"/>
    <w:tmpl w:val="A6E87B2C"/>
    <w:lvl w:ilvl="0">
      <w:start w:val="1"/>
      <w:numFmt w:val="upperLetter"/>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
    <w:nsid w:val="69471014"/>
    <w:multiLevelType w:val="hybridMultilevel"/>
    <w:tmpl w:val="43FA2684"/>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7DA85746"/>
    <w:multiLevelType w:val="hybridMultilevel"/>
    <w:tmpl w:val="B92C6CBA"/>
    <w:lvl w:ilvl="0">
      <w:start w:val="4"/>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4"/>
  </w:num>
  <w:num w:numId="2">
    <w:abstractNumId w:val="12"/>
  </w:num>
  <w:num w:numId="3">
    <w:abstractNumId w:val="10"/>
  </w:num>
  <w:num w:numId="4">
    <w:abstractNumId w:val="9"/>
  </w:num>
  <w:num w:numId="5">
    <w:abstractNumId w:val="7"/>
  </w:num>
  <w:num w:numId="6">
    <w:abstractNumId w:val="6"/>
  </w:num>
  <w:num w:numId="7">
    <w:abstractNumId w:val="5"/>
  </w:num>
  <w:num w:numId="8">
    <w:abstractNumId w:val="1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stylePaneFormatFilter w:val="1024"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0"/>
  <w:stylePaneSortMethod w:val="name"/>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99E"/>
  </w:style>
  <w:style w:type="paragraph" w:styleId="Heading1">
    <w:name w:val="heading 1"/>
    <w:basedOn w:val="Normal"/>
    <w:next w:val="Normal"/>
    <w:link w:val="Heading1Char"/>
    <w:autoRedefine/>
    <w:qFormat/>
    <w:rsid w:val="004D199E"/>
    <w:pPr>
      <w:keepNext/>
      <w:widowControl w:val="0"/>
      <w:spacing w:after="240" w:line="240" w:lineRule="auto"/>
      <w:ind w:left="720" w:hanging="720"/>
      <w:outlineLvl w:val="0"/>
    </w:pPr>
    <w:rPr>
      <w:rFonts w:ascii="Times New Roman Bold" w:eastAsia="Times New Roman" w:hAnsi="Times New Roman Bold" w:cs="Times New Roman"/>
      <w:b/>
      <w:caps/>
      <w:snapToGrid w:val="0"/>
      <w:sz w:val="24"/>
      <w:szCs w:val="20"/>
    </w:rPr>
  </w:style>
  <w:style w:type="paragraph" w:styleId="Heading2">
    <w:name w:val="heading 2"/>
    <w:basedOn w:val="Normal"/>
    <w:next w:val="Normal"/>
    <w:link w:val="Heading2Char"/>
    <w:autoRedefine/>
    <w:uiPriority w:val="9"/>
    <w:unhideWhenUsed/>
    <w:qFormat/>
    <w:rsid w:val="00B80CF7"/>
    <w:pPr>
      <w:keepNext/>
      <w:keepLines/>
      <w:spacing w:after="240" w:line="240" w:lineRule="auto"/>
      <w:ind w:left="1440" w:right="720" w:hanging="720"/>
      <w:outlineLvl w:val="1"/>
    </w:pPr>
    <w:rPr>
      <w:rFonts w:ascii="Times New Roman Bold" w:hAnsi="Times New Roman Bold" w:eastAsiaTheme="majorEastAsia" w:cstheme="majorBidi"/>
      <w:b/>
      <w:sz w:val="24"/>
      <w:szCs w:val="26"/>
    </w:rPr>
  </w:style>
  <w:style w:type="paragraph" w:styleId="Heading3">
    <w:name w:val="heading 3"/>
    <w:basedOn w:val="Normal"/>
    <w:next w:val="Normal"/>
    <w:link w:val="Heading3Char"/>
    <w:autoRedefine/>
    <w:uiPriority w:val="9"/>
    <w:unhideWhenUsed/>
    <w:qFormat/>
    <w:rsid w:val="00584A2B"/>
    <w:pPr>
      <w:keepNext/>
      <w:keepLines/>
      <w:spacing w:after="240" w:line="480" w:lineRule="auto"/>
      <w:ind w:left="2160" w:right="720" w:hanging="720"/>
      <w:outlineLvl w:val="2"/>
    </w:pPr>
    <w:rPr>
      <w:rFonts w:ascii="Times New Roman Bold" w:hAnsi="Times New Roman Bold"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332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32A5"/>
    <w:rPr>
      <w:sz w:val="20"/>
      <w:szCs w:val="20"/>
    </w:rPr>
  </w:style>
  <w:style w:type="character" w:styleId="FootnoteReference">
    <w:name w:val="footnote reference"/>
    <w:basedOn w:val="DefaultParagraphFont"/>
    <w:uiPriority w:val="99"/>
    <w:semiHidden/>
    <w:unhideWhenUsed/>
    <w:rsid w:val="00F332A5"/>
    <w:rPr>
      <w:vertAlign w:val="superscript"/>
    </w:rPr>
  </w:style>
  <w:style w:type="paragraph" w:styleId="ListParagraph">
    <w:name w:val="List Paragraph"/>
    <w:basedOn w:val="Normal"/>
    <w:uiPriority w:val="34"/>
    <w:qFormat/>
    <w:rsid w:val="00A0206A"/>
    <w:pPr>
      <w:ind w:left="720"/>
      <w:contextualSpacing/>
    </w:pPr>
  </w:style>
  <w:style w:type="character" w:styleId="CommentReference">
    <w:name w:val="annotation reference"/>
    <w:basedOn w:val="DefaultParagraphFont"/>
    <w:uiPriority w:val="99"/>
    <w:semiHidden/>
    <w:unhideWhenUsed/>
    <w:rsid w:val="009C5CC9"/>
    <w:rPr>
      <w:sz w:val="16"/>
      <w:szCs w:val="16"/>
    </w:rPr>
  </w:style>
  <w:style w:type="paragraph" w:styleId="CommentText">
    <w:name w:val="annotation text"/>
    <w:basedOn w:val="Normal"/>
    <w:link w:val="CommentTextChar"/>
    <w:semiHidden/>
    <w:unhideWhenUsed/>
    <w:rsid w:val="009C5CC9"/>
    <w:pPr>
      <w:spacing w:line="240" w:lineRule="auto"/>
    </w:pPr>
    <w:rPr>
      <w:sz w:val="20"/>
      <w:szCs w:val="20"/>
    </w:rPr>
  </w:style>
  <w:style w:type="character" w:customStyle="1" w:styleId="CommentTextChar">
    <w:name w:val="Comment Text Char"/>
    <w:basedOn w:val="DefaultParagraphFont"/>
    <w:link w:val="CommentText"/>
    <w:semiHidden/>
    <w:rsid w:val="009C5CC9"/>
    <w:rPr>
      <w:sz w:val="20"/>
      <w:szCs w:val="20"/>
    </w:rPr>
  </w:style>
  <w:style w:type="paragraph" w:styleId="CommentSubject">
    <w:name w:val="annotation subject"/>
    <w:basedOn w:val="CommentText"/>
    <w:next w:val="CommentText"/>
    <w:link w:val="CommentSubjectChar"/>
    <w:uiPriority w:val="99"/>
    <w:semiHidden/>
    <w:unhideWhenUsed/>
    <w:rsid w:val="009C5CC9"/>
    <w:rPr>
      <w:b/>
      <w:bCs/>
    </w:rPr>
  </w:style>
  <w:style w:type="character" w:customStyle="1" w:styleId="CommentSubjectChar">
    <w:name w:val="Comment Subject Char"/>
    <w:basedOn w:val="CommentTextChar"/>
    <w:link w:val="CommentSubject"/>
    <w:uiPriority w:val="99"/>
    <w:semiHidden/>
    <w:rsid w:val="009C5CC9"/>
    <w:rPr>
      <w:b/>
      <w:bCs/>
      <w:sz w:val="20"/>
      <w:szCs w:val="20"/>
    </w:rPr>
  </w:style>
  <w:style w:type="paragraph" w:styleId="BalloonText">
    <w:name w:val="Balloon Text"/>
    <w:basedOn w:val="Normal"/>
    <w:link w:val="BalloonTextChar"/>
    <w:uiPriority w:val="99"/>
    <w:semiHidden/>
    <w:unhideWhenUsed/>
    <w:rsid w:val="009C5C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5CC9"/>
    <w:rPr>
      <w:rFonts w:ascii="Segoe UI" w:hAnsi="Segoe UI" w:cs="Segoe UI"/>
      <w:sz w:val="18"/>
      <w:szCs w:val="18"/>
    </w:rPr>
  </w:style>
  <w:style w:type="character" w:styleId="Hyperlink">
    <w:name w:val="Hyperlink"/>
    <w:basedOn w:val="DefaultParagraphFont"/>
    <w:uiPriority w:val="99"/>
    <w:unhideWhenUsed/>
    <w:rsid w:val="00F74A60"/>
    <w:rPr>
      <w:color w:val="0000FF" w:themeColor="hyperlink"/>
      <w:u w:val="single"/>
    </w:rPr>
  </w:style>
  <w:style w:type="character" w:customStyle="1" w:styleId="UnresolvedMention">
    <w:name w:val="Unresolved Mention"/>
    <w:basedOn w:val="DefaultParagraphFont"/>
    <w:uiPriority w:val="99"/>
    <w:semiHidden/>
    <w:unhideWhenUsed/>
    <w:rsid w:val="00F74A60"/>
    <w:rPr>
      <w:color w:val="605E5C"/>
      <w:shd w:val="clear" w:color="auto" w:fill="E1DFDD"/>
    </w:rPr>
  </w:style>
  <w:style w:type="paragraph" w:styleId="Revision">
    <w:name w:val="Revision"/>
    <w:hidden/>
    <w:uiPriority w:val="99"/>
    <w:semiHidden/>
    <w:rsid w:val="00C75986"/>
    <w:pPr>
      <w:spacing w:after="0" w:line="240" w:lineRule="auto"/>
    </w:pPr>
  </w:style>
  <w:style w:type="paragraph" w:styleId="Header">
    <w:name w:val="header"/>
    <w:basedOn w:val="Normal"/>
    <w:link w:val="HeaderChar"/>
    <w:uiPriority w:val="99"/>
    <w:unhideWhenUsed/>
    <w:rsid w:val="00D674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7402"/>
  </w:style>
  <w:style w:type="paragraph" w:styleId="Footer">
    <w:name w:val="footer"/>
    <w:basedOn w:val="Normal"/>
    <w:link w:val="FooterChar"/>
    <w:uiPriority w:val="99"/>
    <w:unhideWhenUsed/>
    <w:rsid w:val="00D674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402"/>
  </w:style>
  <w:style w:type="paragraph" w:styleId="Title">
    <w:name w:val="Title"/>
    <w:basedOn w:val="Normal"/>
    <w:link w:val="TitleChar"/>
    <w:qFormat/>
    <w:rsid w:val="004D199E"/>
    <w:pPr>
      <w:spacing w:after="0" w:line="240" w:lineRule="auto"/>
      <w:jc w:val="center"/>
    </w:pPr>
    <w:rPr>
      <w:rFonts w:ascii="Times New Roman" w:eastAsia="Times New Roman" w:hAnsi="Times New Roman" w:cs="Times New Roman"/>
      <w:b/>
      <w:szCs w:val="20"/>
    </w:rPr>
  </w:style>
  <w:style w:type="character" w:customStyle="1" w:styleId="TitleChar">
    <w:name w:val="Title Char"/>
    <w:basedOn w:val="DefaultParagraphFont"/>
    <w:link w:val="Title"/>
    <w:rsid w:val="004D199E"/>
    <w:rPr>
      <w:rFonts w:ascii="Times New Roman" w:eastAsia="Times New Roman" w:hAnsi="Times New Roman" w:cs="Times New Roman"/>
      <w:b/>
      <w:szCs w:val="20"/>
    </w:rPr>
  </w:style>
  <w:style w:type="paragraph" w:styleId="HTMLPreformatted">
    <w:name w:val="HTML Preformatted"/>
    <w:basedOn w:val="Normal"/>
    <w:link w:val="HTMLPreformattedChar"/>
    <w:rsid w:val="004D1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4D199E"/>
    <w:rPr>
      <w:rFonts w:ascii="Courier New" w:eastAsia="Courier New" w:hAnsi="Courier New" w:cs="Courier New"/>
      <w:sz w:val="20"/>
      <w:szCs w:val="20"/>
    </w:rPr>
  </w:style>
  <w:style w:type="character" w:customStyle="1" w:styleId="Heading1Char">
    <w:name w:val="Heading 1 Char"/>
    <w:basedOn w:val="DefaultParagraphFont"/>
    <w:link w:val="Heading1"/>
    <w:rsid w:val="004D199E"/>
    <w:rPr>
      <w:rFonts w:ascii="Times New Roman Bold" w:eastAsia="Times New Roman" w:hAnsi="Times New Roman Bold" w:cs="Times New Roman"/>
      <w:b/>
      <w:caps/>
      <w:snapToGrid w:val="0"/>
      <w:sz w:val="24"/>
      <w:szCs w:val="20"/>
    </w:rPr>
  </w:style>
  <w:style w:type="paragraph" w:styleId="BodyText">
    <w:name w:val="Body Text"/>
    <w:basedOn w:val="Normal"/>
    <w:link w:val="BodyTextChar"/>
    <w:rsid w:val="004D199E"/>
    <w:pPr>
      <w:spacing w:after="0" w:line="48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4D199E"/>
    <w:rPr>
      <w:rFonts w:ascii="Times New Roman" w:eastAsia="Times New Roman" w:hAnsi="Times New Roman" w:cs="Times New Roman"/>
      <w:sz w:val="24"/>
      <w:szCs w:val="20"/>
    </w:rPr>
  </w:style>
  <w:style w:type="paragraph" w:styleId="BodyTextIndent3">
    <w:name w:val="Body Text Indent 3"/>
    <w:basedOn w:val="Normal"/>
    <w:link w:val="BodyTextIndent3Char"/>
    <w:rsid w:val="004D199E"/>
    <w:pPr>
      <w:spacing w:after="0" w:line="480" w:lineRule="auto"/>
      <w:ind w:left="720"/>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4D199E"/>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rsid w:val="00B80CF7"/>
    <w:rPr>
      <w:rFonts w:ascii="Times New Roman Bold" w:hAnsi="Times New Roman Bold" w:eastAsiaTheme="majorEastAsia" w:cstheme="majorBidi"/>
      <w:b/>
      <w:sz w:val="24"/>
      <w:szCs w:val="26"/>
    </w:rPr>
  </w:style>
  <w:style w:type="character" w:customStyle="1" w:styleId="Heading3Char">
    <w:name w:val="Heading 3 Char"/>
    <w:basedOn w:val="DefaultParagraphFont"/>
    <w:link w:val="Heading3"/>
    <w:uiPriority w:val="9"/>
    <w:rsid w:val="00584A2B"/>
    <w:rPr>
      <w:rFonts w:ascii="Times New Roman Bold" w:hAnsi="Times New Roman Bold" w:eastAsiaTheme="majorEastAsia" w:cstheme="majorBidi"/>
      <w:b/>
      <w:sz w:val="24"/>
      <w:szCs w:val="24"/>
    </w:rPr>
  </w:style>
  <w:style w:type="paragraph" w:styleId="TOC1">
    <w:name w:val="toc 1"/>
    <w:basedOn w:val="Normal"/>
    <w:next w:val="Normal"/>
    <w:autoRedefine/>
    <w:uiPriority w:val="39"/>
    <w:unhideWhenUsed/>
    <w:qFormat/>
    <w:rsid w:val="009A7A1D"/>
    <w:pPr>
      <w:tabs>
        <w:tab w:val="decimal" w:leader="dot" w:pos="8640"/>
      </w:tabs>
      <w:spacing w:after="240" w:line="240" w:lineRule="auto"/>
      <w:ind w:left="720" w:hanging="720"/>
    </w:pPr>
    <w:rPr>
      <w:rFonts w:ascii="Times New Roman" w:hAnsi="Times New Roman"/>
      <w:caps/>
      <w:sz w:val="24"/>
    </w:rPr>
  </w:style>
  <w:style w:type="paragraph" w:styleId="TOC2">
    <w:name w:val="toc 2"/>
    <w:basedOn w:val="Normal"/>
    <w:next w:val="Normal"/>
    <w:autoRedefine/>
    <w:uiPriority w:val="39"/>
    <w:unhideWhenUsed/>
    <w:qFormat/>
    <w:rsid w:val="009A7A1D"/>
    <w:pPr>
      <w:tabs>
        <w:tab w:val="decimal" w:leader="dot" w:pos="8640"/>
      </w:tabs>
      <w:spacing w:after="240" w:line="240" w:lineRule="auto"/>
      <w:ind w:left="1440" w:hanging="720"/>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eader" Target="header4.xml" /><Relationship Id="rId12" Type="http://schemas.openxmlformats.org/officeDocument/2006/relationships/footer" Target="footer4.xml" /><Relationship Id="rId13" Type="http://schemas.openxmlformats.org/officeDocument/2006/relationships/footer" Target="footer5.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2297</Words>
  <Characters>13094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DUE FEB 26 Comments Duke DCI 18-1036-EL-RDR Conifidential mrw.ls.dfs  (00096767.DOCX;1)</vt:lpstr>
    </vt:vector>
  </TitlesOfParts>
  <Company/>
  <LinksUpToDate>false</LinksUpToDate>
  <CharactersWithSpaces>15361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2019-02-26T15:34:49Z</dcterms:created>
  <dcterms:modified xsi:type="dcterms:W3CDTF">2019-02-26T15:34:49Z</dcterms:modified>
</cp:coreProperties>
</file>