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A2" w:rsidRPr="00CC21A2" w:rsidRDefault="00CC21A2" w:rsidP="00CC21A2">
      <w:pPr>
        <w:tabs>
          <w:tab w:val="center" w:pos="4680"/>
          <w:tab w:val="right" w:pos="9360"/>
        </w:tabs>
        <w:spacing w:after="260"/>
        <w:ind w:left="720"/>
        <w:rPr>
          <w:rFonts w:eastAsia="Times New Roman" w:cs="Times New Roman"/>
          <w:iCs/>
          <w:sz w:val="22"/>
        </w:rPr>
      </w:pPr>
    </w:p>
    <w:p w:rsidR="00CC21A2" w:rsidRPr="00CC21A2" w:rsidRDefault="00CC21A2" w:rsidP="00CC21A2">
      <w:pPr>
        <w:tabs>
          <w:tab w:val="center" w:pos="4680"/>
          <w:tab w:val="right" w:pos="9360"/>
        </w:tabs>
        <w:spacing w:after="260"/>
        <w:ind w:left="720"/>
        <w:rPr>
          <w:rFonts w:eastAsia="Times New Roman" w:cs="Times New Roman"/>
          <w:iCs/>
          <w:sz w:val="22"/>
        </w:rPr>
      </w:pPr>
    </w:p>
    <w:p w:rsidR="00CC21A2" w:rsidRDefault="00CC21A2" w:rsidP="00CC21A2">
      <w:pPr>
        <w:tabs>
          <w:tab w:val="center" w:pos="4680"/>
          <w:tab w:val="right" w:pos="9360"/>
        </w:tabs>
        <w:spacing w:after="260"/>
        <w:ind w:left="720"/>
        <w:rPr>
          <w:rFonts w:eastAsia="Times New Roman" w:cs="Times New Roman"/>
          <w:iCs/>
          <w:sz w:val="22"/>
        </w:rPr>
      </w:pPr>
    </w:p>
    <w:p w:rsidR="00CC21A2" w:rsidRDefault="00CC21A2" w:rsidP="00CC21A2">
      <w:pPr>
        <w:tabs>
          <w:tab w:val="center" w:pos="4680"/>
          <w:tab w:val="right" w:pos="9360"/>
        </w:tabs>
        <w:spacing w:after="260"/>
        <w:ind w:left="720"/>
        <w:rPr>
          <w:rFonts w:eastAsia="Times New Roman" w:cs="Times New Roman"/>
          <w:iCs/>
          <w:sz w:val="22"/>
        </w:rPr>
      </w:pPr>
      <w:bookmarkStart w:id="0" w:name="_GoBack"/>
      <w:bookmarkEnd w:id="0"/>
    </w:p>
    <w:p w:rsidR="00CC21A2" w:rsidRPr="00CC21A2" w:rsidRDefault="00CC21A2" w:rsidP="00CC21A2">
      <w:pPr>
        <w:tabs>
          <w:tab w:val="center" w:pos="4680"/>
          <w:tab w:val="right" w:pos="9360"/>
        </w:tabs>
        <w:spacing w:after="260"/>
        <w:ind w:left="720"/>
        <w:rPr>
          <w:rFonts w:eastAsia="Times New Roman" w:cs="Times New Roman"/>
          <w:iCs/>
          <w:sz w:val="22"/>
        </w:rPr>
      </w:pPr>
      <w:r w:rsidRPr="00CC21A2">
        <w:rPr>
          <w:rFonts w:eastAsia="Times New Roman" w:cs="Times New Roman"/>
          <w:iCs/>
          <w:sz w:val="22"/>
        </w:rPr>
        <w:fldChar w:fldCharType="begin"/>
      </w:r>
      <w:r w:rsidRPr="00CC21A2">
        <w:rPr>
          <w:rFonts w:eastAsia="Times New Roman" w:cs="Times New Roman"/>
          <w:iCs/>
          <w:sz w:val="22"/>
        </w:rPr>
        <w:instrText xml:space="preserve"> DATE \@ "MMMM d, yyyy" </w:instrText>
      </w:r>
      <w:r w:rsidRPr="00CC21A2">
        <w:rPr>
          <w:rFonts w:eastAsia="Times New Roman" w:cs="Times New Roman"/>
          <w:iCs/>
          <w:sz w:val="22"/>
        </w:rPr>
        <w:fldChar w:fldCharType="separate"/>
      </w:r>
      <w:r w:rsidR="00A530F0">
        <w:rPr>
          <w:rFonts w:eastAsia="Times New Roman" w:cs="Times New Roman"/>
          <w:iCs/>
          <w:noProof/>
          <w:sz w:val="22"/>
        </w:rPr>
        <w:t>May 18, 2012</w:t>
      </w:r>
      <w:r w:rsidRPr="00CC21A2">
        <w:rPr>
          <w:rFonts w:eastAsia="Times New Roman" w:cs="Times New Roman"/>
          <w:iCs/>
          <w:sz w:val="22"/>
        </w:rPr>
        <w:fldChar w:fldCharType="end"/>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CC21A2" w:rsidRPr="00CC21A2" w:rsidTr="002A365E">
        <w:trPr>
          <w:cantSplit/>
          <w:jc w:val="center"/>
        </w:trPr>
        <w:tc>
          <w:tcPr>
            <w:tcW w:w="5400" w:type="dxa"/>
          </w:tcPr>
          <w:p w:rsidR="00CC21A2" w:rsidRPr="00CC21A2" w:rsidRDefault="00CC21A2" w:rsidP="00CC21A2">
            <w:pPr>
              <w:ind w:left="720"/>
              <w:rPr>
                <w:rFonts w:eastAsia="Times New Roman" w:cs="Times New Roman"/>
                <w:sz w:val="22"/>
              </w:rPr>
            </w:pPr>
            <w:proofErr w:type="spellStart"/>
            <w:r w:rsidRPr="00CC21A2">
              <w:rPr>
                <w:rFonts w:eastAsia="Times New Roman" w:cs="Times New Roman"/>
                <w:sz w:val="22"/>
              </w:rPr>
              <w:t>Barcy</w:t>
            </w:r>
            <w:proofErr w:type="spellEnd"/>
            <w:r w:rsidRPr="00CC21A2">
              <w:rPr>
                <w:rFonts w:eastAsia="Times New Roman" w:cs="Times New Roman"/>
                <w:sz w:val="22"/>
              </w:rPr>
              <w:t xml:space="preserve"> McNeal, Secretary</w:t>
            </w:r>
          </w:p>
          <w:p w:rsidR="00CC21A2" w:rsidRPr="00CC21A2" w:rsidRDefault="00CC21A2" w:rsidP="00CC21A2">
            <w:pPr>
              <w:ind w:left="720"/>
              <w:rPr>
                <w:rFonts w:eastAsia="Times New Roman" w:cs="Times New Roman"/>
                <w:sz w:val="22"/>
              </w:rPr>
            </w:pPr>
            <w:r w:rsidRPr="00CC21A2">
              <w:rPr>
                <w:rFonts w:eastAsia="Times New Roman" w:cs="Times New Roman"/>
                <w:sz w:val="22"/>
              </w:rPr>
              <w:t xml:space="preserve">The Public Utilities Commission of </w:t>
            </w:r>
            <w:smartTag w:uri="urn:schemas-microsoft-com:office:smarttags" w:element="State">
              <w:smartTag w:uri="urn:schemas-microsoft-com:office:smarttags" w:element="place">
                <w:r w:rsidRPr="00CC21A2">
                  <w:rPr>
                    <w:rFonts w:eastAsia="Times New Roman" w:cs="Times New Roman"/>
                    <w:sz w:val="22"/>
                  </w:rPr>
                  <w:t>Ohio</w:t>
                </w:r>
              </w:smartTag>
            </w:smartTag>
          </w:p>
          <w:p w:rsidR="00CC21A2" w:rsidRPr="00CC21A2" w:rsidRDefault="00CC21A2" w:rsidP="00CC21A2">
            <w:pPr>
              <w:ind w:left="720"/>
              <w:rPr>
                <w:rFonts w:eastAsia="Times New Roman" w:cs="Times New Roman"/>
                <w:sz w:val="22"/>
              </w:rPr>
            </w:pPr>
            <w:smartTag w:uri="urn:schemas-microsoft-com:office:smarttags" w:element="Street">
              <w:smartTag w:uri="urn:schemas-microsoft-com:office:smarttags" w:element="address">
                <w:r w:rsidRPr="00CC21A2">
                  <w:rPr>
                    <w:rFonts w:eastAsia="Times New Roman" w:cs="Times New Roman"/>
                    <w:sz w:val="22"/>
                  </w:rPr>
                  <w:t>180 East Broad Street</w:t>
                </w:r>
              </w:smartTag>
            </w:smartTag>
          </w:p>
          <w:p w:rsidR="00CC21A2" w:rsidRPr="00CC21A2" w:rsidRDefault="00CC21A2" w:rsidP="00CC21A2">
            <w:pPr>
              <w:ind w:left="720"/>
              <w:rPr>
                <w:rFonts w:eastAsia="Times New Roman" w:cs="Times New Roman"/>
                <w:sz w:val="22"/>
              </w:rPr>
            </w:pPr>
            <w:smartTag w:uri="urn:schemas-microsoft-com:office:smarttags" w:element="place">
              <w:smartTag w:uri="urn:schemas-microsoft-com:office:smarttags" w:element="City">
                <w:r w:rsidRPr="00CC21A2">
                  <w:rPr>
                    <w:rFonts w:eastAsia="Times New Roman" w:cs="Times New Roman"/>
                    <w:sz w:val="22"/>
                  </w:rPr>
                  <w:t>Columbus</w:t>
                </w:r>
              </w:smartTag>
              <w:r w:rsidRPr="00CC21A2">
                <w:rPr>
                  <w:rFonts w:eastAsia="Times New Roman" w:cs="Times New Roman"/>
                  <w:sz w:val="22"/>
                </w:rPr>
                <w:t xml:space="preserve">, </w:t>
              </w:r>
              <w:smartTag w:uri="urn:schemas-microsoft-com:office:smarttags" w:element="State">
                <w:r w:rsidRPr="00CC21A2">
                  <w:rPr>
                    <w:rFonts w:eastAsia="Times New Roman" w:cs="Times New Roman"/>
                    <w:sz w:val="22"/>
                  </w:rPr>
                  <w:t>Ohio</w:t>
                </w:r>
              </w:smartTag>
              <w:r w:rsidRPr="00CC21A2">
                <w:rPr>
                  <w:rFonts w:eastAsia="Times New Roman" w:cs="Times New Roman"/>
                  <w:sz w:val="22"/>
                </w:rPr>
                <w:t xml:space="preserve"> </w:t>
              </w:r>
              <w:smartTag w:uri="urn:schemas-microsoft-com:office:smarttags" w:element="PostalCode">
                <w:r w:rsidRPr="00CC21A2">
                  <w:rPr>
                    <w:rFonts w:eastAsia="Times New Roman" w:cs="Times New Roman"/>
                    <w:sz w:val="22"/>
                  </w:rPr>
                  <w:t>43215</w:t>
                </w:r>
              </w:smartTag>
            </w:smartTag>
          </w:p>
        </w:tc>
        <w:tc>
          <w:tcPr>
            <w:tcW w:w="3960" w:type="dxa"/>
          </w:tcPr>
          <w:p w:rsidR="00CC21A2" w:rsidRPr="00CC21A2" w:rsidRDefault="00CC21A2" w:rsidP="00CC21A2">
            <w:pPr>
              <w:ind w:left="720"/>
              <w:rPr>
                <w:rFonts w:eastAsia="Times New Roman" w:cs="Times New Roman"/>
              </w:rPr>
            </w:pPr>
          </w:p>
        </w:tc>
      </w:tr>
    </w:tbl>
    <w:p w:rsidR="00CC21A2" w:rsidRPr="00CC21A2" w:rsidRDefault="00CC21A2" w:rsidP="00CC21A2">
      <w:pPr>
        <w:spacing w:after="360"/>
        <w:ind w:left="1440" w:hanging="720"/>
        <w:rPr>
          <w:rFonts w:eastAsia="Times New Roman" w:cs="Times New Roman"/>
          <w:sz w:val="22"/>
          <w:szCs w:val="22"/>
          <w:u w:val="single"/>
        </w:rPr>
      </w:pPr>
      <w:r w:rsidRPr="00CC21A2">
        <w:rPr>
          <w:rFonts w:eastAsia="Times New Roman" w:cs="Times New Roman"/>
          <w:smallCaps/>
          <w:sz w:val="22"/>
          <w:szCs w:val="22"/>
        </w:rPr>
        <w:t>Re:</w:t>
      </w:r>
      <w:r w:rsidRPr="00CC21A2">
        <w:rPr>
          <w:rFonts w:eastAsia="Times New Roman" w:cs="Times New Roman"/>
          <w:sz w:val="22"/>
          <w:szCs w:val="22"/>
        </w:rPr>
        <w:tab/>
        <w:t xml:space="preserve">In the Matter of the Application of </w:t>
      </w:r>
      <w:r>
        <w:rPr>
          <w:rFonts w:eastAsia="Times New Roman" w:cs="Times New Roman"/>
          <w:sz w:val="22"/>
          <w:szCs w:val="22"/>
        </w:rPr>
        <w:t>Conneaut</w:t>
      </w:r>
      <w:r w:rsidRPr="00CC21A2">
        <w:rPr>
          <w:rFonts w:eastAsia="Times New Roman" w:cs="Times New Roman"/>
          <w:sz w:val="22"/>
          <w:szCs w:val="22"/>
        </w:rPr>
        <w:t xml:space="preserve"> Telephone Company to Reduce Intrastate Access Rates in Accordance with FCC Requirements and PUCO Case No. 10-2387-</w:t>
      </w:r>
      <w:proofErr w:type="spellStart"/>
      <w:r w:rsidRPr="00CC21A2">
        <w:rPr>
          <w:rFonts w:eastAsia="Times New Roman" w:cs="Times New Roman"/>
          <w:sz w:val="22"/>
          <w:szCs w:val="22"/>
        </w:rPr>
        <w:t>TP</w:t>
      </w:r>
      <w:proofErr w:type="spellEnd"/>
      <w:r w:rsidRPr="00CC21A2">
        <w:rPr>
          <w:rFonts w:eastAsia="Times New Roman" w:cs="Times New Roman"/>
          <w:sz w:val="22"/>
          <w:szCs w:val="22"/>
        </w:rPr>
        <w:t>-</w:t>
      </w:r>
      <w:proofErr w:type="spellStart"/>
      <w:r w:rsidRPr="00CC21A2">
        <w:rPr>
          <w:rFonts w:eastAsia="Times New Roman" w:cs="Times New Roman"/>
          <w:sz w:val="22"/>
          <w:szCs w:val="22"/>
        </w:rPr>
        <w:t>COI</w:t>
      </w:r>
      <w:proofErr w:type="spellEnd"/>
      <w:r w:rsidRPr="00CC21A2">
        <w:rPr>
          <w:rFonts w:eastAsia="Times New Roman" w:cs="Times New Roman"/>
          <w:sz w:val="22"/>
          <w:szCs w:val="22"/>
        </w:rPr>
        <w:t>, Case No</w:t>
      </w:r>
      <w:r>
        <w:rPr>
          <w:rFonts w:eastAsia="Times New Roman" w:cs="Times New Roman"/>
          <w:sz w:val="22"/>
          <w:szCs w:val="22"/>
        </w:rPr>
        <w:t>. 12-1351-</w:t>
      </w:r>
      <w:proofErr w:type="spellStart"/>
      <w:r>
        <w:rPr>
          <w:rFonts w:eastAsia="Times New Roman" w:cs="Times New Roman"/>
          <w:sz w:val="22"/>
          <w:szCs w:val="22"/>
        </w:rPr>
        <w:t>TP</w:t>
      </w:r>
      <w:proofErr w:type="spellEnd"/>
      <w:r>
        <w:rPr>
          <w:rFonts w:eastAsia="Times New Roman" w:cs="Times New Roman"/>
          <w:sz w:val="22"/>
          <w:szCs w:val="22"/>
        </w:rPr>
        <w:t xml:space="preserve">-ATA, </w:t>
      </w:r>
      <w:proofErr w:type="spellStart"/>
      <w:r>
        <w:rPr>
          <w:rFonts w:eastAsia="Times New Roman" w:cs="Times New Roman"/>
          <w:sz w:val="22"/>
          <w:szCs w:val="22"/>
        </w:rPr>
        <w:t>TRF</w:t>
      </w:r>
      <w:proofErr w:type="spellEnd"/>
      <w:r>
        <w:rPr>
          <w:rFonts w:eastAsia="Times New Roman" w:cs="Times New Roman"/>
          <w:sz w:val="22"/>
          <w:szCs w:val="22"/>
        </w:rPr>
        <w:t xml:space="preserve"> Docket No. 90-5015</w:t>
      </w:r>
      <w:r w:rsidRPr="00CC21A2">
        <w:rPr>
          <w:rFonts w:eastAsia="Times New Roman" w:cs="Times New Roman"/>
          <w:sz w:val="22"/>
          <w:szCs w:val="22"/>
        </w:rPr>
        <w:t>-</w:t>
      </w:r>
      <w:proofErr w:type="spellStart"/>
      <w:r w:rsidRPr="00CC21A2">
        <w:rPr>
          <w:rFonts w:eastAsia="Times New Roman" w:cs="Times New Roman"/>
          <w:sz w:val="22"/>
          <w:szCs w:val="22"/>
        </w:rPr>
        <w:t>TP</w:t>
      </w:r>
      <w:proofErr w:type="spellEnd"/>
      <w:r w:rsidRPr="00CC21A2">
        <w:rPr>
          <w:rFonts w:eastAsia="Times New Roman" w:cs="Times New Roman"/>
          <w:sz w:val="22"/>
          <w:szCs w:val="22"/>
        </w:rPr>
        <w:t>-</w:t>
      </w:r>
      <w:proofErr w:type="spellStart"/>
      <w:r w:rsidRPr="00CC21A2">
        <w:rPr>
          <w:rFonts w:eastAsia="Times New Roman" w:cs="Times New Roman"/>
          <w:sz w:val="22"/>
          <w:szCs w:val="22"/>
        </w:rPr>
        <w:t>TRF</w:t>
      </w:r>
      <w:proofErr w:type="spellEnd"/>
    </w:p>
    <w:p w:rsidR="00CC21A2" w:rsidRPr="00CC21A2" w:rsidRDefault="00CC21A2" w:rsidP="00CC21A2">
      <w:pPr>
        <w:spacing w:after="260"/>
        <w:ind w:left="720"/>
        <w:rPr>
          <w:rFonts w:eastAsia="Times New Roman" w:cs="Times New Roman"/>
          <w:sz w:val="22"/>
        </w:rPr>
      </w:pPr>
      <w:r w:rsidRPr="00CC21A2">
        <w:rPr>
          <w:rFonts w:eastAsia="Times New Roman" w:cs="Times New Roman"/>
          <w:sz w:val="22"/>
        </w:rPr>
        <w:t xml:space="preserve">Dear </w:t>
      </w:r>
      <w:smartTag w:uri="urn:schemas:contacts" w:element="title">
        <w:r w:rsidRPr="00CC21A2">
          <w:rPr>
            <w:rFonts w:eastAsia="Times New Roman" w:cs="Times New Roman"/>
            <w:sz w:val="22"/>
          </w:rPr>
          <w:t>Ms.</w:t>
        </w:r>
      </w:smartTag>
      <w:r w:rsidRPr="00CC21A2">
        <w:rPr>
          <w:rFonts w:eastAsia="Times New Roman" w:cs="Times New Roman"/>
          <w:sz w:val="22"/>
        </w:rPr>
        <w:t xml:space="preserve"> McNeal:</w:t>
      </w:r>
    </w:p>
    <w:p w:rsidR="00CC21A2" w:rsidRPr="00CC21A2" w:rsidRDefault="00CC21A2" w:rsidP="00CC21A2">
      <w:pPr>
        <w:spacing w:after="260"/>
        <w:ind w:left="720"/>
        <w:rPr>
          <w:rFonts w:eastAsia="Times New Roman" w:cs="Times New Roman"/>
          <w:sz w:val="22"/>
        </w:rPr>
      </w:pPr>
      <w:r w:rsidRPr="00CC21A2">
        <w:rPr>
          <w:rFonts w:eastAsia="Times New Roman" w:cs="Times New Roman"/>
          <w:sz w:val="22"/>
        </w:rPr>
        <w:t xml:space="preserve">Attached are three (3) revised pages to be filed on behalf of </w:t>
      </w:r>
      <w:r>
        <w:rPr>
          <w:rFonts w:eastAsia="Times New Roman" w:cs="Times New Roman"/>
          <w:sz w:val="22"/>
        </w:rPr>
        <w:t xml:space="preserve">Conneaut </w:t>
      </w:r>
      <w:r w:rsidRPr="00CC21A2">
        <w:rPr>
          <w:rFonts w:eastAsia="Times New Roman" w:cs="Times New Roman"/>
          <w:sz w:val="22"/>
        </w:rPr>
        <w:t xml:space="preserve">Telephone Company in the above-referenced matter.  Please replace the sheets originally filed as </w:t>
      </w:r>
      <w:r w:rsidR="00920465">
        <w:rPr>
          <w:rFonts w:eastAsia="Times New Roman" w:cs="Times New Roman"/>
          <w:sz w:val="22"/>
        </w:rPr>
        <w:t>Exhibit B on</w:t>
      </w:r>
      <w:r w:rsidRPr="00CC21A2">
        <w:rPr>
          <w:rFonts w:eastAsia="Times New Roman" w:cs="Times New Roman"/>
          <w:sz w:val="22"/>
        </w:rPr>
        <w:t xml:space="preserve"> April 2</w:t>
      </w:r>
      <w:r>
        <w:rPr>
          <w:rFonts w:eastAsia="Times New Roman" w:cs="Times New Roman"/>
          <w:sz w:val="22"/>
        </w:rPr>
        <w:t>5</w:t>
      </w:r>
      <w:r w:rsidRPr="00CC21A2">
        <w:rPr>
          <w:rFonts w:eastAsia="Times New Roman" w:cs="Times New Roman"/>
          <w:sz w:val="22"/>
        </w:rPr>
        <w:t xml:space="preserve">, 2012 in this matter with the sheets attached hereto. </w:t>
      </w:r>
    </w:p>
    <w:p w:rsidR="00CC21A2" w:rsidRPr="00CC21A2" w:rsidRDefault="00CC21A2" w:rsidP="00CC21A2">
      <w:pPr>
        <w:spacing w:after="260"/>
        <w:ind w:left="720"/>
        <w:rPr>
          <w:rFonts w:eastAsia="Times New Roman" w:cs="Times New Roman"/>
          <w:sz w:val="22"/>
        </w:rPr>
      </w:pPr>
      <w:r w:rsidRPr="00CC21A2">
        <w:rPr>
          <w:rFonts w:eastAsia="Times New Roman" w:cs="Times New Roman"/>
          <w:sz w:val="22"/>
        </w:rPr>
        <w:t>Thank you for your assistance.  If you have any questions, please do not hesitate to call.</w:t>
      </w:r>
    </w:p>
    <w:p w:rsidR="00CC21A2" w:rsidRPr="00CC21A2" w:rsidRDefault="00CC21A2" w:rsidP="00CC21A2">
      <w:pPr>
        <w:ind w:left="720"/>
        <w:rPr>
          <w:rFonts w:eastAsia="Times New Roman" w:cs="Times New Roman"/>
          <w:sz w:val="22"/>
        </w:rPr>
      </w:pPr>
      <w:r w:rsidRPr="00CC21A2">
        <w:rPr>
          <w:rFonts w:eastAsia="Times New Roman" w:cs="Times New Roman"/>
          <w:sz w:val="22"/>
        </w:rPr>
        <w:t>Very truly yours,</w:t>
      </w:r>
    </w:p>
    <w:p w:rsidR="00CC21A2" w:rsidRPr="00CC21A2" w:rsidRDefault="00CC21A2" w:rsidP="00CC21A2">
      <w:pPr>
        <w:ind w:left="720"/>
        <w:rPr>
          <w:rFonts w:eastAsia="Times New Roman" w:cs="Times New Roman"/>
          <w:sz w:val="22"/>
        </w:rPr>
      </w:pPr>
    </w:p>
    <w:p w:rsidR="00CC21A2" w:rsidRPr="00CC21A2" w:rsidRDefault="00CC21A2" w:rsidP="00CC21A2">
      <w:pPr>
        <w:ind w:left="720"/>
        <w:rPr>
          <w:rFonts w:eastAsia="Times New Roman" w:cs="Times New Roman"/>
          <w:sz w:val="22"/>
        </w:rPr>
      </w:pPr>
    </w:p>
    <w:p w:rsidR="00CC21A2" w:rsidRPr="00CC21A2" w:rsidRDefault="00CC21A2" w:rsidP="00CC21A2">
      <w:pPr>
        <w:ind w:left="720"/>
        <w:rPr>
          <w:rFonts w:eastAsia="Times New Roman" w:cs="Times New Roman"/>
          <w:sz w:val="22"/>
        </w:rPr>
      </w:pPr>
    </w:p>
    <w:p w:rsidR="00CC21A2" w:rsidRPr="00CC21A2" w:rsidRDefault="00CC21A2" w:rsidP="00CC21A2">
      <w:pPr>
        <w:ind w:left="720"/>
        <w:rPr>
          <w:rFonts w:eastAsia="Times New Roman" w:cs="Times New Roman"/>
          <w:sz w:val="22"/>
        </w:rPr>
      </w:pPr>
      <w:r w:rsidRPr="00CC21A2">
        <w:rPr>
          <w:rFonts w:eastAsia="Times New Roman" w:cs="Times New Roman"/>
          <w:sz w:val="22"/>
        </w:rPr>
        <w:t xml:space="preserve">/s/ </w:t>
      </w:r>
      <w:smartTag w:uri="urn:schemas-microsoft-com:office:smarttags" w:element="PersonName">
        <w:smartTag w:uri="urn:schemas:contacts" w:element="GivenName">
          <w:r w:rsidRPr="00CC21A2">
            <w:rPr>
              <w:rFonts w:eastAsia="Times New Roman" w:cs="Times New Roman"/>
              <w:sz w:val="22"/>
            </w:rPr>
            <w:t>Carolyn</w:t>
          </w:r>
        </w:smartTag>
        <w:r w:rsidRPr="00CC21A2">
          <w:rPr>
            <w:rFonts w:eastAsia="Times New Roman" w:cs="Times New Roman"/>
            <w:sz w:val="22"/>
          </w:rPr>
          <w:t xml:space="preserve"> </w:t>
        </w:r>
        <w:smartTag w:uri="urn:schemas:contacts" w:element="middlename">
          <w:r w:rsidRPr="00CC21A2">
            <w:rPr>
              <w:rFonts w:eastAsia="Times New Roman" w:cs="Times New Roman"/>
              <w:sz w:val="22"/>
            </w:rPr>
            <w:t>S.</w:t>
          </w:r>
        </w:smartTag>
        <w:r w:rsidRPr="00CC21A2">
          <w:rPr>
            <w:rFonts w:eastAsia="Times New Roman" w:cs="Times New Roman"/>
            <w:sz w:val="22"/>
          </w:rPr>
          <w:t xml:space="preserve"> </w:t>
        </w:r>
        <w:smartTag w:uri="urn:schemas:contacts" w:element="Sn">
          <w:r w:rsidRPr="00CC21A2">
            <w:rPr>
              <w:rFonts w:eastAsia="Times New Roman" w:cs="Times New Roman"/>
              <w:sz w:val="22"/>
            </w:rPr>
            <w:t>Flahive</w:t>
          </w:r>
        </w:smartTag>
      </w:smartTag>
    </w:p>
    <w:p w:rsidR="00CC21A2" w:rsidRPr="00CC21A2" w:rsidRDefault="00CC21A2" w:rsidP="00CC21A2">
      <w:pPr>
        <w:ind w:left="720"/>
        <w:rPr>
          <w:rFonts w:eastAsia="Times New Roman" w:cs="Times New Roman"/>
          <w:sz w:val="22"/>
        </w:rPr>
      </w:pPr>
      <w:smartTag w:uri="urn:schemas-microsoft-com:office:smarttags" w:element="PersonName">
        <w:smartTag w:uri="urn:schemas:contacts" w:element="GivenName">
          <w:r w:rsidRPr="00CC21A2">
            <w:rPr>
              <w:rFonts w:eastAsia="Times New Roman" w:cs="Times New Roman"/>
              <w:sz w:val="22"/>
            </w:rPr>
            <w:t>Carolyn</w:t>
          </w:r>
        </w:smartTag>
        <w:r w:rsidRPr="00CC21A2">
          <w:rPr>
            <w:rFonts w:eastAsia="Times New Roman" w:cs="Times New Roman"/>
            <w:sz w:val="22"/>
          </w:rPr>
          <w:t xml:space="preserve"> </w:t>
        </w:r>
        <w:smartTag w:uri="urn:schemas:contacts" w:element="middlename">
          <w:r w:rsidRPr="00CC21A2">
            <w:rPr>
              <w:rFonts w:eastAsia="Times New Roman" w:cs="Times New Roman"/>
              <w:sz w:val="22"/>
            </w:rPr>
            <w:t>S.</w:t>
          </w:r>
        </w:smartTag>
        <w:r w:rsidRPr="00CC21A2">
          <w:rPr>
            <w:rFonts w:eastAsia="Times New Roman" w:cs="Times New Roman"/>
            <w:sz w:val="22"/>
          </w:rPr>
          <w:t xml:space="preserve"> </w:t>
        </w:r>
        <w:smartTag w:uri="urn:schemas:contacts" w:element="Sn">
          <w:r w:rsidRPr="00CC21A2">
            <w:rPr>
              <w:rFonts w:eastAsia="Times New Roman" w:cs="Times New Roman"/>
              <w:sz w:val="22"/>
            </w:rPr>
            <w:t>Flahive</w:t>
          </w:r>
        </w:smartTag>
      </w:smartTag>
    </w:p>
    <w:p w:rsidR="00CC21A2" w:rsidRPr="00CC21A2" w:rsidRDefault="00CC21A2" w:rsidP="00CC21A2">
      <w:pPr>
        <w:ind w:left="720"/>
        <w:rPr>
          <w:rFonts w:eastAsia="Times New Roman" w:cs="Times New Roman"/>
          <w:sz w:val="22"/>
        </w:rPr>
      </w:pPr>
    </w:p>
    <w:p w:rsidR="00CC21A2" w:rsidRPr="00CC21A2" w:rsidRDefault="00CC21A2" w:rsidP="00CC21A2">
      <w:pPr>
        <w:ind w:left="720"/>
        <w:rPr>
          <w:rFonts w:eastAsia="Times New Roman" w:cs="Times New Roman"/>
          <w:sz w:val="22"/>
        </w:rPr>
      </w:pPr>
    </w:p>
    <w:p w:rsidR="00CC21A2" w:rsidRPr="00CC21A2" w:rsidRDefault="00CC21A2" w:rsidP="00CC21A2">
      <w:pPr>
        <w:ind w:left="720"/>
        <w:rPr>
          <w:rFonts w:eastAsia="Times New Roman" w:cs="Times New Roman"/>
          <w:sz w:val="22"/>
        </w:rPr>
      </w:pPr>
      <w:r w:rsidRPr="00CC21A2">
        <w:rPr>
          <w:rFonts w:eastAsia="Times New Roman" w:cs="Times New Roman"/>
          <w:sz w:val="22"/>
        </w:rPr>
        <w:t>Enclosures</w:t>
      </w:r>
    </w:p>
    <w:p w:rsidR="00CC21A2" w:rsidRPr="00CC21A2" w:rsidRDefault="00CC21A2" w:rsidP="00CC21A2">
      <w:pPr>
        <w:autoSpaceDE w:val="0"/>
        <w:autoSpaceDN w:val="0"/>
        <w:adjustRightInd w:val="0"/>
        <w:jc w:val="center"/>
        <w:rPr>
          <w:rFonts w:ascii="Arial" w:eastAsia="Calibri" w:hAnsi="Arial" w:cs="Arial"/>
          <w:sz w:val="20"/>
          <w:szCs w:val="20"/>
        </w:rPr>
        <w:sectPr w:rsidR="00CC21A2" w:rsidRPr="00CC21A2"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CC21A2" w:rsidRPr="00606CF0" w:rsidRDefault="00CC21A2" w:rsidP="00CC21A2">
      <w:pPr>
        <w:widowControl w:val="0"/>
        <w:jc w:val="center"/>
        <w:rPr>
          <w:snapToGrid w:val="0"/>
          <w:sz w:val="22"/>
          <w:szCs w:val="20"/>
        </w:rPr>
      </w:pPr>
      <w:r w:rsidRPr="00606CF0">
        <w:rPr>
          <w:snapToGrid w:val="0"/>
          <w:sz w:val="22"/>
          <w:szCs w:val="20"/>
        </w:rPr>
        <w:lastRenderedPageBreak/>
        <w:t>INTRASTATE</w:t>
      </w:r>
    </w:p>
    <w:p w:rsidR="00CC21A2" w:rsidRPr="00606CF0" w:rsidRDefault="00CC21A2" w:rsidP="00CC21A2">
      <w:pPr>
        <w:widowControl w:val="0"/>
        <w:jc w:val="center"/>
        <w:rPr>
          <w:snapToGrid w:val="0"/>
          <w:sz w:val="22"/>
          <w:szCs w:val="20"/>
        </w:rPr>
      </w:pPr>
      <w:r w:rsidRPr="00606CF0">
        <w:rPr>
          <w:snapToGrid w:val="0"/>
          <w:sz w:val="22"/>
          <w:szCs w:val="20"/>
        </w:rPr>
        <w:t>ACCESS SERVICE TARIFF</w:t>
      </w:r>
    </w:p>
    <w:p w:rsidR="00CC21A2" w:rsidRPr="00606CF0" w:rsidRDefault="00CC21A2" w:rsidP="00CC21A2">
      <w:pPr>
        <w:widowControl w:val="0"/>
        <w:jc w:val="center"/>
        <w:rPr>
          <w:snapToGrid w:val="0"/>
          <w:sz w:val="22"/>
          <w:szCs w:val="20"/>
        </w:rPr>
      </w:pPr>
      <w:r w:rsidRPr="00606CF0">
        <w:rPr>
          <w:snapToGrid w:val="0"/>
          <w:sz w:val="22"/>
          <w:szCs w:val="20"/>
        </w:rPr>
        <w:t>REGULATIONS, RATES AND CHARGES</w:t>
      </w:r>
    </w:p>
    <w:p w:rsidR="00CC21A2" w:rsidRPr="00606CF0" w:rsidRDefault="00CC21A2" w:rsidP="00CC21A2">
      <w:pPr>
        <w:widowControl w:val="0"/>
        <w:jc w:val="center"/>
        <w:rPr>
          <w:snapToGrid w:val="0"/>
          <w:sz w:val="22"/>
          <w:szCs w:val="20"/>
        </w:rPr>
      </w:pPr>
    </w:p>
    <w:tbl>
      <w:tblPr>
        <w:tblW w:w="10951" w:type="dxa"/>
        <w:tblLayout w:type="fixed"/>
        <w:tblLook w:val="0000" w:firstRow="0" w:lastRow="0" w:firstColumn="0" w:lastColumn="0" w:noHBand="0" w:noVBand="0"/>
      </w:tblPr>
      <w:tblGrid>
        <w:gridCol w:w="18"/>
        <w:gridCol w:w="450"/>
        <w:gridCol w:w="13"/>
        <w:gridCol w:w="1517"/>
        <w:gridCol w:w="7595"/>
        <w:gridCol w:w="236"/>
        <w:gridCol w:w="318"/>
        <w:gridCol w:w="243"/>
        <w:gridCol w:w="561"/>
      </w:tblGrid>
      <w:tr w:rsidR="00CC21A2" w:rsidRPr="00606CF0" w:rsidTr="002A365E">
        <w:trPr>
          <w:gridAfter w:val="1"/>
          <w:wAfter w:w="561" w:type="dxa"/>
          <w:cantSplit/>
          <w:trHeight w:val="315"/>
        </w:trPr>
        <w:tc>
          <w:tcPr>
            <w:tcW w:w="9593" w:type="dxa"/>
            <w:gridSpan w:val="5"/>
          </w:tcPr>
          <w:p w:rsidR="00CC21A2" w:rsidRPr="00606CF0" w:rsidRDefault="00CC21A2" w:rsidP="002A365E">
            <w:pPr>
              <w:widowControl w:val="0"/>
              <w:rPr>
                <w:snapToGrid w:val="0"/>
                <w:sz w:val="22"/>
                <w:szCs w:val="20"/>
              </w:rPr>
            </w:pPr>
            <w:r w:rsidRPr="00606CF0">
              <w:rPr>
                <w:snapToGrid w:val="0"/>
                <w:sz w:val="22"/>
                <w:szCs w:val="20"/>
              </w:rPr>
              <w:tab/>
              <w:t xml:space="preserve">The Conneaut Telephone Company hereby adopts </w:t>
            </w:r>
            <w:r>
              <w:rPr>
                <w:snapToGrid w:val="0"/>
                <w:sz w:val="22"/>
                <w:szCs w:val="20"/>
              </w:rPr>
              <w:t>certain rates, charges, and conditions set forth in</w:t>
            </w:r>
            <w:r w:rsidRPr="00606CF0">
              <w:rPr>
                <w:snapToGrid w:val="0"/>
                <w:sz w:val="22"/>
                <w:szCs w:val="20"/>
              </w:rPr>
              <w:t xml:space="preserve"> Interstate Access Service Tariffs filed by the National Exchange Carrier Association set forth below as they now exist and as they may be subsequently modified for intrastate access charge purposes</w:t>
            </w:r>
            <w:r>
              <w:rPr>
                <w:snapToGrid w:val="0"/>
                <w:sz w:val="22"/>
                <w:szCs w:val="20"/>
              </w:rPr>
              <w:t xml:space="preserve"> (“</w:t>
            </w:r>
            <w:proofErr w:type="spellStart"/>
            <w:r>
              <w:rPr>
                <w:snapToGrid w:val="0"/>
                <w:sz w:val="22"/>
                <w:szCs w:val="20"/>
              </w:rPr>
              <w:t>NECA</w:t>
            </w:r>
            <w:proofErr w:type="spellEnd"/>
            <w:r>
              <w:rPr>
                <w:snapToGrid w:val="0"/>
                <w:sz w:val="22"/>
                <w:szCs w:val="20"/>
              </w:rPr>
              <w:t xml:space="preserve"> Tariff”).  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606CF0">
              <w:rPr>
                <w:snapToGrid w:val="0"/>
                <w:sz w:val="22"/>
                <w:szCs w:val="20"/>
              </w:rPr>
              <w:t xml:space="preserve"> rates, terms, and conditions for </w:t>
            </w:r>
            <w:r>
              <w:rPr>
                <w:snapToGrid w:val="0"/>
                <w:sz w:val="22"/>
                <w:szCs w:val="20"/>
              </w:rPr>
              <w:t xml:space="preserve">switched access services, including </w:t>
            </w:r>
            <w:r w:rsidRPr="00606CF0">
              <w:rPr>
                <w:snapToGrid w:val="0"/>
                <w:sz w:val="22"/>
                <w:szCs w:val="20"/>
              </w:rPr>
              <w:t>Intrastate Carrier Common Line Access Service, are set forth herein.  The effectiveness of Section 4, End User Charges, as applied to intrastate customers, has been suspended by the Public Utilities Commission of Ohio.</w:t>
            </w:r>
          </w:p>
          <w:p w:rsidR="00CC21A2" w:rsidRPr="00606CF0" w:rsidRDefault="00CC21A2" w:rsidP="002A365E">
            <w:pPr>
              <w:widowControl w:val="0"/>
              <w:rPr>
                <w:snapToGrid w:val="0"/>
                <w:sz w:val="22"/>
                <w:szCs w:val="20"/>
              </w:rPr>
            </w:pP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Default="00CC21A2" w:rsidP="002A365E">
            <w:pPr>
              <w:widowControl w:val="0"/>
              <w:rPr>
                <w:snapToGrid w:val="0"/>
                <w:sz w:val="22"/>
                <w:szCs w:val="20"/>
              </w:rPr>
            </w:pPr>
            <w:r>
              <w:rPr>
                <w:snapToGrid w:val="0"/>
                <w:sz w:val="22"/>
                <w:szCs w:val="20"/>
              </w:rPr>
              <w:t>(T)</w:t>
            </w:r>
          </w:p>
          <w:p w:rsidR="00CC21A2" w:rsidRDefault="00CC21A2" w:rsidP="002A365E">
            <w:pPr>
              <w:widowControl w:val="0"/>
              <w:rPr>
                <w:snapToGrid w:val="0"/>
                <w:sz w:val="22"/>
                <w:szCs w:val="20"/>
              </w:rPr>
            </w:pPr>
          </w:p>
          <w:p w:rsidR="00CC21A2" w:rsidRDefault="00CC21A2" w:rsidP="002A365E">
            <w:pPr>
              <w:widowControl w:val="0"/>
              <w:rPr>
                <w:snapToGrid w:val="0"/>
                <w:sz w:val="22"/>
                <w:szCs w:val="20"/>
              </w:rPr>
            </w:pPr>
            <w:r>
              <w:rPr>
                <w:snapToGrid w:val="0"/>
                <w:sz w:val="22"/>
                <w:szCs w:val="20"/>
              </w:rPr>
              <w:t>(T)</w:t>
            </w:r>
          </w:p>
          <w:p w:rsidR="00CC21A2" w:rsidRDefault="00CC21A2" w:rsidP="002A365E">
            <w:pPr>
              <w:widowControl w:val="0"/>
              <w:rPr>
                <w:snapToGrid w:val="0"/>
                <w:sz w:val="22"/>
                <w:szCs w:val="20"/>
              </w:rPr>
            </w:pPr>
          </w:p>
          <w:p w:rsidR="00CC21A2" w:rsidRPr="00606CF0" w:rsidRDefault="00CC21A2" w:rsidP="002A365E">
            <w:pPr>
              <w:widowControl w:val="0"/>
              <w:rPr>
                <w:snapToGrid w:val="0"/>
                <w:sz w:val="22"/>
                <w:szCs w:val="20"/>
              </w:rPr>
            </w:pPr>
            <w:r>
              <w:rPr>
                <w:snapToGrid w:val="0"/>
                <w:sz w:val="22"/>
                <w:szCs w:val="20"/>
              </w:rPr>
              <w:t>(T)</w:t>
            </w:r>
          </w:p>
        </w:tc>
      </w:tr>
      <w:tr w:rsidR="00CC21A2" w:rsidRPr="00606CF0" w:rsidTr="002A365E">
        <w:trPr>
          <w:gridAfter w:val="1"/>
          <w:wAfter w:w="561" w:type="dxa"/>
          <w:cantSplit/>
          <w:trHeight w:val="315"/>
        </w:trPr>
        <w:tc>
          <w:tcPr>
            <w:tcW w:w="9593" w:type="dxa"/>
            <w:gridSpan w:val="5"/>
          </w:tcPr>
          <w:p w:rsidR="00CC21A2" w:rsidRPr="00606CF0" w:rsidRDefault="00CC21A2" w:rsidP="002A365E">
            <w:pPr>
              <w:widowControl w:val="0"/>
              <w:rPr>
                <w:snapToGrid w:val="0"/>
                <w:sz w:val="22"/>
                <w:szCs w:val="20"/>
                <w:u w:val="single"/>
              </w:rPr>
            </w:pPr>
            <w:r w:rsidRPr="00606CF0">
              <w:rPr>
                <w:snapToGrid w:val="0"/>
                <w:sz w:val="22"/>
                <w:szCs w:val="20"/>
                <w:u w:val="single"/>
              </w:rPr>
              <w:t>Tariff FCC No. 5</w:t>
            </w: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Pr="00606CF0" w:rsidRDefault="00CC21A2" w:rsidP="002A365E">
            <w:pPr>
              <w:widowControl w:val="0"/>
              <w:rPr>
                <w:snapToGrid w:val="0"/>
                <w:sz w:val="22"/>
                <w:szCs w:val="20"/>
              </w:rPr>
            </w:pPr>
          </w:p>
        </w:tc>
      </w:tr>
      <w:tr w:rsidR="00CC21A2" w:rsidRPr="00606CF0" w:rsidTr="002A365E">
        <w:trPr>
          <w:gridAfter w:val="1"/>
          <w:wAfter w:w="561" w:type="dxa"/>
          <w:cantSplit/>
          <w:trHeight w:val="315"/>
        </w:trPr>
        <w:tc>
          <w:tcPr>
            <w:tcW w:w="481" w:type="dxa"/>
            <w:gridSpan w:val="3"/>
          </w:tcPr>
          <w:p w:rsidR="00CC21A2" w:rsidRPr="00606CF0" w:rsidRDefault="00CC21A2" w:rsidP="002A365E">
            <w:pPr>
              <w:widowControl w:val="0"/>
              <w:rPr>
                <w:snapToGrid w:val="0"/>
                <w:sz w:val="22"/>
                <w:szCs w:val="20"/>
              </w:rPr>
            </w:pPr>
          </w:p>
        </w:tc>
        <w:tc>
          <w:tcPr>
            <w:tcW w:w="1517" w:type="dxa"/>
          </w:tcPr>
          <w:p w:rsidR="00CC21A2" w:rsidRPr="00606CF0" w:rsidRDefault="00CC21A2" w:rsidP="002A365E">
            <w:pPr>
              <w:widowControl w:val="0"/>
              <w:rPr>
                <w:snapToGrid w:val="0"/>
                <w:sz w:val="22"/>
                <w:szCs w:val="20"/>
              </w:rPr>
            </w:pPr>
            <w:r w:rsidRPr="00606CF0">
              <w:rPr>
                <w:snapToGrid w:val="0"/>
                <w:sz w:val="22"/>
                <w:szCs w:val="20"/>
              </w:rPr>
              <w:t>Section 1</w:t>
            </w:r>
          </w:p>
          <w:p w:rsidR="00CC21A2" w:rsidRPr="00606CF0" w:rsidRDefault="00CC21A2" w:rsidP="002A365E">
            <w:pPr>
              <w:widowControl w:val="0"/>
              <w:rPr>
                <w:snapToGrid w:val="0"/>
                <w:sz w:val="22"/>
                <w:szCs w:val="20"/>
              </w:rPr>
            </w:pPr>
            <w:r w:rsidRPr="00606CF0">
              <w:rPr>
                <w:snapToGrid w:val="0"/>
                <w:sz w:val="22"/>
                <w:szCs w:val="20"/>
              </w:rPr>
              <w:t>Section 2</w:t>
            </w:r>
          </w:p>
        </w:tc>
        <w:tc>
          <w:tcPr>
            <w:tcW w:w="7595" w:type="dxa"/>
          </w:tcPr>
          <w:p w:rsidR="00CC21A2" w:rsidRPr="00606CF0" w:rsidRDefault="00CC21A2" w:rsidP="002A365E">
            <w:pPr>
              <w:widowControl w:val="0"/>
              <w:rPr>
                <w:snapToGrid w:val="0"/>
                <w:sz w:val="22"/>
                <w:szCs w:val="20"/>
              </w:rPr>
            </w:pPr>
            <w:r w:rsidRPr="00606CF0">
              <w:rPr>
                <w:snapToGrid w:val="0"/>
                <w:sz w:val="22"/>
                <w:szCs w:val="20"/>
              </w:rPr>
              <w:t>Application of Tariff</w:t>
            </w:r>
          </w:p>
          <w:p w:rsidR="00CC21A2" w:rsidRPr="00606CF0" w:rsidRDefault="00CC21A2" w:rsidP="002A365E">
            <w:pPr>
              <w:widowControl w:val="0"/>
              <w:rPr>
                <w:snapToGrid w:val="0"/>
                <w:sz w:val="22"/>
                <w:szCs w:val="20"/>
              </w:rPr>
            </w:pPr>
            <w:r w:rsidRPr="00606CF0">
              <w:rPr>
                <w:snapToGrid w:val="0"/>
                <w:sz w:val="22"/>
                <w:szCs w:val="20"/>
              </w:rPr>
              <w:t>General Regulations</w:t>
            </w: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Pr="00606CF0" w:rsidRDefault="00CC21A2" w:rsidP="002A365E">
            <w:pPr>
              <w:widowControl w:val="0"/>
              <w:rPr>
                <w:snapToGrid w:val="0"/>
                <w:sz w:val="22"/>
                <w:szCs w:val="20"/>
              </w:rPr>
            </w:pPr>
          </w:p>
        </w:tc>
      </w:tr>
      <w:tr w:rsidR="00CC21A2" w:rsidRPr="00606CF0" w:rsidTr="002A365E">
        <w:trPr>
          <w:gridAfter w:val="1"/>
          <w:wAfter w:w="561" w:type="dxa"/>
          <w:cantSplit/>
          <w:trHeight w:val="315"/>
        </w:trPr>
        <w:tc>
          <w:tcPr>
            <w:tcW w:w="481" w:type="dxa"/>
            <w:gridSpan w:val="3"/>
          </w:tcPr>
          <w:p w:rsidR="00CC21A2" w:rsidRPr="00606CF0" w:rsidRDefault="00CC21A2" w:rsidP="002A365E">
            <w:pPr>
              <w:widowControl w:val="0"/>
              <w:rPr>
                <w:snapToGrid w:val="0"/>
                <w:sz w:val="22"/>
                <w:szCs w:val="20"/>
              </w:rPr>
            </w:pPr>
          </w:p>
        </w:tc>
        <w:tc>
          <w:tcPr>
            <w:tcW w:w="1517" w:type="dxa"/>
          </w:tcPr>
          <w:p w:rsidR="00CC21A2" w:rsidRPr="00606CF0" w:rsidRDefault="00CC21A2" w:rsidP="002A365E">
            <w:pPr>
              <w:widowControl w:val="0"/>
              <w:rPr>
                <w:snapToGrid w:val="0"/>
                <w:sz w:val="22"/>
                <w:szCs w:val="20"/>
              </w:rPr>
            </w:pPr>
            <w:r w:rsidRPr="00606CF0">
              <w:rPr>
                <w:snapToGrid w:val="0"/>
                <w:sz w:val="22"/>
                <w:szCs w:val="20"/>
              </w:rPr>
              <w:t>Section 3</w:t>
            </w:r>
          </w:p>
        </w:tc>
        <w:tc>
          <w:tcPr>
            <w:tcW w:w="7595" w:type="dxa"/>
          </w:tcPr>
          <w:p w:rsidR="00CC21A2" w:rsidRPr="00606CF0" w:rsidRDefault="00CC21A2" w:rsidP="002A365E">
            <w:pPr>
              <w:widowControl w:val="0"/>
              <w:rPr>
                <w:snapToGrid w:val="0"/>
                <w:sz w:val="22"/>
                <w:szCs w:val="20"/>
              </w:rPr>
            </w:pPr>
            <w:r w:rsidRPr="00606CF0">
              <w:rPr>
                <w:snapToGrid w:val="0"/>
                <w:sz w:val="22"/>
                <w:szCs w:val="20"/>
              </w:rPr>
              <w:t>(Carrier Common Line Access Service rates moved to Sheet No. 18 herein.)</w:t>
            </w: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Pr="00606CF0" w:rsidRDefault="00CC21A2" w:rsidP="002A365E">
            <w:pPr>
              <w:widowControl w:val="0"/>
              <w:rPr>
                <w:snapToGrid w:val="0"/>
                <w:sz w:val="22"/>
                <w:szCs w:val="20"/>
              </w:rPr>
            </w:pPr>
          </w:p>
        </w:tc>
      </w:tr>
      <w:tr w:rsidR="00CC21A2" w:rsidRPr="00606CF0" w:rsidTr="002A365E">
        <w:trPr>
          <w:gridAfter w:val="1"/>
          <w:wAfter w:w="561" w:type="dxa"/>
          <w:cantSplit/>
          <w:trHeight w:val="315"/>
        </w:trPr>
        <w:tc>
          <w:tcPr>
            <w:tcW w:w="481" w:type="dxa"/>
            <w:gridSpan w:val="3"/>
          </w:tcPr>
          <w:p w:rsidR="00CC21A2" w:rsidRPr="00606CF0" w:rsidRDefault="00CC21A2" w:rsidP="002A365E">
            <w:pPr>
              <w:widowControl w:val="0"/>
              <w:rPr>
                <w:snapToGrid w:val="0"/>
                <w:sz w:val="22"/>
                <w:szCs w:val="20"/>
              </w:rPr>
            </w:pPr>
          </w:p>
        </w:tc>
        <w:tc>
          <w:tcPr>
            <w:tcW w:w="1517" w:type="dxa"/>
          </w:tcPr>
          <w:p w:rsidR="00CC21A2" w:rsidRPr="00606CF0" w:rsidRDefault="00CC21A2" w:rsidP="002A365E">
            <w:pPr>
              <w:widowControl w:val="0"/>
              <w:rPr>
                <w:snapToGrid w:val="0"/>
                <w:sz w:val="22"/>
                <w:szCs w:val="20"/>
              </w:rPr>
            </w:pPr>
            <w:r w:rsidRPr="00606CF0">
              <w:rPr>
                <w:snapToGrid w:val="0"/>
                <w:sz w:val="22"/>
                <w:szCs w:val="20"/>
              </w:rPr>
              <w:t>Section 4</w:t>
            </w:r>
          </w:p>
          <w:p w:rsidR="00CC21A2" w:rsidRPr="00606CF0" w:rsidRDefault="00CC21A2" w:rsidP="002A365E">
            <w:pPr>
              <w:widowControl w:val="0"/>
              <w:rPr>
                <w:snapToGrid w:val="0"/>
                <w:sz w:val="22"/>
                <w:szCs w:val="20"/>
              </w:rPr>
            </w:pPr>
            <w:r w:rsidRPr="00606CF0">
              <w:rPr>
                <w:snapToGrid w:val="0"/>
                <w:sz w:val="22"/>
                <w:szCs w:val="20"/>
              </w:rPr>
              <w:t>Section 5</w:t>
            </w:r>
          </w:p>
          <w:p w:rsidR="00CC21A2" w:rsidRPr="00606CF0" w:rsidRDefault="00CC21A2" w:rsidP="002A365E">
            <w:pPr>
              <w:widowControl w:val="0"/>
              <w:rPr>
                <w:snapToGrid w:val="0"/>
                <w:sz w:val="22"/>
                <w:szCs w:val="20"/>
              </w:rPr>
            </w:pPr>
            <w:r w:rsidRPr="00606CF0">
              <w:rPr>
                <w:snapToGrid w:val="0"/>
                <w:sz w:val="22"/>
                <w:szCs w:val="20"/>
              </w:rPr>
              <w:t>Section 6</w:t>
            </w:r>
          </w:p>
          <w:p w:rsidR="00CC21A2" w:rsidRPr="00606CF0"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Pr="00606CF0" w:rsidRDefault="00CC21A2" w:rsidP="002A365E">
            <w:pPr>
              <w:widowControl w:val="0"/>
              <w:rPr>
                <w:snapToGrid w:val="0"/>
                <w:sz w:val="22"/>
                <w:szCs w:val="20"/>
              </w:rPr>
            </w:pPr>
            <w:r w:rsidRPr="00606CF0">
              <w:rPr>
                <w:snapToGrid w:val="0"/>
                <w:sz w:val="22"/>
                <w:szCs w:val="20"/>
              </w:rPr>
              <w:t>Section 7</w:t>
            </w:r>
          </w:p>
        </w:tc>
        <w:tc>
          <w:tcPr>
            <w:tcW w:w="7595" w:type="dxa"/>
          </w:tcPr>
          <w:p w:rsidR="00CC21A2" w:rsidRPr="00606CF0" w:rsidRDefault="00CC21A2" w:rsidP="002A365E">
            <w:pPr>
              <w:widowControl w:val="0"/>
              <w:rPr>
                <w:snapToGrid w:val="0"/>
                <w:sz w:val="22"/>
                <w:szCs w:val="20"/>
              </w:rPr>
            </w:pPr>
            <w:r w:rsidRPr="00606CF0">
              <w:rPr>
                <w:snapToGrid w:val="0"/>
                <w:sz w:val="22"/>
                <w:szCs w:val="20"/>
              </w:rPr>
              <w:t>End User Charges (</w:t>
            </w:r>
            <w:r w:rsidRPr="00606CF0">
              <w:rPr>
                <w:snapToGrid w:val="0"/>
                <w:sz w:val="22"/>
                <w:szCs w:val="20"/>
                <w:u w:val="single"/>
              </w:rPr>
              <w:t>not adopted</w:t>
            </w:r>
            <w:r w:rsidRPr="00606CF0">
              <w:rPr>
                <w:snapToGrid w:val="0"/>
                <w:sz w:val="22"/>
                <w:szCs w:val="20"/>
              </w:rPr>
              <w:t>)</w:t>
            </w:r>
          </w:p>
          <w:p w:rsidR="00CC21A2" w:rsidRPr="00606CF0" w:rsidRDefault="00CC21A2" w:rsidP="002A365E">
            <w:pPr>
              <w:widowControl w:val="0"/>
              <w:rPr>
                <w:snapToGrid w:val="0"/>
                <w:sz w:val="22"/>
                <w:szCs w:val="20"/>
              </w:rPr>
            </w:pPr>
            <w:r w:rsidRPr="00606CF0">
              <w:rPr>
                <w:snapToGrid w:val="0"/>
                <w:sz w:val="22"/>
                <w:szCs w:val="20"/>
              </w:rPr>
              <w:t>Access Ordering</w:t>
            </w:r>
          </w:p>
          <w:p w:rsidR="00CC21A2" w:rsidRPr="00606CF0" w:rsidRDefault="00CC21A2" w:rsidP="002A365E">
            <w:pPr>
              <w:widowControl w:val="0"/>
              <w:rPr>
                <w:snapToGrid w:val="0"/>
                <w:sz w:val="22"/>
                <w:szCs w:val="20"/>
              </w:rPr>
            </w:pPr>
            <w:r w:rsidRPr="00606CF0">
              <w:rPr>
                <w:snapToGrid w:val="0"/>
                <w:sz w:val="22"/>
                <w:szCs w:val="20"/>
              </w:rPr>
              <w:t>Switched Access Service</w:t>
            </w:r>
            <w:r>
              <w:rPr>
                <w:snapToGrid w:val="0"/>
                <w:sz w:val="22"/>
                <w:szCs w:val="20"/>
              </w:rPr>
              <w:t xml:space="preserve">:  </w:t>
            </w:r>
            <w:r w:rsidRPr="00CC21A2">
              <w:rPr>
                <w:snapToGrid w:val="0"/>
                <w:sz w:val="22"/>
                <w:szCs w:val="20"/>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0"/>
              </w:rPr>
              <w:t>see rates in Sheet No. 18 herein.</w:t>
            </w:r>
          </w:p>
          <w:p w:rsidR="00CC21A2" w:rsidRPr="00606CF0" w:rsidRDefault="00CC21A2" w:rsidP="002A365E">
            <w:pPr>
              <w:widowControl w:val="0"/>
              <w:rPr>
                <w:snapToGrid w:val="0"/>
                <w:sz w:val="22"/>
                <w:szCs w:val="20"/>
              </w:rPr>
            </w:pPr>
            <w:r w:rsidRPr="00606CF0">
              <w:rPr>
                <w:snapToGrid w:val="0"/>
                <w:sz w:val="22"/>
                <w:szCs w:val="20"/>
              </w:rPr>
              <w:t>Special Access Service</w:t>
            </w: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Pr="00606CF0" w:rsidRDefault="00CC21A2" w:rsidP="002A365E">
            <w:pPr>
              <w:widowControl w:val="0"/>
              <w:rPr>
                <w:snapToGrid w:val="0"/>
                <w:sz w:val="22"/>
                <w:szCs w:val="20"/>
              </w:rPr>
            </w:pPr>
            <w:r>
              <w:rPr>
                <w:snapToGrid w:val="0"/>
                <w:sz w:val="22"/>
                <w:szCs w:val="20"/>
              </w:rPr>
              <w:t>(T)</w:t>
            </w:r>
          </w:p>
        </w:tc>
      </w:tr>
      <w:tr w:rsidR="00CC21A2" w:rsidRPr="00606CF0" w:rsidTr="002A365E">
        <w:trPr>
          <w:gridBefore w:val="1"/>
          <w:wBefore w:w="18" w:type="dxa"/>
          <w:cantSplit/>
          <w:trHeight w:val="315"/>
        </w:trPr>
        <w:tc>
          <w:tcPr>
            <w:tcW w:w="450" w:type="dxa"/>
          </w:tcPr>
          <w:p w:rsidR="00CC21A2" w:rsidRPr="00606CF0" w:rsidRDefault="00CC21A2" w:rsidP="002A365E">
            <w:pPr>
              <w:widowControl w:val="0"/>
              <w:rPr>
                <w:snapToGrid w:val="0"/>
                <w:sz w:val="22"/>
                <w:szCs w:val="20"/>
              </w:rPr>
            </w:pPr>
          </w:p>
        </w:tc>
        <w:tc>
          <w:tcPr>
            <w:tcW w:w="1530" w:type="dxa"/>
            <w:gridSpan w:val="2"/>
          </w:tcPr>
          <w:p w:rsidR="00CC21A2" w:rsidRPr="00606CF0" w:rsidRDefault="00CC21A2" w:rsidP="002A365E">
            <w:pPr>
              <w:widowControl w:val="0"/>
              <w:rPr>
                <w:snapToGrid w:val="0"/>
                <w:sz w:val="22"/>
                <w:szCs w:val="20"/>
              </w:rPr>
            </w:pPr>
            <w:r w:rsidRPr="00606CF0">
              <w:rPr>
                <w:snapToGrid w:val="0"/>
                <w:sz w:val="22"/>
                <w:szCs w:val="20"/>
              </w:rPr>
              <w:t>Section 8</w:t>
            </w:r>
          </w:p>
          <w:p w:rsidR="00CC21A2" w:rsidRPr="00606CF0" w:rsidRDefault="00CC21A2" w:rsidP="002A365E">
            <w:pPr>
              <w:widowControl w:val="0"/>
              <w:rPr>
                <w:snapToGrid w:val="0"/>
                <w:sz w:val="22"/>
                <w:szCs w:val="20"/>
              </w:rPr>
            </w:pPr>
            <w:r w:rsidRPr="00606CF0">
              <w:rPr>
                <w:snapToGrid w:val="0"/>
                <w:sz w:val="22"/>
                <w:szCs w:val="20"/>
              </w:rPr>
              <w:t>Section 9</w:t>
            </w:r>
          </w:p>
          <w:p w:rsidR="00CC21A2" w:rsidRPr="00606CF0" w:rsidRDefault="00CC21A2" w:rsidP="002A365E">
            <w:pPr>
              <w:widowControl w:val="0"/>
              <w:rPr>
                <w:snapToGrid w:val="0"/>
                <w:sz w:val="22"/>
                <w:szCs w:val="20"/>
              </w:rPr>
            </w:pPr>
            <w:r w:rsidRPr="00606CF0">
              <w:rPr>
                <w:snapToGrid w:val="0"/>
                <w:sz w:val="22"/>
                <w:szCs w:val="20"/>
              </w:rPr>
              <w:t>Section 10</w:t>
            </w:r>
          </w:p>
          <w:p w:rsidR="00CC21A2" w:rsidRPr="00606CF0" w:rsidRDefault="00CC21A2" w:rsidP="002A365E">
            <w:pPr>
              <w:widowControl w:val="0"/>
              <w:rPr>
                <w:snapToGrid w:val="0"/>
                <w:sz w:val="22"/>
                <w:szCs w:val="20"/>
              </w:rPr>
            </w:pPr>
            <w:r w:rsidRPr="00606CF0">
              <w:rPr>
                <w:snapToGrid w:val="0"/>
                <w:sz w:val="22"/>
                <w:szCs w:val="20"/>
              </w:rPr>
              <w:t>Section 11</w:t>
            </w:r>
          </w:p>
          <w:p w:rsidR="00CC21A2" w:rsidRPr="00606CF0" w:rsidRDefault="00CC21A2" w:rsidP="002A365E">
            <w:pPr>
              <w:widowControl w:val="0"/>
              <w:rPr>
                <w:snapToGrid w:val="0"/>
                <w:sz w:val="22"/>
                <w:szCs w:val="20"/>
              </w:rPr>
            </w:pPr>
            <w:r w:rsidRPr="00606CF0">
              <w:rPr>
                <w:snapToGrid w:val="0"/>
                <w:sz w:val="22"/>
                <w:szCs w:val="20"/>
              </w:rPr>
              <w:t>Section 12</w:t>
            </w:r>
          </w:p>
          <w:p w:rsidR="00CC21A2" w:rsidRPr="00606CF0" w:rsidRDefault="00CC21A2" w:rsidP="002A365E">
            <w:pPr>
              <w:widowControl w:val="0"/>
              <w:rPr>
                <w:snapToGrid w:val="0"/>
                <w:sz w:val="22"/>
                <w:szCs w:val="20"/>
              </w:rPr>
            </w:pPr>
            <w:r w:rsidRPr="00606CF0">
              <w:rPr>
                <w:snapToGrid w:val="0"/>
                <w:sz w:val="22"/>
                <w:szCs w:val="20"/>
              </w:rPr>
              <w:t>Section 13</w:t>
            </w:r>
          </w:p>
          <w:p w:rsidR="00CC21A2" w:rsidRPr="00606CF0" w:rsidRDefault="00CC21A2" w:rsidP="002A365E">
            <w:pPr>
              <w:widowControl w:val="0"/>
              <w:rPr>
                <w:snapToGrid w:val="0"/>
                <w:sz w:val="22"/>
                <w:szCs w:val="20"/>
              </w:rPr>
            </w:pPr>
            <w:r w:rsidRPr="00606CF0">
              <w:rPr>
                <w:snapToGrid w:val="0"/>
                <w:sz w:val="22"/>
                <w:szCs w:val="20"/>
              </w:rPr>
              <w:t>Section 14</w:t>
            </w:r>
          </w:p>
          <w:p w:rsidR="00CC21A2" w:rsidRPr="00606CF0" w:rsidRDefault="00CC21A2" w:rsidP="002A365E">
            <w:pPr>
              <w:widowControl w:val="0"/>
              <w:rPr>
                <w:snapToGrid w:val="0"/>
                <w:sz w:val="22"/>
                <w:szCs w:val="20"/>
              </w:rPr>
            </w:pPr>
          </w:p>
        </w:tc>
        <w:tc>
          <w:tcPr>
            <w:tcW w:w="8149" w:type="dxa"/>
            <w:gridSpan w:val="3"/>
          </w:tcPr>
          <w:p w:rsidR="00CC21A2" w:rsidRPr="00606CF0" w:rsidRDefault="00CC21A2" w:rsidP="002A365E">
            <w:pPr>
              <w:widowControl w:val="0"/>
              <w:rPr>
                <w:snapToGrid w:val="0"/>
                <w:sz w:val="22"/>
                <w:szCs w:val="20"/>
              </w:rPr>
            </w:pPr>
            <w:r w:rsidRPr="00606CF0">
              <w:rPr>
                <w:snapToGrid w:val="0"/>
                <w:sz w:val="22"/>
                <w:szCs w:val="20"/>
              </w:rPr>
              <w:t>Billing and Collection Service</w:t>
            </w:r>
          </w:p>
          <w:p w:rsidR="00CC21A2" w:rsidRPr="00606CF0" w:rsidRDefault="00CC21A2" w:rsidP="002A365E">
            <w:pPr>
              <w:widowControl w:val="0"/>
              <w:rPr>
                <w:snapToGrid w:val="0"/>
                <w:sz w:val="22"/>
                <w:szCs w:val="20"/>
              </w:rPr>
            </w:pPr>
            <w:r w:rsidRPr="00606CF0">
              <w:rPr>
                <w:snapToGrid w:val="0"/>
                <w:sz w:val="22"/>
                <w:szCs w:val="20"/>
              </w:rPr>
              <w:t>Directory Assistance Service</w:t>
            </w:r>
          </w:p>
          <w:p w:rsidR="00CC21A2" w:rsidRPr="00606CF0" w:rsidRDefault="00CC21A2" w:rsidP="002A365E">
            <w:pPr>
              <w:widowControl w:val="0"/>
              <w:rPr>
                <w:snapToGrid w:val="0"/>
                <w:sz w:val="22"/>
                <w:szCs w:val="20"/>
              </w:rPr>
            </w:pPr>
            <w:r w:rsidRPr="00606CF0">
              <w:rPr>
                <w:snapToGrid w:val="0"/>
                <w:sz w:val="22"/>
                <w:szCs w:val="20"/>
              </w:rPr>
              <w:t>Special Federal Government Access Services</w:t>
            </w:r>
          </w:p>
          <w:p w:rsidR="00CC21A2" w:rsidRPr="00606CF0" w:rsidRDefault="00CC21A2" w:rsidP="002A365E">
            <w:pPr>
              <w:widowControl w:val="0"/>
              <w:rPr>
                <w:snapToGrid w:val="0"/>
                <w:sz w:val="22"/>
                <w:szCs w:val="20"/>
              </w:rPr>
            </w:pPr>
            <w:r w:rsidRPr="00606CF0">
              <w:rPr>
                <w:snapToGrid w:val="0"/>
                <w:sz w:val="22"/>
                <w:szCs w:val="20"/>
              </w:rPr>
              <w:t>Special Facilities Routing of Access Services</w:t>
            </w:r>
          </w:p>
          <w:p w:rsidR="00CC21A2" w:rsidRPr="00606CF0" w:rsidRDefault="00CC21A2" w:rsidP="002A365E">
            <w:pPr>
              <w:widowControl w:val="0"/>
              <w:rPr>
                <w:snapToGrid w:val="0"/>
                <w:sz w:val="22"/>
                <w:szCs w:val="20"/>
              </w:rPr>
            </w:pPr>
            <w:r w:rsidRPr="00606CF0">
              <w:rPr>
                <w:snapToGrid w:val="0"/>
                <w:sz w:val="22"/>
                <w:szCs w:val="20"/>
              </w:rPr>
              <w:t>Specialized Services or Arrangements</w:t>
            </w:r>
          </w:p>
          <w:p w:rsidR="00CC21A2" w:rsidRPr="00606CF0" w:rsidRDefault="00CC21A2" w:rsidP="002A365E">
            <w:pPr>
              <w:widowControl w:val="0"/>
              <w:rPr>
                <w:snapToGrid w:val="0"/>
                <w:sz w:val="22"/>
                <w:szCs w:val="20"/>
              </w:rPr>
            </w:pPr>
            <w:r w:rsidRPr="00606CF0">
              <w:rPr>
                <w:snapToGrid w:val="0"/>
                <w:sz w:val="22"/>
                <w:szCs w:val="20"/>
              </w:rPr>
              <w:t>Additional Engineering, Additional Labor and Miscellaneous Services</w:t>
            </w:r>
          </w:p>
          <w:p w:rsidR="00CC21A2" w:rsidRPr="00606CF0" w:rsidRDefault="00CC21A2" w:rsidP="002A365E">
            <w:pPr>
              <w:widowControl w:val="0"/>
              <w:rPr>
                <w:snapToGrid w:val="0"/>
                <w:sz w:val="22"/>
                <w:szCs w:val="20"/>
              </w:rPr>
            </w:pPr>
            <w:r w:rsidRPr="00606CF0">
              <w:rPr>
                <w:snapToGrid w:val="0"/>
                <w:sz w:val="22"/>
                <w:szCs w:val="20"/>
              </w:rPr>
              <w:t>Exceptions to Access Service Offerings</w:t>
            </w:r>
          </w:p>
        </w:tc>
        <w:tc>
          <w:tcPr>
            <w:tcW w:w="243"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180975</wp:posOffset>
                      </wp:positionV>
                      <wp:extent cx="0" cy="2528570"/>
                      <wp:effectExtent l="9525" t="7620"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8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Straight Arrow Connector 7" o:spid="_x0000_s1026" type="#_x0000_t32" style="position:absolute;margin-left:8.5pt;margin-top:14.25pt;width:0;height:19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"/>
                  </w:pict>
                </mc:Fallback>
              </mc:AlternateContent>
            </w:r>
            <w:r>
              <w:rPr>
                <w:snapToGrid w:val="0"/>
                <w:sz w:val="22"/>
                <w:szCs w:val="20"/>
              </w:rPr>
              <w:t>(M)</w:t>
            </w:r>
          </w:p>
        </w:tc>
      </w:tr>
      <w:tr w:rsidR="00CC21A2" w:rsidRPr="00606CF0" w:rsidTr="002A365E">
        <w:trPr>
          <w:gridBefore w:val="1"/>
          <w:wBefore w:w="18" w:type="dxa"/>
          <w:cantSplit/>
          <w:trHeight w:val="315"/>
        </w:trPr>
        <w:tc>
          <w:tcPr>
            <w:tcW w:w="450" w:type="dxa"/>
          </w:tcPr>
          <w:p w:rsidR="00CC21A2" w:rsidRPr="00606CF0" w:rsidRDefault="00CC21A2" w:rsidP="002A365E">
            <w:pPr>
              <w:widowControl w:val="0"/>
              <w:rPr>
                <w:snapToGrid w:val="0"/>
                <w:sz w:val="22"/>
                <w:szCs w:val="20"/>
              </w:rPr>
            </w:pPr>
          </w:p>
        </w:tc>
        <w:tc>
          <w:tcPr>
            <w:tcW w:w="1530" w:type="dxa"/>
            <w:gridSpan w:val="2"/>
          </w:tcPr>
          <w:p w:rsidR="00CC21A2" w:rsidRPr="00606CF0" w:rsidRDefault="00CC21A2" w:rsidP="002A365E">
            <w:pPr>
              <w:widowControl w:val="0"/>
              <w:rPr>
                <w:snapToGrid w:val="0"/>
                <w:sz w:val="22"/>
                <w:szCs w:val="20"/>
              </w:rPr>
            </w:pPr>
          </w:p>
        </w:tc>
        <w:tc>
          <w:tcPr>
            <w:tcW w:w="8149" w:type="dxa"/>
            <w:gridSpan w:val="3"/>
          </w:tcPr>
          <w:p w:rsidR="00CC21A2" w:rsidRPr="00606CF0" w:rsidRDefault="00CC21A2" w:rsidP="002A365E">
            <w:pPr>
              <w:widowControl w:val="0"/>
              <w:rPr>
                <w:snapToGrid w:val="0"/>
                <w:sz w:val="22"/>
                <w:szCs w:val="20"/>
              </w:rPr>
            </w:pPr>
          </w:p>
        </w:tc>
        <w:tc>
          <w:tcPr>
            <w:tcW w:w="243"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p>
        </w:tc>
      </w:tr>
      <w:tr w:rsidR="00CC21A2" w:rsidRPr="00606CF0" w:rsidTr="002A365E">
        <w:trPr>
          <w:gridBefore w:val="1"/>
          <w:wBefore w:w="18" w:type="dxa"/>
          <w:cantSplit/>
          <w:trHeight w:val="315"/>
        </w:trPr>
        <w:tc>
          <w:tcPr>
            <w:tcW w:w="1980" w:type="dxa"/>
            <w:gridSpan w:val="3"/>
          </w:tcPr>
          <w:p w:rsidR="00CC21A2" w:rsidRPr="00606CF0" w:rsidRDefault="00CC21A2" w:rsidP="002A365E">
            <w:pPr>
              <w:widowControl w:val="0"/>
              <w:rPr>
                <w:snapToGrid w:val="0"/>
                <w:sz w:val="22"/>
                <w:szCs w:val="20"/>
                <w:u w:val="single"/>
              </w:rPr>
            </w:pPr>
            <w:r w:rsidRPr="00606CF0">
              <w:rPr>
                <w:snapToGrid w:val="0"/>
                <w:sz w:val="22"/>
                <w:szCs w:val="20"/>
                <w:u w:val="single"/>
              </w:rPr>
              <w:t>Tariff FCC No. 3</w:t>
            </w:r>
          </w:p>
        </w:tc>
        <w:tc>
          <w:tcPr>
            <w:tcW w:w="8149" w:type="dxa"/>
            <w:gridSpan w:val="3"/>
          </w:tcPr>
          <w:p w:rsidR="00CC21A2" w:rsidRPr="00606CF0" w:rsidRDefault="00CC21A2" w:rsidP="002A365E">
            <w:pPr>
              <w:widowControl w:val="0"/>
              <w:rPr>
                <w:snapToGrid w:val="0"/>
                <w:sz w:val="22"/>
                <w:szCs w:val="20"/>
              </w:rPr>
            </w:pPr>
            <w:r w:rsidRPr="00606CF0">
              <w:rPr>
                <w:snapToGrid w:val="0"/>
                <w:sz w:val="22"/>
                <w:szCs w:val="20"/>
              </w:rPr>
              <w:t>Special Construction</w:t>
            </w:r>
          </w:p>
        </w:tc>
        <w:tc>
          <w:tcPr>
            <w:tcW w:w="243"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p>
        </w:tc>
      </w:tr>
      <w:tr w:rsidR="00CC21A2" w:rsidRPr="00606CF0" w:rsidTr="002A365E">
        <w:trPr>
          <w:gridBefore w:val="1"/>
          <w:wBefore w:w="18" w:type="dxa"/>
          <w:cantSplit/>
          <w:trHeight w:val="315"/>
        </w:trPr>
        <w:tc>
          <w:tcPr>
            <w:tcW w:w="1980" w:type="dxa"/>
            <w:gridSpan w:val="3"/>
          </w:tcPr>
          <w:p w:rsidR="00CC21A2" w:rsidRPr="00606CF0" w:rsidRDefault="00CC21A2" w:rsidP="002A365E">
            <w:pPr>
              <w:widowControl w:val="0"/>
              <w:rPr>
                <w:snapToGrid w:val="0"/>
                <w:sz w:val="22"/>
                <w:szCs w:val="20"/>
                <w:u w:val="single"/>
              </w:rPr>
            </w:pPr>
            <w:r w:rsidRPr="00606CF0">
              <w:rPr>
                <w:snapToGrid w:val="0"/>
                <w:sz w:val="22"/>
                <w:szCs w:val="20"/>
                <w:u w:val="single"/>
              </w:rPr>
              <w:t>Tariff FCC No. 4</w:t>
            </w:r>
          </w:p>
        </w:tc>
        <w:tc>
          <w:tcPr>
            <w:tcW w:w="8149" w:type="dxa"/>
            <w:gridSpan w:val="3"/>
          </w:tcPr>
          <w:p w:rsidR="00CC21A2" w:rsidRPr="00606CF0" w:rsidRDefault="00CC21A2" w:rsidP="002A365E">
            <w:pPr>
              <w:widowControl w:val="0"/>
              <w:rPr>
                <w:snapToGrid w:val="0"/>
                <w:sz w:val="22"/>
                <w:szCs w:val="20"/>
              </w:rPr>
            </w:pPr>
            <w:r w:rsidRPr="00606CF0">
              <w:rPr>
                <w:snapToGrid w:val="0"/>
                <w:sz w:val="22"/>
                <w:szCs w:val="20"/>
              </w:rPr>
              <w:t>Wire Center Information</w:t>
            </w:r>
          </w:p>
        </w:tc>
        <w:tc>
          <w:tcPr>
            <w:tcW w:w="243"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p>
        </w:tc>
      </w:tr>
      <w:tr w:rsidR="00CC21A2" w:rsidRPr="00606CF0" w:rsidTr="002A365E">
        <w:trPr>
          <w:gridBefore w:val="1"/>
          <w:wBefore w:w="18" w:type="dxa"/>
          <w:cantSplit/>
          <w:trHeight w:val="315"/>
        </w:trPr>
        <w:tc>
          <w:tcPr>
            <w:tcW w:w="1980" w:type="dxa"/>
            <w:gridSpan w:val="3"/>
          </w:tcPr>
          <w:p w:rsidR="00CC21A2" w:rsidRPr="00606CF0" w:rsidRDefault="00CC21A2" w:rsidP="002A365E">
            <w:pPr>
              <w:widowControl w:val="0"/>
              <w:rPr>
                <w:snapToGrid w:val="0"/>
                <w:sz w:val="22"/>
                <w:szCs w:val="20"/>
                <w:u w:val="single"/>
              </w:rPr>
            </w:pPr>
          </w:p>
        </w:tc>
        <w:tc>
          <w:tcPr>
            <w:tcW w:w="8149" w:type="dxa"/>
            <w:gridSpan w:val="3"/>
          </w:tcPr>
          <w:p w:rsidR="00CC21A2" w:rsidRPr="00606CF0" w:rsidRDefault="00CC21A2" w:rsidP="002A365E">
            <w:pPr>
              <w:widowControl w:val="0"/>
              <w:rPr>
                <w:snapToGrid w:val="0"/>
                <w:sz w:val="22"/>
                <w:szCs w:val="20"/>
              </w:rPr>
            </w:pPr>
          </w:p>
        </w:tc>
        <w:tc>
          <w:tcPr>
            <w:tcW w:w="243"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p>
        </w:tc>
      </w:tr>
      <w:tr w:rsidR="00CC21A2" w:rsidRPr="00606CF0" w:rsidTr="002A365E">
        <w:trPr>
          <w:gridBefore w:val="1"/>
          <w:wBefore w:w="18" w:type="dxa"/>
          <w:cantSplit/>
          <w:trHeight w:val="315"/>
        </w:trPr>
        <w:tc>
          <w:tcPr>
            <w:tcW w:w="10129" w:type="dxa"/>
            <w:gridSpan w:val="6"/>
          </w:tcPr>
          <w:p w:rsidR="00CC21A2" w:rsidRPr="00606CF0" w:rsidRDefault="00CC21A2" w:rsidP="002A365E">
            <w:pPr>
              <w:widowControl w:val="0"/>
              <w:rPr>
                <w:snapToGrid w:val="0"/>
                <w:sz w:val="22"/>
                <w:szCs w:val="20"/>
                <w:u w:val="single"/>
              </w:rPr>
            </w:pPr>
            <w:r w:rsidRPr="00606CF0">
              <w:rPr>
                <w:snapToGrid w:val="0"/>
                <w:sz w:val="22"/>
                <w:szCs w:val="20"/>
                <w:u w:val="single"/>
              </w:rPr>
              <w:t>Access Rates for Out of Territory Operations</w:t>
            </w:r>
          </w:p>
          <w:p w:rsidR="00CC21A2" w:rsidRPr="00606CF0" w:rsidRDefault="00CC21A2" w:rsidP="002A365E">
            <w:pPr>
              <w:widowControl w:val="0"/>
              <w:rPr>
                <w:snapToGrid w:val="0"/>
                <w:sz w:val="22"/>
                <w:szCs w:val="20"/>
              </w:rPr>
            </w:pPr>
          </w:p>
          <w:p w:rsidR="00CC21A2" w:rsidRPr="00606CF0" w:rsidRDefault="00CC21A2" w:rsidP="002A365E">
            <w:pPr>
              <w:widowControl w:val="0"/>
              <w:rPr>
                <w:snapToGrid w:val="0"/>
                <w:sz w:val="22"/>
                <w:szCs w:val="20"/>
              </w:rPr>
            </w:pPr>
            <w:r w:rsidRPr="00606CF0">
              <w:rPr>
                <w:snapToGrid w:val="0"/>
                <w:sz w:val="22"/>
                <w:szCs w:val="20"/>
              </w:rPr>
              <w:t xml:space="preserve">In accordance with Ohio Adm. Code 4901:1-7-14(D), in the exchanges of Kingsville, Ashtabula, Geneva , and Rock Creek, the Company will mirror the switched access rates of the </w:t>
            </w:r>
            <w:proofErr w:type="spellStart"/>
            <w:r w:rsidRPr="00606CF0">
              <w:rPr>
                <w:snapToGrid w:val="0"/>
                <w:sz w:val="22"/>
                <w:szCs w:val="20"/>
              </w:rPr>
              <w:t>ILEC</w:t>
            </w:r>
            <w:proofErr w:type="spellEnd"/>
            <w:r w:rsidRPr="00606CF0">
              <w:rPr>
                <w:snapToGrid w:val="0"/>
                <w:sz w:val="22"/>
                <w:szCs w:val="20"/>
              </w:rPr>
              <w:t xml:space="preserve">, </w:t>
            </w:r>
            <w:proofErr w:type="spellStart"/>
            <w:r w:rsidRPr="00606CF0">
              <w:rPr>
                <w:snapToGrid w:val="0"/>
                <w:sz w:val="22"/>
                <w:szCs w:val="20"/>
              </w:rPr>
              <w:t>Windstream</w:t>
            </w:r>
            <w:proofErr w:type="spellEnd"/>
            <w:r w:rsidRPr="00606CF0">
              <w:rPr>
                <w:snapToGrid w:val="0"/>
                <w:sz w:val="22"/>
                <w:szCs w:val="20"/>
              </w:rPr>
              <w:t xml:space="preserve"> Western Reserve, Inc.  The Company will mirror the switched access rates of </w:t>
            </w:r>
            <w:proofErr w:type="spellStart"/>
            <w:r w:rsidRPr="00606CF0">
              <w:rPr>
                <w:snapToGrid w:val="0"/>
                <w:sz w:val="22"/>
                <w:szCs w:val="20"/>
              </w:rPr>
              <w:t>CenturyLink</w:t>
            </w:r>
            <w:proofErr w:type="spellEnd"/>
            <w:r w:rsidRPr="00606CF0">
              <w:rPr>
                <w:snapToGrid w:val="0"/>
                <w:sz w:val="22"/>
                <w:szCs w:val="20"/>
              </w:rPr>
              <w:t xml:space="preserve"> in the Jefferson Exchange.</w:t>
            </w:r>
          </w:p>
        </w:tc>
        <w:tc>
          <w:tcPr>
            <w:tcW w:w="243" w:type="dxa"/>
          </w:tcPr>
          <w:p w:rsidR="00CC21A2" w:rsidRPr="00606CF0" w:rsidRDefault="00CC21A2" w:rsidP="002A365E">
            <w:pPr>
              <w:widowControl w:val="0"/>
              <w:rPr>
                <w:snapToGrid w:val="0"/>
                <w:sz w:val="22"/>
                <w:szCs w:val="20"/>
              </w:rPr>
            </w:pPr>
          </w:p>
        </w:tc>
        <w:tc>
          <w:tcPr>
            <w:tcW w:w="561" w:type="dxa"/>
          </w:tcPr>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Default="00CC21A2" w:rsidP="002A365E">
            <w:pPr>
              <w:widowControl w:val="0"/>
              <w:rPr>
                <w:snapToGrid w:val="0"/>
                <w:sz w:val="22"/>
                <w:szCs w:val="20"/>
              </w:rPr>
            </w:pPr>
          </w:p>
          <w:p w:rsidR="00CC21A2" w:rsidRPr="00606CF0" w:rsidRDefault="00CC21A2" w:rsidP="002A365E">
            <w:pPr>
              <w:widowControl w:val="0"/>
              <w:rPr>
                <w:snapToGrid w:val="0"/>
                <w:sz w:val="22"/>
                <w:szCs w:val="20"/>
              </w:rPr>
            </w:pPr>
            <w:r>
              <w:rPr>
                <w:snapToGrid w:val="0"/>
                <w:sz w:val="22"/>
                <w:szCs w:val="20"/>
              </w:rPr>
              <w:t>(M)</w:t>
            </w:r>
          </w:p>
        </w:tc>
      </w:tr>
    </w:tbl>
    <w:p w:rsidR="00CC21A2" w:rsidRDefault="00CC21A2" w:rsidP="00CC21A2">
      <w:pPr>
        <w:tabs>
          <w:tab w:val="left" w:pos="10368"/>
        </w:tabs>
        <w:autoSpaceDE w:val="0"/>
        <w:autoSpaceDN w:val="0"/>
        <w:adjustRightInd w:val="0"/>
        <w:ind w:right="-108"/>
        <w:jc w:val="center"/>
        <w:sectPr w:rsidR="00CC21A2" w:rsidSect="000D3796">
          <w:headerReference w:type="default" r:id="rId13"/>
          <w:footerReference w:type="default" r:id="rId14"/>
          <w:pgSz w:w="12240" w:h="15840" w:code="1"/>
          <w:pgMar w:top="720" w:right="1890" w:bottom="720" w:left="720" w:header="720" w:footer="720" w:gutter="0"/>
          <w:cols w:space="720"/>
          <w:docGrid w:linePitch="360"/>
        </w:sectPr>
      </w:pPr>
    </w:p>
    <w:p w:rsidR="00CC21A2" w:rsidRPr="00606CF0" w:rsidRDefault="00CC21A2" w:rsidP="00CC21A2">
      <w:pPr>
        <w:widowControl w:val="0"/>
        <w:jc w:val="center"/>
        <w:rPr>
          <w:snapToGrid w:val="0"/>
          <w:sz w:val="22"/>
          <w:szCs w:val="20"/>
        </w:rPr>
      </w:pPr>
    </w:p>
    <w:p w:rsidR="00CC21A2" w:rsidRPr="00606CF0" w:rsidRDefault="00CC21A2" w:rsidP="00CC21A2">
      <w:pPr>
        <w:widowControl w:val="0"/>
        <w:jc w:val="center"/>
        <w:rPr>
          <w:snapToGrid w:val="0"/>
          <w:sz w:val="22"/>
          <w:szCs w:val="20"/>
        </w:rPr>
      </w:pPr>
    </w:p>
    <w:p w:rsidR="00CC21A2" w:rsidRPr="00606CF0" w:rsidRDefault="00CC21A2" w:rsidP="00CC21A2">
      <w:pPr>
        <w:widowControl w:val="0"/>
        <w:rPr>
          <w:snapToGrid w:val="0"/>
          <w:sz w:val="22"/>
          <w:szCs w:val="20"/>
        </w:rPr>
      </w:pPr>
    </w:p>
    <w:tbl>
      <w:tblPr>
        <w:tblW w:w="10951" w:type="dxa"/>
        <w:tblLayout w:type="fixed"/>
        <w:tblLook w:val="0000" w:firstRow="0" w:lastRow="0" w:firstColumn="0" w:lastColumn="0" w:noHBand="0" w:noVBand="0"/>
      </w:tblPr>
      <w:tblGrid>
        <w:gridCol w:w="557"/>
        <w:gridCol w:w="1440"/>
        <w:gridCol w:w="7596"/>
        <w:gridCol w:w="236"/>
        <w:gridCol w:w="322"/>
        <w:gridCol w:w="239"/>
        <w:gridCol w:w="561"/>
      </w:tblGrid>
      <w:tr w:rsidR="00CC21A2" w:rsidRPr="00606CF0" w:rsidTr="002A365E">
        <w:trPr>
          <w:gridBefore w:val="1"/>
          <w:wBefore w:w="557" w:type="dxa"/>
          <w:cantSplit/>
          <w:trHeight w:val="315"/>
        </w:trPr>
        <w:tc>
          <w:tcPr>
            <w:tcW w:w="9594" w:type="dxa"/>
            <w:gridSpan w:val="4"/>
          </w:tcPr>
          <w:p w:rsidR="00CC21A2" w:rsidRPr="00606CF0" w:rsidRDefault="00CC21A2" w:rsidP="002A365E">
            <w:pPr>
              <w:widowControl w:val="0"/>
              <w:rPr>
                <w:snapToGrid w:val="0"/>
                <w:sz w:val="22"/>
                <w:szCs w:val="20"/>
                <w:u w:val="single"/>
              </w:rPr>
            </w:pPr>
          </w:p>
        </w:tc>
        <w:tc>
          <w:tcPr>
            <w:tcW w:w="239" w:type="dxa"/>
          </w:tcPr>
          <w:p w:rsidR="00CC21A2" w:rsidRPr="00606CF0" w:rsidRDefault="00CC21A2" w:rsidP="002A365E">
            <w:pPr>
              <w:widowControl w:val="0"/>
              <w:rPr>
                <w:snapToGrid w:val="0"/>
                <w:sz w:val="22"/>
                <w:szCs w:val="20"/>
              </w:rPr>
            </w:pPr>
          </w:p>
        </w:tc>
        <w:tc>
          <w:tcPr>
            <w:tcW w:w="561" w:type="dxa"/>
          </w:tcPr>
          <w:p w:rsidR="00CC21A2" w:rsidRPr="00606CF0" w:rsidRDefault="00CC21A2" w:rsidP="002A365E">
            <w:pPr>
              <w:widowControl w:val="0"/>
              <w:rPr>
                <w:snapToGrid w:val="0"/>
                <w:sz w:val="22"/>
                <w:szCs w:val="20"/>
              </w:rPr>
            </w:pPr>
            <w:r>
              <w:rPr>
                <w:snapToGrid w:val="0"/>
                <w:sz w:val="22"/>
                <w:szCs w:val="20"/>
              </w:rPr>
              <w:t>(M)</w:t>
            </w:r>
          </w:p>
        </w:tc>
      </w:tr>
      <w:tr w:rsidR="00CC21A2" w:rsidRPr="00606CF0" w:rsidTr="002A365E">
        <w:trPr>
          <w:gridAfter w:val="1"/>
          <w:wAfter w:w="561" w:type="dxa"/>
          <w:cantSplit/>
          <w:trHeight w:val="315"/>
        </w:trPr>
        <w:tc>
          <w:tcPr>
            <w:tcW w:w="1997" w:type="dxa"/>
            <w:gridSpan w:val="2"/>
          </w:tcPr>
          <w:p w:rsidR="00CC21A2" w:rsidRPr="00606CF0" w:rsidRDefault="00CC21A2" w:rsidP="002A365E">
            <w:pPr>
              <w:widowControl w:val="0"/>
              <w:rPr>
                <w:snapToGrid w:val="0"/>
                <w:sz w:val="22"/>
                <w:szCs w:val="20"/>
                <w:u w:val="single"/>
              </w:rPr>
            </w:pPr>
          </w:p>
        </w:tc>
        <w:tc>
          <w:tcPr>
            <w:tcW w:w="7596" w:type="dxa"/>
          </w:tcPr>
          <w:p w:rsidR="00CC21A2" w:rsidRPr="00606CF0" w:rsidRDefault="00CC21A2" w:rsidP="002A365E">
            <w:pPr>
              <w:widowControl w:val="0"/>
              <w:rPr>
                <w:snapToGrid w:val="0"/>
                <w:sz w:val="22"/>
                <w:szCs w:val="20"/>
              </w:rPr>
            </w:pPr>
          </w:p>
        </w:tc>
        <w:tc>
          <w:tcPr>
            <w:tcW w:w="236" w:type="dxa"/>
          </w:tcPr>
          <w:p w:rsidR="00CC21A2" w:rsidRPr="00606CF0" w:rsidRDefault="00CC21A2" w:rsidP="002A365E">
            <w:pPr>
              <w:widowControl w:val="0"/>
              <w:rPr>
                <w:snapToGrid w:val="0"/>
                <w:sz w:val="22"/>
                <w:szCs w:val="20"/>
              </w:rPr>
            </w:pPr>
          </w:p>
        </w:tc>
        <w:tc>
          <w:tcPr>
            <w:tcW w:w="561" w:type="dxa"/>
            <w:gridSpan w:val="2"/>
          </w:tcPr>
          <w:p w:rsidR="00CC21A2" w:rsidRPr="00606CF0" w:rsidRDefault="00CC21A2" w:rsidP="002A365E">
            <w:pPr>
              <w:widowControl w:val="0"/>
              <w:rPr>
                <w:snapToGrid w:val="0"/>
                <w:sz w:val="22"/>
                <w:szCs w:val="20"/>
              </w:rPr>
            </w:pPr>
          </w:p>
        </w:tc>
      </w:tr>
    </w:tbl>
    <w:p w:rsidR="00CC21A2" w:rsidRDefault="00CC21A2" w:rsidP="00CC21A2">
      <w:pPr>
        <w:tabs>
          <w:tab w:val="left" w:pos="10368"/>
        </w:tabs>
        <w:autoSpaceDE w:val="0"/>
        <w:autoSpaceDN w:val="0"/>
        <w:adjustRightInd w:val="0"/>
        <w:ind w:right="-108"/>
        <w:jc w:val="center"/>
        <w:sectPr w:rsidR="00CC21A2" w:rsidSect="000D3796">
          <w:headerReference w:type="default" r:id="rId15"/>
          <w:footerReference w:type="default" r:id="rId16"/>
          <w:pgSz w:w="12240" w:h="15840" w:code="1"/>
          <w:pgMar w:top="720" w:right="1890" w:bottom="720" w:left="720" w:header="720" w:footer="720" w:gutter="0"/>
          <w:cols w:space="720"/>
          <w:docGrid w:linePitch="360"/>
        </w:sectPr>
      </w:pPr>
    </w:p>
    <w:p w:rsidR="00CC21A2" w:rsidRPr="007A09A0" w:rsidRDefault="00CC21A2" w:rsidP="00CC21A2">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6196330</wp:posOffset>
                </wp:positionH>
                <wp:positionV relativeFrom="paragraph">
                  <wp:posOffset>69215</wp:posOffset>
                </wp:positionV>
                <wp:extent cx="450215" cy="5749290"/>
                <wp:effectExtent l="0" t="0" r="698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1A2" w:rsidRDefault="00CC21A2" w:rsidP="00CC21A2">
                            <w:r>
                              <w:t>(N)</w:t>
                            </w:r>
                          </w:p>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6" o:spid="_x0000_s1026" type="#_x0000_t202" style="position:absolute;left:0;text-align:left;margin-left:487.9pt;margin-top:5.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6v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" stroked="f">
                <v:textbox>
                  <w:txbxContent>
                    <w:p w:rsidR="00CC21A2" w:rsidRDefault="00CC21A2" w:rsidP="00CC21A2">
                      <w:r>
                        <w:t>(N)</w:t>
                      </w:r>
                    </w:p>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p w:rsidR="00CC21A2" w:rsidRDefault="00CC21A2" w:rsidP="00CC21A2">
                      <w:r>
                        <w:t>(N)</w:t>
                      </w:r>
                    </w:p>
                  </w:txbxContent>
                </v:textbox>
              </v:shape>
            </w:pict>
          </mc:Fallback>
        </mc:AlternateContent>
      </w:r>
      <w:r w:rsidRPr="007A09A0">
        <w:rPr>
          <w:snapToGrid w:val="0"/>
          <w:sz w:val="22"/>
          <w:szCs w:val="20"/>
        </w:rPr>
        <w:t>INTRASTATE</w:t>
      </w:r>
    </w:p>
    <w:p w:rsidR="00CC21A2" w:rsidRPr="007A09A0" w:rsidRDefault="00CC21A2" w:rsidP="00CC21A2">
      <w:pPr>
        <w:widowControl w:val="0"/>
        <w:jc w:val="center"/>
        <w:rPr>
          <w:snapToGrid w:val="0"/>
          <w:sz w:val="22"/>
          <w:szCs w:val="20"/>
        </w:rPr>
      </w:pPr>
      <w:r>
        <w:rPr>
          <w:noProof/>
          <w:sz w:val="22"/>
          <w:szCs w:val="20"/>
        </w:rPr>
        <mc:AlternateContent>
          <mc:Choice Requires="wps">
            <w:drawing>
              <wp:anchor distT="0" distB="0" distL="114300" distR="114300" simplePos="0" relativeHeight="251662336" behindDoc="0" locked="0" layoutInCell="1" allowOverlap="1">
                <wp:simplePos x="0" y="0"/>
                <wp:positionH relativeFrom="column">
                  <wp:posOffset>6408420</wp:posOffset>
                </wp:positionH>
                <wp:positionV relativeFrom="paragraph">
                  <wp:posOffset>133985</wp:posOffset>
                </wp:positionV>
                <wp:extent cx="0" cy="5067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506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
            <w:pict>
              <v:line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6pt,10.55pt" to="504.6pt,4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" strokecolor="black [3040]"/>
            </w:pict>
          </mc:Fallback>
        </mc:AlternateContent>
      </w: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12065" r="889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Straight Arrow Connector 5"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"/>
            </w:pict>
          </mc:Fallback>
        </mc:AlternateContent>
      </w:r>
      <w:r w:rsidRPr="007A09A0">
        <w:rPr>
          <w:snapToGrid w:val="0"/>
          <w:sz w:val="22"/>
          <w:szCs w:val="20"/>
        </w:rPr>
        <w:t>ACCESS SERVICE TARIFF</w:t>
      </w:r>
    </w:p>
    <w:p w:rsidR="00CC21A2" w:rsidRPr="007A09A0" w:rsidRDefault="00CC21A2" w:rsidP="00CC21A2">
      <w:pPr>
        <w:widowControl w:val="0"/>
        <w:jc w:val="center"/>
        <w:rPr>
          <w:snapToGrid w:val="0"/>
          <w:sz w:val="22"/>
          <w:szCs w:val="20"/>
        </w:rPr>
      </w:pPr>
      <w:r w:rsidRPr="007A09A0">
        <w:rPr>
          <w:snapToGrid w:val="0"/>
          <w:sz w:val="22"/>
          <w:szCs w:val="20"/>
        </w:rPr>
        <w:t>REGULATIONS, RATES AND CHARGES</w:t>
      </w:r>
    </w:p>
    <w:p w:rsidR="00CC21A2" w:rsidRPr="007A09A0" w:rsidRDefault="00CC21A2" w:rsidP="00CC21A2">
      <w:pPr>
        <w:widowControl w:val="0"/>
        <w:rPr>
          <w:snapToGrid w:val="0"/>
          <w:sz w:val="22"/>
          <w:szCs w:val="20"/>
        </w:rPr>
      </w:pPr>
    </w:p>
    <w:p w:rsidR="00CC21A2" w:rsidRPr="007A09A0" w:rsidRDefault="00CC21A2" w:rsidP="00CC21A2">
      <w:pPr>
        <w:widowControl w:val="0"/>
        <w:rPr>
          <w:snapToGrid w:val="0"/>
          <w:sz w:val="22"/>
          <w:szCs w:val="20"/>
        </w:rPr>
      </w:pPr>
    </w:p>
    <w:tbl>
      <w:tblPr>
        <w:tblW w:w="9828" w:type="dxa"/>
        <w:tblLayout w:type="fixed"/>
        <w:tblLook w:val="0000" w:firstRow="0" w:lastRow="0" w:firstColumn="0" w:lastColumn="0" w:noHBand="0" w:noVBand="0"/>
      </w:tblPr>
      <w:tblGrid>
        <w:gridCol w:w="481"/>
        <w:gridCol w:w="526"/>
        <w:gridCol w:w="35"/>
        <w:gridCol w:w="415"/>
        <w:gridCol w:w="1799"/>
        <w:gridCol w:w="1619"/>
        <w:gridCol w:w="360"/>
        <w:gridCol w:w="3419"/>
        <w:gridCol w:w="1174"/>
      </w:tblGrid>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26" w:type="dxa"/>
          </w:tcPr>
          <w:p w:rsidR="00CC21A2" w:rsidRPr="007A09A0" w:rsidRDefault="00CC21A2" w:rsidP="002A365E">
            <w:pPr>
              <w:widowControl w:val="0"/>
              <w:rPr>
                <w:snapToGrid w:val="0"/>
                <w:sz w:val="22"/>
                <w:szCs w:val="20"/>
              </w:rPr>
            </w:pPr>
          </w:p>
        </w:tc>
        <w:tc>
          <w:tcPr>
            <w:tcW w:w="7647" w:type="dxa"/>
            <w:gridSpan w:val="6"/>
          </w:tcPr>
          <w:p w:rsidR="00CC21A2" w:rsidRPr="007A09A0" w:rsidRDefault="00CC21A2" w:rsidP="002A365E">
            <w:pPr>
              <w:widowControl w:val="0"/>
              <w:rPr>
                <w:snapToGrid w:val="0"/>
                <w:sz w:val="22"/>
                <w:szCs w:val="20"/>
                <w:u w:val="single"/>
              </w:rPr>
            </w:pPr>
          </w:p>
        </w:tc>
        <w:tc>
          <w:tcPr>
            <w:tcW w:w="1174" w:type="dxa"/>
          </w:tcPr>
          <w:p w:rsidR="00CC21A2" w:rsidRPr="007A09A0"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r>
              <w:rPr>
                <w:snapToGrid w:val="0"/>
                <w:sz w:val="22"/>
                <w:szCs w:val="20"/>
              </w:rPr>
              <w:t>1.</w:t>
            </w:r>
          </w:p>
        </w:tc>
        <w:tc>
          <w:tcPr>
            <w:tcW w:w="7197" w:type="dxa"/>
            <w:gridSpan w:val="4"/>
          </w:tcPr>
          <w:p w:rsidR="00CC21A2" w:rsidRPr="007A09A0" w:rsidRDefault="00CC21A2" w:rsidP="002A365E">
            <w:pPr>
              <w:widowControl w:val="0"/>
              <w:rPr>
                <w:snapToGrid w:val="0"/>
                <w:sz w:val="22"/>
                <w:szCs w:val="20"/>
                <w:u w:val="single"/>
              </w:rPr>
            </w:pPr>
            <w:r w:rsidRPr="005E4B0F">
              <w:rPr>
                <w:snapToGrid w:val="0"/>
                <w:sz w:val="22"/>
                <w:szCs w:val="20"/>
                <w:u w:val="single"/>
              </w:rPr>
              <w:t>Carrier Common Line Charge</w:t>
            </w:r>
          </w:p>
        </w:tc>
        <w:tc>
          <w:tcPr>
            <w:tcW w:w="1174" w:type="dxa"/>
          </w:tcPr>
          <w:p w:rsidR="00CC21A2" w:rsidRPr="007A09A0" w:rsidRDefault="00CC21A2" w:rsidP="002A365E">
            <w:pPr>
              <w:widowControl w:val="0"/>
              <w:rPr>
                <w:snapToGrid w:val="0"/>
                <w:sz w:val="22"/>
                <w:szCs w:val="20"/>
                <w:u w:val="single"/>
              </w:rPr>
            </w:pPr>
            <w:r w:rsidRPr="005E4B0F">
              <w:rPr>
                <w:snapToGrid w:val="0"/>
                <w:sz w:val="22"/>
                <w:szCs w:val="20"/>
                <w:u w:val="single"/>
              </w:rPr>
              <w:t>Rate</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7197" w:type="dxa"/>
            <w:gridSpan w:val="4"/>
          </w:tcPr>
          <w:p w:rsidR="00CC21A2" w:rsidRPr="007A09A0" w:rsidRDefault="00CC21A2" w:rsidP="002A365E">
            <w:pPr>
              <w:widowControl w:val="0"/>
              <w:ind w:left="792"/>
              <w:rPr>
                <w:snapToGrid w:val="0"/>
                <w:sz w:val="22"/>
                <w:szCs w:val="20"/>
              </w:rPr>
            </w:pPr>
            <w:r>
              <w:rPr>
                <w:snapToGrid w:val="0"/>
                <w:sz w:val="22"/>
                <w:szCs w:val="20"/>
              </w:rPr>
              <w:t>Premium Access, per minute</w:t>
            </w:r>
          </w:p>
        </w:tc>
        <w:tc>
          <w:tcPr>
            <w:tcW w:w="1174" w:type="dxa"/>
          </w:tcPr>
          <w:p w:rsidR="00CC21A2" w:rsidRPr="007A09A0"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Pr="007A09A0" w:rsidRDefault="00CC21A2" w:rsidP="002A365E">
            <w:pPr>
              <w:widowControl w:val="0"/>
              <w:rPr>
                <w:snapToGrid w:val="0"/>
                <w:sz w:val="22"/>
                <w:szCs w:val="20"/>
              </w:rPr>
            </w:pPr>
            <w:r>
              <w:rPr>
                <w:snapToGrid w:val="0"/>
                <w:sz w:val="22"/>
                <w:szCs w:val="20"/>
              </w:rPr>
              <w:t>Terminating</w:t>
            </w: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Pr="007A09A0" w:rsidRDefault="00CC21A2" w:rsidP="002A365E">
            <w:pPr>
              <w:widowControl w:val="0"/>
              <w:rPr>
                <w:snapToGrid w:val="0"/>
                <w:sz w:val="22"/>
                <w:szCs w:val="20"/>
              </w:rPr>
            </w:pPr>
            <w:r>
              <w:rPr>
                <w:snapToGrid w:val="0"/>
                <w:sz w:val="22"/>
                <w:szCs w:val="20"/>
              </w:rPr>
              <w:t>$.021657</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Pr="007A09A0" w:rsidRDefault="00CC21A2" w:rsidP="002A365E">
            <w:pPr>
              <w:widowControl w:val="0"/>
              <w:rPr>
                <w:snapToGrid w:val="0"/>
                <w:sz w:val="22"/>
                <w:szCs w:val="20"/>
              </w:rPr>
            </w:pPr>
            <w:r>
              <w:rPr>
                <w:snapToGrid w:val="0"/>
                <w:sz w:val="22"/>
                <w:szCs w:val="20"/>
              </w:rPr>
              <w:t>Originating</w:t>
            </w: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Pr="007A09A0" w:rsidRDefault="00CC21A2" w:rsidP="002A365E">
            <w:pPr>
              <w:widowControl w:val="0"/>
              <w:rPr>
                <w:snapToGrid w:val="0"/>
                <w:sz w:val="22"/>
                <w:szCs w:val="20"/>
              </w:rPr>
            </w:pPr>
            <w:r>
              <w:rPr>
                <w:snapToGrid w:val="0"/>
                <w:sz w:val="22"/>
                <w:szCs w:val="20"/>
              </w:rPr>
              <w:t>$.0150</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Default="00CC21A2" w:rsidP="002A365E">
            <w:pPr>
              <w:widowControl w:val="0"/>
              <w:rPr>
                <w:snapToGrid w:val="0"/>
                <w:sz w:val="22"/>
                <w:szCs w:val="20"/>
              </w:rPr>
            </w:pP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r>
              <w:rPr>
                <w:snapToGrid w:val="0"/>
                <w:sz w:val="22"/>
                <w:szCs w:val="20"/>
              </w:rPr>
              <w:t>2.</w:t>
            </w:r>
          </w:p>
        </w:tc>
        <w:tc>
          <w:tcPr>
            <w:tcW w:w="3778" w:type="dxa"/>
            <w:gridSpan w:val="3"/>
          </w:tcPr>
          <w:p w:rsidR="00CC21A2" w:rsidRPr="005E4B0F" w:rsidRDefault="00CC21A2" w:rsidP="002A365E">
            <w:pPr>
              <w:widowControl w:val="0"/>
              <w:rPr>
                <w:snapToGrid w:val="0"/>
                <w:sz w:val="22"/>
                <w:szCs w:val="20"/>
                <w:u w:val="single"/>
              </w:rPr>
            </w:pPr>
            <w:r w:rsidRPr="005E4B0F">
              <w:rPr>
                <w:snapToGrid w:val="0"/>
                <w:sz w:val="22"/>
                <w:szCs w:val="20"/>
                <w:u w:val="single"/>
              </w:rPr>
              <w:t>Transport Interconnection Charge (TIC)</w:t>
            </w:r>
          </w:p>
        </w:tc>
        <w:tc>
          <w:tcPr>
            <w:tcW w:w="3419" w:type="dxa"/>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Default="00CC21A2" w:rsidP="002A365E">
            <w:pPr>
              <w:widowControl w:val="0"/>
              <w:rPr>
                <w:snapToGrid w:val="0"/>
                <w:sz w:val="22"/>
                <w:szCs w:val="20"/>
              </w:rPr>
            </w:pPr>
            <w:r>
              <w:rPr>
                <w:snapToGrid w:val="0"/>
                <w:sz w:val="22"/>
                <w:szCs w:val="20"/>
              </w:rPr>
              <w:t>Terminating</w:t>
            </w: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r>
              <w:rPr>
                <w:snapToGrid w:val="0"/>
                <w:sz w:val="22"/>
                <w:szCs w:val="20"/>
              </w:rPr>
              <w:t>$.007527</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Default="00CC21A2" w:rsidP="002A365E">
            <w:pPr>
              <w:widowControl w:val="0"/>
              <w:rPr>
                <w:snapToGrid w:val="0"/>
                <w:sz w:val="22"/>
                <w:szCs w:val="20"/>
              </w:rPr>
            </w:pPr>
            <w:r>
              <w:rPr>
                <w:snapToGrid w:val="0"/>
                <w:sz w:val="22"/>
                <w:szCs w:val="20"/>
              </w:rPr>
              <w:t>Originating</w:t>
            </w: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r>
              <w:rPr>
                <w:snapToGrid w:val="0"/>
                <w:sz w:val="22"/>
                <w:szCs w:val="20"/>
              </w:rPr>
              <w:t>$.015055</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p>
        </w:tc>
        <w:tc>
          <w:tcPr>
            <w:tcW w:w="1799" w:type="dxa"/>
          </w:tcPr>
          <w:p w:rsidR="00CC21A2" w:rsidRPr="007A09A0" w:rsidRDefault="00CC21A2" w:rsidP="002A365E">
            <w:pPr>
              <w:widowControl w:val="0"/>
              <w:rPr>
                <w:snapToGrid w:val="0"/>
                <w:sz w:val="22"/>
                <w:szCs w:val="20"/>
              </w:rPr>
            </w:pPr>
          </w:p>
        </w:tc>
        <w:tc>
          <w:tcPr>
            <w:tcW w:w="1619" w:type="dxa"/>
          </w:tcPr>
          <w:p w:rsidR="00CC21A2" w:rsidRDefault="00CC21A2" w:rsidP="002A365E">
            <w:pPr>
              <w:widowControl w:val="0"/>
              <w:rPr>
                <w:snapToGrid w:val="0"/>
                <w:sz w:val="22"/>
                <w:szCs w:val="20"/>
              </w:rPr>
            </w:pP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Pr="007A09A0" w:rsidRDefault="00CC21A2" w:rsidP="002A365E">
            <w:pPr>
              <w:widowControl w:val="0"/>
              <w:rPr>
                <w:snapToGrid w:val="0"/>
                <w:sz w:val="22"/>
                <w:szCs w:val="20"/>
              </w:rPr>
            </w:pPr>
            <w:r>
              <w:rPr>
                <w:snapToGrid w:val="0"/>
                <w:sz w:val="22"/>
                <w:szCs w:val="20"/>
              </w:rPr>
              <w:t>3.</w:t>
            </w:r>
          </w:p>
        </w:tc>
        <w:tc>
          <w:tcPr>
            <w:tcW w:w="1799" w:type="dxa"/>
          </w:tcPr>
          <w:p w:rsidR="00CC21A2" w:rsidRPr="005E4B0F" w:rsidRDefault="00CC21A2" w:rsidP="002A365E">
            <w:pPr>
              <w:widowControl w:val="0"/>
              <w:rPr>
                <w:snapToGrid w:val="0"/>
                <w:sz w:val="22"/>
                <w:szCs w:val="20"/>
                <w:u w:val="single"/>
              </w:rPr>
            </w:pPr>
            <w:r w:rsidRPr="005E4B0F">
              <w:rPr>
                <w:snapToGrid w:val="0"/>
                <w:sz w:val="22"/>
                <w:szCs w:val="20"/>
                <w:u w:val="single"/>
              </w:rPr>
              <w:t>Local Transport</w:t>
            </w:r>
          </w:p>
        </w:tc>
        <w:tc>
          <w:tcPr>
            <w:tcW w:w="1619" w:type="dxa"/>
          </w:tcPr>
          <w:p w:rsidR="00CC21A2" w:rsidRDefault="00CC21A2" w:rsidP="002A365E">
            <w:pPr>
              <w:widowControl w:val="0"/>
              <w:rPr>
                <w:snapToGrid w:val="0"/>
                <w:sz w:val="22"/>
                <w:szCs w:val="20"/>
              </w:rPr>
            </w:pPr>
          </w:p>
        </w:tc>
        <w:tc>
          <w:tcPr>
            <w:tcW w:w="3779" w:type="dxa"/>
            <w:gridSpan w:val="2"/>
          </w:tcPr>
          <w:p w:rsidR="00CC21A2" w:rsidRPr="007A09A0"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7197" w:type="dxa"/>
            <w:gridSpan w:val="4"/>
          </w:tcPr>
          <w:p w:rsidR="00CC21A2" w:rsidRPr="007A09A0" w:rsidRDefault="00CC21A2" w:rsidP="002A365E">
            <w:pPr>
              <w:widowControl w:val="0"/>
              <w:rPr>
                <w:snapToGrid w:val="0"/>
                <w:sz w:val="22"/>
                <w:szCs w:val="20"/>
              </w:rPr>
            </w:pPr>
            <w:r>
              <w:rPr>
                <w:snapToGrid w:val="0"/>
                <w:sz w:val="22"/>
                <w:szCs w:val="20"/>
              </w:rPr>
              <w:tab/>
              <w:t>Tandem Switched Transport</w:t>
            </w: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1799" w:type="dxa"/>
          </w:tcPr>
          <w:p w:rsidR="00CC21A2" w:rsidRPr="005E4B0F" w:rsidRDefault="00CC21A2" w:rsidP="002A365E">
            <w:pPr>
              <w:widowControl w:val="0"/>
              <w:rPr>
                <w:snapToGrid w:val="0"/>
                <w:sz w:val="22"/>
                <w:szCs w:val="20"/>
                <w:u w:val="single"/>
              </w:rPr>
            </w:pPr>
          </w:p>
        </w:tc>
        <w:tc>
          <w:tcPr>
            <w:tcW w:w="5398" w:type="dxa"/>
            <w:gridSpan w:val="3"/>
          </w:tcPr>
          <w:p w:rsidR="00CC21A2" w:rsidRPr="007A09A0" w:rsidRDefault="00CC21A2" w:rsidP="002A365E">
            <w:pPr>
              <w:widowControl w:val="0"/>
              <w:rPr>
                <w:snapToGrid w:val="0"/>
                <w:sz w:val="22"/>
                <w:szCs w:val="20"/>
              </w:rPr>
            </w:pPr>
            <w:r>
              <w:rPr>
                <w:snapToGrid w:val="0"/>
                <w:sz w:val="22"/>
                <w:szCs w:val="20"/>
              </w:rPr>
              <w:t>1)  Tandem Switched Facility, per access minute per mile</w:t>
            </w:r>
          </w:p>
        </w:tc>
        <w:tc>
          <w:tcPr>
            <w:tcW w:w="1174" w:type="dxa"/>
          </w:tcPr>
          <w:p w:rsidR="00CC21A2" w:rsidRDefault="00CC21A2" w:rsidP="002A365E">
            <w:pPr>
              <w:widowControl w:val="0"/>
              <w:rPr>
                <w:snapToGrid w:val="0"/>
                <w:sz w:val="22"/>
                <w:szCs w:val="20"/>
              </w:rPr>
            </w:pPr>
            <w:r>
              <w:rPr>
                <w:snapToGrid w:val="0"/>
                <w:sz w:val="22"/>
                <w:szCs w:val="20"/>
              </w:rPr>
              <w:t>$.000090</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1799" w:type="dxa"/>
          </w:tcPr>
          <w:p w:rsidR="00CC21A2" w:rsidRPr="005E4B0F" w:rsidRDefault="00CC21A2" w:rsidP="002A365E">
            <w:pPr>
              <w:widowControl w:val="0"/>
              <w:rPr>
                <w:snapToGrid w:val="0"/>
                <w:sz w:val="22"/>
                <w:szCs w:val="20"/>
                <w:u w:val="single"/>
              </w:rPr>
            </w:pPr>
          </w:p>
        </w:tc>
        <w:tc>
          <w:tcPr>
            <w:tcW w:w="5398" w:type="dxa"/>
            <w:gridSpan w:val="3"/>
          </w:tcPr>
          <w:p w:rsidR="00CC21A2" w:rsidRPr="007A09A0" w:rsidRDefault="00CC21A2" w:rsidP="002A365E">
            <w:pPr>
              <w:widowControl w:val="0"/>
              <w:ind w:left="342" w:hanging="342"/>
              <w:rPr>
                <w:snapToGrid w:val="0"/>
                <w:sz w:val="22"/>
                <w:szCs w:val="20"/>
              </w:rPr>
            </w:pPr>
            <w:r>
              <w:rPr>
                <w:snapToGrid w:val="0"/>
                <w:sz w:val="22"/>
                <w:szCs w:val="20"/>
              </w:rPr>
              <w:t>2)  Tandem Switched Termination, per access minute per termination</w:t>
            </w:r>
          </w:p>
        </w:tc>
        <w:tc>
          <w:tcPr>
            <w:tcW w:w="1174" w:type="dxa"/>
          </w:tcPr>
          <w:p w:rsidR="00CC21A2" w:rsidRDefault="00CC21A2" w:rsidP="002A365E">
            <w:pPr>
              <w:widowControl w:val="0"/>
              <w:rPr>
                <w:snapToGrid w:val="0"/>
                <w:sz w:val="22"/>
                <w:szCs w:val="20"/>
              </w:rPr>
            </w:pPr>
          </w:p>
          <w:p w:rsidR="00CC21A2" w:rsidRDefault="00CC21A2" w:rsidP="002A365E">
            <w:pPr>
              <w:widowControl w:val="0"/>
              <w:rPr>
                <w:snapToGrid w:val="0"/>
                <w:sz w:val="22"/>
                <w:szCs w:val="20"/>
              </w:rPr>
            </w:pPr>
            <w:r>
              <w:rPr>
                <w:snapToGrid w:val="0"/>
                <w:sz w:val="22"/>
                <w:szCs w:val="20"/>
              </w:rPr>
              <w:t>$.000443</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1799" w:type="dxa"/>
          </w:tcPr>
          <w:p w:rsidR="00CC21A2" w:rsidRPr="005E4B0F" w:rsidRDefault="00CC21A2" w:rsidP="002A365E">
            <w:pPr>
              <w:widowControl w:val="0"/>
              <w:rPr>
                <w:snapToGrid w:val="0"/>
                <w:sz w:val="22"/>
                <w:szCs w:val="20"/>
                <w:u w:val="single"/>
              </w:rPr>
            </w:pPr>
          </w:p>
        </w:tc>
        <w:tc>
          <w:tcPr>
            <w:tcW w:w="5398" w:type="dxa"/>
            <w:gridSpan w:val="3"/>
          </w:tcPr>
          <w:p w:rsidR="00CC21A2" w:rsidRDefault="00CC21A2" w:rsidP="002A365E">
            <w:pPr>
              <w:widowControl w:val="0"/>
              <w:ind w:left="342" w:hanging="342"/>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r>
              <w:rPr>
                <w:snapToGrid w:val="0"/>
                <w:sz w:val="22"/>
                <w:szCs w:val="20"/>
              </w:rPr>
              <w:t>4.</w:t>
            </w:r>
          </w:p>
        </w:tc>
        <w:tc>
          <w:tcPr>
            <w:tcW w:w="1799" w:type="dxa"/>
          </w:tcPr>
          <w:p w:rsidR="00CC21A2" w:rsidRPr="005E4B0F" w:rsidRDefault="00CC21A2" w:rsidP="002A365E">
            <w:pPr>
              <w:widowControl w:val="0"/>
              <w:rPr>
                <w:snapToGrid w:val="0"/>
                <w:sz w:val="22"/>
                <w:szCs w:val="20"/>
                <w:u w:val="single"/>
              </w:rPr>
            </w:pPr>
            <w:r>
              <w:rPr>
                <w:snapToGrid w:val="0"/>
                <w:sz w:val="22"/>
                <w:szCs w:val="20"/>
                <w:u w:val="single"/>
              </w:rPr>
              <w:t>End Office</w:t>
            </w:r>
          </w:p>
        </w:tc>
        <w:tc>
          <w:tcPr>
            <w:tcW w:w="5398" w:type="dxa"/>
            <w:gridSpan w:val="3"/>
          </w:tcPr>
          <w:p w:rsidR="00CC21A2" w:rsidRDefault="00CC21A2" w:rsidP="002A365E">
            <w:pPr>
              <w:widowControl w:val="0"/>
              <w:ind w:left="342" w:hanging="342"/>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7197" w:type="dxa"/>
            <w:gridSpan w:val="4"/>
          </w:tcPr>
          <w:p w:rsidR="00CC21A2" w:rsidRDefault="00CC21A2" w:rsidP="002A365E">
            <w:pPr>
              <w:widowControl w:val="0"/>
              <w:ind w:left="342" w:hanging="342"/>
              <w:rPr>
                <w:snapToGrid w:val="0"/>
                <w:sz w:val="22"/>
                <w:szCs w:val="20"/>
              </w:rPr>
            </w:pPr>
            <w:r>
              <w:rPr>
                <w:snapToGrid w:val="0"/>
                <w:sz w:val="22"/>
                <w:szCs w:val="20"/>
              </w:rPr>
              <w:tab/>
              <w:t>a)  Local Switching</w:t>
            </w:r>
          </w:p>
        </w:tc>
        <w:tc>
          <w:tcPr>
            <w:tcW w:w="1174" w:type="dxa"/>
          </w:tcPr>
          <w:p w:rsidR="00CC21A2" w:rsidRDefault="00CC21A2" w:rsidP="002A365E">
            <w:pPr>
              <w:widowControl w:val="0"/>
              <w:rPr>
                <w:snapToGrid w:val="0"/>
                <w:sz w:val="22"/>
                <w:szCs w:val="20"/>
              </w:rPr>
            </w:pPr>
            <w:r>
              <w:rPr>
                <w:snapToGrid w:val="0"/>
                <w:sz w:val="22"/>
                <w:szCs w:val="20"/>
              </w:rPr>
              <w:t>$.027192</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7197" w:type="dxa"/>
            <w:gridSpan w:val="4"/>
          </w:tcPr>
          <w:p w:rsidR="00CC21A2" w:rsidRDefault="00CC21A2" w:rsidP="002A365E">
            <w:pPr>
              <w:widowControl w:val="0"/>
              <w:ind w:left="342" w:hanging="342"/>
              <w:rPr>
                <w:snapToGrid w:val="0"/>
                <w:sz w:val="22"/>
                <w:szCs w:val="20"/>
              </w:rPr>
            </w:pPr>
            <w:r>
              <w:rPr>
                <w:snapToGrid w:val="0"/>
                <w:sz w:val="22"/>
                <w:szCs w:val="20"/>
              </w:rPr>
              <w:tab/>
              <w:t>b)  Information Surcharge, per minute</w:t>
            </w:r>
          </w:p>
        </w:tc>
        <w:tc>
          <w:tcPr>
            <w:tcW w:w="1174" w:type="dxa"/>
          </w:tcPr>
          <w:p w:rsidR="00CC21A2" w:rsidRDefault="00CC21A2" w:rsidP="002A365E">
            <w:pPr>
              <w:widowControl w:val="0"/>
              <w:rPr>
                <w:snapToGrid w:val="0"/>
                <w:sz w:val="22"/>
                <w:szCs w:val="20"/>
              </w:rPr>
            </w:pPr>
            <w:r>
              <w:rPr>
                <w:snapToGrid w:val="0"/>
                <w:sz w:val="22"/>
                <w:szCs w:val="20"/>
              </w:rPr>
              <w:t>$.000198</w:t>
            </w: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1799" w:type="dxa"/>
          </w:tcPr>
          <w:p w:rsidR="00CC21A2" w:rsidRDefault="00CC21A2" w:rsidP="002A365E">
            <w:pPr>
              <w:widowControl w:val="0"/>
              <w:rPr>
                <w:snapToGrid w:val="0"/>
                <w:sz w:val="22"/>
                <w:szCs w:val="20"/>
              </w:rPr>
            </w:pPr>
          </w:p>
        </w:tc>
        <w:tc>
          <w:tcPr>
            <w:tcW w:w="5398" w:type="dxa"/>
            <w:gridSpan w:val="3"/>
          </w:tcPr>
          <w:p w:rsidR="00CC21A2" w:rsidRDefault="00CC21A2" w:rsidP="002A365E">
            <w:pPr>
              <w:widowControl w:val="0"/>
              <w:ind w:left="342" w:hanging="342"/>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Pr="007A09A0" w:rsidRDefault="00CC21A2" w:rsidP="002A365E">
            <w:pPr>
              <w:widowControl w:val="0"/>
              <w:rPr>
                <w:snapToGrid w:val="0"/>
                <w:sz w:val="22"/>
                <w:szCs w:val="20"/>
              </w:rPr>
            </w:pPr>
          </w:p>
        </w:tc>
        <w:tc>
          <w:tcPr>
            <w:tcW w:w="7612" w:type="dxa"/>
            <w:gridSpan w:val="5"/>
          </w:tcPr>
          <w:p w:rsidR="00CC21A2" w:rsidRDefault="00CC21A2" w:rsidP="002A365E">
            <w:pPr>
              <w:widowControl w:val="0"/>
              <w:rPr>
                <w:snapToGrid w:val="0"/>
                <w:sz w:val="22"/>
                <w:szCs w:val="20"/>
              </w:rPr>
            </w:pPr>
          </w:p>
        </w:tc>
        <w:tc>
          <w:tcPr>
            <w:tcW w:w="1174" w:type="dxa"/>
          </w:tcPr>
          <w:p w:rsidR="00CC21A2" w:rsidRDefault="00CC21A2" w:rsidP="002A365E">
            <w:pPr>
              <w:widowControl w:val="0"/>
              <w:rPr>
                <w:snapToGrid w:val="0"/>
                <w:sz w:val="22"/>
                <w:szCs w:val="20"/>
              </w:rPr>
            </w:pPr>
          </w:p>
        </w:tc>
      </w:tr>
      <w:tr w:rsidR="00CC21A2" w:rsidRPr="007A09A0" w:rsidTr="00CC21A2">
        <w:trPr>
          <w:cantSplit/>
          <w:trHeight w:val="315"/>
        </w:trPr>
        <w:tc>
          <w:tcPr>
            <w:tcW w:w="481" w:type="dxa"/>
          </w:tcPr>
          <w:p w:rsidR="00CC21A2" w:rsidRPr="007A09A0" w:rsidRDefault="00CC21A2" w:rsidP="002A365E">
            <w:pPr>
              <w:widowControl w:val="0"/>
              <w:rPr>
                <w:snapToGrid w:val="0"/>
                <w:sz w:val="22"/>
                <w:szCs w:val="20"/>
              </w:rPr>
            </w:pPr>
          </w:p>
        </w:tc>
        <w:tc>
          <w:tcPr>
            <w:tcW w:w="561" w:type="dxa"/>
            <w:gridSpan w:val="2"/>
          </w:tcPr>
          <w:p w:rsidR="00CC21A2" w:rsidRDefault="00CC21A2" w:rsidP="002A365E">
            <w:pPr>
              <w:widowControl w:val="0"/>
              <w:rPr>
                <w:snapToGrid w:val="0"/>
                <w:sz w:val="22"/>
                <w:szCs w:val="20"/>
              </w:rPr>
            </w:pPr>
          </w:p>
        </w:tc>
        <w:tc>
          <w:tcPr>
            <w:tcW w:w="415" w:type="dxa"/>
          </w:tcPr>
          <w:p w:rsidR="00CC21A2" w:rsidRDefault="00CC21A2" w:rsidP="002A365E">
            <w:pPr>
              <w:widowControl w:val="0"/>
              <w:rPr>
                <w:snapToGrid w:val="0"/>
                <w:sz w:val="22"/>
                <w:szCs w:val="20"/>
              </w:rPr>
            </w:pPr>
          </w:p>
        </w:tc>
        <w:tc>
          <w:tcPr>
            <w:tcW w:w="1799" w:type="dxa"/>
          </w:tcPr>
          <w:p w:rsidR="00CC21A2" w:rsidRDefault="00CC21A2" w:rsidP="002A365E">
            <w:pPr>
              <w:widowControl w:val="0"/>
              <w:rPr>
                <w:snapToGrid w:val="0"/>
                <w:sz w:val="22"/>
                <w:szCs w:val="20"/>
              </w:rPr>
            </w:pPr>
          </w:p>
        </w:tc>
        <w:tc>
          <w:tcPr>
            <w:tcW w:w="5398" w:type="dxa"/>
            <w:gridSpan w:val="3"/>
          </w:tcPr>
          <w:p w:rsidR="00CC21A2" w:rsidRDefault="00CC21A2" w:rsidP="002A365E">
            <w:pPr>
              <w:widowControl w:val="0"/>
              <w:ind w:left="342" w:hanging="342"/>
              <w:rPr>
                <w:snapToGrid w:val="0"/>
                <w:sz w:val="22"/>
                <w:szCs w:val="20"/>
              </w:rPr>
            </w:pPr>
          </w:p>
        </w:tc>
        <w:tc>
          <w:tcPr>
            <w:tcW w:w="1174" w:type="dxa"/>
          </w:tcPr>
          <w:p w:rsidR="00CC21A2" w:rsidRDefault="00CC21A2" w:rsidP="002A365E">
            <w:pPr>
              <w:widowControl w:val="0"/>
              <w:rPr>
                <w:snapToGrid w:val="0"/>
                <w:sz w:val="22"/>
                <w:szCs w:val="20"/>
              </w:rPr>
            </w:pPr>
          </w:p>
        </w:tc>
      </w:tr>
    </w:tbl>
    <w:p w:rsidR="00CC21A2" w:rsidRPr="007A09A0" w:rsidRDefault="00CC21A2" w:rsidP="00CC21A2">
      <w:pPr>
        <w:widowControl w:val="0"/>
        <w:rPr>
          <w:snapToGrid w:val="0"/>
          <w:sz w:val="22"/>
          <w:szCs w:val="20"/>
        </w:rPr>
      </w:pPr>
    </w:p>
    <w:p w:rsidR="00757A43" w:rsidRDefault="00A530F0" w:rsidP="00CC21A2">
      <w:pPr>
        <w:pStyle w:val="Body1default"/>
      </w:pPr>
    </w:p>
    <w:sectPr w:rsidR="00757A4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A2" w:rsidRDefault="00CC21A2" w:rsidP="00045AAE">
      <w:r>
        <w:separator/>
      </w:r>
    </w:p>
  </w:endnote>
  <w:endnote w:type="continuationSeparator" w:id="0">
    <w:p w:rsidR="00CC21A2" w:rsidRDefault="00CC21A2"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65" w:rsidRDefault="00920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AF7C82" w:rsidRDefault="00CC21A2"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1B012872" wp14:editId="16794D99">
          <wp:simplePos x="0" y="0"/>
          <wp:positionH relativeFrom="page">
            <wp:align>center</wp:align>
          </wp:positionH>
          <wp:positionV relativeFrom="page">
            <wp:posOffset>9180195</wp:posOffset>
          </wp:positionV>
          <wp:extent cx="6016625" cy="598805"/>
          <wp:effectExtent l="0" t="0" r="3175" b="0"/>
          <wp:wrapNone/>
          <wp:docPr id="2" name="Picture 2"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A530F0">
      <w:rPr>
        <w:rStyle w:val="DocID"/>
      </w:rPr>
      <w:t>706961.1</w:t>
    </w:r>
    <w:r w:rsidRPr="00AF7C82">
      <w:rPr>
        <w:rStyle w:val="DocID"/>
      </w:rPr>
      <w:fldChar w:fldCharType="end"/>
    </w:r>
  </w:p>
  <w:p w:rsidR="00CC21A2" w:rsidRDefault="00CC21A2" w:rsidP="0050773E">
    <w:pPr>
      <w:pStyle w:val="Footer"/>
      <w:ind w:right="360"/>
    </w:pPr>
  </w:p>
  <w:p w:rsidR="00CC21A2" w:rsidRDefault="00CC21A2" w:rsidP="0050773E">
    <w:pPr>
      <w:pStyle w:val="Footer"/>
      <w:ind w:right="360"/>
    </w:pPr>
  </w:p>
  <w:p w:rsidR="00CC21A2" w:rsidRDefault="00CC21A2"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65" w:rsidRDefault="009204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606CF0" w:rsidRDefault="00CC21A2" w:rsidP="000F6163">
    <w:pPr>
      <w:widowControl w:val="0"/>
      <w:pBdr>
        <w:top w:val="single" w:sz="4" w:space="1" w:color="auto"/>
      </w:pBdr>
      <w:tabs>
        <w:tab w:val="center" w:pos="4320"/>
        <w:tab w:val="right" w:pos="9540"/>
      </w:tabs>
      <w:rPr>
        <w:snapToGrid w:val="0"/>
        <w:sz w:val="20"/>
        <w:szCs w:val="20"/>
      </w:rPr>
    </w:pPr>
    <w:r w:rsidRPr="00606CF0">
      <w:rPr>
        <w:snapToGrid w:val="0"/>
        <w:sz w:val="20"/>
        <w:szCs w:val="20"/>
      </w:rPr>
      <w:t xml:space="preserve">Issued:  </w:t>
    </w:r>
    <w:r>
      <w:rPr>
        <w:snapToGrid w:val="0"/>
        <w:sz w:val="20"/>
        <w:szCs w:val="20"/>
      </w:rPr>
      <w:t>April 25, 2012</w:t>
    </w:r>
    <w:r w:rsidRPr="00606CF0">
      <w:rPr>
        <w:snapToGrid w:val="0"/>
        <w:sz w:val="20"/>
        <w:szCs w:val="20"/>
      </w:rPr>
      <w:tab/>
    </w:r>
    <w:r w:rsidRPr="00606CF0">
      <w:rPr>
        <w:snapToGrid w:val="0"/>
        <w:sz w:val="20"/>
        <w:szCs w:val="20"/>
      </w:rPr>
      <w:tab/>
      <w:t xml:space="preserve">Effective: </w:t>
    </w:r>
    <w:r>
      <w:rPr>
        <w:snapToGrid w:val="0"/>
        <w:sz w:val="20"/>
        <w:szCs w:val="20"/>
      </w:rPr>
      <w:t>July 1, 2012</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 xml:space="preserve">In </w:t>
    </w:r>
    <w:r>
      <w:rPr>
        <w:snapToGrid w:val="0"/>
        <w:sz w:val="20"/>
        <w:szCs w:val="20"/>
      </w:rPr>
      <w:t>Accordance with Case No. 12-1351</w:t>
    </w:r>
    <w:r w:rsidRPr="00606CF0">
      <w:rPr>
        <w:snapToGrid w:val="0"/>
        <w:sz w:val="20"/>
        <w:szCs w:val="20"/>
      </w:rPr>
      <w:t>-</w:t>
    </w:r>
    <w:proofErr w:type="spellStart"/>
    <w:r w:rsidRPr="00606CF0">
      <w:rPr>
        <w:snapToGrid w:val="0"/>
        <w:sz w:val="20"/>
        <w:szCs w:val="20"/>
      </w:rPr>
      <w:t>TP</w:t>
    </w:r>
    <w:proofErr w:type="spellEnd"/>
    <w:r w:rsidRPr="00606CF0">
      <w:rPr>
        <w:snapToGrid w:val="0"/>
        <w:sz w:val="20"/>
        <w:szCs w:val="20"/>
      </w:rPr>
      <w:t>-ATA</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Issued by the Public Utilities Commission of Ohio</w:t>
    </w:r>
  </w:p>
  <w:p w:rsidR="00CC21A2" w:rsidRPr="00606CF0" w:rsidRDefault="00CC21A2" w:rsidP="000F6163">
    <w:pPr>
      <w:tabs>
        <w:tab w:val="right" w:pos="9360"/>
      </w:tabs>
      <w:jc w:val="center"/>
      <w:rPr>
        <w:iCs/>
        <w:sz w:val="20"/>
      </w:rPr>
    </w:pPr>
    <w:r>
      <w:rPr>
        <w:iCs/>
        <w:sz w:val="20"/>
      </w:rPr>
      <w:t>Karen</w:t>
    </w:r>
    <w:r w:rsidRPr="00606CF0">
      <w:rPr>
        <w:iCs/>
        <w:sz w:val="20"/>
      </w:rPr>
      <w:t xml:space="preserve"> Picard, </w:t>
    </w:r>
    <w:r>
      <w:rPr>
        <w:iCs/>
        <w:sz w:val="20"/>
      </w:rPr>
      <w:t>Chief Financial Officer</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Conneaut, Ohio</w:t>
    </w:r>
  </w:p>
  <w:p w:rsidR="00CC21A2" w:rsidRDefault="00CC21A2" w:rsidP="005077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606CF0" w:rsidRDefault="00CC21A2" w:rsidP="000F6163">
    <w:pPr>
      <w:widowControl w:val="0"/>
      <w:pBdr>
        <w:top w:val="single" w:sz="4" w:space="1" w:color="auto"/>
      </w:pBdr>
      <w:tabs>
        <w:tab w:val="center" w:pos="4320"/>
        <w:tab w:val="right" w:pos="9540"/>
      </w:tabs>
      <w:rPr>
        <w:snapToGrid w:val="0"/>
        <w:sz w:val="20"/>
        <w:szCs w:val="20"/>
      </w:rPr>
    </w:pPr>
    <w:r w:rsidRPr="00606CF0">
      <w:rPr>
        <w:snapToGrid w:val="0"/>
        <w:sz w:val="20"/>
        <w:szCs w:val="20"/>
      </w:rPr>
      <w:t xml:space="preserve">Issued:  </w:t>
    </w:r>
    <w:r>
      <w:rPr>
        <w:snapToGrid w:val="0"/>
        <w:sz w:val="20"/>
        <w:szCs w:val="20"/>
      </w:rPr>
      <w:t>April 25, 2012</w:t>
    </w:r>
    <w:r w:rsidRPr="00606CF0">
      <w:rPr>
        <w:snapToGrid w:val="0"/>
        <w:sz w:val="20"/>
        <w:szCs w:val="20"/>
      </w:rPr>
      <w:tab/>
    </w:r>
    <w:r w:rsidRPr="00606CF0">
      <w:rPr>
        <w:snapToGrid w:val="0"/>
        <w:sz w:val="20"/>
        <w:szCs w:val="20"/>
      </w:rPr>
      <w:tab/>
      <w:t xml:space="preserve">Effective: </w:t>
    </w:r>
    <w:r>
      <w:rPr>
        <w:snapToGrid w:val="0"/>
        <w:sz w:val="20"/>
        <w:szCs w:val="20"/>
      </w:rPr>
      <w:t>July 1, 2012</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 xml:space="preserve">In </w:t>
    </w:r>
    <w:r>
      <w:rPr>
        <w:snapToGrid w:val="0"/>
        <w:sz w:val="20"/>
        <w:szCs w:val="20"/>
      </w:rPr>
      <w:t>Accordance with Case No. 12-1351</w:t>
    </w:r>
    <w:r w:rsidRPr="00606CF0">
      <w:rPr>
        <w:snapToGrid w:val="0"/>
        <w:sz w:val="20"/>
        <w:szCs w:val="20"/>
      </w:rPr>
      <w:t>-</w:t>
    </w:r>
    <w:proofErr w:type="spellStart"/>
    <w:r w:rsidRPr="00606CF0">
      <w:rPr>
        <w:snapToGrid w:val="0"/>
        <w:sz w:val="20"/>
        <w:szCs w:val="20"/>
      </w:rPr>
      <w:t>TP</w:t>
    </w:r>
    <w:proofErr w:type="spellEnd"/>
    <w:r w:rsidRPr="00606CF0">
      <w:rPr>
        <w:snapToGrid w:val="0"/>
        <w:sz w:val="20"/>
        <w:szCs w:val="20"/>
      </w:rPr>
      <w:t>-ATA</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Issued by the Public Utilities Commission of Ohio</w:t>
    </w:r>
  </w:p>
  <w:p w:rsidR="00CC21A2" w:rsidRPr="00606CF0" w:rsidRDefault="00CC21A2" w:rsidP="000F6163">
    <w:pPr>
      <w:tabs>
        <w:tab w:val="right" w:pos="9360"/>
      </w:tabs>
      <w:jc w:val="center"/>
      <w:rPr>
        <w:iCs/>
        <w:sz w:val="20"/>
      </w:rPr>
    </w:pPr>
    <w:r>
      <w:rPr>
        <w:iCs/>
        <w:sz w:val="20"/>
      </w:rPr>
      <w:t>Karen</w:t>
    </w:r>
    <w:r w:rsidRPr="00606CF0">
      <w:rPr>
        <w:iCs/>
        <w:sz w:val="20"/>
      </w:rPr>
      <w:t xml:space="preserve"> Picard, </w:t>
    </w:r>
    <w:r>
      <w:rPr>
        <w:iCs/>
        <w:sz w:val="20"/>
      </w:rPr>
      <w:t>Chief Financial Officer</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Conneaut, Ohio</w:t>
    </w:r>
  </w:p>
  <w:p w:rsidR="00CC21A2" w:rsidRDefault="00CC21A2" w:rsidP="0050773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606CF0" w:rsidRDefault="00CC21A2" w:rsidP="000F6163">
    <w:pPr>
      <w:widowControl w:val="0"/>
      <w:pBdr>
        <w:top w:val="single" w:sz="4" w:space="1" w:color="auto"/>
      </w:pBdr>
      <w:tabs>
        <w:tab w:val="center" w:pos="4320"/>
        <w:tab w:val="right" w:pos="9540"/>
      </w:tabs>
      <w:rPr>
        <w:snapToGrid w:val="0"/>
        <w:sz w:val="20"/>
        <w:szCs w:val="20"/>
      </w:rPr>
    </w:pPr>
    <w:r w:rsidRPr="00606CF0">
      <w:rPr>
        <w:snapToGrid w:val="0"/>
        <w:sz w:val="20"/>
        <w:szCs w:val="20"/>
      </w:rPr>
      <w:t xml:space="preserve">Issued:  </w:t>
    </w:r>
    <w:r>
      <w:rPr>
        <w:snapToGrid w:val="0"/>
        <w:sz w:val="20"/>
        <w:szCs w:val="20"/>
      </w:rPr>
      <w:t>April 25, 2012</w:t>
    </w:r>
    <w:r w:rsidRPr="00606CF0">
      <w:rPr>
        <w:snapToGrid w:val="0"/>
        <w:sz w:val="20"/>
        <w:szCs w:val="20"/>
      </w:rPr>
      <w:tab/>
    </w:r>
    <w:r w:rsidRPr="00606CF0">
      <w:rPr>
        <w:snapToGrid w:val="0"/>
        <w:sz w:val="20"/>
        <w:szCs w:val="20"/>
      </w:rPr>
      <w:tab/>
      <w:t xml:space="preserve">Effective: </w:t>
    </w:r>
    <w:r>
      <w:rPr>
        <w:snapToGrid w:val="0"/>
        <w:sz w:val="20"/>
        <w:szCs w:val="20"/>
      </w:rPr>
      <w:t>July 1, 2012</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 xml:space="preserve">In </w:t>
    </w:r>
    <w:r>
      <w:rPr>
        <w:snapToGrid w:val="0"/>
        <w:sz w:val="20"/>
        <w:szCs w:val="20"/>
      </w:rPr>
      <w:t>Accordance with Case No. 12-1351</w:t>
    </w:r>
    <w:r w:rsidRPr="00606CF0">
      <w:rPr>
        <w:snapToGrid w:val="0"/>
        <w:sz w:val="20"/>
        <w:szCs w:val="20"/>
      </w:rPr>
      <w:t>-</w:t>
    </w:r>
    <w:proofErr w:type="spellStart"/>
    <w:r w:rsidRPr="00606CF0">
      <w:rPr>
        <w:snapToGrid w:val="0"/>
        <w:sz w:val="20"/>
        <w:szCs w:val="20"/>
      </w:rPr>
      <w:t>TP</w:t>
    </w:r>
    <w:proofErr w:type="spellEnd"/>
    <w:r w:rsidRPr="00606CF0">
      <w:rPr>
        <w:snapToGrid w:val="0"/>
        <w:sz w:val="20"/>
        <w:szCs w:val="20"/>
      </w:rPr>
      <w:t>-ATA</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Issued by the Public Utilities Commission of Ohio</w:t>
    </w:r>
  </w:p>
  <w:p w:rsidR="00CC21A2" w:rsidRPr="00606CF0" w:rsidRDefault="00CC21A2" w:rsidP="000F6163">
    <w:pPr>
      <w:tabs>
        <w:tab w:val="right" w:pos="9360"/>
      </w:tabs>
      <w:jc w:val="center"/>
      <w:rPr>
        <w:iCs/>
        <w:sz w:val="20"/>
      </w:rPr>
    </w:pPr>
    <w:r>
      <w:rPr>
        <w:iCs/>
        <w:sz w:val="20"/>
      </w:rPr>
      <w:t>Karen</w:t>
    </w:r>
    <w:r w:rsidRPr="00606CF0">
      <w:rPr>
        <w:iCs/>
        <w:sz w:val="20"/>
      </w:rPr>
      <w:t xml:space="preserve"> Picard, </w:t>
    </w:r>
    <w:r>
      <w:rPr>
        <w:iCs/>
        <w:sz w:val="20"/>
      </w:rPr>
      <w:t>Chief Financial Officer</w:t>
    </w:r>
  </w:p>
  <w:p w:rsidR="00CC21A2" w:rsidRPr="00606CF0" w:rsidRDefault="00CC21A2" w:rsidP="00606CF0">
    <w:pPr>
      <w:widowControl w:val="0"/>
      <w:tabs>
        <w:tab w:val="center" w:pos="4320"/>
        <w:tab w:val="right" w:pos="8640"/>
      </w:tabs>
      <w:jc w:val="center"/>
      <w:rPr>
        <w:snapToGrid w:val="0"/>
        <w:sz w:val="20"/>
        <w:szCs w:val="20"/>
      </w:rPr>
    </w:pPr>
    <w:r w:rsidRPr="00606CF0">
      <w:rPr>
        <w:snapToGrid w:val="0"/>
        <w:sz w:val="20"/>
        <w:szCs w:val="20"/>
      </w:rPr>
      <w:t>Conneaut, Ohio</w:t>
    </w:r>
  </w:p>
  <w:p w:rsidR="00CC21A2" w:rsidRDefault="00CC21A2"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A2" w:rsidRDefault="00CC21A2" w:rsidP="00045AAE">
      <w:r>
        <w:separator/>
      </w:r>
    </w:p>
  </w:footnote>
  <w:footnote w:type="continuationSeparator" w:id="0">
    <w:p w:rsidR="00CC21A2" w:rsidRDefault="00CC21A2"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65" w:rsidRDefault="00920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Default="00CC21A2">
    <w:pPr>
      <w:pStyle w:val="Header"/>
    </w:pPr>
    <w:r>
      <w:rPr>
        <w:noProof/>
      </w:rPr>
      <w:drawing>
        <wp:anchor distT="0" distB="0" distL="114300" distR="114300" simplePos="0" relativeHeight="251660288" behindDoc="0" locked="0" layoutInCell="1" allowOverlap="1" wp14:anchorId="686389CC" wp14:editId="4DAA580F">
          <wp:simplePos x="0" y="0"/>
          <wp:positionH relativeFrom="page">
            <wp:posOffset>859155</wp:posOffset>
          </wp:positionH>
          <wp:positionV relativeFrom="page">
            <wp:posOffset>365760</wp:posOffset>
          </wp:positionV>
          <wp:extent cx="6043930" cy="597535"/>
          <wp:effectExtent l="0" t="0" r="0" b="0"/>
          <wp:wrapNone/>
          <wp:docPr id="1" name="Picture 1"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65" w:rsidRDefault="009204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606CF0" w:rsidRDefault="00CC21A2" w:rsidP="00606CF0">
    <w:pPr>
      <w:widowControl w:val="0"/>
      <w:tabs>
        <w:tab w:val="center" w:pos="4320"/>
        <w:tab w:val="right" w:pos="8640"/>
      </w:tabs>
      <w:rPr>
        <w:snapToGrid w:val="0"/>
        <w:sz w:val="20"/>
        <w:szCs w:val="20"/>
      </w:rPr>
    </w:pPr>
    <w:r w:rsidRPr="00606CF0">
      <w:rPr>
        <w:snapToGrid w:val="0"/>
        <w:sz w:val="20"/>
        <w:szCs w:val="20"/>
      </w:rPr>
      <w:t>THE CONNEAUT TELEPHONE COMPANY</w:t>
    </w:r>
    <w:r w:rsidRPr="00606CF0">
      <w:rPr>
        <w:b/>
        <w:bCs/>
        <w:snapToGrid w:val="0"/>
        <w:sz w:val="20"/>
        <w:szCs w:val="20"/>
      </w:rPr>
      <w:tab/>
    </w:r>
    <w:r w:rsidRPr="00606CF0">
      <w:rPr>
        <w:b/>
        <w:bCs/>
        <w:snapToGrid w:val="0"/>
        <w:sz w:val="20"/>
        <w:szCs w:val="20"/>
      </w:rPr>
      <w:tab/>
    </w:r>
    <w:r>
      <w:rPr>
        <w:snapToGrid w:val="0"/>
        <w:sz w:val="20"/>
        <w:szCs w:val="20"/>
      </w:rPr>
      <w:t>Fourth</w:t>
    </w:r>
    <w:r w:rsidRPr="00606CF0">
      <w:rPr>
        <w:snapToGrid w:val="0"/>
        <w:sz w:val="20"/>
        <w:szCs w:val="20"/>
      </w:rPr>
      <w:t xml:space="preserve"> Revised Sheet No. 1</w:t>
    </w:r>
  </w:p>
  <w:p w:rsidR="00CC21A2" w:rsidRPr="00606CF0" w:rsidRDefault="00CC21A2" w:rsidP="00606CF0">
    <w:pPr>
      <w:widowControl w:val="0"/>
      <w:tabs>
        <w:tab w:val="center" w:pos="4320"/>
        <w:tab w:val="right" w:pos="8640"/>
      </w:tabs>
      <w:rPr>
        <w:snapToGrid w:val="0"/>
        <w:sz w:val="20"/>
        <w:szCs w:val="20"/>
      </w:rPr>
    </w:pPr>
    <w:r w:rsidRPr="00606CF0">
      <w:rPr>
        <w:snapToGrid w:val="0"/>
        <w:sz w:val="20"/>
        <w:szCs w:val="20"/>
      </w:rPr>
      <w:t>Conneaut, Ohio</w:t>
    </w:r>
    <w:r w:rsidRPr="00606CF0">
      <w:rPr>
        <w:snapToGrid w:val="0"/>
        <w:sz w:val="20"/>
        <w:szCs w:val="20"/>
      </w:rPr>
      <w:tab/>
    </w:r>
    <w:r w:rsidRPr="00606CF0">
      <w:rPr>
        <w:snapToGrid w:val="0"/>
        <w:sz w:val="20"/>
        <w:szCs w:val="20"/>
      </w:rPr>
      <w:tab/>
      <w:t xml:space="preserve">Replaces </w:t>
    </w:r>
    <w:r>
      <w:rPr>
        <w:snapToGrid w:val="0"/>
        <w:sz w:val="20"/>
        <w:szCs w:val="20"/>
      </w:rPr>
      <w:t>Third</w:t>
    </w:r>
    <w:r w:rsidRPr="00606CF0">
      <w:rPr>
        <w:snapToGrid w:val="0"/>
        <w:sz w:val="20"/>
        <w:szCs w:val="20"/>
      </w:rPr>
      <w:t xml:space="preserve"> Revised Sheet No. 1</w:t>
    </w:r>
  </w:p>
  <w:p w:rsidR="00CC21A2" w:rsidRPr="00606CF0" w:rsidRDefault="00CC21A2" w:rsidP="00606CF0">
    <w:pPr>
      <w:widowControl w:val="0"/>
      <w:tabs>
        <w:tab w:val="center" w:pos="4320"/>
        <w:tab w:val="right" w:pos="8640"/>
      </w:tabs>
      <w:rPr>
        <w:snapToGrid w:val="0"/>
        <w:sz w:val="20"/>
        <w:szCs w:val="20"/>
      </w:rPr>
    </w:pPr>
    <w:r w:rsidRPr="00606CF0">
      <w:rPr>
        <w:b/>
        <w:bCs/>
        <w:snapToGrid w:val="0"/>
        <w:sz w:val="20"/>
        <w:szCs w:val="20"/>
      </w:rPr>
      <w:tab/>
    </w:r>
    <w:r w:rsidRPr="00606CF0">
      <w:rPr>
        <w:b/>
        <w:bCs/>
        <w:snapToGrid w:val="0"/>
        <w:sz w:val="20"/>
        <w:szCs w:val="20"/>
      </w:rPr>
      <w:tab/>
    </w:r>
  </w:p>
  <w:p w:rsidR="00CC21A2" w:rsidRPr="00606CF0" w:rsidRDefault="00CC21A2" w:rsidP="00606CF0">
    <w:pPr>
      <w:widowControl w:val="0"/>
      <w:tabs>
        <w:tab w:val="center" w:pos="4320"/>
        <w:tab w:val="right" w:pos="8640"/>
      </w:tabs>
      <w:jc w:val="center"/>
      <w:rPr>
        <w:snapToGrid w:val="0"/>
        <w:sz w:val="20"/>
        <w:szCs w:val="20"/>
      </w:rPr>
    </w:pPr>
  </w:p>
  <w:p w:rsidR="00CC21A2" w:rsidRPr="00606CF0" w:rsidRDefault="00CC21A2" w:rsidP="00606CF0">
    <w:pPr>
      <w:widowControl w:val="0"/>
      <w:pBdr>
        <w:bottom w:val="single" w:sz="4" w:space="1" w:color="auto"/>
      </w:pBdr>
      <w:tabs>
        <w:tab w:val="center" w:pos="4320"/>
        <w:tab w:val="right" w:pos="8640"/>
      </w:tabs>
      <w:jc w:val="center"/>
      <w:rPr>
        <w:snapToGrid w:val="0"/>
        <w:sz w:val="20"/>
        <w:szCs w:val="20"/>
      </w:rPr>
    </w:pPr>
    <w:proofErr w:type="spellStart"/>
    <w:r w:rsidRPr="00606CF0">
      <w:rPr>
        <w:snapToGrid w:val="0"/>
        <w:sz w:val="20"/>
        <w:szCs w:val="20"/>
      </w:rPr>
      <w:t>P.U.C.O</w:t>
    </w:r>
    <w:proofErr w:type="spellEnd"/>
    <w:r w:rsidRPr="00606CF0">
      <w:rPr>
        <w:snapToGrid w:val="0"/>
        <w:sz w:val="20"/>
        <w:szCs w:val="20"/>
      </w:rPr>
      <w:t>. No. 1</w:t>
    </w:r>
  </w:p>
  <w:p w:rsidR="00CC21A2" w:rsidRPr="00606CF0" w:rsidRDefault="00CC21A2" w:rsidP="00606CF0">
    <w:pPr>
      <w:widowControl w:val="0"/>
      <w:pBdr>
        <w:bottom w:val="single" w:sz="4" w:space="1" w:color="auto"/>
      </w:pBdr>
      <w:tabs>
        <w:tab w:val="center" w:pos="4320"/>
        <w:tab w:val="right" w:pos="8640"/>
      </w:tabs>
      <w:rPr>
        <w:b/>
        <w:bCs/>
        <w:snapToGrid w:val="0"/>
        <w:sz w:val="20"/>
        <w:szCs w:val="20"/>
      </w:rPr>
    </w:pPr>
  </w:p>
  <w:p w:rsidR="00CC21A2" w:rsidRPr="00E31CE3" w:rsidRDefault="00CC21A2" w:rsidP="00E31C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Default="00CC21A2" w:rsidP="00CC21A2">
    <w:pPr>
      <w:pStyle w:val="Header"/>
      <w:rPr>
        <w:sz w:val="20"/>
      </w:rPr>
    </w:pPr>
    <w:r>
      <w:rPr>
        <w:sz w:val="20"/>
      </w:rPr>
      <w:t>THE CONNEAUT TELEPHONE COMPANY</w:t>
    </w:r>
    <w:r>
      <w:rPr>
        <w:b/>
        <w:bCs/>
        <w:sz w:val="20"/>
      </w:rPr>
      <w:tab/>
    </w:r>
    <w:r>
      <w:rPr>
        <w:b/>
        <w:bCs/>
        <w:sz w:val="20"/>
      </w:rPr>
      <w:tab/>
    </w:r>
    <w:r>
      <w:rPr>
        <w:sz w:val="20"/>
      </w:rPr>
      <w:t>Third Revised Sheet No. 2</w:t>
    </w:r>
  </w:p>
  <w:p w:rsidR="00CC21A2" w:rsidRDefault="00CC21A2" w:rsidP="00BE4CB9">
    <w:pPr>
      <w:pStyle w:val="Header"/>
      <w:rPr>
        <w:sz w:val="20"/>
      </w:rPr>
    </w:pPr>
    <w:r>
      <w:rPr>
        <w:sz w:val="20"/>
      </w:rPr>
      <w:t>Conneaut, Ohio</w:t>
    </w:r>
    <w:r>
      <w:rPr>
        <w:sz w:val="20"/>
      </w:rPr>
      <w:tab/>
    </w:r>
    <w:r>
      <w:rPr>
        <w:sz w:val="20"/>
      </w:rPr>
      <w:tab/>
      <w:t>Replaces Second Revised Sheet No. 2</w:t>
    </w:r>
  </w:p>
  <w:p w:rsidR="00CC21A2" w:rsidRDefault="00CC21A2" w:rsidP="00BE4CB9">
    <w:pPr>
      <w:pStyle w:val="Header"/>
      <w:rPr>
        <w:sz w:val="20"/>
      </w:rPr>
    </w:pPr>
    <w:r>
      <w:rPr>
        <w:sz w:val="20"/>
      </w:rPr>
      <w:tab/>
    </w:r>
    <w:r>
      <w:rPr>
        <w:sz w:val="20"/>
      </w:rPr>
      <w:tab/>
    </w:r>
  </w:p>
  <w:p w:rsidR="00CC21A2" w:rsidRDefault="00CC21A2" w:rsidP="00BE4CB9">
    <w:pPr>
      <w:pStyle w:val="Header"/>
      <w:rPr>
        <w:b/>
        <w:bCs/>
        <w:sz w:val="20"/>
      </w:rPr>
    </w:pPr>
  </w:p>
  <w:p w:rsidR="00CC21A2" w:rsidRPr="00BE4CB9" w:rsidRDefault="00CC21A2" w:rsidP="00BE4CB9">
    <w:pPr>
      <w:pStyle w:val="Header"/>
      <w:jc w:val="center"/>
      <w:rPr>
        <w:sz w:val="20"/>
      </w:rPr>
    </w:pPr>
    <w:proofErr w:type="spellStart"/>
    <w:r>
      <w:rPr>
        <w:sz w:val="20"/>
      </w:rPr>
      <w:t>P.U.C.O</w:t>
    </w:r>
    <w:proofErr w:type="spellEnd"/>
    <w:r>
      <w:rPr>
        <w:sz w:val="20"/>
      </w:rPr>
      <w:t>. No. 1</w:t>
    </w:r>
  </w:p>
  <w:p w:rsidR="00CC21A2" w:rsidRPr="00606CF0" w:rsidRDefault="00CC21A2" w:rsidP="00606CF0">
    <w:pPr>
      <w:widowControl w:val="0"/>
      <w:pBdr>
        <w:bottom w:val="single" w:sz="4" w:space="1" w:color="auto"/>
      </w:pBdr>
      <w:tabs>
        <w:tab w:val="center" w:pos="4320"/>
        <w:tab w:val="right" w:pos="8640"/>
      </w:tabs>
      <w:rPr>
        <w:b/>
        <w:bCs/>
        <w:snapToGrid w:val="0"/>
        <w:sz w:val="20"/>
        <w:szCs w:val="20"/>
      </w:rPr>
    </w:pPr>
  </w:p>
  <w:p w:rsidR="00CC21A2" w:rsidRPr="00E31CE3" w:rsidRDefault="00CC21A2" w:rsidP="00E31C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2" w:rsidRPr="00606CF0" w:rsidRDefault="00CC21A2" w:rsidP="00606CF0">
    <w:pPr>
      <w:widowControl w:val="0"/>
      <w:tabs>
        <w:tab w:val="center" w:pos="4320"/>
        <w:tab w:val="right" w:pos="8640"/>
      </w:tabs>
      <w:rPr>
        <w:snapToGrid w:val="0"/>
        <w:sz w:val="20"/>
        <w:szCs w:val="20"/>
      </w:rPr>
    </w:pPr>
    <w:r w:rsidRPr="00606CF0">
      <w:rPr>
        <w:snapToGrid w:val="0"/>
        <w:sz w:val="20"/>
        <w:szCs w:val="20"/>
      </w:rPr>
      <w:t>THE CONNEAUT TELEPHONE COMPANY</w:t>
    </w:r>
    <w:r w:rsidRPr="00606CF0">
      <w:rPr>
        <w:b/>
        <w:bCs/>
        <w:snapToGrid w:val="0"/>
        <w:sz w:val="20"/>
        <w:szCs w:val="20"/>
      </w:rPr>
      <w:tab/>
    </w:r>
    <w:r w:rsidRPr="00606CF0">
      <w:rPr>
        <w:b/>
        <w:bCs/>
        <w:snapToGrid w:val="0"/>
        <w:sz w:val="20"/>
        <w:szCs w:val="20"/>
      </w:rPr>
      <w:tab/>
    </w:r>
    <w:r>
      <w:rPr>
        <w:snapToGrid w:val="0"/>
        <w:sz w:val="20"/>
        <w:szCs w:val="20"/>
      </w:rPr>
      <w:t>First Revised Sheet No. 18</w:t>
    </w:r>
  </w:p>
  <w:p w:rsidR="00CC21A2" w:rsidRDefault="00CC21A2" w:rsidP="0022709A">
    <w:pPr>
      <w:widowControl w:val="0"/>
      <w:tabs>
        <w:tab w:val="right" w:pos="8640"/>
      </w:tabs>
      <w:rPr>
        <w:snapToGrid w:val="0"/>
        <w:sz w:val="20"/>
        <w:szCs w:val="20"/>
      </w:rPr>
    </w:pPr>
    <w:r>
      <w:rPr>
        <w:snapToGrid w:val="0"/>
        <w:sz w:val="20"/>
        <w:szCs w:val="20"/>
      </w:rPr>
      <w:t>Conneaut, Ohio</w:t>
    </w:r>
    <w:r>
      <w:rPr>
        <w:snapToGrid w:val="0"/>
        <w:sz w:val="20"/>
        <w:szCs w:val="20"/>
      </w:rPr>
      <w:tab/>
      <w:t>Replaces Original Sheet No. 18</w:t>
    </w:r>
    <w:r>
      <w:rPr>
        <w:snapToGrid w:val="0"/>
        <w:sz w:val="20"/>
        <w:szCs w:val="20"/>
      </w:rPr>
      <w:tab/>
    </w:r>
    <w:r w:rsidRPr="00606CF0">
      <w:rPr>
        <w:snapToGrid w:val="0"/>
        <w:sz w:val="20"/>
        <w:szCs w:val="20"/>
      </w:rPr>
      <w:tab/>
    </w:r>
  </w:p>
  <w:p w:rsidR="00CC21A2" w:rsidRPr="00606CF0" w:rsidRDefault="00CC21A2" w:rsidP="0022709A">
    <w:pPr>
      <w:widowControl w:val="0"/>
      <w:jc w:val="center"/>
      <w:rPr>
        <w:snapToGrid w:val="0"/>
        <w:sz w:val="20"/>
        <w:szCs w:val="20"/>
      </w:rPr>
    </w:pPr>
    <w:proofErr w:type="spellStart"/>
    <w:r w:rsidRPr="00606CF0">
      <w:rPr>
        <w:snapToGrid w:val="0"/>
        <w:sz w:val="20"/>
        <w:szCs w:val="20"/>
      </w:rPr>
      <w:t>P.U.C.O</w:t>
    </w:r>
    <w:proofErr w:type="spellEnd"/>
    <w:r w:rsidRPr="00606CF0">
      <w:rPr>
        <w:snapToGrid w:val="0"/>
        <w:sz w:val="20"/>
        <w:szCs w:val="20"/>
      </w:rPr>
      <w:t>. No. 1</w:t>
    </w:r>
  </w:p>
  <w:p w:rsidR="00CC21A2" w:rsidRPr="00606CF0" w:rsidRDefault="00CC21A2" w:rsidP="00606CF0">
    <w:pPr>
      <w:widowControl w:val="0"/>
      <w:pBdr>
        <w:bottom w:val="single" w:sz="4" w:space="1" w:color="auto"/>
      </w:pBdr>
      <w:tabs>
        <w:tab w:val="center" w:pos="4320"/>
        <w:tab w:val="right" w:pos="8640"/>
      </w:tabs>
      <w:rPr>
        <w:b/>
        <w:bCs/>
        <w:snapToGrid w:val="0"/>
        <w:sz w:val="20"/>
        <w:szCs w:val="20"/>
      </w:rPr>
    </w:pPr>
  </w:p>
  <w:p w:rsidR="00CC21A2" w:rsidRPr="00E31CE3" w:rsidRDefault="00CC21A2" w:rsidP="00E31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A2"/>
    <w:rsid w:val="00045AAE"/>
    <w:rsid w:val="001726D8"/>
    <w:rsid w:val="00255CF7"/>
    <w:rsid w:val="003265B8"/>
    <w:rsid w:val="003B3E9A"/>
    <w:rsid w:val="006036E6"/>
    <w:rsid w:val="00920465"/>
    <w:rsid w:val="009512CC"/>
    <w:rsid w:val="00A530F0"/>
    <w:rsid w:val="00C66A5C"/>
    <w:rsid w:val="00C751CB"/>
    <w:rsid w:val="00CB6376"/>
    <w:rsid w:val="00CC21A2"/>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CC21A2"/>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CC21A2"/>
    <w:rPr>
      <w:rFonts w:ascii="Tahoma" w:hAnsi="Tahoma" w:cs="Tahoma"/>
      <w:sz w:val="16"/>
      <w:szCs w:val="16"/>
    </w:rPr>
  </w:style>
  <w:style w:type="character" w:customStyle="1" w:styleId="BalloonTextChar">
    <w:name w:val="Balloon Text Char"/>
    <w:basedOn w:val="DefaultParagraphFont"/>
    <w:link w:val="BalloonText"/>
    <w:uiPriority w:val="99"/>
    <w:semiHidden/>
    <w:rsid w:val="00CC2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CC21A2"/>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CC21A2"/>
    <w:rPr>
      <w:rFonts w:ascii="Tahoma" w:hAnsi="Tahoma" w:cs="Tahoma"/>
      <w:sz w:val="16"/>
      <w:szCs w:val="16"/>
    </w:rPr>
  </w:style>
  <w:style w:type="character" w:customStyle="1" w:styleId="BalloonTextChar">
    <w:name w:val="Balloon Text Char"/>
    <w:basedOn w:val="DefaultParagraphFont"/>
    <w:link w:val="BalloonText"/>
    <w:uiPriority w:val="99"/>
    <w:semiHidden/>
    <w:rsid w:val="00CC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4</Pages>
  <Words>565</Words>
  <Characters>3176</Characters>
  <Application>Microsoft Office Word</Application>
  <DocSecurity>0</DocSecurity>
  <Lines>317</Lines>
  <Paragraphs>110</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2012-05-18T15:15:00Z</cp:lastPrinted>
  <dcterms:created xsi:type="dcterms:W3CDTF">2012-05-18T15:17:00Z</dcterms:created>
  <dcterms:modified xsi:type="dcterms:W3CDTF">2012-05-18T15:17:00Z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706961.1</vt:lpwstr>
  </property>
  <property fmtid="{D5CDD505-2E9C-101B-9397-08002B2CF9AE}" pid="3" name="DocumentType">
    <vt:lpwstr>pcgBlank</vt:lpwstr>
  </property>
</Properties>
</file>