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D0B" w:rsidRPr="000E3D0B" w:rsidRDefault="000E3D0B" w:rsidP="000E3D0B">
      <w:pPr>
        <w:widowControl w:val="0"/>
        <w:jc w:val="center"/>
        <w:rPr>
          <w:rFonts w:eastAsia="Times New Roman"/>
          <w:b/>
          <w:sz w:val="24"/>
        </w:rPr>
      </w:pPr>
      <w:r w:rsidRPr="000E3D0B">
        <w:rPr>
          <w:rFonts w:eastAsia="Times New Roman"/>
          <w:b/>
          <w:sz w:val="24"/>
        </w:rPr>
        <w:t>BEFORE</w:t>
      </w:r>
    </w:p>
    <w:p w:rsidR="000E3D0B" w:rsidRPr="000E3D0B" w:rsidRDefault="000E3D0B" w:rsidP="000E3D0B">
      <w:pPr>
        <w:widowControl w:val="0"/>
        <w:spacing w:after="200" w:line="276" w:lineRule="auto"/>
        <w:jc w:val="center"/>
        <w:rPr>
          <w:b/>
          <w:sz w:val="24"/>
        </w:rPr>
      </w:pPr>
      <w:r w:rsidRPr="000E3D0B">
        <w:rPr>
          <w:b/>
          <w:sz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0E3D0B" w:rsidRPr="000E3D0B" w:rsidTr="00CD2218">
        <w:trPr>
          <w:trHeight w:val="873"/>
          <w:jc w:val="center"/>
        </w:trPr>
        <w:tc>
          <w:tcPr>
            <w:tcW w:w="4739" w:type="dxa"/>
          </w:tcPr>
          <w:p w:rsidR="000E3D0B" w:rsidRPr="000E3D0B" w:rsidRDefault="000E3D0B" w:rsidP="000E3D0B">
            <w:pPr>
              <w:autoSpaceDE w:val="0"/>
              <w:autoSpaceDN w:val="0"/>
              <w:adjustRightInd w:val="0"/>
              <w:jc w:val="left"/>
              <w:rPr>
                <w:sz w:val="24"/>
              </w:rPr>
            </w:pPr>
            <w:r w:rsidRPr="000E3D0B">
              <w:rPr>
                <w:sz w:val="24"/>
              </w:rPr>
              <w:t>In the Matter of the Application Seeking</w:t>
            </w:r>
          </w:p>
          <w:p w:rsidR="000E3D0B" w:rsidRPr="000E3D0B" w:rsidRDefault="000E3D0B" w:rsidP="000E3D0B">
            <w:pPr>
              <w:autoSpaceDE w:val="0"/>
              <w:autoSpaceDN w:val="0"/>
              <w:adjustRightInd w:val="0"/>
              <w:jc w:val="left"/>
              <w:rPr>
                <w:sz w:val="24"/>
              </w:rPr>
            </w:pPr>
            <w:r w:rsidRPr="000E3D0B">
              <w:rPr>
                <w:sz w:val="24"/>
              </w:rPr>
              <w:t>Approval of Ohio Power Company’s</w:t>
            </w:r>
          </w:p>
          <w:p w:rsidR="000E3D0B" w:rsidRPr="000E3D0B" w:rsidRDefault="000E3D0B" w:rsidP="000E3D0B">
            <w:pPr>
              <w:autoSpaceDE w:val="0"/>
              <w:autoSpaceDN w:val="0"/>
              <w:adjustRightInd w:val="0"/>
              <w:jc w:val="left"/>
              <w:rPr>
                <w:sz w:val="24"/>
              </w:rPr>
            </w:pPr>
            <w:r w:rsidRPr="000E3D0B">
              <w:rPr>
                <w:sz w:val="24"/>
              </w:rPr>
              <w:t>Proposal to Enter into an Affiliate Power</w:t>
            </w:r>
          </w:p>
          <w:p w:rsidR="000E3D0B" w:rsidRPr="000E3D0B" w:rsidRDefault="000E3D0B" w:rsidP="000E3D0B">
            <w:pPr>
              <w:autoSpaceDE w:val="0"/>
              <w:autoSpaceDN w:val="0"/>
              <w:adjustRightInd w:val="0"/>
              <w:jc w:val="left"/>
              <w:rPr>
                <w:sz w:val="24"/>
              </w:rPr>
            </w:pPr>
            <w:r w:rsidRPr="000E3D0B">
              <w:rPr>
                <w:sz w:val="24"/>
              </w:rPr>
              <w:t>Purchase Agreement for Inclusion in the</w:t>
            </w:r>
          </w:p>
          <w:p w:rsidR="000E3D0B" w:rsidRPr="000E3D0B" w:rsidRDefault="000E3D0B" w:rsidP="000E3D0B">
            <w:pPr>
              <w:autoSpaceDE w:val="0"/>
              <w:autoSpaceDN w:val="0"/>
              <w:adjustRightInd w:val="0"/>
              <w:jc w:val="left"/>
              <w:rPr>
                <w:sz w:val="24"/>
              </w:rPr>
            </w:pPr>
            <w:r w:rsidRPr="000E3D0B">
              <w:rPr>
                <w:sz w:val="24"/>
              </w:rPr>
              <w:t>Power Purchase Agreement Rider</w:t>
            </w:r>
          </w:p>
          <w:p w:rsidR="000E3D0B" w:rsidRPr="000E3D0B" w:rsidRDefault="000E3D0B" w:rsidP="000E3D0B">
            <w:pPr>
              <w:autoSpaceDE w:val="0"/>
              <w:autoSpaceDN w:val="0"/>
              <w:adjustRightInd w:val="0"/>
              <w:jc w:val="left"/>
              <w:rPr>
                <w:sz w:val="24"/>
              </w:rPr>
            </w:pPr>
          </w:p>
          <w:p w:rsidR="000E3D0B" w:rsidRPr="000E3D0B" w:rsidRDefault="000E3D0B" w:rsidP="000E3D0B">
            <w:pPr>
              <w:autoSpaceDE w:val="0"/>
              <w:autoSpaceDN w:val="0"/>
              <w:adjustRightInd w:val="0"/>
              <w:jc w:val="left"/>
              <w:rPr>
                <w:sz w:val="24"/>
              </w:rPr>
            </w:pPr>
            <w:r w:rsidRPr="000E3D0B">
              <w:rPr>
                <w:sz w:val="24"/>
              </w:rPr>
              <w:t>In the Matter of the Application of Ohio</w:t>
            </w:r>
          </w:p>
          <w:p w:rsidR="000E3D0B" w:rsidRPr="000E3D0B" w:rsidRDefault="000E3D0B" w:rsidP="000E3D0B">
            <w:pPr>
              <w:autoSpaceDE w:val="0"/>
              <w:autoSpaceDN w:val="0"/>
              <w:adjustRightInd w:val="0"/>
              <w:jc w:val="left"/>
              <w:rPr>
                <w:sz w:val="24"/>
              </w:rPr>
            </w:pPr>
            <w:r w:rsidRPr="000E3D0B">
              <w:rPr>
                <w:sz w:val="24"/>
              </w:rPr>
              <w:t>Power Company for Approval of Certain</w:t>
            </w:r>
          </w:p>
          <w:p w:rsidR="000E3D0B" w:rsidRPr="000E3D0B" w:rsidRDefault="000E3D0B" w:rsidP="000E3D0B">
            <w:pPr>
              <w:autoSpaceDE w:val="0"/>
              <w:autoSpaceDN w:val="0"/>
              <w:adjustRightInd w:val="0"/>
              <w:jc w:val="left"/>
              <w:rPr>
                <w:sz w:val="24"/>
              </w:rPr>
            </w:pPr>
            <w:r w:rsidRPr="000E3D0B">
              <w:rPr>
                <w:sz w:val="24"/>
              </w:rPr>
              <w:t>Accounting Authority</w:t>
            </w:r>
          </w:p>
        </w:tc>
        <w:tc>
          <w:tcPr>
            <w:tcW w:w="630" w:type="dxa"/>
          </w:tcPr>
          <w:p w:rsidR="000E3D0B" w:rsidRPr="000E3D0B" w:rsidRDefault="000E3D0B" w:rsidP="000E3D0B">
            <w:pPr>
              <w:widowControl w:val="0"/>
              <w:jc w:val="center"/>
              <w:rPr>
                <w:sz w:val="24"/>
              </w:rPr>
            </w:pPr>
            <w:r w:rsidRPr="000E3D0B">
              <w:rPr>
                <w:sz w:val="24"/>
              </w:rPr>
              <w:t>)</w:t>
            </w:r>
          </w:p>
          <w:p w:rsidR="000E3D0B" w:rsidRPr="000E3D0B" w:rsidRDefault="000E3D0B" w:rsidP="000E3D0B">
            <w:pPr>
              <w:widowControl w:val="0"/>
              <w:jc w:val="center"/>
              <w:rPr>
                <w:sz w:val="24"/>
              </w:rPr>
            </w:pPr>
            <w:r w:rsidRPr="000E3D0B">
              <w:rPr>
                <w:sz w:val="24"/>
              </w:rPr>
              <w:t>)</w:t>
            </w:r>
          </w:p>
          <w:p w:rsidR="000E3D0B" w:rsidRPr="000E3D0B" w:rsidRDefault="000E3D0B" w:rsidP="000E3D0B">
            <w:pPr>
              <w:widowControl w:val="0"/>
              <w:jc w:val="center"/>
              <w:rPr>
                <w:sz w:val="24"/>
              </w:rPr>
            </w:pPr>
            <w:r w:rsidRPr="000E3D0B">
              <w:rPr>
                <w:sz w:val="24"/>
              </w:rPr>
              <w:t>)</w:t>
            </w:r>
          </w:p>
          <w:p w:rsidR="000E3D0B" w:rsidRPr="000E3D0B" w:rsidRDefault="000E3D0B" w:rsidP="000E3D0B">
            <w:pPr>
              <w:widowControl w:val="0"/>
              <w:jc w:val="center"/>
              <w:rPr>
                <w:sz w:val="24"/>
              </w:rPr>
            </w:pPr>
            <w:r w:rsidRPr="000E3D0B">
              <w:rPr>
                <w:sz w:val="24"/>
              </w:rPr>
              <w:t>)</w:t>
            </w:r>
          </w:p>
          <w:p w:rsidR="000E3D0B" w:rsidRPr="000E3D0B" w:rsidRDefault="000E3D0B" w:rsidP="000E3D0B">
            <w:pPr>
              <w:widowControl w:val="0"/>
              <w:jc w:val="center"/>
              <w:rPr>
                <w:sz w:val="24"/>
              </w:rPr>
            </w:pPr>
            <w:r w:rsidRPr="000E3D0B">
              <w:rPr>
                <w:sz w:val="24"/>
              </w:rPr>
              <w:t>)</w:t>
            </w:r>
          </w:p>
          <w:p w:rsidR="000E3D0B" w:rsidRPr="000E3D0B" w:rsidRDefault="000E3D0B" w:rsidP="000E3D0B">
            <w:pPr>
              <w:widowControl w:val="0"/>
              <w:jc w:val="center"/>
              <w:rPr>
                <w:sz w:val="24"/>
              </w:rPr>
            </w:pPr>
            <w:r w:rsidRPr="000E3D0B">
              <w:rPr>
                <w:sz w:val="24"/>
              </w:rPr>
              <w:t>)</w:t>
            </w:r>
          </w:p>
          <w:p w:rsidR="000E3D0B" w:rsidRPr="000E3D0B" w:rsidRDefault="000E3D0B" w:rsidP="000E3D0B">
            <w:pPr>
              <w:widowControl w:val="0"/>
              <w:jc w:val="center"/>
              <w:rPr>
                <w:sz w:val="24"/>
              </w:rPr>
            </w:pPr>
            <w:r w:rsidRPr="000E3D0B">
              <w:rPr>
                <w:sz w:val="24"/>
              </w:rPr>
              <w:t>)</w:t>
            </w:r>
          </w:p>
          <w:p w:rsidR="000E3D0B" w:rsidRPr="000E3D0B" w:rsidRDefault="000E3D0B" w:rsidP="000E3D0B">
            <w:pPr>
              <w:widowControl w:val="0"/>
              <w:jc w:val="center"/>
              <w:rPr>
                <w:sz w:val="24"/>
              </w:rPr>
            </w:pPr>
            <w:r w:rsidRPr="000E3D0B">
              <w:rPr>
                <w:sz w:val="24"/>
              </w:rPr>
              <w:t>)</w:t>
            </w:r>
          </w:p>
          <w:p w:rsidR="000E3D0B" w:rsidRPr="000E3D0B" w:rsidRDefault="000E3D0B" w:rsidP="000E3D0B">
            <w:pPr>
              <w:widowControl w:val="0"/>
              <w:jc w:val="center"/>
              <w:rPr>
                <w:sz w:val="24"/>
              </w:rPr>
            </w:pPr>
            <w:r w:rsidRPr="000E3D0B">
              <w:rPr>
                <w:sz w:val="24"/>
              </w:rPr>
              <w:t>)</w:t>
            </w:r>
          </w:p>
          <w:p w:rsidR="000E3D0B" w:rsidRPr="000E3D0B" w:rsidRDefault="000E3D0B" w:rsidP="000E3D0B">
            <w:pPr>
              <w:widowControl w:val="0"/>
              <w:jc w:val="left"/>
              <w:rPr>
                <w:sz w:val="24"/>
              </w:rPr>
            </w:pPr>
          </w:p>
        </w:tc>
        <w:tc>
          <w:tcPr>
            <w:tcW w:w="3928" w:type="dxa"/>
          </w:tcPr>
          <w:p w:rsidR="000E3D0B" w:rsidRPr="000E3D0B" w:rsidRDefault="000E3D0B" w:rsidP="000E3D0B">
            <w:pPr>
              <w:widowControl w:val="0"/>
              <w:jc w:val="left"/>
              <w:rPr>
                <w:sz w:val="24"/>
              </w:rPr>
            </w:pPr>
          </w:p>
          <w:p w:rsidR="000E3D0B" w:rsidRPr="000E3D0B" w:rsidRDefault="000E3D0B" w:rsidP="000E3D0B">
            <w:pPr>
              <w:widowControl w:val="0"/>
              <w:jc w:val="left"/>
              <w:rPr>
                <w:sz w:val="24"/>
              </w:rPr>
            </w:pPr>
          </w:p>
          <w:p w:rsidR="000E3D0B" w:rsidRPr="000E3D0B" w:rsidRDefault="000E3D0B" w:rsidP="000E3D0B">
            <w:pPr>
              <w:widowControl w:val="0"/>
              <w:jc w:val="left"/>
              <w:rPr>
                <w:sz w:val="24"/>
              </w:rPr>
            </w:pPr>
            <w:r w:rsidRPr="000E3D0B">
              <w:rPr>
                <w:sz w:val="24"/>
              </w:rPr>
              <w:t>Case No. 14-1693-EL-RDR</w:t>
            </w:r>
          </w:p>
          <w:p w:rsidR="000E3D0B" w:rsidRPr="000E3D0B" w:rsidRDefault="000E3D0B" w:rsidP="000E3D0B">
            <w:pPr>
              <w:widowControl w:val="0"/>
              <w:jc w:val="left"/>
              <w:rPr>
                <w:sz w:val="24"/>
              </w:rPr>
            </w:pPr>
          </w:p>
          <w:p w:rsidR="000E3D0B" w:rsidRPr="000E3D0B" w:rsidRDefault="000E3D0B" w:rsidP="000E3D0B">
            <w:pPr>
              <w:widowControl w:val="0"/>
              <w:jc w:val="left"/>
              <w:rPr>
                <w:sz w:val="24"/>
              </w:rPr>
            </w:pPr>
          </w:p>
          <w:p w:rsidR="000E3D0B" w:rsidRPr="000E3D0B" w:rsidRDefault="000E3D0B" w:rsidP="000E3D0B">
            <w:pPr>
              <w:widowControl w:val="0"/>
              <w:jc w:val="left"/>
              <w:rPr>
                <w:sz w:val="24"/>
              </w:rPr>
            </w:pPr>
          </w:p>
          <w:p w:rsidR="000E3D0B" w:rsidRPr="000E3D0B" w:rsidRDefault="000E3D0B" w:rsidP="000E3D0B">
            <w:pPr>
              <w:widowControl w:val="0"/>
              <w:jc w:val="left"/>
              <w:rPr>
                <w:sz w:val="24"/>
              </w:rPr>
            </w:pPr>
          </w:p>
          <w:p w:rsidR="000E3D0B" w:rsidRPr="000E3D0B" w:rsidRDefault="000E3D0B" w:rsidP="000E3D0B">
            <w:pPr>
              <w:widowControl w:val="0"/>
              <w:jc w:val="left"/>
              <w:rPr>
                <w:sz w:val="24"/>
              </w:rPr>
            </w:pPr>
            <w:r w:rsidRPr="000E3D0B">
              <w:rPr>
                <w:sz w:val="24"/>
              </w:rPr>
              <w:t>Case No. 14-1694-EL-AAM</w:t>
            </w:r>
          </w:p>
          <w:p w:rsidR="000E3D0B" w:rsidRPr="000E3D0B" w:rsidRDefault="000E3D0B" w:rsidP="000E3D0B">
            <w:pPr>
              <w:widowControl w:val="0"/>
              <w:jc w:val="left"/>
              <w:rPr>
                <w:sz w:val="24"/>
              </w:rPr>
            </w:pPr>
          </w:p>
          <w:p w:rsidR="000E3D0B" w:rsidRPr="000E3D0B" w:rsidRDefault="000E3D0B" w:rsidP="000E3D0B">
            <w:pPr>
              <w:widowControl w:val="0"/>
              <w:jc w:val="left"/>
              <w:rPr>
                <w:sz w:val="24"/>
              </w:rPr>
            </w:pPr>
          </w:p>
          <w:p w:rsidR="000E3D0B" w:rsidRPr="000E3D0B" w:rsidRDefault="000E3D0B" w:rsidP="000E3D0B">
            <w:pPr>
              <w:widowControl w:val="0"/>
              <w:jc w:val="left"/>
              <w:rPr>
                <w:sz w:val="24"/>
              </w:rPr>
            </w:pPr>
          </w:p>
          <w:p w:rsidR="000E3D0B" w:rsidRPr="000E3D0B" w:rsidRDefault="000E3D0B" w:rsidP="000E3D0B">
            <w:pPr>
              <w:widowControl w:val="0"/>
              <w:jc w:val="left"/>
              <w:rPr>
                <w:sz w:val="24"/>
              </w:rPr>
            </w:pPr>
          </w:p>
          <w:p w:rsidR="000E3D0B" w:rsidRPr="000E3D0B" w:rsidRDefault="000E3D0B" w:rsidP="000E3D0B">
            <w:pPr>
              <w:widowControl w:val="0"/>
              <w:jc w:val="left"/>
              <w:rPr>
                <w:sz w:val="24"/>
              </w:rPr>
            </w:pPr>
          </w:p>
        </w:tc>
      </w:tr>
    </w:tbl>
    <w:p w:rsidR="000E3D0B" w:rsidRPr="000E3D0B" w:rsidRDefault="000E3D0B" w:rsidP="000E3D0B">
      <w:pPr>
        <w:widowControl w:val="0"/>
        <w:suppressLineNumbers/>
        <w:pBdr>
          <w:bottom w:val="single" w:sz="12" w:space="1" w:color="auto"/>
        </w:pBdr>
        <w:overflowPunct w:val="0"/>
        <w:autoSpaceDE w:val="0"/>
        <w:autoSpaceDN w:val="0"/>
        <w:adjustRightInd w:val="0"/>
        <w:jc w:val="left"/>
        <w:rPr>
          <w:rFonts w:eastAsia="Times New Roman"/>
          <w:kern w:val="28"/>
          <w:sz w:val="24"/>
        </w:rPr>
      </w:pPr>
    </w:p>
    <w:p w:rsidR="000E3D0B" w:rsidRPr="000E3D0B" w:rsidRDefault="000E3D0B" w:rsidP="00B959C2">
      <w:pPr>
        <w:suppressLineNumbers/>
        <w:spacing w:after="120"/>
        <w:jc w:val="center"/>
        <w:rPr>
          <w:b/>
          <w:bCs/>
          <w:sz w:val="24"/>
        </w:rPr>
      </w:pPr>
    </w:p>
    <w:p w:rsidR="000E3D0B" w:rsidRPr="00B959C2" w:rsidRDefault="00560CC9" w:rsidP="00560CC9">
      <w:pPr>
        <w:suppressLineNumbers/>
        <w:spacing w:after="120"/>
        <w:contextualSpacing/>
        <w:jc w:val="center"/>
        <w:rPr>
          <w:rStyle w:val="Strong"/>
          <w:sz w:val="24"/>
        </w:rPr>
      </w:pPr>
      <w:r>
        <w:rPr>
          <w:rStyle w:val="Strong"/>
          <w:sz w:val="24"/>
        </w:rPr>
        <w:t>MEMORANDUM CONTRA</w:t>
      </w:r>
      <w:r w:rsidR="00003CA0" w:rsidRPr="00B959C2">
        <w:rPr>
          <w:rStyle w:val="Strong"/>
          <w:sz w:val="24"/>
        </w:rPr>
        <w:t xml:space="preserve"> O</w:t>
      </w:r>
      <w:r w:rsidR="000E3D0B" w:rsidRPr="00B959C2">
        <w:rPr>
          <w:rStyle w:val="Strong"/>
          <w:sz w:val="24"/>
        </w:rPr>
        <w:t>F INTERSTATE GAS SUPPLY, INC.</w:t>
      </w:r>
      <w:r w:rsidR="00B959C2" w:rsidRPr="00B959C2">
        <w:rPr>
          <w:rStyle w:val="Strong"/>
          <w:sz w:val="24"/>
        </w:rPr>
        <w:t xml:space="preserve"> </w:t>
      </w:r>
    </w:p>
    <w:p w:rsidR="000E3D0B" w:rsidRPr="000E3D0B" w:rsidRDefault="000E3D0B" w:rsidP="000E3D0B">
      <w:pPr>
        <w:suppressLineNumbers/>
        <w:spacing w:after="200" w:line="276" w:lineRule="auto"/>
        <w:jc w:val="center"/>
        <w:rPr>
          <w:b/>
          <w:bCs/>
          <w:sz w:val="24"/>
        </w:rPr>
      </w:pPr>
      <w:r w:rsidRPr="000E3D0B">
        <w:rPr>
          <w:b/>
          <w:bCs/>
          <w:sz w:val="24"/>
        </w:rPr>
        <w:t>_______________</w:t>
      </w:r>
      <w:r>
        <w:rPr>
          <w:b/>
          <w:bCs/>
          <w:sz w:val="24"/>
        </w:rPr>
        <w:t>________________________________</w:t>
      </w:r>
      <w:r w:rsidRPr="000E3D0B">
        <w:rPr>
          <w:b/>
          <w:bCs/>
          <w:sz w:val="24"/>
        </w:rPr>
        <w:t>_______________________</w:t>
      </w:r>
    </w:p>
    <w:p w:rsidR="000E3D0B" w:rsidRPr="000E3D0B" w:rsidRDefault="000E3D0B" w:rsidP="000E3D0B">
      <w:pPr>
        <w:suppressLineNumbers/>
        <w:spacing w:after="200" w:line="276" w:lineRule="auto"/>
        <w:jc w:val="center"/>
        <w:rPr>
          <w:b/>
          <w:bCs/>
          <w:sz w:val="24"/>
        </w:rPr>
      </w:pPr>
    </w:p>
    <w:p w:rsidR="009F5B55" w:rsidRDefault="009F5B55"/>
    <w:p w:rsidR="000E3D0B" w:rsidRDefault="000E3D0B"/>
    <w:p w:rsidR="000E3D0B" w:rsidRDefault="000E3D0B"/>
    <w:p w:rsidR="000E3D0B" w:rsidRDefault="000E3D0B"/>
    <w:p w:rsidR="000E3D0B" w:rsidRDefault="000E3D0B"/>
    <w:p w:rsidR="000E3D0B" w:rsidRDefault="000E3D0B"/>
    <w:p w:rsidR="000E3D0B" w:rsidRDefault="000E3D0B"/>
    <w:p w:rsidR="000E3D0B" w:rsidRDefault="000E3D0B"/>
    <w:p w:rsidR="000E3D0B" w:rsidRDefault="000E3D0B"/>
    <w:p w:rsidR="000E3D0B" w:rsidRDefault="000E3D0B"/>
    <w:p w:rsidR="000E3D0B" w:rsidRDefault="000E3D0B"/>
    <w:p w:rsidR="000E3D0B" w:rsidRDefault="000E3D0B"/>
    <w:p w:rsidR="000E3D0B" w:rsidRDefault="00AB6F6B">
      <w:r>
        <w:tab/>
      </w:r>
      <w:r>
        <w:tab/>
      </w:r>
      <w:r>
        <w:tab/>
      </w:r>
      <w:r>
        <w:tab/>
      </w:r>
      <w:r>
        <w:tab/>
      </w:r>
      <w:r>
        <w:tab/>
      </w:r>
      <w:r>
        <w:tab/>
      </w:r>
    </w:p>
    <w:p w:rsidR="009E19A6" w:rsidRDefault="009E19A6" w:rsidP="00D95E1C">
      <w:pPr>
        <w:ind w:left="5040" w:firstLine="720"/>
        <w:rPr>
          <w:sz w:val="24"/>
        </w:rPr>
      </w:pPr>
      <w:r>
        <w:rPr>
          <w:sz w:val="24"/>
        </w:rPr>
        <w:t>Joseph Oliker (0086088)</w:t>
      </w:r>
      <w:r>
        <w:rPr>
          <w:sz w:val="24"/>
        </w:rPr>
        <w:tab/>
      </w:r>
    </w:p>
    <w:p w:rsidR="00D95E1C" w:rsidRDefault="009E19A6" w:rsidP="00D95E1C">
      <w:pPr>
        <w:rPr>
          <w:sz w:val="24"/>
        </w:rPr>
      </w:pPr>
      <w:r>
        <w:rPr>
          <w:sz w:val="24"/>
        </w:rPr>
        <w:tab/>
      </w:r>
      <w:r>
        <w:rPr>
          <w:sz w:val="24"/>
        </w:rPr>
        <w:tab/>
      </w:r>
      <w:r w:rsidR="00D95E1C">
        <w:rPr>
          <w:sz w:val="24"/>
        </w:rPr>
        <w:tab/>
      </w:r>
      <w:r w:rsidR="00D95E1C">
        <w:rPr>
          <w:sz w:val="24"/>
        </w:rPr>
        <w:tab/>
      </w:r>
      <w:r w:rsidR="00D95E1C">
        <w:rPr>
          <w:sz w:val="24"/>
        </w:rPr>
        <w:tab/>
      </w:r>
      <w:r w:rsidR="00D95E1C">
        <w:rPr>
          <w:sz w:val="24"/>
        </w:rPr>
        <w:tab/>
      </w:r>
      <w:r w:rsidR="00D95E1C">
        <w:rPr>
          <w:sz w:val="24"/>
        </w:rPr>
        <w:tab/>
      </w:r>
      <w:r w:rsidR="00D95E1C">
        <w:rPr>
          <w:sz w:val="24"/>
        </w:rPr>
        <w:tab/>
        <w:t>Counsel of Record</w:t>
      </w:r>
    </w:p>
    <w:p w:rsidR="00D95E1C" w:rsidRDefault="00FF1BEA" w:rsidP="00D95E1C">
      <w:pPr>
        <w:ind w:left="5040" w:firstLine="720"/>
        <w:rPr>
          <w:sz w:val="24"/>
        </w:rPr>
      </w:pPr>
      <w:hyperlink r:id="rId9" w:history="1">
        <w:r w:rsidR="00D95E1C" w:rsidRPr="00AB6F6B">
          <w:rPr>
            <w:rStyle w:val="Hyperlink"/>
            <w:color w:val="auto"/>
            <w:sz w:val="24"/>
            <w:u w:val="none"/>
          </w:rPr>
          <w:t>joliker@igsenergy.com</w:t>
        </w:r>
      </w:hyperlink>
      <w:r w:rsidR="00D95E1C">
        <w:rPr>
          <w:rStyle w:val="Hyperlink"/>
          <w:color w:val="auto"/>
          <w:sz w:val="24"/>
          <w:u w:val="none"/>
        </w:rPr>
        <w:tab/>
      </w:r>
      <w:r w:rsidR="00D95E1C">
        <w:rPr>
          <w:rStyle w:val="Hyperlink"/>
          <w:color w:val="auto"/>
          <w:sz w:val="24"/>
          <w:u w:val="none"/>
        </w:rPr>
        <w:tab/>
      </w:r>
    </w:p>
    <w:p w:rsidR="00D95E1C" w:rsidRDefault="00D95E1C" w:rsidP="00D95E1C">
      <w:pPr>
        <w:tabs>
          <w:tab w:val="left" w:pos="3765"/>
        </w:tabs>
        <w:rPr>
          <w:sz w:val="24"/>
        </w:rPr>
      </w:pPr>
      <w:r>
        <w:rPr>
          <w:sz w:val="24"/>
        </w:rPr>
        <w:tab/>
      </w:r>
      <w:r>
        <w:rPr>
          <w:sz w:val="24"/>
        </w:rPr>
        <w:tab/>
      </w:r>
      <w:r>
        <w:rPr>
          <w:sz w:val="24"/>
        </w:rPr>
        <w:tab/>
      </w:r>
      <w:r>
        <w:rPr>
          <w:sz w:val="24"/>
        </w:rPr>
        <w:tab/>
        <w:t>IGS Energy</w:t>
      </w:r>
      <w:r>
        <w:rPr>
          <w:sz w:val="24"/>
        </w:rPr>
        <w:tab/>
      </w:r>
      <w:r>
        <w:rPr>
          <w:sz w:val="24"/>
        </w:rPr>
        <w:tab/>
      </w:r>
      <w:r>
        <w:rPr>
          <w:sz w:val="24"/>
        </w:rPr>
        <w:tab/>
      </w:r>
    </w:p>
    <w:p w:rsidR="00D95E1C" w:rsidRDefault="00D95E1C" w:rsidP="00D95E1C">
      <w:pPr>
        <w:ind w:left="5040" w:firstLine="720"/>
        <w:rPr>
          <w:sz w:val="24"/>
        </w:rPr>
      </w:pPr>
      <w:r>
        <w:rPr>
          <w:sz w:val="24"/>
        </w:rPr>
        <w:t>6100 Emerald Parkway</w:t>
      </w:r>
      <w:r>
        <w:rPr>
          <w:sz w:val="24"/>
        </w:rPr>
        <w:tab/>
      </w:r>
      <w:r>
        <w:rPr>
          <w:sz w:val="24"/>
        </w:rPr>
        <w:tab/>
      </w:r>
    </w:p>
    <w:p w:rsidR="00D95E1C" w:rsidRDefault="00D95E1C" w:rsidP="00D95E1C">
      <w:pPr>
        <w:ind w:left="5760"/>
        <w:rPr>
          <w:sz w:val="24"/>
        </w:rPr>
      </w:pPr>
      <w:r>
        <w:rPr>
          <w:sz w:val="24"/>
        </w:rPr>
        <w:t>Dublin, Ohio 43016</w:t>
      </w:r>
      <w:r>
        <w:rPr>
          <w:sz w:val="24"/>
        </w:rPr>
        <w:tab/>
      </w:r>
      <w:r>
        <w:rPr>
          <w:sz w:val="24"/>
        </w:rPr>
        <w:tab/>
      </w:r>
    </w:p>
    <w:p w:rsidR="00D95E1C" w:rsidRDefault="00D95E1C" w:rsidP="00D95E1C">
      <w:pPr>
        <w:ind w:left="5040" w:firstLine="720"/>
        <w:rPr>
          <w:sz w:val="24"/>
        </w:rPr>
      </w:pPr>
      <w:r>
        <w:rPr>
          <w:sz w:val="24"/>
        </w:rPr>
        <w:t>Telephone:</w:t>
      </w:r>
      <w:r>
        <w:rPr>
          <w:sz w:val="24"/>
        </w:rPr>
        <w:tab/>
        <w:t>(614) 659-5000</w:t>
      </w:r>
      <w:r>
        <w:rPr>
          <w:sz w:val="24"/>
        </w:rPr>
        <w:tab/>
      </w:r>
    </w:p>
    <w:p w:rsidR="009E19A6" w:rsidRDefault="00D95E1C" w:rsidP="00D95E1C">
      <w:pPr>
        <w:ind w:left="5040" w:firstLine="720"/>
        <w:rPr>
          <w:sz w:val="24"/>
        </w:rPr>
      </w:pPr>
      <w:r>
        <w:rPr>
          <w:sz w:val="24"/>
        </w:rPr>
        <w:t>Facsimile:</w:t>
      </w:r>
      <w:r>
        <w:rPr>
          <w:sz w:val="24"/>
        </w:rPr>
        <w:tab/>
        <w:t>(614) 659-5073</w:t>
      </w:r>
      <w:r>
        <w:rPr>
          <w:sz w:val="24"/>
        </w:rPr>
        <w:tab/>
      </w:r>
    </w:p>
    <w:p w:rsidR="000E3D0B" w:rsidRPr="00AB6F6B" w:rsidRDefault="000E3D0B" w:rsidP="00E20B6C">
      <w:pPr>
        <w:spacing w:line="480" w:lineRule="auto"/>
      </w:pPr>
    </w:p>
    <w:p w:rsidR="00003CA0" w:rsidRDefault="00003CA0" w:rsidP="00AB6F6B">
      <w:pPr>
        <w:widowControl w:val="0"/>
        <w:jc w:val="center"/>
        <w:rPr>
          <w:rFonts w:eastAsia="Times New Roman"/>
          <w:b/>
          <w:sz w:val="24"/>
        </w:rPr>
      </w:pPr>
    </w:p>
    <w:p w:rsidR="001B4FFD" w:rsidRDefault="001B4FFD" w:rsidP="00AB6F6B">
      <w:pPr>
        <w:widowControl w:val="0"/>
        <w:jc w:val="center"/>
        <w:rPr>
          <w:rFonts w:eastAsia="Times New Roman"/>
          <w:b/>
          <w:sz w:val="24"/>
        </w:rPr>
      </w:pPr>
    </w:p>
    <w:p w:rsidR="00560CC9" w:rsidRDefault="00560CC9" w:rsidP="00AB6F6B">
      <w:pPr>
        <w:widowControl w:val="0"/>
        <w:jc w:val="center"/>
        <w:rPr>
          <w:rFonts w:eastAsia="Times New Roman"/>
          <w:b/>
          <w:sz w:val="24"/>
        </w:rPr>
      </w:pPr>
    </w:p>
    <w:p w:rsidR="00560CC9" w:rsidRPr="000E3D0B" w:rsidRDefault="00560CC9" w:rsidP="00560CC9">
      <w:pPr>
        <w:widowControl w:val="0"/>
        <w:jc w:val="center"/>
        <w:rPr>
          <w:rFonts w:eastAsia="Times New Roman"/>
          <w:b/>
          <w:sz w:val="24"/>
        </w:rPr>
      </w:pPr>
      <w:r w:rsidRPr="000E3D0B">
        <w:rPr>
          <w:rFonts w:eastAsia="Times New Roman"/>
          <w:b/>
          <w:sz w:val="24"/>
        </w:rPr>
        <w:lastRenderedPageBreak/>
        <w:t>BEFORE</w:t>
      </w:r>
    </w:p>
    <w:p w:rsidR="00560CC9" w:rsidRPr="000E3D0B" w:rsidRDefault="00560CC9" w:rsidP="00560CC9">
      <w:pPr>
        <w:widowControl w:val="0"/>
        <w:spacing w:after="200" w:line="276" w:lineRule="auto"/>
        <w:jc w:val="center"/>
        <w:rPr>
          <w:b/>
          <w:sz w:val="24"/>
        </w:rPr>
      </w:pPr>
      <w:r w:rsidRPr="000E3D0B">
        <w:rPr>
          <w:b/>
          <w:sz w:val="24"/>
        </w:rPr>
        <w:t>THE PUBLIC UTILITIES COMMISSION OF OHIO</w:t>
      </w:r>
    </w:p>
    <w:tbl>
      <w:tblPr>
        <w:tblW w:w="0" w:type="auto"/>
        <w:jc w:val="center"/>
        <w:tblLook w:val="01E0" w:firstRow="1" w:lastRow="1" w:firstColumn="1" w:lastColumn="1" w:noHBand="0" w:noVBand="0"/>
      </w:tblPr>
      <w:tblGrid>
        <w:gridCol w:w="4739"/>
        <w:gridCol w:w="630"/>
        <w:gridCol w:w="3928"/>
      </w:tblGrid>
      <w:tr w:rsidR="00560CC9" w:rsidRPr="000E3D0B" w:rsidTr="00C869FA">
        <w:trPr>
          <w:trHeight w:val="873"/>
          <w:jc w:val="center"/>
        </w:trPr>
        <w:tc>
          <w:tcPr>
            <w:tcW w:w="4739" w:type="dxa"/>
          </w:tcPr>
          <w:p w:rsidR="00560CC9" w:rsidRPr="000E3D0B" w:rsidRDefault="00560CC9" w:rsidP="00C869FA">
            <w:pPr>
              <w:autoSpaceDE w:val="0"/>
              <w:autoSpaceDN w:val="0"/>
              <w:adjustRightInd w:val="0"/>
              <w:jc w:val="left"/>
              <w:rPr>
                <w:sz w:val="24"/>
              </w:rPr>
            </w:pPr>
            <w:r w:rsidRPr="000E3D0B">
              <w:rPr>
                <w:sz w:val="24"/>
              </w:rPr>
              <w:t>In the Matter of the Application Seeking</w:t>
            </w:r>
          </w:p>
          <w:p w:rsidR="00560CC9" w:rsidRPr="000E3D0B" w:rsidRDefault="00560CC9" w:rsidP="00C869FA">
            <w:pPr>
              <w:autoSpaceDE w:val="0"/>
              <w:autoSpaceDN w:val="0"/>
              <w:adjustRightInd w:val="0"/>
              <w:jc w:val="left"/>
              <w:rPr>
                <w:sz w:val="24"/>
              </w:rPr>
            </w:pPr>
            <w:r w:rsidRPr="000E3D0B">
              <w:rPr>
                <w:sz w:val="24"/>
              </w:rPr>
              <w:t>Approval of Ohio Power Company’s</w:t>
            </w:r>
          </w:p>
          <w:p w:rsidR="00560CC9" w:rsidRPr="000E3D0B" w:rsidRDefault="00560CC9" w:rsidP="00C869FA">
            <w:pPr>
              <w:autoSpaceDE w:val="0"/>
              <w:autoSpaceDN w:val="0"/>
              <w:adjustRightInd w:val="0"/>
              <w:jc w:val="left"/>
              <w:rPr>
                <w:sz w:val="24"/>
              </w:rPr>
            </w:pPr>
            <w:r w:rsidRPr="000E3D0B">
              <w:rPr>
                <w:sz w:val="24"/>
              </w:rPr>
              <w:t>Proposal to Enter into an Affiliate Power</w:t>
            </w:r>
          </w:p>
          <w:p w:rsidR="00560CC9" w:rsidRPr="000E3D0B" w:rsidRDefault="00560CC9" w:rsidP="00C869FA">
            <w:pPr>
              <w:autoSpaceDE w:val="0"/>
              <w:autoSpaceDN w:val="0"/>
              <w:adjustRightInd w:val="0"/>
              <w:jc w:val="left"/>
              <w:rPr>
                <w:sz w:val="24"/>
              </w:rPr>
            </w:pPr>
            <w:r w:rsidRPr="000E3D0B">
              <w:rPr>
                <w:sz w:val="24"/>
              </w:rPr>
              <w:t>Purchase Agreement for Inclusion in the</w:t>
            </w:r>
          </w:p>
          <w:p w:rsidR="00560CC9" w:rsidRPr="000E3D0B" w:rsidRDefault="00560CC9" w:rsidP="00C869FA">
            <w:pPr>
              <w:autoSpaceDE w:val="0"/>
              <w:autoSpaceDN w:val="0"/>
              <w:adjustRightInd w:val="0"/>
              <w:jc w:val="left"/>
              <w:rPr>
                <w:sz w:val="24"/>
              </w:rPr>
            </w:pPr>
            <w:r w:rsidRPr="000E3D0B">
              <w:rPr>
                <w:sz w:val="24"/>
              </w:rPr>
              <w:t>Power Purchase Agreement Rider</w:t>
            </w:r>
          </w:p>
          <w:p w:rsidR="00560CC9" w:rsidRPr="000E3D0B" w:rsidRDefault="00560CC9" w:rsidP="00C869FA">
            <w:pPr>
              <w:autoSpaceDE w:val="0"/>
              <w:autoSpaceDN w:val="0"/>
              <w:adjustRightInd w:val="0"/>
              <w:jc w:val="left"/>
              <w:rPr>
                <w:sz w:val="24"/>
              </w:rPr>
            </w:pPr>
          </w:p>
          <w:p w:rsidR="00560CC9" w:rsidRPr="000E3D0B" w:rsidRDefault="00560CC9" w:rsidP="00C869FA">
            <w:pPr>
              <w:autoSpaceDE w:val="0"/>
              <w:autoSpaceDN w:val="0"/>
              <w:adjustRightInd w:val="0"/>
              <w:jc w:val="left"/>
              <w:rPr>
                <w:sz w:val="24"/>
              </w:rPr>
            </w:pPr>
            <w:r w:rsidRPr="000E3D0B">
              <w:rPr>
                <w:sz w:val="24"/>
              </w:rPr>
              <w:t>In the Matter of the Application of Ohio</w:t>
            </w:r>
          </w:p>
          <w:p w:rsidR="00560CC9" w:rsidRPr="000E3D0B" w:rsidRDefault="00560CC9" w:rsidP="00C869FA">
            <w:pPr>
              <w:autoSpaceDE w:val="0"/>
              <w:autoSpaceDN w:val="0"/>
              <w:adjustRightInd w:val="0"/>
              <w:jc w:val="left"/>
              <w:rPr>
                <w:sz w:val="24"/>
              </w:rPr>
            </w:pPr>
            <w:r w:rsidRPr="000E3D0B">
              <w:rPr>
                <w:sz w:val="24"/>
              </w:rPr>
              <w:t>Power Company for Approval of Certain</w:t>
            </w:r>
          </w:p>
          <w:p w:rsidR="00560CC9" w:rsidRPr="000E3D0B" w:rsidRDefault="00560CC9" w:rsidP="00C869FA">
            <w:pPr>
              <w:autoSpaceDE w:val="0"/>
              <w:autoSpaceDN w:val="0"/>
              <w:adjustRightInd w:val="0"/>
              <w:jc w:val="left"/>
              <w:rPr>
                <w:sz w:val="24"/>
              </w:rPr>
            </w:pPr>
            <w:r w:rsidRPr="000E3D0B">
              <w:rPr>
                <w:sz w:val="24"/>
              </w:rPr>
              <w:t>Accounting Authority</w:t>
            </w:r>
          </w:p>
        </w:tc>
        <w:tc>
          <w:tcPr>
            <w:tcW w:w="630" w:type="dxa"/>
          </w:tcPr>
          <w:p w:rsidR="00560CC9" w:rsidRPr="000E3D0B" w:rsidRDefault="00560CC9" w:rsidP="00C869FA">
            <w:pPr>
              <w:widowControl w:val="0"/>
              <w:jc w:val="center"/>
              <w:rPr>
                <w:sz w:val="24"/>
              </w:rPr>
            </w:pPr>
            <w:r w:rsidRPr="000E3D0B">
              <w:rPr>
                <w:sz w:val="24"/>
              </w:rPr>
              <w:t>)</w:t>
            </w:r>
          </w:p>
          <w:p w:rsidR="00560CC9" w:rsidRPr="000E3D0B" w:rsidRDefault="00560CC9" w:rsidP="00C869FA">
            <w:pPr>
              <w:widowControl w:val="0"/>
              <w:jc w:val="center"/>
              <w:rPr>
                <w:sz w:val="24"/>
              </w:rPr>
            </w:pPr>
            <w:r w:rsidRPr="000E3D0B">
              <w:rPr>
                <w:sz w:val="24"/>
              </w:rPr>
              <w:t>)</w:t>
            </w:r>
          </w:p>
          <w:p w:rsidR="00560CC9" w:rsidRPr="000E3D0B" w:rsidRDefault="00560CC9" w:rsidP="00C869FA">
            <w:pPr>
              <w:widowControl w:val="0"/>
              <w:jc w:val="center"/>
              <w:rPr>
                <w:sz w:val="24"/>
              </w:rPr>
            </w:pPr>
            <w:r w:rsidRPr="000E3D0B">
              <w:rPr>
                <w:sz w:val="24"/>
              </w:rPr>
              <w:t>)</w:t>
            </w:r>
          </w:p>
          <w:p w:rsidR="00560CC9" w:rsidRPr="000E3D0B" w:rsidRDefault="00560CC9" w:rsidP="00C869FA">
            <w:pPr>
              <w:widowControl w:val="0"/>
              <w:jc w:val="center"/>
              <w:rPr>
                <w:sz w:val="24"/>
              </w:rPr>
            </w:pPr>
            <w:r w:rsidRPr="000E3D0B">
              <w:rPr>
                <w:sz w:val="24"/>
              </w:rPr>
              <w:t>)</w:t>
            </w:r>
          </w:p>
          <w:p w:rsidR="00560CC9" w:rsidRPr="000E3D0B" w:rsidRDefault="00560CC9" w:rsidP="00C869FA">
            <w:pPr>
              <w:widowControl w:val="0"/>
              <w:jc w:val="center"/>
              <w:rPr>
                <w:sz w:val="24"/>
              </w:rPr>
            </w:pPr>
            <w:r w:rsidRPr="000E3D0B">
              <w:rPr>
                <w:sz w:val="24"/>
              </w:rPr>
              <w:t>)</w:t>
            </w:r>
          </w:p>
          <w:p w:rsidR="00560CC9" w:rsidRPr="000E3D0B" w:rsidRDefault="00560CC9" w:rsidP="00C869FA">
            <w:pPr>
              <w:widowControl w:val="0"/>
              <w:jc w:val="center"/>
              <w:rPr>
                <w:sz w:val="24"/>
              </w:rPr>
            </w:pPr>
            <w:r w:rsidRPr="000E3D0B">
              <w:rPr>
                <w:sz w:val="24"/>
              </w:rPr>
              <w:t>)</w:t>
            </w:r>
          </w:p>
          <w:p w:rsidR="00560CC9" w:rsidRPr="000E3D0B" w:rsidRDefault="00560CC9" w:rsidP="00C869FA">
            <w:pPr>
              <w:widowControl w:val="0"/>
              <w:jc w:val="center"/>
              <w:rPr>
                <w:sz w:val="24"/>
              </w:rPr>
            </w:pPr>
            <w:r w:rsidRPr="000E3D0B">
              <w:rPr>
                <w:sz w:val="24"/>
              </w:rPr>
              <w:t>)</w:t>
            </w:r>
          </w:p>
          <w:p w:rsidR="00560CC9" w:rsidRPr="000E3D0B" w:rsidRDefault="00560CC9" w:rsidP="00C869FA">
            <w:pPr>
              <w:widowControl w:val="0"/>
              <w:jc w:val="center"/>
              <w:rPr>
                <w:sz w:val="24"/>
              </w:rPr>
            </w:pPr>
            <w:r w:rsidRPr="000E3D0B">
              <w:rPr>
                <w:sz w:val="24"/>
              </w:rPr>
              <w:t>)</w:t>
            </w:r>
          </w:p>
          <w:p w:rsidR="00560CC9" w:rsidRPr="000E3D0B" w:rsidRDefault="00560CC9" w:rsidP="00C869FA">
            <w:pPr>
              <w:widowControl w:val="0"/>
              <w:jc w:val="center"/>
              <w:rPr>
                <w:sz w:val="24"/>
              </w:rPr>
            </w:pPr>
            <w:r w:rsidRPr="000E3D0B">
              <w:rPr>
                <w:sz w:val="24"/>
              </w:rPr>
              <w:t>)</w:t>
            </w:r>
          </w:p>
          <w:p w:rsidR="00560CC9" w:rsidRPr="000E3D0B" w:rsidRDefault="00560CC9" w:rsidP="00C869FA">
            <w:pPr>
              <w:widowControl w:val="0"/>
              <w:jc w:val="left"/>
              <w:rPr>
                <w:sz w:val="24"/>
              </w:rPr>
            </w:pPr>
          </w:p>
        </w:tc>
        <w:tc>
          <w:tcPr>
            <w:tcW w:w="3928" w:type="dxa"/>
          </w:tcPr>
          <w:p w:rsidR="00560CC9" w:rsidRPr="000E3D0B" w:rsidRDefault="00560CC9" w:rsidP="00C869FA">
            <w:pPr>
              <w:widowControl w:val="0"/>
              <w:jc w:val="left"/>
              <w:rPr>
                <w:sz w:val="24"/>
              </w:rPr>
            </w:pPr>
          </w:p>
          <w:p w:rsidR="00560CC9" w:rsidRPr="000E3D0B" w:rsidRDefault="00560CC9" w:rsidP="00C869FA">
            <w:pPr>
              <w:widowControl w:val="0"/>
              <w:jc w:val="left"/>
              <w:rPr>
                <w:sz w:val="24"/>
              </w:rPr>
            </w:pPr>
          </w:p>
          <w:p w:rsidR="00560CC9" w:rsidRPr="000E3D0B" w:rsidRDefault="00560CC9" w:rsidP="00C869FA">
            <w:pPr>
              <w:widowControl w:val="0"/>
              <w:jc w:val="left"/>
              <w:rPr>
                <w:sz w:val="24"/>
              </w:rPr>
            </w:pPr>
            <w:r w:rsidRPr="000E3D0B">
              <w:rPr>
                <w:sz w:val="24"/>
              </w:rPr>
              <w:t>Case No. 14-1693-EL-RDR</w:t>
            </w:r>
          </w:p>
          <w:p w:rsidR="00560CC9" w:rsidRPr="000E3D0B" w:rsidRDefault="00560CC9" w:rsidP="00C869FA">
            <w:pPr>
              <w:widowControl w:val="0"/>
              <w:jc w:val="left"/>
              <w:rPr>
                <w:sz w:val="24"/>
              </w:rPr>
            </w:pPr>
          </w:p>
          <w:p w:rsidR="00560CC9" w:rsidRPr="000E3D0B" w:rsidRDefault="00560CC9" w:rsidP="00C869FA">
            <w:pPr>
              <w:widowControl w:val="0"/>
              <w:jc w:val="left"/>
              <w:rPr>
                <w:sz w:val="24"/>
              </w:rPr>
            </w:pPr>
          </w:p>
          <w:p w:rsidR="00560CC9" w:rsidRPr="000E3D0B" w:rsidRDefault="00560CC9" w:rsidP="00C869FA">
            <w:pPr>
              <w:widowControl w:val="0"/>
              <w:jc w:val="left"/>
              <w:rPr>
                <w:sz w:val="24"/>
              </w:rPr>
            </w:pPr>
          </w:p>
          <w:p w:rsidR="00560CC9" w:rsidRPr="000E3D0B" w:rsidRDefault="00560CC9" w:rsidP="00C869FA">
            <w:pPr>
              <w:widowControl w:val="0"/>
              <w:jc w:val="left"/>
              <w:rPr>
                <w:sz w:val="24"/>
              </w:rPr>
            </w:pPr>
          </w:p>
          <w:p w:rsidR="00560CC9" w:rsidRPr="000E3D0B" w:rsidRDefault="00560CC9" w:rsidP="00C869FA">
            <w:pPr>
              <w:widowControl w:val="0"/>
              <w:jc w:val="left"/>
              <w:rPr>
                <w:sz w:val="24"/>
              </w:rPr>
            </w:pPr>
            <w:r w:rsidRPr="000E3D0B">
              <w:rPr>
                <w:sz w:val="24"/>
              </w:rPr>
              <w:t>Case No. 14-1694-EL-AAM</w:t>
            </w:r>
          </w:p>
          <w:p w:rsidR="00560CC9" w:rsidRPr="000E3D0B" w:rsidRDefault="00560CC9" w:rsidP="00C869FA">
            <w:pPr>
              <w:widowControl w:val="0"/>
              <w:jc w:val="left"/>
              <w:rPr>
                <w:sz w:val="24"/>
              </w:rPr>
            </w:pPr>
          </w:p>
          <w:p w:rsidR="00560CC9" w:rsidRPr="000E3D0B" w:rsidRDefault="00560CC9" w:rsidP="00C869FA">
            <w:pPr>
              <w:widowControl w:val="0"/>
              <w:jc w:val="left"/>
              <w:rPr>
                <w:sz w:val="24"/>
              </w:rPr>
            </w:pPr>
          </w:p>
          <w:p w:rsidR="00560CC9" w:rsidRPr="000E3D0B" w:rsidRDefault="00560CC9" w:rsidP="00C869FA">
            <w:pPr>
              <w:widowControl w:val="0"/>
              <w:jc w:val="left"/>
              <w:rPr>
                <w:sz w:val="24"/>
              </w:rPr>
            </w:pPr>
          </w:p>
          <w:p w:rsidR="00560CC9" w:rsidRPr="000E3D0B" w:rsidRDefault="00560CC9" w:rsidP="00C869FA">
            <w:pPr>
              <w:widowControl w:val="0"/>
              <w:jc w:val="left"/>
              <w:rPr>
                <w:sz w:val="24"/>
              </w:rPr>
            </w:pPr>
          </w:p>
          <w:p w:rsidR="00560CC9" w:rsidRPr="000E3D0B" w:rsidRDefault="00560CC9" w:rsidP="00C869FA">
            <w:pPr>
              <w:widowControl w:val="0"/>
              <w:jc w:val="left"/>
              <w:rPr>
                <w:sz w:val="24"/>
              </w:rPr>
            </w:pPr>
          </w:p>
        </w:tc>
      </w:tr>
    </w:tbl>
    <w:p w:rsidR="00560CC9" w:rsidRPr="000E3D0B" w:rsidRDefault="00560CC9" w:rsidP="00560CC9">
      <w:pPr>
        <w:widowControl w:val="0"/>
        <w:suppressLineNumbers/>
        <w:pBdr>
          <w:bottom w:val="single" w:sz="12" w:space="1" w:color="auto"/>
        </w:pBdr>
        <w:overflowPunct w:val="0"/>
        <w:autoSpaceDE w:val="0"/>
        <w:autoSpaceDN w:val="0"/>
        <w:adjustRightInd w:val="0"/>
        <w:jc w:val="left"/>
        <w:rPr>
          <w:rFonts w:eastAsia="Times New Roman"/>
          <w:kern w:val="28"/>
          <w:sz w:val="24"/>
        </w:rPr>
      </w:pPr>
    </w:p>
    <w:p w:rsidR="00560CC9" w:rsidRPr="000E3D0B" w:rsidRDefault="00560CC9" w:rsidP="00560CC9">
      <w:pPr>
        <w:suppressLineNumbers/>
        <w:spacing w:after="120"/>
        <w:jc w:val="center"/>
        <w:rPr>
          <w:b/>
          <w:bCs/>
          <w:sz w:val="24"/>
        </w:rPr>
      </w:pPr>
    </w:p>
    <w:p w:rsidR="00560CC9" w:rsidRPr="00B959C2" w:rsidRDefault="00560CC9" w:rsidP="00560CC9">
      <w:pPr>
        <w:suppressLineNumbers/>
        <w:spacing w:after="120"/>
        <w:contextualSpacing/>
        <w:jc w:val="center"/>
        <w:rPr>
          <w:rStyle w:val="Strong"/>
          <w:sz w:val="24"/>
        </w:rPr>
      </w:pPr>
      <w:r>
        <w:rPr>
          <w:rStyle w:val="Strong"/>
          <w:sz w:val="24"/>
        </w:rPr>
        <w:t>MEMORANDUM CONTRA</w:t>
      </w:r>
      <w:r w:rsidRPr="00B959C2">
        <w:rPr>
          <w:rStyle w:val="Strong"/>
          <w:sz w:val="24"/>
        </w:rPr>
        <w:t xml:space="preserve"> OF INTERSTATE GAS SUPPLY, INC. </w:t>
      </w:r>
    </w:p>
    <w:p w:rsidR="00B959C2" w:rsidRPr="000E3D0B" w:rsidRDefault="00B959C2" w:rsidP="001B4FFD">
      <w:pPr>
        <w:suppressLineNumbers/>
        <w:spacing w:after="120" w:line="276" w:lineRule="auto"/>
        <w:jc w:val="center"/>
        <w:rPr>
          <w:b/>
          <w:bCs/>
          <w:sz w:val="24"/>
        </w:rPr>
      </w:pPr>
      <w:r w:rsidRPr="000E3D0B">
        <w:rPr>
          <w:b/>
          <w:bCs/>
          <w:sz w:val="24"/>
        </w:rPr>
        <w:t>_______________</w:t>
      </w:r>
      <w:r>
        <w:rPr>
          <w:b/>
          <w:bCs/>
          <w:sz w:val="24"/>
        </w:rPr>
        <w:t>________________________________</w:t>
      </w:r>
      <w:r w:rsidRPr="000E3D0B">
        <w:rPr>
          <w:b/>
          <w:bCs/>
          <w:sz w:val="24"/>
        </w:rPr>
        <w:t>_______________________</w:t>
      </w:r>
    </w:p>
    <w:p w:rsidR="001B4FFD" w:rsidRDefault="001B4FFD" w:rsidP="001B4FFD">
      <w:pPr>
        <w:pStyle w:val="ListParagraph"/>
        <w:autoSpaceDE w:val="0"/>
        <w:autoSpaceDN w:val="0"/>
        <w:adjustRightInd w:val="0"/>
        <w:spacing w:after="120" w:line="480" w:lineRule="auto"/>
        <w:ind w:left="1080"/>
        <w:rPr>
          <w:b/>
          <w:sz w:val="24"/>
        </w:rPr>
      </w:pPr>
    </w:p>
    <w:p w:rsidR="0082615C" w:rsidRDefault="0082615C" w:rsidP="0082615C">
      <w:pPr>
        <w:pStyle w:val="ListParagraph"/>
        <w:numPr>
          <w:ilvl w:val="0"/>
          <w:numId w:val="18"/>
        </w:numPr>
        <w:autoSpaceDE w:val="0"/>
        <w:autoSpaceDN w:val="0"/>
        <w:adjustRightInd w:val="0"/>
        <w:spacing w:after="120" w:line="480" w:lineRule="auto"/>
        <w:rPr>
          <w:b/>
          <w:sz w:val="24"/>
        </w:rPr>
      </w:pPr>
      <w:r>
        <w:rPr>
          <w:b/>
          <w:sz w:val="24"/>
        </w:rPr>
        <w:t>INTRODUCTION</w:t>
      </w:r>
    </w:p>
    <w:p w:rsidR="005F65F2" w:rsidRDefault="0082615C" w:rsidP="00A10332">
      <w:pPr>
        <w:autoSpaceDE w:val="0"/>
        <w:autoSpaceDN w:val="0"/>
        <w:adjustRightInd w:val="0"/>
        <w:spacing w:after="120" w:line="480" w:lineRule="auto"/>
        <w:ind w:firstLine="720"/>
        <w:rPr>
          <w:sz w:val="24"/>
        </w:rPr>
      </w:pPr>
      <w:r>
        <w:rPr>
          <w:sz w:val="24"/>
        </w:rPr>
        <w:t xml:space="preserve">On December 14, 2015, Ohio Power Company </w:t>
      </w:r>
      <w:r w:rsidR="00B54697">
        <w:rPr>
          <w:sz w:val="24"/>
        </w:rPr>
        <w:t xml:space="preserve">(“AEP”) </w:t>
      </w:r>
      <w:r>
        <w:rPr>
          <w:sz w:val="24"/>
        </w:rPr>
        <w:t>and a diverse group of parties, including Interstate Gas Supply, Inc. (“IGS”) submitted a</w:t>
      </w:r>
      <w:r w:rsidR="00256FD6">
        <w:rPr>
          <w:sz w:val="24"/>
        </w:rPr>
        <w:t xml:space="preserve"> Joint Stipulation and R</w:t>
      </w:r>
      <w:r>
        <w:rPr>
          <w:sz w:val="24"/>
        </w:rPr>
        <w:t>ecommendation</w:t>
      </w:r>
      <w:r w:rsidR="00D261F3">
        <w:rPr>
          <w:sz w:val="24"/>
        </w:rPr>
        <w:t xml:space="preserve"> (“Stipulation”)</w:t>
      </w:r>
      <w:r>
        <w:rPr>
          <w:sz w:val="24"/>
        </w:rPr>
        <w:t xml:space="preserve"> to resolve the outstanding issues presented in this proceeding.</w:t>
      </w:r>
      <w:r w:rsidR="00D261F3">
        <w:rPr>
          <w:sz w:val="24"/>
        </w:rPr>
        <w:t xml:space="preserve">  </w:t>
      </w:r>
      <w:r w:rsidR="00A10332">
        <w:rPr>
          <w:sz w:val="24"/>
        </w:rPr>
        <w:t xml:space="preserve">On March 31, 2016, the Public Utilities Commission of Ohio (“Commission”) issued an Opinion and Order (“Order”) modifying and approving the Stipulation.  </w:t>
      </w:r>
    </w:p>
    <w:p w:rsidR="00A10332" w:rsidRDefault="00A10332" w:rsidP="00A10332">
      <w:pPr>
        <w:autoSpaceDE w:val="0"/>
        <w:autoSpaceDN w:val="0"/>
        <w:adjustRightInd w:val="0"/>
        <w:spacing w:after="120" w:line="480" w:lineRule="auto"/>
        <w:ind w:firstLine="720"/>
        <w:rPr>
          <w:sz w:val="24"/>
        </w:rPr>
      </w:pPr>
      <w:r>
        <w:rPr>
          <w:sz w:val="24"/>
        </w:rPr>
        <w:t>Among other things, the Order authorized AEP to file an application to extend its ESP to facilitate adoption of various elements of the Stipulation, including t</w:t>
      </w:r>
      <w:r w:rsidR="008B4B07">
        <w:rPr>
          <w:sz w:val="24"/>
        </w:rPr>
        <w:t xml:space="preserve">he </w:t>
      </w:r>
      <w:r>
        <w:rPr>
          <w:sz w:val="24"/>
        </w:rPr>
        <w:t xml:space="preserve">bypassable </w:t>
      </w:r>
      <w:r w:rsidR="008B4B07">
        <w:rPr>
          <w:sz w:val="24"/>
        </w:rPr>
        <w:t>Competition Incentive Rider</w:t>
      </w:r>
      <w:r w:rsidRPr="00A10332">
        <w:rPr>
          <w:sz w:val="24"/>
        </w:rPr>
        <w:t xml:space="preserve"> </w:t>
      </w:r>
      <w:r>
        <w:rPr>
          <w:sz w:val="24"/>
        </w:rPr>
        <w:t>(“CIR”).  As the Stipulation notes, the CIR would be “</w:t>
      </w:r>
      <w:r w:rsidRPr="006C712C">
        <w:rPr>
          <w:sz w:val="24"/>
        </w:rPr>
        <w:t xml:space="preserve">an addition to the </w:t>
      </w:r>
      <w:r>
        <w:rPr>
          <w:sz w:val="24"/>
        </w:rPr>
        <w:t xml:space="preserve">SSO non-shopping rate above the </w:t>
      </w:r>
      <w:r w:rsidRPr="006C712C">
        <w:rPr>
          <w:sz w:val="24"/>
        </w:rPr>
        <w:t xml:space="preserve">auction price with the </w:t>
      </w:r>
      <w:r w:rsidRPr="006C712C">
        <w:rPr>
          <w:sz w:val="24"/>
        </w:rPr>
        <w:lastRenderedPageBreak/>
        <w:t>purpose of incenting shopping and recognizing that there may be costs</w:t>
      </w:r>
      <w:r>
        <w:rPr>
          <w:sz w:val="24"/>
        </w:rPr>
        <w:t xml:space="preserve"> </w:t>
      </w:r>
      <w:r w:rsidRPr="006C712C">
        <w:rPr>
          <w:sz w:val="24"/>
        </w:rPr>
        <w:t>associated with providing retail electric service that are not reflected in</w:t>
      </w:r>
      <w:r>
        <w:rPr>
          <w:sz w:val="24"/>
        </w:rPr>
        <w:t xml:space="preserve"> SSO bypassable rates.”</w:t>
      </w:r>
      <w:r w:rsidR="00D62F03">
        <w:rPr>
          <w:rStyle w:val="FootnoteReference"/>
          <w:sz w:val="24"/>
        </w:rPr>
        <w:footnoteReference w:id="1"/>
      </w:r>
    </w:p>
    <w:p w:rsidR="005F65F2" w:rsidRDefault="005F65F2" w:rsidP="00A10332">
      <w:pPr>
        <w:autoSpaceDE w:val="0"/>
        <w:autoSpaceDN w:val="0"/>
        <w:adjustRightInd w:val="0"/>
        <w:spacing w:after="120" w:line="480" w:lineRule="auto"/>
        <w:ind w:firstLine="720"/>
        <w:rPr>
          <w:sz w:val="24"/>
        </w:rPr>
      </w:pPr>
      <w:r>
        <w:rPr>
          <w:sz w:val="24"/>
        </w:rPr>
        <w:t>On May 2, 2016, the Office of Ohio Consumers’ Counsel (“OCC”) filed an application for rehearing contesting the Order, including the approval of the CIR. As discussed below, OCC’s application for rehearing lacks merit and should therefore be denied.</w:t>
      </w:r>
    </w:p>
    <w:p w:rsidR="00E81F4C" w:rsidRPr="00E81F4C" w:rsidRDefault="009F55C4" w:rsidP="00A10332">
      <w:pPr>
        <w:autoSpaceDE w:val="0"/>
        <w:autoSpaceDN w:val="0"/>
        <w:adjustRightInd w:val="0"/>
        <w:spacing w:after="120" w:line="480" w:lineRule="auto"/>
        <w:ind w:firstLine="720"/>
        <w:rPr>
          <w:b/>
          <w:sz w:val="24"/>
        </w:rPr>
      </w:pPr>
      <w:r>
        <w:rPr>
          <w:b/>
          <w:sz w:val="24"/>
        </w:rPr>
        <w:t>II.</w:t>
      </w:r>
      <w:r w:rsidR="00A10332" w:rsidRPr="00E81F4C">
        <w:rPr>
          <w:b/>
          <w:sz w:val="24"/>
        </w:rPr>
        <w:t xml:space="preserve"> </w:t>
      </w:r>
      <w:r w:rsidR="00E81F4C" w:rsidRPr="00E81F4C">
        <w:rPr>
          <w:b/>
          <w:sz w:val="24"/>
        </w:rPr>
        <w:t>ARGUMENT</w:t>
      </w:r>
    </w:p>
    <w:p w:rsidR="00575A47" w:rsidRDefault="00C44370" w:rsidP="00C44370">
      <w:pPr>
        <w:pStyle w:val="ListParagraph"/>
        <w:spacing w:line="480" w:lineRule="auto"/>
        <w:ind w:left="0" w:firstLine="720"/>
        <w:rPr>
          <w:sz w:val="24"/>
        </w:rPr>
      </w:pPr>
      <w:r>
        <w:rPr>
          <w:sz w:val="24"/>
        </w:rPr>
        <w:t>OCC asserts one argument (though it is included twice) against the approval of the CIR.  OCC alleges that the CIR facilitates an anticompetitive price increase of the SSO and marketer’s rates in violation of R.C. 4928.02(A).</w:t>
      </w:r>
      <w:r w:rsidR="00D62F03">
        <w:rPr>
          <w:rStyle w:val="FootnoteReference"/>
          <w:sz w:val="24"/>
        </w:rPr>
        <w:footnoteReference w:id="2"/>
      </w:r>
      <w:r>
        <w:rPr>
          <w:sz w:val="24"/>
        </w:rPr>
        <w:t xml:space="preserve">  OCC’s argument is meritless and reflects merely another thinly disguised attempt to protect default </w:t>
      </w:r>
      <w:r w:rsidR="009F55C4">
        <w:rPr>
          <w:sz w:val="24"/>
        </w:rPr>
        <w:t xml:space="preserve">generation </w:t>
      </w:r>
      <w:r>
        <w:rPr>
          <w:sz w:val="24"/>
        </w:rPr>
        <w:t>service at the expense of the competitive</w:t>
      </w:r>
      <w:r w:rsidR="009F55C4">
        <w:rPr>
          <w:sz w:val="24"/>
        </w:rPr>
        <w:t xml:space="preserve"> retail</w:t>
      </w:r>
      <w:r>
        <w:rPr>
          <w:sz w:val="24"/>
        </w:rPr>
        <w:t xml:space="preserve"> market.</w:t>
      </w:r>
    </w:p>
    <w:p w:rsidR="00400483" w:rsidRDefault="00C44370" w:rsidP="009F55C4">
      <w:pPr>
        <w:pStyle w:val="ListParagraph"/>
        <w:spacing w:line="480" w:lineRule="auto"/>
        <w:ind w:left="0" w:firstLine="720"/>
        <w:rPr>
          <w:sz w:val="24"/>
        </w:rPr>
      </w:pPr>
      <w:r>
        <w:rPr>
          <w:sz w:val="24"/>
        </w:rPr>
        <w:t>Initially, OCC is incorrect that the CIR reflects an “artificial” increase in the SSO price.  The CIR is “</w:t>
      </w:r>
      <w:r w:rsidR="006C712C" w:rsidRPr="006C712C">
        <w:rPr>
          <w:sz w:val="24"/>
        </w:rPr>
        <w:t xml:space="preserve">an addition to the </w:t>
      </w:r>
      <w:r w:rsidR="006C712C">
        <w:rPr>
          <w:sz w:val="24"/>
        </w:rPr>
        <w:t xml:space="preserve">SSO non-shopping rate above the </w:t>
      </w:r>
      <w:r w:rsidR="006C712C" w:rsidRPr="006C712C">
        <w:rPr>
          <w:sz w:val="24"/>
        </w:rPr>
        <w:t xml:space="preserve">auction price </w:t>
      </w:r>
      <w:r w:rsidR="006C712C" w:rsidRPr="00D62F03">
        <w:rPr>
          <w:i/>
          <w:sz w:val="24"/>
        </w:rPr>
        <w:t>with the purpose of incenting shopping</w:t>
      </w:r>
      <w:r w:rsidR="006C712C" w:rsidRPr="006C712C">
        <w:rPr>
          <w:sz w:val="24"/>
        </w:rPr>
        <w:t xml:space="preserve"> and r</w:t>
      </w:r>
      <w:r w:rsidR="006C712C" w:rsidRPr="00D62F03">
        <w:rPr>
          <w:i/>
          <w:sz w:val="24"/>
        </w:rPr>
        <w:t>ecognizing that there may be costs associated with providing retail electric service that are not reflected in SSO bypassable rates</w:t>
      </w:r>
      <w:r w:rsidR="006C712C">
        <w:rPr>
          <w:sz w:val="24"/>
        </w:rPr>
        <w:t>.”</w:t>
      </w:r>
      <w:r w:rsidR="00256FD6">
        <w:rPr>
          <w:rStyle w:val="FootnoteReference"/>
          <w:sz w:val="24"/>
        </w:rPr>
        <w:footnoteReference w:id="3"/>
      </w:r>
      <w:r w:rsidR="006C712C">
        <w:rPr>
          <w:sz w:val="24"/>
        </w:rPr>
        <w:t xml:space="preserve">  </w:t>
      </w:r>
      <w:r w:rsidR="009F55C4">
        <w:rPr>
          <w:sz w:val="24"/>
        </w:rPr>
        <w:t>T</w:t>
      </w:r>
      <w:r>
        <w:rPr>
          <w:sz w:val="24"/>
        </w:rPr>
        <w:t>he purpose of the CIR is to properly allocate default generation service-related costs embedded in distribution rates to default service</w:t>
      </w:r>
      <w:r w:rsidR="009F55C4">
        <w:rPr>
          <w:sz w:val="24"/>
        </w:rPr>
        <w:t>—it is not an artificial increase</w:t>
      </w:r>
      <w:r>
        <w:rPr>
          <w:sz w:val="24"/>
        </w:rPr>
        <w:t>.</w:t>
      </w:r>
      <w:r w:rsidR="00400483" w:rsidRPr="00400483">
        <w:rPr>
          <w:sz w:val="24"/>
        </w:rPr>
        <w:t xml:space="preserve"> </w:t>
      </w:r>
      <w:r w:rsidR="00D62F03">
        <w:rPr>
          <w:sz w:val="24"/>
        </w:rPr>
        <w:t xml:space="preserve"> </w:t>
      </w:r>
      <w:r w:rsidR="00400483">
        <w:rPr>
          <w:sz w:val="24"/>
        </w:rPr>
        <w:t xml:space="preserve">OCC’s own witness, Michael Haugh, agreed that there are several additional costs that retail electric providers must incur that are not exclusively related to the </w:t>
      </w:r>
      <w:r w:rsidR="00400483">
        <w:rPr>
          <w:sz w:val="24"/>
        </w:rPr>
        <w:lastRenderedPageBreak/>
        <w:t>commodity of electricity, such as scheduling, product development, pricing, risk management, and regulatory.</w:t>
      </w:r>
      <w:r w:rsidR="00400483">
        <w:rPr>
          <w:rStyle w:val="FootnoteReference"/>
          <w:sz w:val="24"/>
        </w:rPr>
        <w:footnoteReference w:id="4"/>
      </w:r>
      <w:r w:rsidR="00D62F03">
        <w:rPr>
          <w:sz w:val="24"/>
        </w:rPr>
        <w:t xml:space="preserve">  Such costs are not currently recovered through bypassable rates from default service customers.  </w:t>
      </w:r>
      <w:r w:rsidR="00400483">
        <w:rPr>
          <w:sz w:val="24"/>
        </w:rPr>
        <w:t>Thus, the CIR is clearly not an artificial price increase.</w:t>
      </w:r>
      <w:r w:rsidR="009F55C4">
        <w:rPr>
          <w:sz w:val="24"/>
        </w:rPr>
        <w:t xml:space="preserve">  </w:t>
      </w:r>
    </w:p>
    <w:p w:rsidR="00C44370" w:rsidRDefault="009F55C4" w:rsidP="009F55C4">
      <w:pPr>
        <w:pStyle w:val="ListParagraph"/>
        <w:spacing w:line="480" w:lineRule="auto"/>
        <w:ind w:left="0" w:firstLine="720"/>
        <w:rPr>
          <w:sz w:val="24"/>
        </w:rPr>
      </w:pPr>
      <w:r>
        <w:rPr>
          <w:sz w:val="24"/>
        </w:rPr>
        <w:t xml:space="preserve">While the first CIR application will be a proxy for generation-related costs embedded in distribution rates, </w:t>
      </w:r>
      <w:r w:rsidR="00064520">
        <w:rPr>
          <w:sz w:val="24"/>
        </w:rPr>
        <w:t xml:space="preserve"> “</w:t>
      </w:r>
      <w:r w:rsidR="00064520" w:rsidRPr="00064520">
        <w:rPr>
          <w:sz w:val="24"/>
        </w:rPr>
        <w:t>AE</w:t>
      </w:r>
      <w:r w:rsidR="00064520">
        <w:rPr>
          <w:sz w:val="24"/>
        </w:rPr>
        <w:t xml:space="preserve">P Ohio will provide an analysis </w:t>
      </w:r>
      <w:r w:rsidR="00064520" w:rsidRPr="00064520">
        <w:rPr>
          <w:sz w:val="24"/>
        </w:rPr>
        <w:t xml:space="preserve">as part of its next distribution rate case to show all </w:t>
      </w:r>
      <w:r w:rsidR="00064520">
        <w:rPr>
          <w:sz w:val="24"/>
        </w:rPr>
        <w:t xml:space="preserve">of the actual costs required to </w:t>
      </w:r>
      <w:r w:rsidR="00064520" w:rsidRPr="00064520">
        <w:rPr>
          <w:sz w:val="24"/>
        </w:rPr>
        <w:t>provide SSO generation service that are included in the Company's cost of service</w:t>
      </w:r>
      <w:r w:rsidR="00064520">
        <w:rPr>
          <w:sz w:val="24"/>
        </w:rPr>
        <w:t xml:space="preserve"> </w:t>
      </w:r>
      <w:r w:rsidR="00064520" w:rsidRPr="00064520">
        <w:rPr>
          <w:sz w:val="24"/>
        </w:rPr>
        <w:t>study</w:t>
      </w:r>
      <w:r w:rsidR="00064520">
        <w:rPr>
          <w:sz w:val="24"/>
        </w:rPr>
        <w:t>.”</w:t>
      </w:r>
      <w:r w:rsidR="00256FD6">
        <w:rPr>
          <w:rStyle w:val="FootnoteReference"/>
          <w:sz w:val="24"/>
        </w:rPr>
        <w:footnoteReference w:id="5"/>
      </w:r>
      <w:r w:rsidR="00C44370">
        <w:rPr>
          <w:sz w:val="24"/>
        </w:rPr>
        <w:t xml:space="preserve">  </w:t>
      </w:r>
      <w:r w:rsidRPr="009F55C4">
        <w:rPr>
          <w:sz w:val="24"/>
        </w:rPr>
        <w:t xml:space="preserve">Thus, the CIR advances the state policy in favor of unbundled and comparable rates and avoiding subsidies. </w:t>
      </w:r>
      <w:r w:rsidRPr="009F55C4">
        <w:rPr>
          <w:i/>
          <w:sz w:val="24"/>
        </w:rPr>
        <w:t xml:space="preserve">See </w:t>
      </w:r>
      <w:r w:rsidRPr="009F55C4">
        <w:rPr>
          <w:sz w:val="24"/>
        </w:rPr>
        <w:t>R.C. 4928.02(B) and (H).</w:t>
      </w:r>
    </w:p>
    <w:p w:rsidR="00D62F03" w:rsidRDefault="00400483" w:rsidP="00400483">
      <w:pPr>
        <w:autoSpaceDE w:val="0"/>
        <w:autoSpaceDN w:val="0"/>
        <w:adjustRightInd w:val="0"/>
        <w:spacing w:after="120" w:line="480" w:lineRule="auto"/>
        <w:ind w:firstLine="720"/>
        <w:rPr>
          <w:sz w:val="24"/>
        </w:rPr>
      </w:pPr>
      <w:r w:rsidRPr="00400483">
        <w:rPr>
          <w:sz w:val="24"/>
        </w:rPr>
        <w:t>OCC</w:t>
      </w:r>
      <w:r>
        <w:rPr>
          <w:sz w:val="24"/>
        </w:rPr>
        <w:t xml:space="preserve"> is also incorrect </w:t>
      </w:r>
      <w:r w:rsidRPr="00400483">
        <w:rPr>
          <w:sz w:val="24"/>
        </w:rPr>
        <w:t>that adding additi</w:t>
      </w:r>
      <w:r>
        <w:rPr>
          <w:sz w:val="24"/>
        </w:rPr>
        <w:t>onal costs to the SSO</w:t>
      </w:r>
      <w:r w:rsidRPr="00400483">
        <w:rPr>
          <w:sz w:val="24"/>
        </w:rPr>
        <w:t xml:space="preserve"> will diminish the incentive for CRES providers to offer a competitive price to attract standard</w:t>
      </w:r>
      <w:r w:rsidR="00D62F03">
        <w:rPr>
          <w:sz w:val="24"/>
        </w:rPr>
        <w:t xml:space="preserve"> service</w:t>
      </w:r>
      <w:r w:rsidRPr="00400483">
        <w:rPr>
          <w:sz w:val="24"/>
        </w:rPr>
        <w:t xml:space="preserve"> offer customers and that there will be an “incentive” to raise rates by some amount up to the CIR rate.</w:t>
      </w:r>
      <w:r w:rsidRPr="00400483">
        <w:rPr>
          <w:sz w:val="24"/>
          <w:vertAlign w:val="superscript"/>
        </w:rPr>
        <w:footnoteReference w:id="6"/>
      </w:r>
      <w:r w:rsidRPr="00400483">
        <w:rPr>
          <w:sz w:val="24"/>
        </w:rPr>
        <w:t xml:space="preserve">  The stated purpose of the CIR is</w:t>
      </w:r>
      <w:r>
        <w:rPr>
          <w:sz w:val="24"/>
        </w:rPr>
        <w:t xml:space="preserve"> unbundle distribution rates and</w:t>
      </w:r>
      <w:r w:rsidRPr="00400483">
        <w:rPr>
          <w:sz w:val="24"/>
        </w:rPr>
        <w:t xml:space="preserve"> to i</w:t>
      </w:r>
      <w:r>
        <w:rPr>
          <w:sz w:val="24"/>
        </w:rPr>
        <w:t>ncentivize competition</w:t>
      </w:r>
      <w:r w:rsidRPr="00400483">
        <w:rPr>
          <w:sz w:val="24"/>
        </w:rPr>
        <w:t>.</w:t>
      </w:r>
      <w:r>
        <w:rPr>
          <w:sz w:val="24"/>
        </w:rPr>
        <w:t xml:space="preserve">  As Mr. Allen testified, “[t]</w:t>
      </w:r>
      <w:r w:rsidRPr="00FF20B3">
        <w:rPr>
          <w:sz w:val="24"/>
        </w:rPr>
        <w:t>he goa</w:t>
      </w:r>
      <w:r>
        <w:rPr>
          <w:sz w:val="24"/>
        </w:rPr>
        <w:t xml:space="preserve">l of provisions like that is to </w:t>
      </w:r>
      <w:r w:rsidRPr="00FF20B3">
        <w:rPr>
          <w:sz w:val="24"/>
        </w:rPr>
        <w:t>grow the market for shopping customers and</w:t>
      </w:r>
      <w:r>
        <w:rPr>
          <w:sz w:val="24"/>
        </w:rPr>
        <w:t xml:space="preserve"> to allow </w:t>
      </w:r>
      <w:r w:rsidRPr="00FF20B3">
        <w:rPr>
          <w:sz w:val="24"/>
        </w:rPr>
        <w:t xml:space="preserve">more opportunity </w:t>
      </w:r>
      <w:r>
        <w:rPr>
          <w:sz w:val="24"/>
        </w:rPr>
        <w:t xml:space="preserve">for CRES providers to enter the </w:t>
      </w:r>
      <w:r w:rsidRPr="00FF20B3">
        <w:rPr>
          <w:sz w:val="24"/>
        </w:rPr>
        <w:t>market and to provi</w:t>
      </w:r>
      <w:r>
        <w:rPr>
          <w:sz w:val="24"/>
        </w:rPr>
        <w:t xml:space="preserve">de more innovative offerings to </w:t>
      </w:r>
      <w:r w:rsidRPr="00FF20B3">
        <w:rPr>
          <w:sz w:val="24"/>
        </w:rPr>
        <w:t>customers as a market is developed.</w:t>
      </w:r>
      <w:r>
        <w:rPr>
          <w:sz w:val="24"/>
        </w:rPr>
        <w:t>”</w:t>
      </w:r>
      <w:r>
        <w:rPr>
          <w:rStyle w:val="FootnoteReference"/>
          <w:sz w:val="24"/>
        </w:rPr>
        <w:footnoteReference w:id="7"/>
      </w:r>
      <w:r>
        <w:rPr>
          <w:sz w:val="24"/>
        </w:rPr>
        <w:t xml:space="preserve"> </w:t>
      </w:r>
      <w:r w:rsidR="00D62F03">
        <w:rPr>
          <w:sz w:val="24"/>
        </w:rPr>
        <w:t xml:space="preserve">The Commission has already “recognized that there may be </w:t>
      </w:r>
      <w:r w:rsidR="00D62F03">
        <w:rPr>
          <w:sz w:val="24"/>
        </w:rPr>
        <w:lastRenderedPageBreak/>
        <w:t>value in incentives to customers shopping.”</w:t>
      </w:r>
      <w:r w:rsidR="00D62F03">
        <w:rPr>
          <w:rStyle w:val="FootnoteReference"/>
          <w:sz w:val="24"/>
        </w:rPr>
        <w:footnoteReference w:id="8"/>
      </w:r>
      <w:r w:rsidR="00D62F03" w:rsidRPr="00D62F03">
        <w:rPr>
          <w:sz w:val="24"/>
        </w:rPr>
        <w:t xml:space="preserve"> </w:t>
      </w:r>
      <w:r w:rsidR="00D62F03">
        <w:rPr>
          <w:sz w:val="24"/>
        </w:rPr>
        <w:t>And the Commission has in the past approved shopping incentive structures on at least two occasions.</w:t>
      </w:r>
      <w:r w:rsidR="00D62F03">
        <w:rPr>
          <w:rStyle w:val="FootnoteReference"/>
          <w:sz w:val="24"/>
        </w:rPr>
        <w:footnoteReference w:id="9"/>
      </w:r>
      <w:r w:rsidR="00D62F03">
        <w:rPr>
          <w:sz w:val="24"/>
        </w:rPr>
        <w:t xml:space="preserve"> </w:t>
      </w:r>
    </w:p>
    <w:p w:rsidR="00400483" w:rsidRDefault="00D62F03" w:rsidP="00400483">
      <w:pPr>
        <w:autoSpaceDE w:val="0"/>
        <w:autoSpaceDN w:val="0"/>
        <w:adjustRightInd w:val="0"/>
        <w:spacing w:after="120" w:line="480" w:lineRule="auto"/>
        <w:ind w:firstLine="720"/>
        <w:rPr>
          <w:sz w:val="24"/>
        </w:rPr>
      </w:pPr>
      <w:r>
        <w:rPr>
          <w:sz w:val="24"/>
        </w:rPr>
        <w:t xml:space="preserve"> Moreover,</w:t>
      </w:r>
      <w:r w:rsidR="00400483">
        <w:rPr>
          <w:sz w:val="24"/>
        </w:rPr>
        <w:t xml:space="preserve"> IGS is</w:t>
      </w:r>
      <w:r w:rsidR="00400483" w:rsidRPr="00400483">
        <w:rPr>
          <w:sz w:val="24"/>
        </w:rPr>
        <w:t xml:space="preserve"> highly motivated to present c</w:t>
      </w:r>
      <w:r w:rsidR="00400483">
        <w:rPr>
          <w:sz w:val="24"/>
        </w:rPr>
        <w:t xml:space="preserve">ustomers with compelling </w:t>
      </w:r>
      <w:r w:rsidR="00400483" w:rsidRPr="00400483">
        <w:rPr>
          <w:sz w:val="24"/>
        </w:rPr>
        <w:t>products and services.</w:t>
      </w:r>
      <w:r>
        <w:rPr>
          <w:sz w:val="24"/>
        </w:rPr>
        <w:t xml:space="preserve">  T</w:t>
      </w:r>
      <w:r w:rsidR="00400483">
        <w:rPr>
          <w:sz w:val="24"/>
        </w:rPr>
        <w:t>he Commission will have the opportunity to “consider whether the filing of that kind of mechanism has the potential to improve Ohio’s competitive markets.”</w:t>
      </w:r>
      <w:r w:rsidR="00400483">
        <w:rPr>
          <w:rStyle w:val="FootnoteReference"/>
          <w:sz w:val="24"/>
        </w:rPr>
        <w:footnoteReference w:id="10"/>
      </w:r>
      <w:r>
        <w:rPr>
          <w:sz w:val="24"/>
        </w:rPr>
        <w:t xml:space="preserve">  OCC will have an opportunity to raise any concerns in AEP’s ESP extension filing.</w:t>
      </w:r>
    </w:p>
    <w:p w:rsidR="007A7AE6" w:rsidRPr="00D95E1C" w:rsidRDefault="007A7AE6" w:rsidP="00D95E1C">
      <w:pPr>
        <w:pStyle w:val="ListParagraph"/>
        <w:numPr>
          <w:ilvl w:val="0"/>
          <w:numId w:val="28"/>
        </w:numPr>
        <w:autoSpaceDE w:val="0"/>
        <w:autoSpaceDN w:val="0"/>
        <w:adjustRightInd w:val="0"/>
        <w:spacing w:after="120" w:line="480" w:lineRule="auto"/>
        <w:rPr>
          <w:b/>
          <w:sz w:val="24"/>
        </w:rPr>
      </w:pPr>
      <w:r w:rsidRPr="00D95E1C">
        <w:rPr>
          <w:b/>
          <w:sz w:val="24"/>
        </w:rPr>
        <w:t>CONCLUSION</w:t>
      </w:r>
    </w:p>
    <w:p w:rsidR="00D4127F" w:rsidRPr="007A7AE6" w:rsidRDefault="007A7AE6" w:rsidP="00D4127F">
      <w:pPr>
        <w:autoSpaceDE w:val="0"/>
        <w:autoSpaceDN w:val="0"/>
        <w:adjustRightInd w:val="0"/>
        <w:spacing w:after="120" w:line="480" w:lineRule="auto"/>
        <w:ind w:firstLine="720"/>
        <w:rPr>
          <w:sz w:val="24"/>
        </w:rPr>
      </w:pPr>
      <w:r>
        <w:rPr>
          <w:sz w:val="24"/>
        </w:rPr>
        <w:t>For the reasons stated herein, IGS</w:t>
      </w:r>
      <w:r w:rsidR="00582C37">
        <w:rPr>
          <w:sz w:val="24"/>
        </w:rPr>
        <w:t xml:space="preserve"> recommends that the Commission reject OCC’s application for rehearing. </w:t>
      </w:r>
      <w:r>
        <w:rPr>
          <w:sz w:val="24"/>
        </w:rPr>
        <w:t xml:space="preserve"> </w:t>
      </w:r>
    </w:p>
    <w:p w:rsidR="00943DE9" w:rsidRDefault="00943DE9" w:rsidP="00D4127F">
      <w:pPr>
        <w:spacing w:line="480" w:lineRule="auto"/>
        <w:ind w:left="4320" w:firstLine="720"/>
        <w:rPr>
          <w:sz w:val="24"/>
        </w:rPr>
      </w:pPr>
      <w:r>
        <w:rPr>
          <w:sz w:val="24"/>
        </w:rPr>
        <w:t>Very truly yours,</w:t>
      </w:r>
    </w:p>
    <w:p w:rsidR="00943DE9" w:rsidRPr="0039552E" w:rsidRDefault="00943DE9" w:rsidP="00943DE9">
      <w:pPr>
        <w:ind w:left="4320" w:firstLine="720"/>
        <w:rPr>
          <w:i/>
          <w:sz w:val="24"/>
        </w:rPr>
      </w:pPr>
      <w:r w:rsidRPr="0039552E">
        <w:rPr>
          <w:b/>
          <w:i/>
          <w:sz w:val="24"/>
          <w:u w:val="single"/>
        </w:rPr>
        <w:t>/s/Joseph Oliker</w:t>
      </w:r>
      <w:r w:rsidRPr="0039552E">
        <w:rPr>
          <w:i/>
          <w:sz w:val="24"/>
        </w:rPr>
        <w:tab/>
      </w:r>
    </w:p>
    <w:p w:rsidR="00943DE9" w:rsidRDefault="00943DE9" w:rsidP="00943DE9">
      <w:pPr>
        <w:ind w:left="5040"/>
        <w:rPr>
          <w:sz w:val="24"/>
        </w:rPr>
      </w:pPr>
      <w:r>
        <w:rPr>
          <w:sz w:val="24"/>
        </w:rPr>
        <w:t>Joseph Oliker (0086088)</w:t>
      </w:r>
    </w:p>
    <w:p w:rsidR="00943DE9" w:rsidRDefault="00943DE9" w:rsidP="00943DE9">
      <w:pPr>
        <w:ind w:left="5040"/>
        <w:rPr>
          <w:sz w:val="24"/>
        </w:rPr>
      </w:pPr>
      <w:r>
        <w:rPr>
          <w:sz w:val="24"/>
        </w:rPr>
        <w:t>Email</w:t>
      </w:r>
      <w:r w:rsidRPr="00A71E20">
        <w:rPr>
          <w:sz w:val="24"/>
        </w:rPr>
        <w:t>:</w:t>
      </w:r>
      <w:r w:rsidRPr="00943DE9">
        <w:rPr>
          <w:sz w:val="24"/>
        </w:rPr>
        <w:t xml:space="preserve"> </w:t>
      </w:r>
      <w:hyperlink r:id="rId10" w:history="1">
        <w:r w:rsidRPr="00943DE9">
          <w:rPr>
            <w:rStyle w:val="Hyperlink"/>
            <w:color w:val="auto"/>
            <w:sz w:val="24"/>
            <w:u w:val="none"/>
          </w:rPr>
          <w:t>joliker@igsenergy.com</w:t>
        </w:r>
      </w:hyperlink>
    </w:p>
    <w:p w:rsidR="00943DE9" w:rsidRDefault="00943DE9" w:rsidP="00943DE9">
      <w:pPr>
        <w:ind w:left="5040"/>
        <w:rPr>
          <w:sz w:val="24"/>
        </w:rPr>
      </w:pPr>
      <w:r>
        <w:rPr>
          <w:sz w:val="24"/>
        </w:rPr>
        <w:t>Counsel of Record</w:t>
      </w:r>
    </w:p>
    <w:p w:rsidR="00943DE9" w:rsidRDefault="00943DE9" w:rsidP="00943DE9">
      <w:pPr>
        <w:ind w:left="5040"/>
        <w:rPr>
          <w:sz w:val="24"/>
        </w:rPr>
      </w:pPr>
      <w:r>
        <w:rPr>
          <w:sz w:val="24"/>
        </w:rPr>
        <w:t>IGS Energy</w:t>
      </w:r>
    </w:p>
    <w:p w:rsidR="00943DE9" w:rsidRDefault="00943DE9" w:rsidP="00943DE9">
      <w:pPr>
        <w:ind w:left="5040"/>
        <w:rPr>
          <w:sz w:val="24"/>
        </w:rPr>
      </w:pPr>
      <w:r>
        <w:rPr>
          <w:sz w:val="24"/>
        </w:rPr>
        <w:t>6100 Emerald Parkway</w:t>
      </w:r>
    </w:p>
    <w:p w:rsidR="00943DE9" w:rsidRDefault="00943DE9" w:rsidP="00943DE9">
      <w:pPr>
        <w:ind w:left="5040"/>
        <w:rPr>
          <w:sz w:val="24"/>
        </w:rPr>
      </w:pPr>
      <w:r>
        <w:rPr>
          <w:sz w:val="24"/>
        </w:rPr>
        <w:t>Dublin, Ohio 43016</w:t>
      </w:r>
    </w:p>
    <w:p w:rsidR="00943DE9" w:rsidRDefault="00943DE9" w:rsidP="00943DE9">
      <w:pPr>
        <w:ind w:left="5040"/>
        <w:rPr>
          <w:sz w:val="24"/>
        </w:rPr>
      </w:pPr>
      <w:r>
        <w:rPr>
          <w:sz w:val="24"/>
        </w:rPr>
        <w:t>Telephone:</w:t>
      </w:r>
      <w:r>
        <w:rPr>
          <w:sz w:val="24"/>
        </w:rPr>
        <w:tab/>
        <w:t>(614) 659-5000</w:t>
      </w:r>
    </w:p>
    <w:p w:rsidR="00943DE9" w:rsidRDefault="00943DE9" w:rsidP="009E19A6">
      <w:pPr>
        <w:ind w:left="5040"/>
        <w:rPr>
          <w:sz w:val="24"/>
        </w:rPr>
      </w:pPr>
      <w:r>
        <w:rPr>
          <w:sz w:val="24"/>
        </w:rPr>
        <w:t>Facsimile:</w:t>
      </w:r>
      <w:r>
        <w:rPr>
          <w:sz w:val="24"/>
        </w:rPr>
        <w:tab/>
        <w:t>(614) 659-5073</w:t>
      </w:r>
    </w:p>
    <w:p w:rsidR="009E19A6" w:rsidRDefault="009E19A6" w:rsidP="009E19A6">
      <w:pPr>
        <w:ind w:left="5040"/>
        <w:rPr>
          <w:sz w:val="24"/>
        </w:rPr>
      </w:pPr>
      <w:r>
        <w:rPr>
          <w:sz w:val="24"/>
        </w:rPr>
        <w:tab/>
      </w:r>
      <w:r>
        <w:rPr>
          <w:sz w:val="24"/>
        </w:rPr>
        <w:tab/>
      </w:r>
      <w:r>
        <w:rPr>
          <w:sz w:val="24"/>
        </w:rPr>
        <w:tab/>
      </w:r>
      <w:r>
        <w:rPr>
          <w:sz w:val="24"/>
        </w:rPr>
        <w:tab/>
      </w:r>
      <w:r>
        <w:rPr>
          <w:sz w:val="24"/>
        </w:rPr>
        <w:tab/>
      </w:r>
      <w:r>
        <w:rPr>
          <w:sz w:val="24"/>
        </w:rPr>
        <w:tab/>
      </w:r>
    </w:p>
    <w:p w:rsidR="005D01CA" w:rsidRDefault="005D01CA" w:rsidP="007511FC">
      <w:pPr>
        <w:spacing w:line="480" w:lineRule="auto"/>
        <w:ind w:firstLine="720"/>
        <w:rPr>
          <w:sz w:val="24"/>
        </w:rPr>
      </w:pPr>
    </w:p>
    <w:p w:rsidR="007A7AE6" w:rsidRDefault="007A7AE6" w:rsidP="0039552E">
      <w:pPr>
        <w:spacing w:line="480" w:lineRule="auto"/>
        <w:rPr>
          <w:sz w:val="24"/>
        </w:rPr>
      </w:pPr>
    </w:p>
    <w:p w:rsidR="00D36CC9" w:rsidRDefault="00D36CC9" w:rsidP="0039552E">
      <w:pPr>
        <w:spacing w:line="480" w:lineRule="auto"/>
        <w:rPr>
          <w:sz w:val="24"/>
        </w:rPr>
      </w:pPr>
    </w:p>
    <w:p w:rsidR="00D95E1C" w:rsidRDefault="00D95E1C" w:rsidP="0039552E">
      <w:pPr>
        <w:spacing w:line="480" w:lineRule="auto"/>
        <w:rPr>
          <w:sz w:val="24"/>
        </w:rPr>
      </w:pPr>
    </w:p>
    <w:p w:rsidR="005D01CA" w:rsidRPr="005D01CA" w:rsidRDefault="005D01CA" w:rsidP="005D01CA">
      <w:pPr>
        <w:suppressLineNumbers/>
        <w:ind w:left="2160" w:firstLine="720"/>
        <w:contextualSpacing/>
        <w:rPr>
          <w:rFonts w:eastAsia="Arial"/>
          <w:sz w:val="24"/>
        </w:rPr>
      </w:pPr>
      <w:r w:rsidRPr="005D01CA">
        <w:rPr>
          <w:rFonts w:eastAsia="Arial"/>
          <w:b/>
          <w:sz w:val="24"/>
          <w:u w:val="single"/>
        </w:rPr>
        <w:lastRenderedPageBreak/>
        <w:t>CERTIFICATE OF SERVICE</w:t>
      </w:r>
    </w:p>
    <w:p w:rsidR="005D01CA" w:rsidRPr="005D01CA" w:rsidRDefault="005D01CA" w:rsidP="005D01CA">
      <w:pPr>
        <w:suppressLineNumbers/>
        <w:jc w:val="center"/>
        <w:rPr>
          <w:rFonts w:eastAsia="Arial"/>
          <w:b/>
          <w:sz w:val="24"/>
          <w:u w:val="single"/>
        </w:rPr>
      </w:pPr>
    </w:p>
    <w:p w:rsidR="005D01CA" w:rsidRPr="005D01CA" w:rsidRDefault="005D01CA" w:rsidP="005D01CA">
      <w:pPr>
        <w:suppressLineNumbers/>
        <w:rPr>
          <w:rFonts w:eastAsia="Calibri"/>
          <w:sz w:val="24"/>
        </w:rPr>
      </w:pPr>
      <w:r w:rsidRPr="005D01CA">
        <w:rPr>
          <w:rFonts w:eastAsia="Arial"/>
          <w:sz w:val="24"/>
        </w:rPr>
        <w:tab/>
      </w:r>
      <w:r w:rsidRPr="005D01CA">
        <w:rPr>
          <w:rFonts w:eastAsia="Calibri"/>
          <w:sz w:val="24"/>
        </w:rPr>
        <w:t xml:space="preserve">The undersigned hereby certifies that a copy of the foregoing </w:t>
      </w:r>
      <w:r w:rsidR="00D95E1C">
        <w:rPr>
          <w:rFonts w:eastAsia="Calibri"/>
          <w:i/>
          <w:sz w:val="24"/>
        </w:rPr>
        <w:t xml:space="preserve">Memorandum Contra </w:t>
      </w:r>
      <w:r w:rsidR="007A7AE6">
        <w:rPr>
          <w:rFonts w:eastAsia="Calibri"/>
          <w:i/>
          <w:sz w:val="24"/>
        </w:rPr>
        <w:t xml:space="preserve">of Interstate Gas Supply, Inc. </w:t>
      </w:r>
      <w:r w:rsidRPr="005D01CA">
        <w:rPr>
          <w:rFonts w:eastAsia="Calibri"/>
          <w:sz w:val="24"/>
        </w:rPr>
        <w:t xml:space="preserve">was served this </w:t>
      </w:r>
      <w:r w:rsidR="00D95E1C">
        <w:rPr>
          <w:rFonts w:eastAsia="Calibri"/>
          <w:sz w:val="24"/>
        </w:rPr>
        <w:t>12th</w:t>
      </w:r>
      <w:r w:rsidRPr="005D01CA">
        <w:rPr>
          <w:rFonts w:eastAsia="Calibri"/>
          <w:sz w:val="24"/>
        </w:rPr>
        <w:t xml:space="preserve"> day of </w:t>
      </w:r>
      <w:r w:rsidR="00D95E1C">
        <w:rPr>
          <w:rFonts w:eastAsia="Calibri"/>
          <w:sz w:val="24"/>
        </w:rPr>
        <w:t>May</w:t>
      </w:r>
      <w:r w:rsidR="007A7AE6">
        <w:rPr>
          <w:rFonts w:eastAsia="Calibri"/>
          <w:sz w:val="24"/>
        </w:rPr>
        <w:t xml:space="preserve"> 2016</w:t>
      </w:r>
      <w:r w:rsidRPr="005D01CA">
        <w:rPr>
          <w:rFonts w:eastAsia="Calibri"/>
          <w:sz w:val="24"/>
        </w:rPr>
        <w:t xml:space="preserve"> via electronic mail upon the following:</w:t>
      </w:r>
    </w:p>
    <w:p w:rsidR="005D01CA" w:rsidRPr="005D01CA" w:rsidRDefault="005D01CA" w:rsidP="005D01CA">
      <w:pPr>
        <w:suppressLineNumbers/>
        <w:rPr>
          <w:rFonts w:eastAsia="Calibri"/>
          <w:sz w:val="24"/>
        </w:rPr>
      </w:pPr>
    </w:p>
    <w:p w:rsidR="005D01CA" w:rsidRPr="005D01CA" w:rsidRDefault="005D01CA" w:rsidP="005D01CA">
      <w:pPr>
        <w:suppressLineNumbers/>
        <w:jc w:val="left"/>
        <w:rPr>
          <w:sz w:val="16"/>
          <w:szCs w:val="16"/>
        </w:rPr>
      </w:pPr>
    </w:p>
    <w:tbl>
      <w:tblPr>
        <w:tblW w:w="0" w:type="auto"/>
        <w:tblLook w:val="01E0" w:firstRow="1" w:lastRow="1" w:firstColumn="1" w:lastColumn="1" w:noHBand="0" w:noVBand="0"/>
      </w:tblPr>
      <w:tblGrid>
        <w:gridCol w:w="4462"/>
        <w:gridCol w:w="4502"/>
      </w:tblGrid>
      <w:tr w:rsidR="005D01CA" w:rsidRPr="005D01CA" w:rsidTr="009A414F">
        <w:tc>
          <w:tcPr>
            <w:tcW w:w="4428" w:type="dxa"/>
            <w:shd w:val="clear" w:color="auto" w:fill="auto"/>
          </w:tcPr>
          <w:p w:rsidR="005D01CA" w:rsidRPr="005D01CA" w:rsidRDefault="00FF1BEA" w:rsidP="005D01CA">
            <w:pPr>
              <w:autoSpaceDE w:val="0"/>
              <w:autoSpaceDN w:val="0"/>
              <w:adjustRightInd w:val="0"/>
              <w:jc w:val="left"/>
              <w:rPr>
                <w:rFonts w:eastAsia="Times New Roman"/>
                <w:color w:val="000000"/>
                <w:sz w:val="24"/>
              </w:rPr>
            </w:pPr>
            <w:hyperlink r:id="rId11" w:history="1">
              <w:r w:rsidR="009E19A6" w:rsidRPr="00B5575B">
                <w:rPr>
                  <w:rStyle w:val="Hyperlink"/>
                  <w:rFonts w:eastAsia="Times New Roman"/>
                  <w:sz w:val="24"/>
                </w:rPr>
                <w:t>Thomas.mcnamee@puc.state.oh.us</w:t>
              </w:r>
            </w:hyperlink>
          </w:p>
          <w:p w:rsidR="005D01CA" w:rsidRPr="005D01CA" w:rsidRDefault="00FF1BEA" w:rsidP="005D01CA">
            <w:pPr>
              <w:autoSpaceDE w:val="0"/>
              <w:autoSpaceDN w:val="0"/>
              <w:adjustRightInd w:val="0"/>
              <w:jc w:val="left"/>
              <w:rPr>
                <w:rFonts w:eastAsia="Times New Roman"/>
                <w:color w:val="000000"/>
                <w:sz w:val="24"/>
              </w:rPr>
            </w:pPr>
            <w:hyperlink r:id="rId12" w:history="1">
              <w:r w:rsidR="005D01CA" w:rsidRPr="005D01CA">
                <w:rPr>
                  <w:rFonts w:eastAsia="Times New Roman"/>
                  <w:color w:val="0000FF"/>
                  <w:sz w:val="24"/>
                  <w:u w:val="single"/>
                </w:rPr>
                <w:t>Katie.johnson@puc.state.oh.us</w:t>
              </w:r>
            </w:hyperlink>
          </w:p>
          <w:p w:rsidR="005D01CA" w:rsidRPr="005D01CA" w:rsidRDefault="00FF1BEA" w:rsidP="005D01CA">
            <w:pPr>
              <w:autoSpaceDE w:val="0"/>
              <w:autoSpaceDN w:val="0"/>
              <w:adjustRightInd w:val="0"/>
              <w:jc w:val="left"/>
              <w:rPr>
                <w:rFonts w:eastAsia="Times New Roman"/>
                <w:color w:val="000000"/>
                <w:sz w:val="24"/>
              </w:rPr>
            </w:pPr>
            <w:hyperlink r:id="rId13" w:history="1">
              <w:r w:rsidR="005D01CA" w:rsidRPr="005D01CA">
                <w:rPr>
                  <w:rFonts w:eastAsia="Times New Roman"/>
                  <w:color w:val="0000FF"/>
                  <w:sz w:val="24"/>
                  <w:u w:val="single"/>
                </w:rPr>
                <w:t>haydenm@firstenergycorp.com</w:t>
              </w:r>
            </w:hyperlink>
          </w:p>
          <w:p w:rsidR="005D01CA" w:rsidRPr="005D01CA" w:rsidRDefault="00FF1BEA" w:rsidP="005D01CA">
            <w:pPr>
              <w:autoSpaceDE w:val="0"/>
              <w:autoSpaceDN w:val="0"/>
              <w:adjustRightInd w:val="0"/>
              <w:jc w:val="left"/>
              <w:rPr>
                <w:rFonts w:eastAsia="Times New Roman"/>
                <w:color w:val="000000"/>
                <w:sz w:val="24"/>
              </w:rPr>
            </w:pPr>
            <w:hyperlink r:id="rId14" w:history="1">
              <w:r w:rsidR="005D01CA" w:rsidRPr="005D01CA">
                <w:rPr>
                  <w:rFonts w:eastAsia="Times New Roman"/>
                  <w:color w:val="0000FF"/>
                  <w:sz w:val="24"/>
                  <w:u w:val="single"/>
                </w:rPr>
                <w:t>jmcdermott@firstenergycorp.com</w:t>
              </w:r>
            </w:hyperlink>
          </w:p>
          <w:p w:rsidR="005D01CA" w:rsidRPr="005D01CA" w:rsidRDefault="00FF1BEA" w:rsidP="005D01CA">
            <w:pPr>
              <w:autoSpaceDE w:val="0"/>
              <w:autoSpaceDN w:val="0"/>
              <w:adjustRightInd w:val="0"/>
              <w:jc w:val="left"/>
              <w:rPr>
                <w:rFonts w:eastAsia="Times New Roman"/>
                <w:color w:val="000000"/>
                <w:sz w:val="24"/>
              </w:rPr>
            </w:pPr>
            <w:hyperlink r:id="rId15" w:history="1">
              <w:r w:rsidR="005D01CA" w:rsidRPr="005D01CA">
                <w:rPr>
                  <w:rFonts w:eastAsia="Times New Roman"/>
                  <w:color w:val="0000FF"/>
                  <w:sz w:val="24"/>
                  <w:u w:val="single"/>
                </w:rPr>
                <w:t>scasto@firstenergycorp.com</w:t>
              </w:r>
            </w:hyperlink>
          </w:p>
          <w:p w:rsidR="005D01CA" w:rsidRPr="005D01CA" w:rsidRDefault="00FF1BEA" w:rsidP="005D01CA">
            <w:pPr>
              <w:autoSpaceDE w:val="0"/>
              <w:autoSpaceDN w:val="0"/>
              <w:adjustRightInd w:val="0"/>
              <w:jc w:val="left"/>
              <w:rPr>
                <w:rFonts w:eastAsia="Times New Roman"/>
                <w:color w:val="000000"/>
                <w:sz w:val="24"/>
              </w:rPr>
            </w:pPr>
            <w:hyperlink r:id="rId16" w:history="1">
              <w:r w:rsidR="005D01CA" w:rsidRPr="005D01CA">
                <w:rPr>
                  <w:rFonts w:eastAsia="Times New Roman"/>
                  <w:color w:val="0000FF"/>
                  <w:sz w:val="24"/>
                  <w:u w:val="single"/>
                </w:rPr>
                <w:t>jlang@calfee.com</w:t>
              </w:r>
            </w:hyperlink>
          </w:p>
          <w:p w:rsidR="005D01CA" w:rsidRPr="005D01CA" w:rsidRDefault="00FF1BEA" w:rsidP="005D01CA">
            <w:pPr>
              <w:autoSpaceDE w:val="0"/>
              <w:autoSpaceDN w:val="0"/>
              <w:adjustRightInd w:val="0"/>
              <w:jc w:val="left"/>
              <w:rPr>
                <w:rFonts w:eastAsia="Times New Roman"/>
                <w:color w:val="000000"/>
                <w:sz w:val="24"/>
              </w:rPr>
            </w:pPr>
            <w:hyperlink r:id="rId17" w:history="1">
              <w:r w:rsidR="005D01CA" w:rsidRPr="005D01CA">
                <w:rPr>
                  <w:rFonts w:eastAsia="Times New Roman"/>
                  <w:color w:val="0000FF"/>
                  <w:sz w:val="24"/>
                  <w:u w:val="single"/>
                </w:rPr>
                <w:t>talexander@calfee.com</w:t>
              </w:r>
            </w:hyperlink>
          </w:p>
          <w:p w:rsidR="005D01CA" w:rsidRPr="005D01CA" w:rsidRDefault="00FF1BEA" w:rsidP="005D01CA">
            <w:pPr>
              <w:autoSpaceDE w:val="0"/>
              <w:autoSpaceDN w:val="0"/>
              <w:adjustRightInd w:val="0"/>
              <w:jc w:val="left"/>
              <w:rPr>
                <w:rFonts w:eastAsia="Times New Roman"/>
                <w:color w:val="000000"/>
                <w:sz w:val="24"/>
              </w:rPr>
            </w:pPr>
            <w:hyperlink r:id="rId18" w:history="1">
              <w:r w:rsidR="005D01CA" w:rsidRPr="005D01CA">
                <w:rPr>
                  <w:rFonts w:eastAsia="Times New Roman"/>
                  <w:color w:val="0000FF"/>
                  <w:sz w:val="24"/>
                  <w:u w:val="single"/>
                </w:rPr>
                <w:t>myurick@taftlaw.com</w:t>
              </w:r>
            </w:hyperlink>
          </w:p>
          <w:p w:rsidR="005D01CA" w:rsidRPr="005D01CA" w:rsidRDefault="00FF1BEA" w:rsidP="005D01CA">
            <w:pPr>
              <w:autoSpaceDE w:val="0"/>
              <w:autoSpaceDN w:val="0"/>
              <w:adjustRightInd w:val="0"/>
              <w:jc w:val="left"/>
              <w:rPr>
                <w:rFonts w:eastAsia="Times New Roman"/>
                <w:color w:val="000000"/>
                <w:sz w:val="24"/>
              </w:rPr>
            </w:pPr>
            <w:hyperlink r:id="rId19" w:history="1">
              <w:r w:rsidR="005D01CA" w:rsidRPr="005D01CA">
                <w:rPr>
                  <w:rFonts w:eastAsia="Times New Roman"/>
                  <w:color w:val="0000FF"/>
                  <w:sz w:val="24"/>
                  <w:u w:val="single"/>
                </w:rPr>
                <w:t>callwein@wamenergylaw.com</w:t>
              </w:r>
            </w:hyperlink>
          </w:p>
          <w:p w:rsidR="005D01CA" w:rsidRPr="005D01CA" w:rsidRDefault="00FF1BEA" w:rsidP="005D01CA">
            <w:pPr>
              <w:autoSpaceDE w:val="0"/>
              <w:autoSpaceDN w:val="0"/>
              <w:adjustRightInd w:val="0"/>
              <w:jc w:val="left"/>
              <w:rPr>
                <w:rFonts w:eastAsia="Times New Roman"/>
                <w:color w:val="000000"/>
                <w:sz w:val="24"/>
              </w:rPr>
            </w:pPr>
            <w:hyperlink r:id="rId20" w:history="1">
              <w:r w:rsidR="005D01CA" w:rsidRPr="005D01CA">
                <w:rPr>
                  <w:rFonts w:eastAsia="Times New Roman"/>
                  <w:color w:val="0000FF"/>
                  <w:sz w:val="24"/>
                  <w:u w:val="single"/>
                </w:rPr>
                <w:t>tony.mendoza@sierraclub.org</w:t>
              </w:r>
            </w:hyperlink>
          </w:p>
          <w:p w:rsidR="005D01CA" w:rsidRPr="005D01CA" w:rsidRDefault="00FF1BEA" w:rsidP="005D01CA">
            <w:pPr>
              <w:autoSpaceDE w:val="0"/>
              <w:autoSpaceDN w:val="0"/>
              <w:adjustRightInd w:val="0"/>
              <w:jc w:val="left"/>
              <w:rPr>
                <w:rFonts w:eastAsia="Times New Roman"/>
                <w:color w:val="000000"/>
                <w:sz w:val="24"/>
              </w:rPr>
            </w:pPr>
            <w:hyperlink r:id="rId21" w:history="1">
              <w:r w:rsidR="005D01CA" w:rsidRPr="005D01CA">
                <w:rPr>
                  <w:rFonts w:eastAsia="Times New Roman"/>
                  <w:color w:val="0000FF"/>
                  <w:sz w:val="24"/>
                  <w:u w:val="single"/>
                </w:rPr>
                <w:t>todonnell@dickinsonwright.com</w:t>
              </w:r>
            </w:hyperlink>
          </w:p>
          <w:p w:rsidR="005D01CA" w:rsidRPr="005D01CA" w:rsidRDefault="00FF1BEA" w:rsidP="005D01CA">
            <w:pPr>
              <w:autoSpaceDE w:val="0"/>
              <w:autoSpaceDN w:val="0"/>
              <w:adjustRightInd w:val="0"/>
              <w:jc w:val="left"/>
              <w:rPr>
                <w:rFonts w:eastAsia="Times New Roman"/>
                <w:color w:val="000000"/>
                <w:sz w:val="24"/>
              </w:rPr>
            </w:pPr>
            <w:hyperlink r:id="rId22" w:history="1">
              <w:r w:rsidR="005D01CA" w:rsidRPr="005D01CA">
                <w:rPr>
                  <w:rFonts w:eastAsia="Times New Roman"/>
                  <w:color w:val="0000FF"/>
                  <w:sz w:val="24"/>
                  <w:u w:val="single"/>
                </w:rPr>
                <w:t>tdougherty@theOEC.org</w:t>
              </w:r>
            </w:hyperlink>
          </w:p>
          <w:p w:rsidR="005D01CA" w:rsidRPr="005D01CA" w:rsidRDefault="00FF1BEA" w:rsidP="005D01CA">
            <w:pPr>
              <w:autoSpaceDE w:val="0"/>
              <w:autoSpaceDN w:val="0"/>
              <w:adjustRightInd w:val="0"/>
              <w:jc w:val="left"/>
              <w:rPr>
                <w:rFonts w:eastAsia="Times New Roman"/>
                <w:color w:val="000000"/>
                <w:sz w:val="24"/>
              </w:rPr>
            </w:pPr>
            <w:hyperlink r:id="rId23" w:history="1">
              <w:r w:rsidR="005D01CA" w:rsidRPr="005D01CA">
                <w:rPr>
                  <w:rFonts w:eastAsia="Times New Roman"/>
                  <w:color w:val="0000FF"/>
                  <w:sz w:val="24"/>
                  <w:u w:val="single"/>
                </w:rPr>
                <w:t>toddm@wamenergylaw.com</w:t>
              </w:r>
            </w:hyperlink>
          </w:p>
          <w:p w:rsidR="005D01CA" w:rsidRPr="005D01CA" w:rsidRDefault="00FF1BEA" w:rsidP="005D01CA">
            <w:pPr>
              <w:autoSpaceDE w:val="0"/>
              <w:autoSpaceDN w:val="0"/>
              <w:adjustRightInd w:val="0"/>
              <w:jc w:val="left"/>
              <w:rPr>
                <w:rFonts w:eastAsia="Times New Roman"/>
                <w:color w:val="000000"/>
                <w:sz w:val="24"/>
              </w:rPr>
            </w:pPr>
            <w:hyperlink r:id="rId24" w:history="1">
              <w:r w:rsidR="005D01CA" w:rsidRPr="005D01CA">
                <w:rPr>
                  <w:rFonts w:eastAsia="Times New Roman"/>
                  <w:color w:val="0000FF"/>
                  <w:sz w:val="24"/>
                  <w:u w:val="single"/>
                </w:rPr>
                <w:t>jeffrey.mayes@monitoringanalytics.com</w:t>
              </w:r>
            </w:hyperlink>
          </w:p>
          <w:p w:rsidR="005D01CA" w:rsidRPr="005D01CA" w:rsidRDefault="00FF1BEA" w:rsidP="005D01CA">
            <w:pPr>
              <w:autoSpaceDE w:val="0"/>
              <w:autoSpaceDN w:val="0"/>
              <w:adjustRightInd w:val="0"/>
              <w:jc w:val="left"/>
              <w:rPr>
                <w:rFonts w:eastAsia="Times New Roman"/>
                <w:color w:val="000000"/>
                <w:sz w:val="24"/>
              </w:rPr>
            </w:pPr>
            <w:hyperlink r:id="rId25" w:history="1">
              <w:r w:rsidR="005D01CA" w:rsidRPr="005D01CA">
                <w:rPr>
                  <w:rFonts w:eastAsia="Times New Roman"/>
                  <w:color w:val="0000FF"/>
                  <w:sz w:val="24"/>
                  <w:u w:val="single"/>
                </w:rPr>
                <w:t>ricks@ohanet.org</w:t>
              </w:r>
            </w:hyperlink>
            <w:bookmarkStart w:id="0" w:name="_GoBack"/>
            <w:bookmarkEnd w:id="0"/>
            <w:r w:rsidR="005D01CA" w:rsidRPr="005D01CA">
              <w:rPr>
                <w:rFonts w:eastAsia="Times New Roman"/>
                <w:color w:val="0000FF"/>
                <w:sz w:val="24"/>
                <w:u w:val="single"/>
              </w:rPr>
              <w:t>t</w:t>
            </w:r>
          </w:p>
          <w:p w:rsidR="005D01CA" w:rsidRPr="005D01CA" w:rsidRDefault="00FF1BEA" w:rsidP="005D01CA">
            <w:pPr>
              <w:autoSpaceDE w:val="0"/>
              <w:autoSpaceDN w:val="0"/>
              <w:adjustRightInd w:val="0"/>
              <w:jc w:val="left"/>
              <w:rPr>
                <w:rFonts w:eastAsia="Times New Roman"/>
                <w:color w:val="0000FF"/>
                <w:sz w:val="24"/>
              </w:rPr>
            </w:pPr>
            <w:hyperlink r:id="rId26" w:history="1">
              <w:r w:rsidR="005D01CA" w:rsidRPr="005D01CA">
                <w:rPr>
                  <w:rFonts w:eastAsia="Times New Roman"/>
                  <w:color w:val="0000FF"/>
                  <w:sz w:val="24"/>
                  <w:u w:val="single"/>
                </w:rPr>
                <w:t>mhpetricoff@vorys.com</w:t>
              </w:r>
            </w:hyperlink>
          </w:p>
          <w:p w:rsidR="005D01CA" w:rsidRPr="005D01CA" w:rsidRDefault="00FF1BEA" w:rsidP="005D01CA">
            <w:pPr>
              <w:autoSpaceDE w:val="0"/>
              <w:autoSpaceDN w:val="0"/>
              <w:adjustRightInd w:val="0"/>
              <w:jc w:val="left"/>
              <w:rPr>
                <w:rFonts w:eastAsia="Times New Roman"/>
                <w:color w:val="0000FF"/>
                <w:sz w:val="24"/>
              </w:rPr>
            </w:pPr>
            <w:hyperlink r:id="rId27" w:history="1">
              <w:r w:rsidR="005D01CA" w:rsidRPr="005D01CA">
                <w:rPr>
                  <w:rFonts w:eastAsia="Times New Roman"/>
                  <w:color w:val="0000FF"/>
                  <w:sz w:val="24"/>
                  <w:u w:val="single"/>
                </w:rPr>
                <w:t>mjsettineri@vorys.com</w:t>
              </w:r>
            </w:hyperlink>
          </w:p>
          <w:p w:rsidR="005D01CA" w:rsidRPr="005D01CA" w:rsidRDefault="00FF1BEA" w:rsidP="005D01CA">
            <w:pPr>
              <w:autoSpaceDE w:val="0"/>
              <w:autoSpaceDN w:val="0"/>
              <w:adjustRightInd w:val="0"/>
              <w:jc w:val="left"/>
              <w:rPr>
                <w:rFonts w:eastAsia="Times New Roman"/>
                <w:color w:val="0000FF"/>
                <w:sz w:val="24"/>
              </w:rPr>
            </w:pPr>
            <w:hyperlink r:id="rId28" w:history="1">
              <w:r w:rsidR="005D01CA" w:rsidRPr="005D01CA">
                <w:rPr>
                  <w:rFonts w:eastAsia="Times New Roman"/>
                  <w:color w:val="0000FF"/>
                  <w:sz w:val="24"/>
                  <w:u w:val="single"/>
                </w:rPr>
                <w:t>glpetrucci@vorys.com</w:t>
              </w:r>
            </w:hyperlink>
          </w:p>
          <w:p w:rsidR="005D01CA" w:rsidRPr="005D01CA" w:rsidRDefault="00FF1BEA" w:rsidP="005D01CA">
            <w:pPr>
              <w:autoSpaceDE w:val="0"/>
              <w:autoSpaceDN w:val="0"/>
              <w:adjustRightInd w:val="0"/>
              <w:jc w:val="left"/>
              <w:rPr>
                <w:rFonts w:eastAsia="Times New Roman"/>
                <w:sz w:val="24"/>
              </w:rPr>
            </w:pPr>
            <w:hyperlink r:id="rId29" w:history="1">
              <w:r w:rsidR="005D01CA" w:rsidRPr="005D01CA">
                <w:rPr>
                  <w:rFonts w:eastAsia="Times New Roman"/>
                  <w:color w:val="0000FF"/>
                  <w:sz w:val="24"/>
                  <w:u w:val="single"/>
                </w:rPr>
                <w:t>mdortch@kravitzllc.com</w:t>
              </w:r>
            </w:hyperlink>
          </w:p>
          <w:p w:rsidR="005D01CA" w:rsidRPr="005D01CA" w:rsidRDefault="00FF1BEA" w:rsidP="005D01CA">
            <w:pPr>
              <w:autoSpaceDE w:val="0"/>
              <w:autoSpaceDN w:val="0"/>
              <w:adjustRightInd w:val="0"/>
              <w:jc w:val="left"/>
              <w:rPr>
                <w:rFonts w:eastAsia="Times New Roman"/>
                <w:sz w:val="24"/>
              </w:rPr>
            </w:pPr>
            <w:hyperlink r:id="rId30" w:history="1">
              <w:r w:rsidR="005D01CA" w:rsidRPr="005D01CA">
                <w:rPr>
                  <w:rFonts w:eastAsia="Times New Roman"/>
                  <w:color w:val="0000FF"/>
                  <w:sz w:val="24"/>
                  <w:u w:val="single"/>
                </w:rPr>
                <w:t>joliker@igsenergy.com</w:t>
              </w:r>
            </w:hyperlink>
          </w:p>
          <w:p w:rsidR="005D01CA" w:rsidRPr="005D01CA" w:rsidRDefault="00FF1BEA" w:rsidP="005D01CA">
            <w:pPr>
              <w:autoSpaceDE w:val="0"/>
              <w:autoSpaceDN w:val="0"/>
              <w:adjustRightInd w:val="0"/>
              <w:jc w:val="left"/>
              <w:rPr>
                <w:rFonts w:eastAsia="Times New Roman"/>
                <w:sz w:val="24"/>
              </w:rPr>
            </w:pPr>
            <w:hyperlink r:id="rId31" w:history="1">
              <w:r w:rsidR="005D01CA" w:rsidRPr="005D01CA">
                <w:rPr>
                  <w:rFonts w:eastAsia="Times New Roman"/>
                  <w:color w:val="0000FF"/>
                  <w:sz w:val="24"/>
                  <w:u w:val="single"/>
                </w:rPr>
                <w:t>mswhite@igsenergy.com</w:t>
              </w:r>
            </w:hyperlink>
          </w:p>
          <w:p w:rsidR="005D01CA" w:rsidRPr="005D01CA" w:rsidRDefault="005D01CA" w:rsidP="005D01CA">
            <w:pPr>
              <w:autoSpaceDE w:val="0"/>
              <w:autoSpaceDN w:val="0"/>
              <w:adjustRightInd w:val="0"/>
              <w:jc w:val="left"/>
              <w:rPr>
                <w:rFonts w:eastAsia="Times New Roman"/>
                <w:color w:val="0000FF"/>
                <w:sz w:val="24"/>
              </w:rPr>
            </w:pPr>
          </w:p>
          <w:p w:rsidR="005D01CA" w:rsidRPr="005D01CA" w:rsidRDefault="005D01CA" w:rsidP="005D01CA">
            <w:pPr>
              <w:autoSpaceDE w:val="0"/>
              <w:autoSpaceDN w:val="0"/>
              <w:adjustRightInd w:val="0"/>
              <w:jc w:val="left"/>
              <w:rPr>
                <w:rFonts w:eastAsia="Times New Roman"/>
                <w:color w:val="000000"/>
                <w:sz w:val="24"/>
              </w:rPr>
            </w:pPr>
          </w:p>
        </w:tc>
        <w:tc>
          <w:tcPr>
            <w:tcW w:w="4428" w:type="dxa"/>
            <w:shd w:val="clear" w:color="auto" w:fill="auto"/>
          </w:tcPr>
          <w:p w:rsidR="005D01CA" w:rsidRPr="005D01CA" w:rsidRDefault="00FF1BEA" w:rsidP="005D01CA">
            <w:pPr>
              <w:autoSpaceDE w:val="0"/>
              <w:autoSpaceDN w:val="0"/>
              <w:adjustRightInd w:val="0"/>
              <w:jc w:val="left"/>
              <w:rPr>
                <w:rFonts w:eastAsia="Times New Roman"/>
                <w:color w:val="000000"/>
                <w:sz w:val="24"/>
              </w:rPr>
            </w:pPr>
            <w:hyperlink r:id="rId32" w:history="1">
              <w:r w:rsidR="005D01CA" w:rsidRPr="005D01CA">
                <w:rPr>
                  <w:rFonts w:eastAsia="Times New Roman"/>
                  <w:color w:val="0000FF"/>
                  <w:sz w:val="24"/>
                  <w:u w:val="single"/>
                </w:rPr>
                <w:t>stnourse@aep.com</w:t>
              </w:r>
            </w:hyperlink>
          </w:p>
          <w:p w:rsidR="005D01CA" w:rsidRPr="005D01CA" w:rsidRDefault="00FF1BEA" w:rsidP="005D01CA">
            <w:pPr>
              <w:autoSpaceDE w:val="0"/>
              <w:autoSpaceDN w:val="0"/>
              <w:adjustRightInd w:val="0"/>
              <w:jc w:val="left"/>
              <w:rPr>
                <w:rFonts w:eastAsia="Times New Roman"/>
                <w:color w:val="000000"/>
                <w:sz w:val="24"/>
              </w:rPr>
            </w:pPr>
            <w:hyperlink r:id="rId33" w:history="1">
              <w:r w:rsidR="005D01CA" w:rsidRPr="005D01CA">
                <w:rPr>
                  <w:rFonts w:eastAsia="Times New Roman"/>
                  <w:color w:val="0000FF"/>
                  <w:sz w:val="24"/>
                  <w:u w:val="single"/>
                </w:rPr>
                <w:t>mjsatterwhite@aep.com</w:t>
              </w:r>
            </w:hyperlink>
          </w:p>
          <w:p w:rsidR="005D01CA" w:rsidRPr="005D01CA" w:rsidRDefault="00FF1BEA" w:rsidP="005D01CA">
            <w:pPr>
              <w:autoSpaceDE w:val="0"/>
              <w:autoSpaceDN w:val="0"/>
              <w:adjustRightInd w:val="0"/>
              <w:jc w:val="left"/>
              <w:rPr>
                <w:rFonts w:eastAsia="Times New Roman"/>
                <w:color w:val="000000"/>
                <w:sz w:val="24"/>
              </w:rPr>
            </w:pPr>
            <w:hyperlink r:id="rId34" w:history="1">
              <w:r w:rsidR="005D01CA" w:rsidRPr="005D01CA">
                <w:rPr>
                  <w:rFonts w:eastAsia="Times New Roman"/>
                  <w:color w:val="0000FF"/>
                  <w:sz w:val="24"/>
                  <w:u w:val="single"/>
                </w:rPr>
                <w:t>msmckenzie@aep.com</w:t>
              </w:r>
            </w:hyperlink>
          </w:p>
          <w:p w:rsidR="005D01CA" w:rsidRPr="005D01CA" w:rsidRDefault="00FF1BEA" w:rsidP="005D01CA">
            <w:pPr>
              <w:autoSpaceDE w:val="0"/>
              <w:autoSpaceDN w:val="0"/>
              <w:adjustRightInd w:val="0"/>
              <w:jc w:val="left"/>
              <w:rPr>
                <w:rFonts w:eastAsia="Times New Roman"/>
                <w:color w:val="000000"/>
                <w:sz w:val="24"/>
              </w:rPr>
            </w:pPr>
            <w:hyperlink r:id="rId35" w:history="1">
              <w:r w:rsidR="005D01CA" w:rsidRPr="005D01CA">
                <w:rPr>
                  <w:rFonts w:eastAsia="Times New Roman"/>
                  <w:color w:val="0000FF"/>
                  <w:sz w:val="24"/>
                  <w:u w:val="single"/>
                </w:rPr>
                <w:t>mkurtz@BKLlawfirm.com</w:t>
              </w:r>
            </w:hyperlink>
          </w:p>
          <w:p w:rsidR="005D01CA" w:rsidRPr="005D01CA" w:rsidRDefault="00FF1BEA" w:rsidP="005D01CA">
            <w:pPr>
              <w:autoSpaceDE w:val="0"/>
              <w:autoSpaceDN w:val="0"/>
              <w:adjustRightInd w:val="0"/>
              <w:jc w:val="left"/>
              <w:rPr>
                <w:rFonts w:eastAsia="Times New Roman"/>
                <w:color w:val="000000"/>
                <w:sz w:val="24"/>
              </w:rPr>
            </w:pPr>
            <w:hyperlink r:id="rId36" w:history="1">
              <w:r w:rsidR="005D01CA" w:rsidRPr="005D01CA">
                <w:rPr>
                  <w:rFonts w:eastAsia="Times New Roman"/>
                  <w:color w:val="0000FF"/>
                  <w:sz w:val="24"/>
                  <w:u w:val="single"/>
                </w:rPr>
                <w:t>kboehm@BKLlawfirm.com</w:t>
              </w:r>
            </w:hyperlink>
          </w:p>
          <w:p w:rsidR="005D01CA" w:rsidRPr="005D01CA" w:rsidRDefault="00FF1BEA" w:rsidP="005D01CA">
            <w:pPr>
              <w:autoSpaceDE w:val="0"/>
              <w:autoSpaceDN w:val="0"/>
              <w:adjustRightInd w:val="0"/>
              <w:jc w:val="left"/>
              <w:rPr>
                <w:rFonts w:eastAsia="Times New Roman"/>
                <w:color w:val="000000"/>
                <w:sz w:val="24"/>
              </w:rPr>
            </w:pPr>
            <w:hyperlink r:id="rId37" w:history="1">
              <w:r w:rsidR="005D01CA" w:rsidRPr="005D01CA">
                <w:rPr>
                  <w:rFonts w:eastAsia="Times New Roman"/>
                  <w:color w:val="0000FF"/>
                  <w:sz w:val="24"/>
                  <w:u w:val="single"/>
                </w:rPr>
                <w:t>jkylercohn@BKLlawfirm.com</w:t>
              </w:r>
            </w:hyperlink>
          </w:p>
          <w:p w:rsidR="005D01CA" w:rsidRPr="005D01CA" w:rsidRDefault="00FF1BEA" w:rsidP="005D01CA">
            <w:pPr>
              <w:autoSpaceDE w:val="0"/>
              <w:autoSpaceDN w:val="0"/>
              <w:adjustRightInd w:val="0"/>
              <w:jc w:val="left"/>
              <w:rPr>
                <w:rFonts w:eastAsia="Times New Roman"/>
                <w:color w:val="000000"/>
                <w:sz w:val="24"/>
              </w:rPr>
            </w:pPr>
            <w:hyperlink r:id="rId38" w:history="1">
              <w:r w:rsidR="005D01CA" w:rsidRPr="005D01CA">
                <w:rPr>
                  <w:rFonts w:eastAsia="Times New Roman"/>
                  <w:color w:val="0000FF"/>
                  <w:sz w:val="24"/>
                  <w:u w:val="single"/>
                </w:rPr>
                <w:t>sam@mwncmh.com</w:t>
              </w:r>
            </w:hyperlink>
          </w:p>
          <w:p w:rsidR="005D01CA" w:rsidRPr="005D01CA" w:rsidRDefault="00FF1BEA" w:rsidP="005D01CA">
            <w:pPr>
              <w:autoSpaceDE w:val="0"/>
              <w:autoSpaceDN w:val="0"/>
              <w:adjustRightInd w:val="0"/>
              <w:jc w:val="left"/>
              <w:rPr>
                <w:rFonts w:eastAsia="Times New Roman"/>
                <w:color w:val="000000"/>
                <w:sz w:val="24"/>
              </w:rPr>
            </w:pPr>
            <w:hyperlink r:id="rId39" w:history="1">
              <w:r w:rsidR="005D01CA" w:rsidRPr="005D01CA">
                <w:rPr>
                  <w:rFonts w:eastAsia="Times New Roman"/>
                  <w:color w:val="0000FF"/>
                  <w:sz w:val="24"/>
                  <w:u w:val="single"/>
                </w:rPr>
                <w:t>fdarr@mwncmh.com</w:t>
              </w:r>
            </w:hyperlink>
          </w:p>
          <w:p w:rsidR="005D01CA" w:rsidRPr="005D01CA" w:rsidRDefault="00FF1BEA" w:rsidP="005D01CA">
            <w:pPr>
              <w:autoSpaceDE w:val="0"/>
              <w:autoSpaceDN w:val="0"/>
              <w:adjustRightInd w:val="0"/>
              <w:jc w:val="left"/>
              <w:rPr>
                <w:rFonts w:eastAsia="Times New Roman"/>
                <w:color w:val="000000"/>
                <w:sz w:val="24"/>
              </w:rPr>
            </w:pPr>
            <w:hyperlink r:id="rId40" w:history="1">
              <w:r w:rsidR="005D01CA" w:rsidRPr="005D01CA">
                <w:rPr>
                  <w:rFonts w:eastAsia="Times New Roman"/>
                  <w:color w:val="0000FF"/>
                  <w:sz w:val="24"/>
                  <w:u w:val="single"/>
                </w:rPr>
                <w:t>mpritchard@mwncmh.com</w:t>
              </w:r>
            </w:hyperlink>
          </w:p>
          <w:p w:rsidR="005D01CA" w:rsidRPr="005D01CA" w:rsidRDefault="00FF1BEA" w:rsidP="005D01CA">
            <w:pPr>
              <w:autoSpaceDE w:val="0"/>
              <w:autoSpaceDN w:val="0"/>
              <w:adjustRightInd w:val="0"/>
              <w:jc w:val="left"/>
              <w:rPr>
                <w:rFonts w:eastAsia="Times New Roman"/>
                <w:color w:val="000000"/>
                <w:sz w:val="24"/>
              </w:rPr>
            </w:pPr>
            <w:hyperlink r:id="rId41" w:history="1">
              <w:r w:rsidR="005D01CA" w:rsidRPr="005D01CA">
                <w:rPr>
                  <w:rFonts w:eastAsia="Times New Roman"/>
                  <w:color w:val="0000FF"/>
                  <w:sz w:val="24"/>
                  <w:u w:val="single"/>
                </w:rPr>
                <w:t>Kurt.Helfrich@ThompsonHine.com</w:t>
              </w:r>
            </w:hyperlink>
          </w:p>
          <w:p w:rsidR="005D01CA" w:rsidRPr="005D01CA" w:rsidRDefault="00FF1BEA" w:rsidP="005D01CA">
            <w:pPr>
              <w:autoSpaceDE w:val="0"/>
              <w:autoSpaceDN w:val="0"/>
              <w:adjustRightInd w:val="0"/>
              <w:jc w:val="left"/>
              <w:rPr>
                <w:rFonts w:eastAsia="Times New Roman"/>
                <w:color w:val="000000"/>
                <w:sz w:val="24"/>
              </w:rPr>
            </w:pPr>
            <w:hyperlink r:id="rId42" w:history="1">
              <w:r w:rsidR="005D01CA" w:rsidRPr="005D01CA">
                <w:rPr>
                  <w:rFonts w:eastAsia="Times New Roman"/>
                  <w:color w:val="0000FF"/>
                  <w:sz w:val="24"/>
                  <w:u w:val="single"/>
                </w:rPr>
                <w:t>Scott.Campbell@ThompsonHine.com</w:t>
              </w:r>
            </w:hyperlink>
          </w:p>
          <w:p w:rsidR="005D01CA" w:rsidRPr="005D01CA" w:rsidRDefault="00FF1BEA" w:rsidP="005D01CA">
            <w:pPr>
              <w:autoSpaceDE w:val="0"/>
              <w:autoSpaceDN w:val="0"/>
              <w:adjustRightInd w:val="0"/>
              <w:jc w:val="left"/>
              <w:rPr>
                <w:rFonts w:eastAsia="Times New Roman"/>
                <w:color w:val="000000"/>
                <w:sz w:val="24"/>
              </w:rPr>
            </w:pPr>
            <w:hyperlink r:id="rId43" w:history="1">
              <w:r w:rsidR="005D01CA" w:rsidRPr="005D01CA">
                <w:rPr>
                  <w:rFonts w:eastAsia="Times New Roman"/>
                  <w:color w:val="0000FF"/>
                  <w:sz w:val="24"/>
                  <w:u w:val="single"/>
                </w:rPr>
                <w:t>Stephanie.Chmiel@ThompsonHine.com</w:t>
              </w:r>
            </w:hyperlink>
          </w:p>
          <w:p w:rsidR="005D01CA" w:rsidRPr="005D01CA" w:rsidRDefault="00FF1BEA" w:rsidP="005D01CA">
            <w:pPr>
              <w:autoSpaceDE w:val="0"/>
              <w:autoSpaceDN w:val="0"/>
              <w:adjustRightInd w:val="0"/>
              <w:jc w:val="left"/>
              <w:rPr>
                <w:rFonts w:eastAsia="Times New Roman"/>
                <w:color w:val="000000"/>
                <w:sz w:val="24"/>
              </w:rPr>
            </w:pPr>
            <w:hyperlink r:id="rId44" w:history="1">
              <w:r w:rsidR="005D01CA" w:rsidRPr="005D01CA">
                <w:rPr>
                  <w:rFonts w:eastAsia="Times New Roman"/>
                  <w:color w:val="0000FF"/>
                  <w:sz w:val="24"/>
                  <w:u w:val="single"/>
                </w:rPr>
                <w:t>lhawrot@spilmanlaw.com</w:t>
              </w:r>
            </w:hyperlink>
          </w:p>
          <w:p w:rsidR="005D01CA" w:rsidRPr="005D01CA" w:rsidRDefault="00FF1BEA" w:rsidP="005D01CA">
            <w:pPr>
              <w:autoSpaceDE w:val="0"/>
              <w:autoSpaceDN w:val="0"/>
              <w:adjustRightInd w:val="0"/>
              <w:jc w:val="left"/>
              <w:rPr>
                <w:rFonts w:eastAsia="Times New Roman"/>
                <w:color w:val="000000"/>
                <w:sz w:val="24"/>
              </w:rPr>
            </w:pPr>
            <w:hyperlink r:id="rId45" w:history="1">
              <w:r w:rsidR="005D01CA" w:rsidRPr="005D01CA">
                <w:rPr>
                  <w:rFonts w:eastAsia="Times New Roman"/>
                  <w:color w:val="0000FF"/>
                  <w:sz w:val="24"/>
                  <w:u w:val="single"/>
                </w:rPr>
                <w:t>dwilliamson@spilmanlaw.com</w:t>
              </w:r>
            </w:hyperlink>
          </w:p>
          <w:p w:rsidR="005D01CA" w:rsidRPr="005D01CA" w:rsidRDefault="00FF1BEA" w:rsidP="005D01CA">
            <w:pPr>
              <w:autoSpaceDE w:val="0"/>
              <w:autoSpaceDN w:val="0"/>
              <w:adjustRightInd w:val="0"/>
              <w:jc w:val="left"/>
              <w:rPr>
                <w:rFonts w:eastAsia="Times New Roman"/>
                <w:color w:val="000000"/>
                <w:sz w:val="24"/>
              </w:rPr>
            </w:pPr>
            <w:hyperlink r:id="rId46" w:history="1">
              <w:r w:rsidR="005D01CA" w:rsidRPr="005D01CA">
                <w:rPr>
                  <w:rFonts w:eastAsia="Times New Roman"/>
                  <w:color w:val="0000FF"/>
                  <w:sz w:val="24"/>
                  <w:u w:val="single"/>
                </w:rPr>
                <w:t>Stephen.Chriss@walmart.com</w:t>
              </w:r>
            </w:hyperlink>
          </w:p>
          <w:p w:rsidR="005D01CA" w:rsidRPr="005D01CA" w:rsidRDefault="00FF1BEA" w:rsidP="005D01CA">
            <w:pPr>
              <w:autoSpaceDE w:val="0"/>
              <w:autoSpaceDN w:val="0"/>
              <w:adjustRightInd w:val="0"/>
              <w:jc w:val="left"/>
              <w:rPr>
                <w:rFonts w:eastAsia="Times New Roman"/>
                <w:color w:val="000000"/>
                <w:sz w:val="24"/>
              </w:rPr>
            </w:pPr>
            <w:hyperlink r:id="rId47" w:history="1">
              <w:r w:rsidR="005D01CA" w:rsidRPr="005D01CA">
                <w:rPr>
                  <w:rFonts w:eastAsia="Times New Roman"/>
                  <w:color w:val="0000FF"/>
                  <w:sz w:val="24"/>
                  <w:u w:val="single"/>
                </w:rPr>
                <w:t>Schmidt@sppgrp.com</w:t>
              </w:r>
            </w:hyperlink>
          </w:p>
          <w:p w:rsidR="005D01CA" w:rsidRPr="005D01CA" w:rsidRDefault="00FF1BEA" w:rsidP="005D01CA">
            <w:pPr>
              <w:autoSpaceDE w:val="0"/>
              <w:autoSpaceDN w:val="0"/>
              <w:adjustRightInd w:val="0"/>
              <w:jc w:val="left"/>
              <w:rPr>
                <w:rFonts w:eastAsia="Times New Roman"/>
                <w:color w:val="000000"/>
                <w:sz w:val="24"/>
              </w:rPr>
            </w:pPr>
            <w:hyperlink r:id="rId48" w:history="1">
              <w:r w:rsidR="005D01CA" w:rsidRPr="005D01CA">
                <w:rPr>
                  <w:rFonts w:eastAsia="Times New Roman"/>
                  <w:color w:val="0000FF"/>
                  <w:sz w:val="24"/>
                  <w:u w:val="single"/>
                </w:rPr>
                <w:t>jfinnigan@edf.org</w:t>
              </w:r>
            </w:hyperlink>
          </w:p>
          <w:p w:rsidR="005D01CA" w:rsidRPr="005D01CA" w:rsidRDefault="00FF1BEA" w:rsidP="005D01CA">
            <w:pPr>
              <w:autoSpaceDE w:val="0"/>
              <w:autoSpaceDN w:val="0"/>
              <w:adjustRightInd w:val="0"/>
              <w:jc w:val="left"/>
              <w:rPr>
                <w:rFonts w:eastAsia="Times New Roman"/>
                <w:color w:val="000000"/>
                <w:sz w:val="24"/>
              </w:rPr>
            </w:pPr>
            <w:hyperlink r:id="rId49" w:history="1">
              <w:r w:rsidR="005D01CA" w:rsidRPr="005D01CA">
                <w:rPr>
                  <w:rFonts w:eastAsia="Times New Roman"/>
                  <w:color w:val="0000FF"/>
                  <w:sz w:val="24"/>
                  <w:u w:val="single"/>
                </w:rPr>
                <w:t>Bojko@carpenterlipps.com</w:t>
              </w:r>
            </w:hyperlink>
          </w:p>
          <w:p w:rsidR="005D01CA" w:rsidRPr="005D01CA" w:rsidRDefault="00FF1BEA" w:rsidP="005D01CA">
            <w:pPr>
              <w:autoSpaceDE w:val="0"/>
              <w:autoSpaceDN w:val="0"/>
              <w:adjustRightInd w:val="0"/>
              <w:jc w:val="left"/>
              <w:rPr>
                <w:rFonts w:eastAsia="Times New Roman"/>
                <w:color w:val="0000FF"/>
                <w:sz w:val="24"/>
              </w:rPr>
            </w:pPr>
            <w:hyperlink r:id="rId50" w:history="1">
              <w:r w:rsidR="005D01CA" w:rsidRPr="005D01CA">
                <w:rPr>
                  <w:rFonts w:eastAsia="Times New Roman"/>
                  <w:color w:val="0000FF"/>
                  <w:sz w:val="24"/>
                  <w:u w:val="single"/>
                </w:rPr>
                <w:t>mfleisher@elpc.org</w:t>
              </w:r>
            </w:hyperlink>
          </w:p>
          <w:p w:rsidR="005D01CA" w:rsidRPr="005D01CA" w:rsidRDefault="00FF1BEA" w:rsidP="005D01CA">
            <w:pPr>
              <w:autoSpaceDE w:val="0"/>
              <w:autoSpaceDN w:val="0"/>
              <w:adjustRightInd w:val="0"/>
              <w:jc w:val="left"/>
              <w:rPr>
                <w:rFonts w:eastAsia="Times New Roman"/>
                <w:color w:val="0000FF"/>
                <w:sz w:val="24"/>
              </w:rPr>
            </w:pPr>
            <w:hyperlink r:id="rId51" w:history="1">
              <w:r w:rsidR="005D01CA" w:rsidRPr="005D01CA">
                <w:rPr>
                  <w:rFonts w:eastAsia="Times New Roman"/>
                  <w:color w:val="0000FF"/>
                  <w:sz w:val="24"/>
                  <w:u w:val="single"/>
                </w:rPr>
                <w:t>msmalz@ohiopovertylaw.org</w:t>
              </w:r>
            </w:hyperlink>
          </w:p>
          <w:p w:rsidR="005D01CA" w:rsidRPr="005D01CA" w:rsidRDefault="00FF1BEA" w:rsidP="005D01CA">
            <w:pPr>
              <w:autoSpaceDE w:val="0"/>
              <w:autoSpaceDN w:val="0"/>
              <w:adjustRightInd w:val="0"/>
              <w:jc w:val="left"/>
              <w:rPr>
                <w:rFonts w:eastAsia="Times New Roman"/>
                <w:color w:val="0000FF"/>
                <w:sz w:val="24"/>
              </w:rPr>
            </w:pPr>
            <w:hyperlink r:id="rId52" w:history="1">
              <w:r w:rsidR="005D01CA" w:rsidRPr="005D01CA">
                <w:rPr>
                  <w:rFonts w:eastAsia="Times New Roman"/>
                  <w:color w:val="0000FF"/>
                  <w:sz w:val="24"/>
                  <w:u w:val="single"/>
                </w:rPr>
                <w:t>cmooney@ohiopartners.org</w:t>
              </w:r>
            </w:hyperlink>
          </w:p>
          <w:p w:rsidR="005D01CA" w:rsidRPr="005D01CA" w:rsidRDefault="00FF1BEA" w:rsidP="005D01CA">
            <w:pPr>
              <w:autoSpaceDE w:val="0"/>
              <w:autoSpaceDN w:val="0"/>
              <w:adjustRightInd w:val="0"/>
              <w:jc w:val="left"/>
              <w:rPr>
                <w:rFonts w:eastAsia="Times New Roman"/>
                <w:color w:val="0000FF"/>
                <w:sz w:val="24"/>
              </w:rPr>
            </w:pPr>
            <w:hyperlink r:id="rId53" w:history="1">
              <w:r w:rsidR="005D01CA" w:rsidRPr="005D01CA">
                <w:rPr>
                  <w:rFonts w:eastAsia="Times New Roman"/>
                  <w:color w:val="0000FF"/>
                  <w:sz w:val="24"/>
                  <w:u w:val="single"/>
                </w:rPr>
                <w:t>joseph.clark@directenergy.com</w:t>
              </w:r>
            </w:hyperlink>
          </w:p>
          <w:p w:rsidR="005D01CA" w:rsidRPr="005D01CA" w:rsidRDefault="00FF1BEA" w:rsidP="005D01CA">
            <w:pPr>
              <w:autoSpaceDE w:val="0"/>
              <w:autoSpaceDN w:val="0"/>
              <w:adjustRightInd w:val="0"/>
              <w:jc w:val="left"/>
              <w:rPr>
                <w:rFonts w:eastAsia="Times New Roman"/>
                <w:color w:val="0000FF"/>
                <w:sz w:val="24"/>
              </w:rPr>
            </w:pPr>
            <w:hyperlink r:id="rId54" w:history="1">
              <w:r w:rsidR="005D01CA" w:rsidRPr="005D01CA">
                <w:rPr>
                  <w:rFonts w:eastAsia="Times New Roman"/>
                  <w:color w:val="0000FF"/>
                  <w:sz w:val="24"/>
                  <w:u w:val="single"/>
                </w:rPr>
                <w:t>ghull@eckertseamans.com</w:t>
              </w:r>
            </w:hyperlink>
          </w:p>
          <w:p w:rsidR="005D01CA" w:rsidRPr="005D01CA" w:rsidRDefault="005D01CA" w:rsidP="005D01CA">
            <w:pPr>
              <w:autoSpaceDE w:val="0"/>
              <w:autoSpaceDN w:val="0"/>
              <w:adjustRightInd w:val="0"/>
              <w:jc w:val="left"/>
              <w:rPr>
                <w:rFonts w:eastAsia="Times New Roman"/>
                <w:color w:val="0000FF"/>
                <w:sz w:val="24"/>
              </w:rPr>
            </w:pPr>
          </w:p>
          <w:p w:rsidR="005D01CA" w:rsidRPr="005D01CA" w:rsidRDefault="005D01CA" w:rsidP="005D01CA">
            <w:pPr>
              <w:autoSpaceDE w:val="0"/>
              <w:autoSpaceDN w:val="0"/>
              <w:adjustRightInd w:val="0"/>
              <w:jc w:val="left"/>
              <w:rPr>
                <w:rFonts w:eastAsia="Times New Roman"/>
                <w:color w:val="000000"/>
                <w:sz w:val="24"/>
              </w:rPr>
            </w:pPr>
          </w:p>
        </w:tc>
      </w:tr>
      <w:tr w:rsidR="005D01CA" w:rsidRPr="005D01CA" w:rsidTr="009A414F">
        <w:trPr>
          <w:trHeight w:val="80"/>
        </w:trPr>
        <w:tc>
          <w:tcPr>
            <w:tcW w:w="4428" w:type="dxa"/>
            <w:shd w:val="clear" w:color="auto" w:fill="auto"/>
          </w:tcPr>
          <w:p w:rsidR="005D01CA" w:rsidRPr="005D01CA" w:rsidRDefault="005D01CA" w:rsidP="005D01CA">
            <w:pPr>
              <w:autoSpaceDE w:val="0"/>
              <w:autoSpaceDN w:val="0"/>
              <w:adjustRightInd w:val="0"/>
              <w:jc w:val="left"/>
              <w:rPr>
                <w:sz w:val="24"/>
              </w:rPr>
            </w:pPr>
          </w:p>
        </w:tc>
        <w:tc>
          <w:tcPr>
            <w:tcW w:w="4428" w:type="dxa"/>
            <w:shd w:val="clear" w:color="auto" w:fill="auto"/>
          </w:tcPr>
          <w:p w:rsidR="005D01CA" w:rsidRPr="005D01CA" w:rsidRDefault="005D01CA" w:rsidP="005D01CA">
            <w:pPr>
              <w:autoSpaceDE w:val="0"/>
              <w:autoSpaceDN w:val="0"/>
              <w:adjustRightInd w:val="0"/>
              <w:jc w:val="left"/>
              <w:rPr>
                <w:b/>
                <w:i/>
                <w:sz w:val="24"/>
                <w:u w:val="single"/>
              </w:rPr>
            </w:pPr>
            <w:r w:rsidRPr="005D01CA">
              <w:rPr>
                <w:i/>
                <w:sz w:val="24"/>
              </w:rPr>
              <w:t xml:space="preserve">        </w:t>
            </w:r>
            <w:r w:rsidRPr="005D01CA">
              <w:rPr>
                <w:b/>
                <w:i/>
                <w:sz w:val="24"/>
              </w:rPr>
              <w:t xml:space="preserve"> </w:t>
            </w:r>
            <w:r w:rsidRPr="005D01CA">
              <w:rPr>
                <w:b/>
                <w:i/>
                <w:sz w:val="24"/>
                <w:u w:val="single"/>
              </w:rPr>
              <w:t xml:space="preserve"> /s/ Joseph Oliker</w:t>
            </w:r>
          </w:p>
        </w:tc>
      </w:tr>
    </w:tbl>
    <w:p w:rsidR="005D01CA" w:rsidRPr="005D01CA" w:rsidRDefault="005D01CA" w:rsidP="005D01CA">
      <w:pPr>
        <w:suppressLineNumbers/>
        <w:rPr>
          <w:rFonts w:eastAsia="Calibri"/>
          <w:sz w:val="24"/>
        </w:rPr>
      </w:pPr>
      <w:r w:rsidRPr="005D01CA">
        <w:rPr>
          <w:rFonts w:eastAsia="Calibri"/>
          <w:sz w:val="24"/>
        </w:rPr>
        <w:tab/>
      </w:r>
      <w:r w:rsidRPr="005D01CA">
        <w:rPr>
          <w:rFonts w:eastAsia="Calibri"/>
          <w:sz w:val="24"/>
        </w:rPr>
        <w:tab/>
      </w:r>
      <w:r w:rsidRPr="005D01CA">
        <w:rPr>
          <w:rFonts w:eastAsia="Calibri"/>
          <w:sz w:val="24"/>
        </w:rPr>
        <w:tab/>
      </w:r>
      <w:r w:rsidRPr="005D01CA">
        <w:rPr>
          <w:rFonts w:eastAsia="Calibri"/>
          <w:sz w:val="24"/>
        </w:rPr>
        <w:tab/>
      </w:r>
      <w:r w:rsidRPr="005D01CA">
        <w:rPr>
          <w:rFonts w:eastAsia="Calibri"/>
          <w:sz w:val="24"/>
        </w:rPr>
        <w:tab/>
      </w:r>
      <w:r w:rsidRPr="005D01CA">
        <w:rPr>
          <w:rFonts w:eastAsia="Calibri"/>
          <w:sz w:val="24"/>
        </w:rPr>
        <w:tab/>
        <w:t xml:space="preserve">           Counsel for IGS Energy</w:t>
      </w:r>
    </w:p>
    <w:p w:rsidR="005D01CA" w:rsidRPr="0039552E" w:rsidRDefault="005D01CA" w:rsidP="007511FC">
      <w:pPr>
        <w:spacing w:line="480" w:lineRule="auto"/>
        <w:ind w:firstLine="720"/>
        <w:rPr>
          <w:sz w:val="24"/>
        </w:rPr>
      </w:pPr>
    </w:p>
    <w:p w:rsidR="005D01CA" w:rsidRPr="004F4C39" w:rsidRDefault="005D01CA" w:rsidP="007511FC">
      <w:pPr>
        <w:spacing w:line="480" w:lineRule="auto"/>
        <w:ind w:firstLine="720"/>
        <w:rPr>
          <w:sz w:val="24"/>
        </w:rPr>
      </w:pPr>
    </w:p>
    <w:sectPr w:rsidR="005D01CA" w:rsidRPr="004F4C39">
      <w:headerReference w:type="even" r:id="rId55"/>
      <w:headerReference w:type="default" r:id="rId56"/>
      <w:footerReference w:type="even" r:id="rId57"/>
      <w:footerReference w:type="default" r:id="rId58"/>
      <w:headerReference w:type="first" r:id="rId59"/>
      <w:footerReference w:type="firs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EA" w:rsidRDefault="00FF1BEA" w:rsidP="00310965">
      <w:r>
        <w:separator/>
      </w:r>
    </w:p>
  </w:endnote>
  <w:endnote w:type="continuationSeparator" w:id="0">
    <w:p w:rsidR="00FF1BEA" w:rsidRDefault="00FF1BEA" w:rsidP="0031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4F" w:rsidRDefault="009A41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062455"/>
      <w:docPartObj>
        <w:docPartGallery w:val="Page Numbers (Bottom of Page)"/>
        <w:docPartUnique/>
      </w:docPartObj>
    </w:sdtPr>
    <w:sdtEndPr>
      <w:rPr>
        <w:noProof/>
      </w:rPr>
    </w:sdtEndPr>
    <w:sdtContent>
      <w:p w:rsidR="009A414F" w:rsidRDefault="009A414F">
        <w:pPr>
          <w:pStyle w:val="Footer"/>
          <w:jc w:val="center"/>
        </w:pPr>
        <w:r>
          <w:fldChar w:fldCharType="begin"/>
        </w:r>
        <w:r>
          <w:instrText xml:space="preserve"> PAGE   \* MERGEFORMAT </w:instrText>
        </w:r>
        <w:r>
          <w:fldChar w:fldCharType="separate"/>
        </w:r>
        <w:r w:rsidR="00264F93">
          <w:rPr>
            <w:noProof/>
          </w:rPr>
          <w:t>1</w:t>
        </w:r>
        <w:r>
          <w:rPr>
            <w:noProof/>
          </w:rPr>
          <w:fldChar w:fldCharType="end"/>
        </w:r>
      </w:p>
    </w:sdtContent>
  </w:sdt>
  <w:p w:rsidR="009A414F" w:rsidRDefault="009A41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4F" w:rsidRDefault="009A41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EA" w:rsidRDefault="00FF1BEA" w:rsidP="00310965">
      <w:r>
        <w:separator/>
      </w:r>
    </w:p>
  </w:footnote>
  <w:footnote w:type="continuationSeparator" w:id="0">
    <w:p w:rsidR="00FF1BEA" w:rsidRDefault="00FF1BEA" w:rsidP="00310965">
      <w:r>
        <w:continuationSeparator/>
      </w:r>
    </w:p>
  </w:footnote>
  <w:footnote w:id="1">
    <w:p w:rsidR="00D62F03" w:rsidRDefault="00D62F03">
      <w:pPr>
        <w:pStyle w:val="FootnoteText"/>
      </w:pPr>
      <w:r>
        <w:rPr>
          <w:rStyle w:val="FootnoteReference"/>
        </w:rPr>
        <w:footnoteRef/>
      </w:r>
      <w:r>
        <w:t xml:space="preserve"> Stipulation at 12. </w:t>
      </w:r>
    </w:p>
    <w:p w:rsidR="00D62F03" w:rsidRDefault="00D62F03">
      <w:pPr>
        <w:pStyle w:val="FootnoteText"/>
      </w:pPr>
    </w:p>
  </w:footnote>
  <w:footnote w:id="2">
    <w:p w:rsidR="00D62F03" w:rsidRDefault="00D62F03">
      <w:pPr>
        <w:pStyle w:val="FootnoteText"/>
      </w:pPr>
      <w:r>
        <w:rPr>
          <w:rStyle w:val="FootnoteReference"/>
        </w:rPr>
        <w:footnoteRef/>
      </w:r>
      <w:r>
        <w:t xml:space="preserve"> Application for Rehearing By The Office of the Ohio Consumers’ Counsel at 50-52.</w:t>
      </w:r>
    </w:p>
    <w:p w:rsidR="00D62F03" w:rsidRDefault="00D62F03">
      <w:pPr>
        <w:pStyle w:val="FootnoteText"/>
      </w:pPr>
    </w:p>
  </w:footnote>
  <w:footnote w:id="3">
    <w:p w:rsidR="00256FD6" w:rsidRDefault="00256FD6">
      <w:pPr>
        <w:pStyle w:val="FootnoteText"/>
      </w:pPr>
      <w:r>
        <w:rPr>
          <w:rStyle w:val="FootnoteReference"/>
        </w:rPr>
        <w:footnoteRef/>
      </w:r>
      <w:r>
        <w:t xml:space="preserve"> </w:t>
      </w:r>
      <w:r w:rsidR="00D62F03">
        <w:t xml:space="preserve">Stipulation </w:t>
      </w:r>
      <w:r>
        <w:t>at 12</w:t>
      </w:r>
      <w:r w:rsidR="00D62F03">
        <w:t xml:space="preserve"> (emphasis added)</w:t>
      </w:r>
      <w:r>
        <w:t>.</w:t>
      </w:r>
    </w:p>
    <w:p w:rsidR="00256FD6" w:rsidRDefault="00256FD6">
      <w:pPr>
        <w:pStyle w:val="FootnoteText"/>
      </w:pPr>
      <w:r>
        <w:t xml:space="preserve"> </w:t>
      </w:r>
    </w:p>
  </w:footnote>
  <w:footnote w:id="4">
    <w:p w:rsidR="00400483" w:rsidRDefault="00400483" w:rsidP="00400483">
      <w:pPr>
        <w:pStyle w:val="FootnoteText"/>
      </w:pPr>
      <w:r>
        <w:rPr>
          <w:rStyle w:val="FootnoteReference"/>
        </w:rPr>
        <w:footnoteRef/>
      </w:r>
      <w:r>
        <w:t xml:space="preserve"> </w:t>
      </w:r>
      <w:r w:rsidRPr="0062530B">
        <w:t>Tr. Vol. XXI at 5400-03.</w:t>
      </w:r>
    </w:p>
    <w:p w:rsidR="00400483" w:rsidRDefault="00400483" w:rsidP="00400483">
      <w:pPr>
        <w:pStyle w:val="FootnoteText"/>
      </w:pPr>
    </w:p>
  </w:footnote>
  <w:footnote w:id="5">
    <w:p w:rsidR="00D62F03" w:rsidRDefault="00256FD6">
      <w:pPr>
        <w:pStyle w:val="FootnoteText"/>
      </w:pPr>
      <w:r>
        <w:rPr>
          <w:rStyle w:val="FootnoteReference"/>
        </w:rPr>
        <w:footnoteRef/>
      </w:r>
      <w:r>
        <w:t xml:space="preserve"> </w:t>
      </w:r>
      <w:r w:rsidR="00D62F03">
        <w:t xml:space="preserve">Stipulation </w:t>
      </w:r>
      <w:r w:rsidR="0062530B">
        <w:t>at</w:t>
      </w:r>
      <w:r>
        <w:t xml:space="preserve"> 13</w:t>
      </w:r>
      <w:r w:rsidR="00D62F03">
        <w:t>.</w:t>
      </w:r>
    </w:p>
    <w:p w:rsidR="0062530B" w:rsidRPr="00256FD6" w:rsidRDefault="00D62F03">
      <w:pPr>
        <w:pStyle w:val="FootnoteText"/>
      </w:pPr>
      <w:r w:rsidRPr="00256FD6">
        <w:t xml:space="preserve"> </w:t>
      </w:r>
    </w:p>
  </w:footnote>
  <w:footnote w:id="6">
    <w:p w:rsidR="00400483" w:rsidRDefault="00400483" w:rsidP="00400483">
      <w:pPr>
        <w:pStyle w:val="FootnoteText"/>
      </w:pPr>
      <w:r>
        <w:rPr>
          <w:rStyle w:val="FootnoteReference"/>
        </w:rPr>
        <w:footnoteRef/>
      </w:r>
      <w:r>
        <w:t xml:space="preserve"> </w:t>
      </w:r>
      <w:r w:rsidR="0062498A">
        <w:t>A</w:t>
      </w:r>
      <w:r w:rsidR="0062498A">
        <w:t xml:space="preserve">pplication for Rehearing By The Office of the Ohio Consumers’ Counsel </w:t>
      </w:r>
      <w:r>
        <w:t xml:space="preserve">at 50. </w:t>
      </w:r>
    </w:p>
    <w:p w:rsidR="00D62F03" w:rsidRDefault="00D62F03" w:rsidP="00400483">
      <w:pPr>
        <w:pStyle w:val="FootnoteText"/>
      </w:pPr>
    </w:p>
  </w:footnote>
  <w:footnote w:id="7">
    <w:p w:rsidR="00400483" w:rsidRDefault="00400483" w:rsidP="00400483">
      <w:pPr>
        <w:pStyle w:val="FootnoteText"/>
      </w:pPr>
      <w:r w:rsidRPr="00256FD6">
        <w:rPr>
          <w:rStyle w:val="FootnoteReference"/>
        </w:rPr>
        <w:footnoteRef/>
      </w:r>
      <w:r w:rsidRPr="00256FD6">
        <w:t xml:space="preserve"> Tr. Vol. XX at 4928.</w:t>
      </w:r>
    </w:p>
    <w:p w:rsidR="00400483" w:rsidRPr="00256FD6" w:rsidRDefault="00400483" w:rsidP="00400483">
      <w:pPr>
        <w:pStyle w:val="FootnoteText"/>
      </w:pPr>
    </w:p>
  </w:footnote>
  <w:footnote w:id="8">
    <w:p w:rsidR="00D62F03" w:rsidRDefault="00D62F03" w:rsidP="00D62F03">
      <w:pPr>
        <w:pStyle w:val="FootnoteText"/>
        <w:rPr>
          <w:i/>
        </w:rPr>
      </w:pPr>
      <w:r>
        <w:rPr>
          <w:rStyle w:val="FootnoteReference"/>
        </w:rPr>
        <w:footnoteRef/>
      </w:r>
      <w:r>
        <w:t xml:space="preserve"> </w:t>
      </w:r>
      <w:r>
        <w:rPr>
          <w:i/>
        </w:rPr>
        <w:t xml:space="preserve">Id. </w:t>
      </w:r>
    </w:p>
    <w:p w:rsidR="00D62F03" w:rsidRPr="007008DB" w:rsidRDefault="00D62F03" w:rsidP="00D62F03">
      <w:pPr>
        <w:pStyle w:val="FootnoteText"/>
      </w:pPr>
    </w:p>
  </w:footnote>
  <w:footnote w:id="9">
    <w:p w:rsidR="00D62F03" w:rsidRDefault="00D62F03" w:rsidP="00D62F03">
      <w:pPr>
        <w:pStyle w:val="FootnoteText"/>
      </w:pPr>
      <w:r w:rsidRPr="00256FD6">
        <w:rPr>
          <w:rStyle w:val="FootnoteReference"/>
        </w:rPr>
        <w:footnoteRef/>
      </w:r>
      <w:r w:rsidRPr="00256FD6">
        <w:t xml:space="preserve"> Tr. Vol. XX at 4927-28.  </w:t>
      </w:r>
    </w:p>
    <w:p w:rsidR="00D62F03" w:rsidRDefault="00D62F03" w:rsidP="00D62F03">
      <w:pPr>
        <w:pStyle w:val="FootnoteText"/>
      </w:pPr>
    </w:p>
  </w:footnote>
  <w:footnote w:id="10">
    <w:p w:rsidR="00400483" w:rsidRDefault="00400483" w:rsidP="00400483">
      <w:pPr>
        <w:pStyle w:val="FootnoteText"/>
      </w:pPr>
      <w:r w:rsidRPr="00256FD6">
        <w:rPr>
          <w:rStyle w:val="FootnoteReference"/>
        </w:rPr>
        <w:footnoteRef/>
      </w:r>
      <w:r w:rsidRPr="00256FD6">
        <w:t xml:space="preserve"> Tr. Vol. XVIII at 4642.  </w:t>
      </w:r>
    </w:p>
    <w:p w:rsidR="00400483" w:rsidRPr="00256FD6" w:rsidRDefault="00400483" w:rsidP="00400483">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4F" w:rsidRDefault="009A41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4F" w:rsidRDefault="009A41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14F" w:rsidRDefault="009A41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8B4"/>
    <w:multiLevelType w:val="hybridMultilevel"/>
    <w:tmpl w:val="C64034F8"/>
    <w:lvl w:ilvl="0" w:tplc="9F9CB8B0">
      <w:start w:val="1"/>
      <w:numFmt w:val="upperLetter"/>
      <w:lvlText w:val="%1."/>
      <w:lvlJc w:val="left"/>
      <w:pPr>
        <w:ind w:left="1080" w:hanging="360"/>
      </w:pPr>
      <w:rPr>
        <w:rFonts w:ascii="Arial" w:eastAsiaTheme="minorHAnsi" w:hAnsi="Arial" w:cs="Arial"/>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6F7C4B"/>
    <w:multiLevelType w:val="hybridMultilevel"/>
    <w:tmpl w:val="AFAE145A"/>
    <w:lvl w:ilvl="0" w:tplc="4008D09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A18F2"/>
    <w:multiLevelType w:val="hybridMultilevel"/>
    <w:tmpl w:val="5C50FAE4"/>
    <w:lvl w:ilvl="0" w:tplc="83CA3DB2">
      <w:start w:val="1"/>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8C14C4"/>
    <w:multiLevelType w:val="hybridMultilevel"/>
    <w:tmpl w:val="9EBE4698"/>
    <w:lvl w:ilvl="0" w:tplc="A6CECF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3C7321"/>
    <w:multiLevelType w:val="hybridMultilevel"/>
    <w:tmpl w:val="D3DC3F9E"/>
    <w:lvl w:ilvl="0" w:tplc="FA368D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F71998"/>
    <w:multiLevelType w:val="hybridMultilevel"/>
    <w:tmpl w:val="207235D4"/>
    <w:lvl w:ilvl="0" w:tplc="524CC2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56568"/>
    <w:multiLevelType w:val="hybridMultilevel"/>
    <w:tmpl w:val="220C6812"/>
    <w:lvl w:ilvl="0" w:tplc="EDB4AB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891477A"/>
    <w:multiLevelType w:val="hybridMultilevel"/>
    <w:tmpl w:val="4468C9CE"/>
    <w:lvl w:ilvl="0" w:tplc="DA242F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B5DF4"/>
    <w:multiLevelType w:val="hybridMultilevel"/>
    <w:tmpl w:val="F050F17C"/>
    <w:lvl w:ilvl="0" w:tplc="4878B5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D12D1A"/>
    <w:multiLevelType w:val="hybridMultilevel"/>
    <w:tmpl w:val="5E1CD240"/>
    <w:lvl w:ilvl="0" w:tplc="21622F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7A9587E"/>
    <w:multiLevelType w:val="hybridMultilevel"/>
    <w:tmpl w:val="D6D09DB2"/>
    <w:lvl w:ilvl="0" w:tplc="FBB014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DE00E6"/>
    <w:multiLevelType w:val="hybridMultilevel"/>
    <w:tmpl w:val="30B294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EA33C4"/>
    <w:multiLevelType w:val="hybridMultilevel"/>
    <w:tmpl w:val="632ADA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ED212F7"/>
    <w:multiLevelType w:val="hybridMultilevel"/>
    <w:tmpl w:val="B4B05402"/>
    <w:lvl w:ilvl="0" w:tplc="7764ADD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3C614BC"/>
    <w:multiLevelType w:val="hybridMultilevel"/>
    <w:tmpl w:val="7BB2D514"/>
    <w:lvl w:ilvl="0" w:tplc="ED764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68387166"/>
    <w:multiLevelType w:val="hybridMultilevel"/>
    <w:tmpl w:val="8C8EC594"/>
    <w:lvl w:ilvl="0" w:tplc="2E1AEB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8735B18"/>
    <w:multiLevelType w:val="hybridMultilevel"/>
    <w:tmpl w:val="0688E4DE"/>
    <w:lvl w:ilvl="0" w:tplc="16E8164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89F57D6"/>
    <w:multiLevelType w:val="hybridMultilevel"/>
    <w:tmpl w:val="0F42A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B7D79FA"/>
    <w:multiLevelType w:val="hybridMultilevel"/>
    <w:tmpl w:val="0D9EBCA6"/>
    <w:lvl w:ilvl="0" w:tplc="ED764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B887ED0"/>
    <w:multiLevelType w:val="hybridMultilevel"/>
    <w:tmpl w:val="82CC48AA"/>
    <w:lvl w:ilvl="0" w:tplc="64E2BDE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D245197"/>
    <w:multiLevelType w:val="hybridMultilevel"/>
    <w:tmpl w:val="EE747354"/>
    <w:lvl w:ilvl="0" w:tplc="A4BE7B6A">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21">
    <w:nsid w:val="6D5E0D2C"/>
    <w:multiLevelType w:val="hybridMultilevel"/>
    <w:tmpl w:val="E17AA1F4"/>
    <w:lvl w:ilvl="0" w:tplc="2F729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310BB4"/>
    <w:multiLevelType w:val="hybridMultilevel"/>
    <w:tmpl w:val="AEC64EEE"/>
    <w:lvl w:ilvl="0" w:tplc="49FE05E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0F06BA4"/>
    <w:multiLevelType w:val="hybridMultilevel"/>
    <w:tmpl w:val="5D52AF5A"/>
    <w:lvl w:ilvl="0" w:tplc="2D6622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16F6E0C"/>
    <w:multiLevelType w:val="hybridMultilevel"/>
    <w:tmpl w:val="1FA8B1B4"/>
    <w:lvl w:ilvl="0" w:tplc="A496A9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F34189"/>
    <w:multiLevelType w:val="hybridMultilevel"/>
    <w:tmpl w:val="42284E8E"/>
    <w:lvl w:ilvl="0" w:tplc="F5D481E8">
      <w:start w:val="1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BA701C"/>
    <w:multiLevelType w:val="hybridMultilevel"/>
    <w:tmpl w:val="E84C5CF2"/>
    <w:lvl w:ilvl="0" w:tplc="39B414DA">
      <w:start w:val="1"/>
      <w:numFmt w:val="decimal"/>
      <w:lvlText w:val="%1."/>
      <w:lvlJc w:val="left"/>
      <w:pPr>
        <w:ind w:left="1500" w:hanging="360"/>
      </w:pPr>
      <w:rPr>
        <w:rFonts w:ascii="Arial" w:eastAsiaTheme="minorHAnsi" w:hAnsi="Arial" w:cs="Arial"/>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nsid w:val="7E9F69CD"/>
    <w:multiLevelType w:val="hybridMultilevel"/>
    <w:tmpl w:val="FF226674"/>
    <w:lvl w:ilvl="0" w:tplc="A85EB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7"/>
  </w:num>
  <w:num w:numId="3">
    <w:abstractNumId w:val="24"/>
  </w:num>
  <w:num w:numId="4">
    <w:abstractNumId w:val="8"/>
  </w:num>
  <w:num w:numId="5">
    <w:abstractNumId w:val="0"/>
  </w:num>
  <w:num w:numId="6">
    <w:abstractNumId w:val="9"/>
  </w:num>
  <w:num w:numId="7">
    <w:abstractNumId w:val="23"/>
  </w:num>
  <w:num w:numId="8">
    <w:abstractNumId w:val="13"/>
  </w:num>
  <w:num w:numId="9">
    <w:abstractNumId w:val="22"/>
  </w:num>
  <w:num w:numId="10">
    <w:abstractNumId w:val="20"/>
  </w:num>
  <w:num w:numId="11">
    <w:abstractNumId w:val="19"/>
  </w:num>
  <w:num w:numId="12">
    <w:abstractNumId w:val="18"/>
  </w:num>
  <w:num w:numId="13">
    <w:abstractNumId w:val="10"/>
  </w:num>
  <w:num w:numId="14">
    <w:abstractNumId w:val="14"/>
  </w:num>
  <w:num w:numId="15">
    <w:abstractNumId w:val="21"/>
  </w:num>
  <w:num w:numId="16">
    <w:abstractNumId w:val="25"/>
  </w:num>
  <w:num w:numId="17">
    <w:abstractNumId w:val="4"/>
  </w:num>
  <w:num w:numId="18">
    <w:abstractNumId w:val="7"/>
  </w:num>
  <w:num w:numId="19">
    <w:abstractNumId w:val="26"/>
  </w:num>
  <w:num w:numId="20">
    <w:abstractNumId w:val="5"/>
  </w:num>
  <w:num w:numId="21">
    <w:abstractNumId w:val="6"/>
  </w:num>
  <w:num w:numId="22">
    <w:abstractNumId w:val="17"/>
  </w:num>
  <w:num w:numId="23">
    <w:abstractNumId w:val="15"/>
  </w:num>
  <w:num w:numId="24">
    <w:abstractNumId w:val="11"/>
  </w:num>
  <w:num w:numId="25">
    <w:abstractNumId w:val="2"/>
  </w:num>
  <w:num w:numId="26">
    <w:abstractNumId w:val="3"/>
  </w:num>
  <w:num w:numId="27">
    <w:abstractNumId w:val="1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D0B"/>
    <w:rsid w:val="00003CA0"/>
    <w:rsid w:val="00014369"/>
    <w:rsid w:val="00025711"/>
    <w:rsid w:val="000552AB"/>
    <w:rsid w:val="00056504"/>
    <w:rsid w:val="00064520"/>
    <w:rsid w:val="00064EC4"/>
    <w:rsid w:val="0006517E"/>
    <w:rsid w:val="00071777"/>
    <w:rsid w:val="0007485B"/>
    <w:rsid w:val="000A15C8"/>
    <w:rsid w:val="000C0457"/>
    <w:rsid w:val="000C1B1C"/>
    <w:rsid w:val="000C34DB"/>
    <w:rsid w:val="000E3D0B"/>
    <w:rsid w:val="000E782A"/>
    <w:rsid w:val="0010429C"/>
    <w:rsid w:val="00107993"/>
    <w:rsid w:val="0011185B"/>
    <w:rsid w:val="00130249"/>
    <w:rsid w:val="001519AF"/>
    <w:rsid w:val="0015726D"/>
    <w:rsid w:val="00161D74"/>
    <w:rsid w:val="00162BE2"/>
    <w:rsid w:val="00185F01"/>
    <w:rsid w:val="001861EB"/>
    <w:rsid w:val="001902F0"/>
    <w:rsid w:val="001A7538"/>
    <w:rsid w:val="001B1132"/>
    <w:rsid w:val="001B4FFD"/>
    <w:rsid w:val="001D26B3"/>
    <w:rsid w:val="001F569F"/>
    <w:rsid w:val="001F5BD0"/>
    <w:rsid w:val="00201B74"/>
    <w:rsid w:val="002305AC"/>
    <w:rsid w:val="002549DE"/>
    <w:rsid w:val="00256FD6"/>
    <w:rsid w:val="0026267C"/>
    <w:rsid w:val="00264F93"/>
    <w:rsid w:val="00267CD4"/>
    <w:rsid w:val="00277731"/>
    <w:rsid w:val="00290788"/>
    <w:rsid w:val="002969B1"/>
    <w:rsid w:val="002A5BE5"/>
    <w:rsid w:val="002C2CEB"/>
    <w:rsid w:val="002D58CE"/>
    <w:rsid w:val="002F420A"/>
    <w:rsid w:val="003035BF"/>
    <w:rsid w:val="00305285"/>
    <w:rsid w:val="003079E3"/>
    <w:rsid w:val="00310965"/>
    <w:rsid w:val="00310D39"/>
    <w:rsid w:val="00312ABF"/>
    <w:rsid w:val="00351A75"/>
    <w:rsid w:val="0039552E"/>
    <w:rsid w:val="003A53F8"/>
    <w:rsid w:val="003E40BF"/>
    <w:rsid w:val="003E4735"/>
    <w:rsid w:val="00400483"/>
    <w:rsid w:val="004236DD"/>
    <w:rsid w:val="004237B4"/>
    <w:rsid w:val="00425480"/>
    <w:rsid w:val="00431DA8"/>
    <w:rsid w:val="004558A7"/>
    <w:rsid w:val="00461BE7"/>
    <w:rsid w:val="004621C1"/>
    <w:rsid w:val="004738BF"/>
    <w:rsid w:val="00482A80"/>
    <w:rsid w:val="004870E1"/>
    <w:rsid w:val="004A1FC9"/>
    <w:rsid w:val="004A23D9"/>
    <w:rsid w:val="004A3D49"/>
    <w:rsid w:val="004B6B16"/>
    <w:rsid w:val="004C7AA6"/>
    <w:rsid w:val="004D7618"/>
    <w:rsid w:val="004E769A"/>
    <w:rsid w:val="004F3CC9"/>
    <w:rsid w:val="004F4C39"/>
    <w:rsid w:val="005003C5"/>
    <w:rsid w:val="00501F58"/>
    <w:rsid w:val="005164B3"/>
    <w:rsid w:val="00522058"/>
    <w:rsid w:val="00527BC9"/>
    <w:rsid w:val="005327AE"/>
    <w:rsid w:val="00544952"/>
    <w:rsid w:val="00560CC9"/>
    <w:rsid w:val="00575A47"/>
    <w:rsid w:val="00582C37"/>
    <w:rsid w:val="00584D2F"/>
    <w:rsid w:val="005A0DF8"/>
    <w:rsid w:val="005C0E0C"/>
    <w:rsid w:val="005C165E"/>
    <w:rsid w:val="005D01CA"/>
    <w:rsid w:val="005D6591"/>
    <w:rsid w:val="005F0B0C"/>
    <w:rsid w:val="005F1D5F"/>
    <w:rsid w:val="005F65F2"/>
    <w:rsid w:val="00600362"/>
    <w:rsid w:val="00604876"/>
    <w:rsid w:val="0062442C"/>
    <w:rsid w:val="0062498A"/>
    <w:rsid w:val="0062530B"/>
    <w:rsid w:val="00636713"/>
    <w:rsid w:val="00667ACB"/>
    <w:rsid w:val="00675A9D"/>
    <w:rsid w:val="00675B3E"/>
    <w:rsid w:val="006A0EE7"/>
    <w:rsid w:val="006B4078"/>
    <w:rsid w:val="006C712C"/>
    <w:rsid w:val="006D0692"/>
    <w:rsid w:val="006E2E35"/>
    <w:rsid w:val="006E72CE"/>
    <w:rsid w:val="006F4EF3"/>
    <w:rsid w:val="007008DB"/>
    <w:rsid w:val="007063FD"/>
    <w:rsid w:val="00720002"/>
    <w:rsid w:val="0073008E"/>
    <w:rsid w:val="007511FC"/>
    <w:rsid w:val="0075172E"/>
    <w:rsid w:val="0077481E"/>
    <w:rsid w:val="007A348A"/>
    <w:rsid w:val="007A7AE6"/>
    <w:rsid w:val="007B7681"/>
    <w:rsid w:val="007B7ED1"/>
    <w:rsid w:val="007D0FEA"/>
    <w:rsid w:val="007D148A"/>
    <w:rsid w:val="007D7C99"/>
    <w:rsid w:val="007F2C8A"/>
    <w:rsid w:val="007F346F"/>
    <w:rsid w:val="008063DE"/>
    <w:rsid w:val="00813618"/>
    <w:rsid w:val="00813E0D"/>
    <w:rsid w:val="00824965"/>
    <w:rsid w:val="00825D7F"/>
    <w:rsid w:val="0082615C"/>
    <w:rsid w:val="00885F25"/>
    <w:rsid w:val="00896FB9"/>
    <w:rsid w:val="008B3D69"/>
    <w:rsid w:val="008B4B07"/>
    <w:rsid w:val="008B7A29"/>
    <w:rsid w:val="008E267B"/>
    <w:rsid w:val="008E787D"/>
    <w:rsid w:val="008F5FED"/>
    <w:rsid w:val="00907656"/>
    <w:rsid w:val="00927FCD"/>
    <w:rsid w:val="00930DF0"/>
    <w:rsid w:val="00943DE9"/>
    <w:rsid w:val="009451DD"/>
    <w:rsid w:val="0095047B"/>
    <w:rsid w:val="0095570D"/>
    <w:rsid w:val="00964767"/>
    <w:rsid w:val="009754EB"/>
    <w:rsid w:val="0097722C"/>
    <w:rsid w:val="00977A44"/>
    <w:rsid w:val="009A414F"/>
    <w:rsid w:val="009A7BC8"/>
    <w:rsid w:val="009B1CE9"/>
    <w:rsid w:val="009C2E88"/>
    <w:rsid w:val="009C37BF"/>
    <w:rsid w:val="009D238F"/>
    <w:rsid w:val="009E19A6"/>
    <w:rsid w:val="009F55C4"/>
    <w:rsid w:val="009F5B55"/>
    <w:rsid w:val="00A0334A"/>
    <w:rsid w:val="00A10332"/>
    <w:rsid w:val="00A11705"/>
    <w:rsid w:val="00A173CF"/>
    <w:rsid w:val="00A2634B"/>
    <w:rsid w:val="00A53DEA"/>
    <w:rsid w:val="00A65305"/>
    <w:rsid w:val="00A65997"/>
    <w:rsid w:val="00A77EAE"/>
    <w:rsid w:val="00A94847"/>
    <w:rsid w:val="00AA014A"/>
    <w:rsid w:val="00AB330A"/>
    <w:rsid w:val="00AB6F6B"/>
    <w:rsid w:val="00AC4ED8"/>
    <w:rsid w:val="00AD21BD"/>
    <w:rsid w:val="00AD6F47"/>
    <w:rsid w:val="00B0237B"/>
    <w:rsid w:val="00B02FD1"/>
    <w:rsid w:val="00B05348"/>
    <w:rsid w:val="00B136F6"/>
    <w:rsid w:val="00B15FA6"/>
    <w:rsid w:val="00B24580"/>
    <w:rsid w:val="00B45891"/>
    <w:rsid w:val="00B5116A"/>
    <w:rsid w:val="00B54634"/>
    <w:rsid w:val="00B54697"/>
    <w:rsid w:val="00B66F71"/>
    <w:rsid w:val="00B774A5"/>
    <w:rsid w:val="00B77784"/>
    <w:rsid w:val="00B84CBF"/>
    <w:rsid w:val="00B8635A"/>
    <w:rsid w:val="00B959C2"/>
    <w:rsid w:val="00BA0654"/>
    <w:rsid w:val="00BC6404"/>
    <w:rsid w:val="00BD0023"/>
    <w:rsid w:val="00BD3F44"/>
    <w:rsid w:val="00BD59FA"/>
    <w:rsid w:val="00BD69D5"/>
    <w:rsid w:val="00BE7108"/>
    <w:rsid w:val="00C42586"/>
    <w:rsid w:val="00C44370"/>
    <w:rsid w:val="00C47976"/>
    <w:rsid w:val="00C50848"/>
    <w:rsid w:val="00C6267A"/>
    <w:rsid w:val="00C62F76"/>
    <w:rsid w:val="00C703D9"/>
    <w:rsid w:val="00C72E52"/>
    <w:rsid w:val="00C95B3D"/>
    <w:rsid w:val="00CB5637"/>
    <w:rsid w:val="00CD2218"/>
    <w:rsid w:val="00CE1D5D"/>
    <w:rsid w:val="00D03F70"/>
    <w:rsid w:val="00D1198A"/>
    <w:rsid w:val="00D2245D"/>
    <w:rsid w:val="00D261F3"/>
    <w:rsid w:val="00D36CC9"/>
    <w:rsid w:val="00D4127F"/>
    <w:rsid w:val="00D42C87"/>
    <w:rsid w:val="00D55841"/>
    <w:rsid w:val="00D62F03"/>
    <w:rsid w:val="00D82832"/>
    <w:rsid w:val="00D95E1C"/>
    <w:rsid w:val="00DB22FF"/>
    <w:rsid w:val="00DB4CD0"/>
    <w:rsid w:val="00DC7748"/>
    <w:rsid w:val="00DE53F1"/>
    <w:rsid w:val="00E02DC5"/>
    <w:rsid w:val="00E072A0"/>
    <w:rsid w:val="00E1700E"/>
    <w:rsid w:val="00E20826"/>
    <w:rsid w:val="00E20B6C"/>
    <w:rsid w:val="00E24F6C"/>
    <w:rsid w:val="00E25B9D"/>
    <w:rsid w:val="00E30F20"/>
    <w:rsid w:val="00E5275B"/>
    <w:rsid w:val="00E819D7"/>
    <w:rsid w:val="00E81F4C"/>
    <w:rsid w:val="00E956A7"/>
    <w:rsid w:val="00EB0D0E"/>
    <w:rsid w:val="00ED4656"/>
    <w:rsid w:val="00ED7061"/>
    <w:rsid w:val="00F006A8"/>
    <w:rsid w:val="00F56514"/>
    <w:rsid w:val="00F60B4B"/>
    <w:rsid w:val="00F65E05"/>
    <w:rsid w:val="00F722DF"/>
    <w:rsid w:val="00F778E9"/>
    <w:rsid w:val="00F922D3"/>
    <w:rsid w:val="00FA21AA"/>
    <w:rsid w:val="00FA30F5"/>
    <w:rsid w:val="00FD144F"/>
    <w:rsid w:val="00FE2744"/>
    <w:rsid w:val="00FF1BEA"/>
    <w:rsid w:val="00FF2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8E9"/>
    <w:pPr>
      <w:ind w:left="720"/>
      <w:contextualSpacing/>
    </w:pPr>
  </w:style>
  <w:style w:type="paragraph" w:styleId="FootnoteText">
    <w:name w:val="footnote text"/>
    <w:basedOn w:val="Normal"/>
    <w:link w:val="FootnoteTextChar"/>
    <w:uiPriority w:val="99"/>
    <w:unhideWhenUsed/>
    <w:rsid w:val="00310965"/>
    <w:rPr>
      <w:szCs w:val="20"/>
    </w:rPr>
  </w:style>
  <w:style w:type="character" w:customStyle="1" w:styleId="FootnoteTextChar">
    <w:name w:val="Footnote Text Char"/>
    <w:basedOn w:val="DefaultParagraphFont"/>
    <w:link w:val="FootnoteText"/>
    <w:uiPriority w:val="99"/>
    <w:rsid w:val="00310965"/>
    <w:rPr>
      <w:szCs w:val="20"/>
    </w:rPr>
  </w:style>
  <w:style w:type="character" w:styleId="FootnoteReference">
    <w:name w:val="footnote reference"/>
    <w:basedOn w:val="DefaultParagraphFont"/>
    <w:uiPriority w:val="99"/>
    <w:unhideWhenUsed/>
    <w:rsid w:val="00310965"/>
    <w:rPr>
      <w:vertAlign w:val="superscript"/>
    </w:rPr>
  </w:style>
  <w:style w:type="paragraph" w:styleId="BalloonText">
    <w:name w:val="Balloon Text"/>
    <w:basedOn w:val="Normal"/>
    <w:link w:val="BalloonTextChar"/>
    <w:uiPriority w:val="99"/>
    <w:semiHidden/>
    <w:unhideWhenUsed/>
    <w:rsid w:val="009D238F"/>
    <w:rPr>
      <w:rFonts w:ascii="Tahoma" w:hAnsi="Tahoma" w:cs="Tahoma"/>
      <w:sz w:val="16"/>
      <w:szCs w:val="16"/>
    </w:rPr>
  </w:style>
  <w:style w:type="character" w:customStyle="1" w:styleId="BalloonTextChar">
    <w:name w:val="Balloon Text Char"/>
    <w:basedOn w:val="DefaultParagraphFont"/>
    <w:link w:val="BalloonText"/>
    <w:uiPriority w:val="99"/>
    <w:semiHidden/>
    <w:rsid w:val="009D238F"/>
    <w:rPr>
      <w:rFonts w:ascii="Tahoma" w:hAnsi="Tahoma" w:cs="Tahoma"/>
      <w:sz w:val="16"/>
      <w:szCs w:val="16"/>
    </w:rPr>
  </w:style>
  <w:style w:type="paragraph" w:styleId="Header">
    <w:name w:val="header"/>
    <w:basedOn w:val="Normal"/>
    <w:link w:val="HeaderChar"/>
    <w:uiPriority w:val="99"/>
    <w:unhideWhenUsed/>
    <w:rsid w:val="0006517E"/>
    <w:pPr>
      <w:tabs>
        <w:tab w:val="center" w:pos="4680"/>
        <w:tab w:val="right" w:pos="9360"/>
      </w:tabs>
    </w:pPr>
  </w:style>
  <w:style w:type="character" w:customStyle="1" w:styleId="HeaderChar">
    <w:name w:val="Header Char"/>
    <w:basedOn w:val="DefaultParagraphFont"/>
    <w:link w:val="Header"/>
    <w:uiPriority w:val="99"/>
    <w:rsid w:val="0006517E"/>
  </w:style>
  <w:style w:type="paragraph" w:styleId="Footer">
    <w:name w:val="footer"/>
    <w:basedOn w:val="Normal"/>
    <w:link w:val="FooterChar"/>
    <w:uiPriority w:val="99"/>
    <w:unhideWhenUsed/>
    <w:rsid w:val="0006517E"/>
    <w:pPr>
      <w:tabs>
        <w:tab w:val="center" w:pos="4680"/>
        <w:tab w:val="right" w:pos="9360"/>
      </w:tabs>
    </w:pPr>
  </w:style>
  <w:style w:type="character" w:customStyle="1" w:styleId="FooterChar">
    <w:name w:val="Footer Char"/>
    <w:basedOn w:val="DefaultParagraphFont"/>
    <w:link w:val="Footer"/>
    <w:uiPriority w:val="99"/>
    <w:rsid w:val="0006517E"/>
  </w:style>
  <w:style w:type="character" w:styleId="Hyperlink">
    <w:name w:val="Hyperlink"/>
    <w:basedOn w:val="DefaultParagraphFont"/>
    <w:uiPriority w:val="99"/>
    <w:unhideWhenUsed/>
    <w:rsid w:val="002A5BE5"/>
    <w:rPr>
      <w:color w:val="0000FF" w:themeColor="hyperlink"/>
      <w:u w:val="single"/>
    </w:rPr>
  </w:style>
  <w:style w:type="character" w:styleId="Strong">
    <w:name w:val="Strong"/>
    <w:basedOn w:val="DefaultParagraphFont"/>
    <w:uiPriority w:val="22"/>
    <w:qFormat/>
    <w:rsid w:val="00B959C2"/>
    <w:rPr>
      <w:b/>
      <w:bCs/>
    </w:rPr>
  </w:style>
  <w:style w:type="character" w:styleId="CommentReference">
    <w:name w:val="annotation reference"/>
    <w:basedOn w:val="DefaultParagraphFont"/>
    <w:uiPriority w:val="99"/>
    <w:semiHidden/>
    <w:unhideWhenUsed/>
    <w:rsid w:val="00F65E05"/>
    <w:rPr>
      <w:sz w:val="16"/>
      <w:szCs w:val="16"/>
    </w:rPr>
  </w:style>
  <w:style w:type="paragraph" w:styleId="CommentText">
    <w:name w:val="annotation text"/>
    <w:basedOn w:val="Normal"/>
    <w:link w:val="CommentTextChar"/>
    <w:uiPriority w:val="99"/>
    <w:semiHidden/>
    <w:unhideWhenUsed/>
    <w:rsid w:val="00F65E05"/>
    <w:rPr>
      <w:szCs w:val="20"/>
    </w:rPr>
  </w:style>
  <w:style w:type="character" w:customStyle="1" w:styleId="CommentTextChar">
    <w:name w:val="Comment Text Char"/>
    <w:basedOn w:val="DefaultParagraphFont"/>
    <w:link w:val="CommentText"/>
    <w:uiPriority w:val="99"/>
    <w:semiHidden/>
    <w:rsid w:val="00F65E05"/>
    <w:rPr>
      <w:szCs w:val="20"/>
    </w:rPr>
  </w:style>
  <w:style w:type="paragraph" w:styleId="CommentSubject">
    <w:name w:val="annotation subject"/>
    <w:basedOn w:val="CommentText"/>
    <w:next w:val="CommentText"/>
    <w:link w:val="CommentSubjectChar"/>
    <w:uiPriority w:val="99"/>
    <w:semiHidden/>
    <w:unhideWhenUsed/>
    <w:rsid w:val="00F65E05"/>
    <w:rPr>
      <w:b/>
      <w:bCs/>
    </w:rPr>
  </w:style>
  <w:style w:type="character" w:customStyle="1" w:styleId="CommentSubjectChar">
    <w:name w:val="Comment Subject Char"/>
    <w:basedOn w:val="CommentTextChar"/>
    <w:link w:val="CommentSubject"/>
    <w:uiPriority w:val="99"/>
    <w:semiHidden/>
    <w:rsid w:val="00F65E05"/>
    <w:rPr>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8E9"/>
    <w:pPr>
      <w:ind w:left="720"/>
      <w:contextualSpacing/>
    </w:pPr>
  </w:style>
  <w:style w:type="paragraph" w:styleId="FootnoteText">
    <w:name w:val="footnote text"/>
    <w:basedOn w:val="Normal"/>
    <w:link w:val="FootnoteTextChar"/>
    <w:uiPriority w:val="99"/>
    <w:unhideWhenUsed/>
    <w:rsid w:val="00310965"/>
    <w:rPr>
      <w:szCs w:val="20"/>
    </w:rPr>
  </w:style>
  <w:style w:type="character" w:customStyle="1" w:styleId="FootnoteTextChar">
    <w:name w:val="Footnote Text Char"/>
    <w:basedOn w:val="DefaultParagraphFont"/>
    <w:link w:val="FootnoteText"/>
    <w:uiPriority w:val="99"/>
    <w:rsid w:val="00310965"/>
    <w:rPr>
      <w:szCs w:val="20"/>
    </w:rPr>
  </w:style>
  <w:style w:type="character" w:styleId="FootnoteReference">
    <w:name w:val="footnote reference"/>
    <w:basedOn w:val="DefaultParagraphFont"/>
    <w:uiPriority w:val="99"/>
    <w:unhideWhenUsed/>
    <w:rsid w:val="00310965"/>
    <w:rPr>
      <w:vertAlign w:val="superscript"/>
    </w:rPr>
  </w:style>
  <w:style w:type="paragraph" w:styleId="BalloonText">
    <w:name w:val="Balloon Text"/>
    <w:basedOn w:val="Normal"/>
    <w:link w:val="BalloonTextChar"/>
    <w:uiPriority w:val="99"/>
    <w:semiHidden/>
    <w:unhideWhenUsed/>
    <w:rsid w:val="009D238F"/>
    <w:rPr>
      <w:rFonts w:ascii="Tahoma" w:hAnsi="Tahoma" w:cs="Tahoma"/>
      <w:sz w:val="16"/>
      <w:szCs w:val="16"/>
    </w:rPr>
  </w:style>
  <w:style w:type="character" w:customStyle="1" w:styleId="BalloonTextChar">
    <w:name w:val="Balloon Text Char"/>
    <w:basedOn w:val="DefaultParagraphFont"/>
    <w:link w:val="BalloonText"/>
    <w:uiPriority w:val="99"/>
    <w:semiHidden/>
    <w:rsid w:val="009D238F"/>
    <w:rPr>
      <w:rFonts w:ascii="Tahoma" w:hAnsi="Tahoma" w:cs="Tahoma"/>
      <w:sz w:val="16"/>
      <w:szCs w:val="16"/>
    </w:rPr>
  </w:style>
  <w:style w:type="paragraph" w:styleId="Header">
    <w:name w:val="header"/>
    <w:basedOn w:val="Normal"/>
    <w:link w:val="HeaderChar"/>
    <w:uiPriority w:val="99"/>
    <w:unhideWhenUsed/>
    <w:rsid w:val="0006517E"/>
    <w:pPr>
      <w:tabs>
        <w:tab w:val="center" w:pos="4680"/>
        <w:tab w:val="right" w:pos="9360"/>
      </w:tabs>
    </w:pPr>
  </w:style>
  <w:style w:type="character" w:customStyle="1" w:styleId="HeaderChar">
    <w:name w:val="Header Char"/>
    <w:basedOn w:val="DefaultParagraphFont"/>
    <w:link w:val="Header"/>
    <w:uiPriority w:val="99"/>
    <w:rsid w:val="0006517E"/>
  </w:style>
  <w:style w:type="paragraph" w:styleId="Footer">
    <w:name w:val="footer"/>
    <w:basedOn w:val="Normal"/>
    <w:link w:val="FooterChar"/>
    <w:uiPriority w:val="99"/>
    <w:unhideWhenUsed/>
    <w:rsid w:val="0006517E"/>
    <w:pPr>
      <w:tabs>
        <w:tab w:val="center" w:pos="4680"/>
        <w:tab w:val="right" w:pos="9360"/>
      </w:tabs>
    </w:pPr>
  </w:style>
  <w:style w:type="character" w:customStyle="1" w:styleId="FooterChar">
    <w:name w:val="Footer Char"/>
    <w:basedOn w:val="DefaultParagraphFont"/>
    <w:link w:val="Footer"/>
    <w:uiPriority w:val="99"/>
    <w:rsid w:val="0006517E"/>
  </w:style>
  <w:style w:type="character" w:styleId="Hyperlink">
    <w:name w:val="Hyperlink"/>
    <w:basedOn w:val="DefaultParagraphFont"/>
    <w:uiPriority w:val="99"/>
    <w:unhideWhenUsed/>
    <w:rsid w:val="002A5BE5"/>
    <w:rPr>
      <w:color w:val="0000FF" w:themeColor="hyperlink"/>
      <w:u w:val="single"/>
    </w:rPr>
  </w:style>
  <w:style w:type="character" w:styleId="Strong">
    <w:name w:val="Strong"/>
    <w:basedOn w:val="DefaultParagraphFont"/>
    <w:uiPriority w:val="22"/>
    <w:qFormat/>
    <w:rsid w:val="00B959C2"/>
    <w:rPr>
      <w:b/>
      <w:bCs/>
    </w:rPr>
  </w:style>
  <w:style w:type="character" w:styleId="CommentReference">
    <w:name w:val="annotation reference"/>
    <w:basedOn w:val="DefaultParagraphFont"/>
    <w:uiPriority w:val="99"/>
    <w:semiHidden/>
    <w:unhideWhenUsed/>
    <w:rsid w:val="00F65E05"/>
    <w:rPr>
      <w:sz w:val="16"/>
      <w:szCs w:val="16"/>
    </w:rPr>
  </w:style>
  <w:style w:type="paragraph" w:styleId="CommentText">
    <w:name w:val="annotation text"/>
    <w:basedOn w:val="Normal"/>
    <w:link w:val="CommentTextChar"/>
    <w:uiPriority w:val="99"/>
    <w:semiHidden/>
    <w:unhideWhenUsed/>
    <w:rsid w:val="00F65E05"/>
    <w:rPr>
      <w:szCs w:val="20"/>
    </w:rPr>
  </w:style>
  <w:style w:type="character" w:customStyle="1" w:styleId="CommentTextChar">
    <w:name w:val="Comment Text Char"/>
    <w:basedOn w:val="DefaultParagraphFont"/>
    <w:link w:val="CommentText"/>
    <w:uiPriority w:val="99"/>
    <w:semiHidden/>
    <w:rsid w:val="00F65E05"/>
    <w:rPr>
      <w:szCs w:val="20"/>
    </w:rPr>
  </w:style>
  <w:style w:type="paragraph" w:styleId="CommentSubject">
    <w:name w:val="annotation subject"/>
    <w:basedOn w:val="CommentText"/>
    <w:next w:val="CommentText"/>
    <w:link w:val="CommentSubjectChar"/>
    <w:uiPriority w:val="99"/>
    <w:semiHidden/>
    <w:unhideWhenUsed/>
    <w:rsid w:val="00F65E05"/>
    <w:rPr>
      <w:b/>
      <w:bCs/>
    </w:rPr>
  </w:style>
  <w:style w:type="character" w:customStyle="1" w:styleId="CommentSubjectChar">
    <w:name w:val="Comment Subject Char"/>
    <w:basedOn w:val="CommentTextChar"/>
    <w:link w:val="CommentSubject"/>
    <w:uiPriority w:val="99"/>
    <w:semiHidden/>
    <w:rsid w:val="00F65E05"/>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3289">
      <w:bodyDiv w:val="1"/>
      <w:marLeft w:val="0"/>
      <w:marRight w:val="0"/>
      <w:marTop w:val="0"/>
      <w:marBottom w:val="0"/>
      <w:divBdr>
        <w:top w:val="none" w:sz="0" w:space="0" w:color="auto"/>
        <w:left w:val="none" w:sz="0" w:space="0" w:color="auto"/>
        <w:bottom w:val="none" w:sz="0" w:space="0" w:color="auto"/>
        <w:right w:val="none" w:sz="0" w:space="0" w:color="auto"/>
      </w:divBdr>
    </w:div>
    <w:div w:id="109469867">
      <w:bodyDiv w:val="1"/>
      <w:marLeft w:val="0"/>
      <w:marRight w:val="0"/>
      <w:marTop w:val="0"/>
      <w:marBottom w:val="0"/>
      <w:divBdr>
        <w:top w:val="none" w:sz="0" w:space="0" w:color="auto"/>
        <w:left w:val="none" w:sz="0" w:space="0" w:color="auto"/>
        <w:bottom w:val="none" w:sz="0" w:space="0" w:color="auto"/>
        <w:right w:val="none" w:sz="0" w:space="0" w:color="auto"/>
      </w:divBdr>
    </w:div>
    <w:div w:id="162016274">
      <w:bodyDiv w:val="1"/>
      <w:marLeft w:val="0"/>
      <w:marRight w:val="0"/>
      <w:marTop w:val="0"/>
      <w:marBottom w:val="0"/>
      <w:divBdr>
        <w:top w:val="none" w:sz="0" w:space="0" w:color="auto"/>
        <w:left w:val="none" w:sz="0" w:space="0" w:color="auto"/>
        <w:bottom w:val="none" w:sz="0" w:space="0" w:color="auto"/>
        <w:right w:val="none" w:sz="0" w:space="0" w:color="auto"/>
      </w:divBdr>
    </w:div>
    <w:div w:id="355890183">
      <w:bodyDiv w:val="1"/>
      <w:marLeft w:val="0"/>
      <w:marRight w:val="0"/>
      <w:marTop w:val="0"/>
      <w:marBottom w:val="0"/>
      <w:divBdr>
        <w:top w:val="none" w:sz="0" w:space="0" w:color="auto"/>
        <w:left w:val="none" w:sz="0" w:space="0" w:color="auto"/>
        <w:bottom w:val="none" w:sz="0" w:space="0" w:color="auto"/>
        <w:right w:val="none" w:sz="0" w:space="0" w:color="auto"/>
      </w:divBdr>
    </w:div>
    <w:div w:id="360670771">
      <w:bodyDiv w:val="1"/>
      <w:marLeft w:val="0"/>
      <w:marRight w:val="0"/>
      <w:marTop w:val="0"/>
      <w:marBottom w:val="0"/>
      <w:divBdr>
        <w:top w:val="none" w:sz="0" w:space="0" w:color="auto"/>
        <w:left w:val="none" w:sz="0" w:space="0" w:color="auto"/>
        <w:bottom w:val="none" w:sz="0" w:space="0" w:color="auto"/>
        <w:right w:val="none" w:sz="0" w:space="0" w:color="auto"/>
      </w:divBdr>
    </w:div>
    <w:div w:id="612439167">
      <w:bodyDiv w:val="1"/>
      <w:marLeft w:val="0"/>
      <w:marRight w:val="0"/>
      <w:marTop w:val="0"/>
      <w:marBottom w:val="0"/>
      <w:divBdr>
        <w:top w:val="none" w:sz="0" w:space="0" w:color="auto"/>
        <w:left w:val="none" w:sz="0" w:space="0" w:color="auto"/>
        <w:bottom w:val="none" w:sz="0" w:space="0" w:color="auto"/>
        <w:right w:val="none" w:sz="0" w:space="0" w:color="auto"/>
      </w:divBdr>
    </w:div>
    <w:div w:id="859778311">
      <w:bodyDiv w:val="1"/>
      <w:marLeft w:val="0"/>
      <w:marRight w:val="0"/>
      <w:marTop w:val="0"/>
      <w:marBottom w:val="0"/>
      <w:divBdr>
        <w:top w:val="none" w:sz="0" w:space="0" w:color="auto"/>
        <w:left w:val="none" w:sz="0" w:space="0" w:color="auto"/>
        <w:bottom w:val="none" w:sz="0" w:space="0" w:color="auto"/>
        <w:right w:val="none" w:sz="0" w:space="0" w:color="auto"/>
      </w:divBdr>
    </w:div>
    <w:div w:id="1232232700">
      <w:bodyDiv w:val="1"/>
      <w:marLeft w:val="0"/>
      <w:marRight w:val="0"/>
      <w:marTop w:val="0"/>
      <w:marBottom w:val="0"/>
      <w:divBdr>
        <w:top w:val="none" w:sz="0" w:space="0" w:color="auto"/>
        <w:left w:val="none" w:sz="0" w:space="0" w:color="auto"/>
        <w:bottom w:val="none" w:sz="0" w:space="0" w:color="auto"/>
        <w:right w:val="none" w:sz="0" w:space="0" w:color="auto"/>
      </w:divBdr>
    </w:div>
    <w:div w:id="1283805025">
      <w:bodyDiv w:val="1"/>
      <w:marLeft w:val="0"/>
      <w:marRight w:val="0"/>
      <w:marTop w:val="0"/>
      <w:marBottom w:val="0"/>
      <w:divBdr>
        <w:top w:val="none" w:sz="0" w:space="0" w:color="auto"/>
        <w:left w:val="none" w:sz="0" w:space="0" w:color="auto"/>
        <w:bottom w:val="none" w:sz="0" w:space="0" w:color="auto"/>
        <w:right w:val="none" w:sz="0" w:space="0" w:color="auto"/>
      </w:divBdr>
    </w:div>
    <w:div w:id="1597250501">
      <w:bodyDiv w:val="1"/>
      <w:marLeft w:val="0"/>
      <w:marRight w:val="0"/>
      <w:marTop w:val="0"/>
      <w:marBottom w:val="0"/>
      <w:divBdr>
        <w:top w:val="none" w:sz="0" w:space="0" w:color="auto"/>
        <w:left w:val="none" w:sz="0" w:space="0" w:color="auto"/>
        <w:bottom w:val="none" w:sz="0" w:space="0" w:color="auto"/>
        <w:right w:val="none" w:sz="0" w:space="0" w:color="auto"/>
      </w:divBdr>
    </w:div>
    <w:div w:id="1926958298">
      <w:bodyDiv w:val="1"/>
      <w:marLeft w:val="0"/>
      <w:marRight w:val="0"/>
      <w:marTop w:val="0"/>
      <w:marBottom w:val="0"/>
      <w:divBdr>
        <w:top w:val="none" w:sz="0" w:space="0" w:color="auto"/>
        <w:left w:val="none" w:sz="0" w:space="0" w:color="auto"/>
        <w:bottom w:val="none" w:sz="0" w:space="0" w:color="auto"/>
        <w:right w:val="none" w:sz="0" w:space="0" w:color="auto"/>
      </w:divBdr>
    </w:div>
    <w:div w:id="199066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aydenm@firstenergycorp.com" TargetMode="External"/><Relationship Id="rId18" Type="http://schemas.openxmlformats.org/officeDocument/2006/relationships/hyperlink" Target="mailto:myurick@taftlaw.com" TargetMode="External"/><Relationship Id="rId26" Type="http://schemas.openxmlformats.org/officeDocument/2006/relationships/hyperlink" Target="mailto:mhpetricoff@vorys.com" TargetMode="External"/><Relationship Id="rId39" Type="http://schemas.openxmlformats.org/officeDocument/2006/relationships/hyperlink" Target="mailto:fdarr@mwncmh.com" TargetMode="External"/><Relationship Id="rId21" Type="http://schemas.openxmlformats.org/officeDocument/2006/relationships/hyperlink" Target="mailto:todonnell@dickinsonwright.com" TargetMode="External"/><Relationship Id="rId34" Type="http://schemas.openxmlformats.org/officeDocument/2006/relationships/hyperlink" Target="mailto:msmckenzie@aep.com" TargetMode="External"/><Relationship Id="rId42" Type="http://schemas.openxmlformats.org/officeDocument/2006/relationships/hyperlink" Target="mailto:Scott.Campbell@ThompsonHine.com" TargetMode="External"/><Relationship Id="rId47" Type="http://schemas.openxmlformats.org/officeDocument/2006/relationships/hyperlink" Target="mailto:Schmidt@sppgrp.com" TargetMode="External"/><Relationship Id="rId50" Type="http://schemas.openxmlformats.org/officeDocument/2006/relationships/hyperlink" Target="mailto:mfleisher@elpc.org" TargetMode="External"/><Relationship Id="rId55"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jlang@calfee.com" TargetMode="External"/><Relationship Id="rId20" Type="http://schemas.openxmlformats.org/officeDocument/2006/relationships/hyperlink" Target="mailto:tony.mendoza@sierraclub.org" TargetMode="External"/><Relationship Id="rId29" Type="http://schemas.openxmlformats.org/officeDocument/2006/relationships/hyperlink" Target="mailto:mdortch@kravitzllc.com" TargetMode="External"/><Relationship Id="rId41" Type="http://schemas.openxmlformats.org/officeDocument/2006/relationships/hyperlink" Target="mailto:Kurt.Helfrich@ThompsonHine.com" TargetMode="External"/><Relationship Id="rId54" Type="http://schemas.openxmlformats.org/officeDocument/2006/relationships/hyperlink" Target="mailto:ghull@eckertseamans.co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omas.mcnamee@puc.state.oh.us" TargetMode="External"/><Relationship Id="rId24" Type="http://schemas.openxmlformats.org/officeDocument/2006/relationships/hyperlink" Target="mailto:jeffrey.mayes@monitoringanalytics.com" TargetMode="External"/><Relationship Id="rId32" Type="http://schemas.openxmlformats.org/officeDocument/2006/relationships/hyperlink" Target="mailto:stnourse@aep.com" TargetMode="External"/><Relationship Id="rId37" Type="http://schemas.openxmlformats.org/officeDocument/2006/relationships/hyperlink" Target="mailto:jkylercohn@BKLlawfirm.com" TargetMode="External"/><Relationship Id="rId40" Type="http://schemas.openxmlformats.org/officeDocument/2006/relationships/hyperlink" Target="mailto:mpritchard@mwncmh.com" TargetMode="External"/><Relationship Id="rId45" Type="http://schemas.openxmlformats.org/officeDocument/2006/relationships/hyperlink" Target="mailto:dwilliamson@spilmanlaw.com" TargetMode="External"/><Relationship Id="rId53" Type="http://schemas.openxmlformats.org/officeDocument/2006/relationships/hyperlink" Target="mailto:joseph.clark@directenergy.com" TargetMode="External"/><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casto@firstenergycorp.com" TargetMode="External"/><Relationship Id="rId23" Type="http://schemas.openxmlformats.org/officeDocument/2006/relationships/hyperlink" Target="mailto:toddm@wamenergylaw.com" TargetMode="External"/><Relationship Id="rId28" Type="http://schemas.openxmlformats.org/officeDocument/2006/relationships/hyperlink" Target="mailto:glpetrucci@vorys.com" TargetMode="External"/><Relationship Id="rId36" Type="http://schemas.openxmlformats.org/officeDocument/2006/relationships/hyperlink" Target="mailto:kboehm@BKLlawfirm.com" TargetMode="External"/><Relationship Id="rId49" Type="http://schemas.openxmlformats.org/officeDocument/2006/relationships/hyperlink" Target="mailto:Bojko@carpenterlipps.com"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mailto:joliker@igsenergy.com" TargetMode="External"/><Relationship Id="rId19" Type="http://schemas.openxmlformats.org/officeDocument/2006/relationships/hyperlink" Target="mailto:callwein@wamenergylaw.com" TargetMode="External"/><Relationship Id="rId31" Type="http://schemas.openxmlformats.org/officeDocument/2006/relationships/hyperlink" Target="mailto:mswhite@igsenergy.com" TargetMode="External"/><Relationship Id="rId44" Type="http://schemas.openxmlformats.org/officeDocument/2006/relationships/hyperlink" Target="mailto:lhawrot@spilmanlaw.com" TargetMode="External"/><Relationship Id="rId52" Type="http://schemas.openxmlformats.org/officeDocument/2006/relationships/hyperlink" Target="mailto:cmooney@ohiopartners.org" TargetMode="External"/><Relationship Id="rId60"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joliker@igsenergy.com" TargetMode="External"/><Relationship Id="rId14" Type="http://schemas.openxmlformats.org/officeDocument/2006/relationships/hyperlink" Target="mailto:jmcdermott@firstenergycorp.com" TargetMode="External"/><Relationship Id="rId22" Type="http://schemas.openxmlformats.org/officeDocument/2006/relationships/hyperlink" Target="mailto:tdougherty@theOEC.org" TargetMode="External"/><Relationship Id="rId27" Type="http://schemas.openxmlformats.org/officeDocument/2006/relationships/hyperlink" Target="mailto:mjsettineri@vorys.com" TargetMode="External"/><Relationship Id="rId30" Type="http://schemas.openxmlformats.org/officeDocument/2006/relationships/hyperlink" Target="mailto:joliker@igsenergy.com" TargetMode="External"/><Relationship Id="rId35" Type="http://schemas.openxmlformats.org/officeDocument/2006/relationships/hyperlink" Target="mailto:mkurtz@BKLlawfirm.com" TargetMode="External"/><Relationship Id="rId43" Type="http://schemas.openxmlformats.org/officeDocument/2006/relationships/hyperlink" Target="mailto:Stephanie.Chmiel@ThompsonHine.com" TargetMode="External"/><Relationship Id="rId48" Type="http://schemas.openxmlformats.org/officeDocument/2006/relationships/hyperlink" Target="mailto:jfinnigan@edf.org" TargetMode="External"/><Relationship Id="rId56"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mailto:msmalz@ohiopovertylaw.org" TargetMode="External"/><Relationship Id="rId3" Type="http://schemas.openxmlformats.org/officeDocument/2006/relationships/styles" Target="styles.xml"/><Relationship Id="rId12" Type="http://schemas.openxmlformats.org/officeDocument/2006/relationships/hyperlink" Target="mailto:Katie.johnson@puc.state.oh.us" TargetMode="External"/><Relationship Id="rId17" Type="http://schemas.openxmlformats.org/officeDocument/2006/relationships/hyperlink" Target="mailto:talexander@calfee.com" TargetMode="External"/><Relationship Id="rId25" Type="http://schemas.openxmlformats.org/officeDocument/2006/relationships/hyperlink" Target="mailto:ricks@ohanet.org" TargetMode="External"/><Relationship Id="rId33" Type="http://schemas.openxmlformats.org/officeDocument/2006/relationships/hyperlink" Target="mailto:mjsatterwhite@aep.com" TargetMode="External"/><Relationship Id="rId38" Type="http://schemas.openxmlformats.org/officeDocument/2006/relationships/hyperlink" Target="mailto:sam@mwncmh.com" TargetMode="External"/><Relationship Id="rId46" Type="http://schemas.openxmlformats.org/officeDocument/2006/relationships/hyperlink" Target="mailto:Stephen.Chriss@walmart.com" TargetMode="External"/><Relationship Id="rId5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94971-BEE8-43F8-9EAB-9DFBD68D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1176</Words>
  <Characters>8141</Characters>
  <Application>Microsoft Office Word</Application>
  <DocSecurity>0</DocSecurity>
  <Lines>280</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2016-05-10T16:31:00Z</dcterms:created>
  <dcterms:modified xsi:type="dcterms:W3CDTF">2016-05-12T20:34:00Z</dcterms:modified>
</cp:coreProperties>
</file>