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5" w:rsidRPr="003D0923" w:rsidRDefault="00213FF4"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Pr>
          <w:rFonts w:ascii="Times New Roman" w:eastAsia="Courier New" w:hAnsi="Times New Roman" w:cs="Courier New"/>
          <w:b/>
          <w:bCs/>
          <w:sz w:val="24"/>
          <w:szCs w:val="20"/>
        </w:rPr>
        <w:t>B</w:t>
      </w:r>
      <w:r w:rsidR="00E26B85" w:rsidRPr="003D0923">
        <w:rPr>
          <w:rFonts w:ascii="Times New Roman" w:eastAsia="Courier New" w:hAnsi="Times New Roman" w:cs="Courier New"/>
          <w:b/>
          <w:bCs/>
          <w:sz w:val="24"/>
          <w:szCs w:val="20"/>
        </w:rPr>
        <w:t>EFORE</w:t>
      </w:r>
    </w:p>
    <w:p w:rsidR="00E26B85" w:rsidRPr="003D0923" w:rsidRDefault="00E26B85"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E26B85" w:rsidRPr="003D0923" w:rsidRDefault="00E26B85"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140" w:type="dxa"/>
        <w:tblLook w:val="01E0" w:firstRow="1" w:lastRow="1" w:firstColumn="1" w:lastColumn="1" w:noHBand="0" w:noVBand="0"/>
      </w:tblPr>
      <w:tblGrid>
        <w:gridCol w:w="4537"/>
        <w:gridCol w:w="348"/>
        <w:gridCol w:w="4255"/>
      </w:tblGrid>
      <w:tr w:rsidR="00C65B59" w:rsidRPr="003D0923" w:rsidTr="00D40FE2">
        <w:trPr>
          <w:trHeight w:val="847"/>
        </w:trPr>
        <w:tc>
          <w:tcPr>
            <w:tcW w:w="4537" w:type="dxa"/>
            <w:shd w:val="clear" w:color="auto" w:fill="auto"/>
          </w:tcPr>
          <w:p w:rsidR="00C65B59" w:rsidRPr="003D0923" w:rsidRDefault="00D40FE2"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Pr>
                <w:rFonts w:ascii="Times New Roman" w:eastAsia="Courier New" w:hAnsi="Times New Roman" w:cs="Times New Roman"/>
                <w:sz w:val="24"/>
                <w:szCs w:val="24"/>
              </w:rPr>
              <w:t xml:space="preserve">In the Matter of the Application of the Ohio Development Services Agency for an Order Approving Adjustments to the Universal Service Fund Rider of Jurisdictional Ohio Electric Distribution Utilities. </w:t>
            </w:r>
          </w:p>
        </w:tc>
        <w:tc>
          <w:tcPr>
            <w:tcW w:w="348" w:type="dxa"/>
            <w:shd w:val="clear" w:color="auto" w:fill="auto"/>
          </w:tcPr>
          <w:p w:rsidR="00C65B59" w:rsidRPr="003D0923" w:rsidRDefault="00C65B59"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C65B59" w:rsidRPr="003D0923" w:rsidRDefault="00C65B59"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C65B59" w:rsidRDefault="00C65B59"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912677" w:rsidRDefault="00912677"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w:t>
            </w:r>
          </w:p>
          <w:p w:rsidR="00912677" w:rsidRPr="003D0923" w:rsidRDefault="00912677"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w:t>
            </w:r>
          </w:p>
        </w:tc>
        <w:tc>
          <w:tcPr>
            <w:tcW w:w="4255" w:type="dxa"/>
            <w:shd w:val="clear" w:color="auto" w:fill="auto"/>
          </w:tcPr>
          <w:p w:rsidR="00C65B59" w:rsidRPr="003D0923" w:rsidRDefault="00C65B59"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912677" w:rsidRDefault="00912677"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C65B59" w:rsidRPr="003D0923" w:rsidRDefault="00D40FE2"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Case No. 16-1223-EL-USF</w:t>
            </w:r>
          </w:p>
          <w:p w:rsidR="00C65B59" w:rsidRPr="003D0923" w:rsidRDefault="00C65B59"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C65B59" w:rsidRPr="003D0923" w:rsidRDefault="00C65B59"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r>
    </w:tbl>
    <w:p w:rsidR="00E26B85" w:rsidRPr="003D0923" w:rsidRDefault="00E26B85" w:rsidP="00E26B85">
      <w:pPr>
        <w:pBdr>
          <w:bottom w:val="single" w:sz="12" w:space="1" w:color="auto"/>
        </w:pBdr>
        <w:spacing w:after="0" w:line="240" w:lineRule="auto"/>
        <w:rPr>
          <w:rFonts w:ascii="Times New Roman" w:eastAsia="Times New Roman" w:hAnsi="Times New Roman" w:cs="Times New Roman"/>
          <w:sz w:val="24"/>
          <w:szCs w:val="24"/>
        </w:rPr>
      </w:pPr>
    </w:p>
    <w:p w:rsidR="00E26B85" w:rsidRPr="00AA268E" w:rsidRDefault="00E26B85" w:rsidP="00E26B85">
      <w:pPr>
        <w:spacing w:after="0" w:line="240" w:lineRule="auto"/>
        <w:rPr>
          <w:rFonts w:ascii="Times New Roman" w:eastAsia="Times New Roman" w:hAnsi="Times New Roman" w:cs="Times New Roman"/>
          <w:sz w:val="12"/>
          <w:szCs w:val="12"/>
        </w:rPr>
      </w:pPr>
    </w:p>
    <w:p w:rsidR="00E26B85" w:rsidRPr="003D0923" w:rsidRDefault="00230486" w:rsidP="00E26B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REPLY </w:t>
      </w:r>
      <w:r w:rsidR="00E26B85">
        <w:rPr>
          <w:rFonts w:ascii="Times New Roman" w:eastAsia="Times New Roman" w:hAnsi="Times New Roman" w:cs="Times New Roman"/>
          <w:b/>
          <w:sz w:val="24"/>
          <w:szCs w:val="24"/>
        </w:rPr>
        <w:t>COMMENTS</w:t>
      </w:r>
    </w:p>
    <w:p w:rsidR="00E26B85" w:rsidRPr="003D0923" w:rsidRDefault="00E26B85" w:rsidP="00E26B85">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E26B85" w:rsidRPr="003D0923" w:rsidRDefault="00E26B85" w:rsidP="00E26B85">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 COUNSEL</w:t>
      </w:r>
    </w:p>
    <w:p w:rsidR="00E26B85" w:rsidRPr="00AA268E" w:rsidRDefault="00E26B85" w:rsidP="00E26B85">
      <w:pPr>
        <w:pBdr>
          <w:bottom w:val="single" w:sz="12" w:space="1" w:color="auto"/>
        </w:pBdr>
        <w:spacing w:after="0" w:line="240" w:lineRule="auto"/>
        <w:jc w:val="center"/>
        <w:rPr>
          <w:rFonts w:ascii="Times New Roman" w:eastAsia="Times New Roman" w:hAnsi="Times New Roman" w:cs="Times New Roman"/>
          <w:sz w:val="12"/>
          <w:szCs w:val="12"/>
        </w:rPr>
      </w:pPr>
    </w:p>
    <w:p w:rsidR="00E26B85" w:rsidRPr="003D0923" w:rsidRDefault="00E26B85" w:rsidP="00E26B85">
      <w:pPr>
        <w:spacing w:after="0" w:line="240" w:lineRule="auto"/>
        <w:rPr>
          <w:rFonts w:ascii="Times New Roman" w:eastAsia="Times New Roman" w:hAnsi="Times New Roman" w:cs="Times New Roman"/>
          <w:b/>
          <w:sz w:val="24"/>
          <w:szCs w:val="24"/>
        </w:rPr>
      </w:pPr>
    </w:p>
    <w:p w:rsidR="00430A25" w:rsidRPr="00067E47" w:rsidRDefault="00680C8B" w:rsidP="00067E47">
      <w:pPr>
        <w:pStyle w:val="Heading1"/>
      </w:pPr>
      <w:bookmarkStart w:id="1" w:name="_Toc438202432"/>
      <w:r w:rsidRPr="00067E47">
        <w:t>I.</w:t>
      </w:r>
      <w:r w:rsidRPr="00067E47">
        <w:tab/>
      </w:r>
      <w:r w:rsidR="00430A25" w:rsidRPr="00067E47">
        <w:t>INTRODUCTION</w:t>
      </w:r>
      <w:bookmarkEnd w:id="1"/>
    </w:p>
    <w:p w:rsidR="00E42364" w:rsidRDefault="00CA08D4" w:rsidP="000A196E">
      <w:pPr>
        <w:autoSpaceDE w:val="0"/>
        <w:autoSpaceDN w:val="0"/>
        <w:adjustRightInd w:val="0"/>
        <w:spacing w:after="0" w:line="480" w:lineRule="auto"/>
        <w:ind w:firstLine="720"/>
        <w:rPr>
          <w:rFonts w:ascii="Times New Roman" w:hAnsi="Times New Roman" w:cs="Times New Roman"/>
          <w:sz w:val="24"/>
          <w:szCs w:val="24"/>
        </w:rPr>
      </w:pPr>
      <w:r w:rsidRPr="00CA08D4">
        <w:rPr>
          <w:rFonts w:ascii="Times New Roman" w:hAnsi="Times New Roman" w:cs="Times New Roman"/>
          <w:sz w:val="24"/>
          <w:szCs w:val="24"/>
        </w:rPr>
        <w:t xml:space="preserve">The Office of the Ohio Consumers’ Counsel (“OCC”) files these Reply Comments on behalf of the 4.2 million residential electric customers </w:t>
      </w:r>
      <w:r w:rsidR="00E42364">
        <w:rPr>
          <w:rFonts w:ascii="Times New Roman" w:hAnsi="Times New Roman" w:cs="Times New Roman"/>
          <w:sz w:val="24"/>
          <w:szCs w:val="24"/>
        </w:rPr>
        <w:t>who pay extra on their electricity bills to support the programs that make up the Universal Service Fund (</w:t>
      </w:r>
      <w:r w:rsidR="00BF09E4">
        <w:rPr>
          <w:rFonts w:ascii="Times New Roman" w:hAnsi="Times New Roman" w:cs="Times New Roman"/>
          <w:sz w:val="24"/>
          <w:szCs w:val="24"/>
        </w:rPr>
        <w:t>“</w:t>
      </w:r>
      <w:r w:rsidR="00E42364">
        <w:rPr>
          <w:rFonts w:ascii="Times New Roman" w:hAnsi="Times New Roman" w:cs="Times New Roman"/>
          <w:sz w:val="24"/>
          <w:szCs w:val="24"/>
        </w:rPr>
        <w:t>USF</w:t>
      </w:r>
      <w:r w:rsidR="00BF09E4">
        <w:rPr>
          <w:rFonts w:ascii="Times New Roman" w:hAnsi="Times New Roman" w:cs="Times New Roman"/>
          <w:sz w:val="24"/>
          <w:szCs w:val="24"/>
        </w:rPr>
        <w:t>”)</w:t>
      </w:r>
      <w:r w:rsidR="00E42364">
        <w:rPr>
          <w:rFonts w:ascii="Times New Roman" w:hAnsi="Times New Roman" w:cs="Times New Roman"/>
          <w:sz w:val="24"/>
          <w:szCs w:val="24"/>
        </w:rPr>
        <w:t xml:space="preserve"> </w:t>
      </w:r>
      <w:r w:rsidRPr="00CA08D4">
        <w:rPr>
          <w:rFonts w:ascii="Times New Roman" w:hAnsi="Times New Roman" w:cs="Times New Roman"/>
          <w:sz w:val="24"/>
          <w:szCs w:val="24"/>
        </w:rPr>
        <w:t>in Ohio.</w:t>
      </w:r>
      <w:r w:rsidR="00C65B59">
        <w:rPr>
          <w:rFonts w:ascii="Times New Roman" w:hAnsi="Times New Roman" w:cs="Times New Roman"/>
          <w:sz w:val="24"/>
          <w:szCs w:val="24"/>
        </w:rPr>
        <w:t xml:space="preserve"> </w:t>
      </w:r>
      <w:r w:rsidR="00FE0312">
        <w:rPr>
          <w:rFonts w:ascii="Times New Roman" w:hAnsi="Times New Roman" w:cs="Times New Roman"/>
          <w:sz w:val="24"/>
          <w:szCs w:val="24"/>
        </w:rPr>
        <w:t>The USF</w:t>
      </w:r>
      <w:r w:rsidR="00E42364">
        <w:rPr>
          <w:rFonts w:ascii="Times New Roman" w:hAnsi="Times New Roman" w:cs="Times New Roman"/>
          <w:sz w:val="24"/>
          <w:szCs w:val="24"/>
        </w:rPr>
        <w:t xml:space="preserve"> </w:t>
      </w:r>
      <w:r w:rsidR="00D25B87">
        <w:rPr>
          <w:rFonts w:ascii="Times New Roman" w:hAnsi="Times New Roman" w:cs="Times New Roman"/>
          <w:sz w:val="24"/>
          <w:szCs w:val="24"/>
        </w:rPr>
        <w:t xml:space="preserve">provides funding for a number of programs including the Percentage of Income Payment Plan (“PIPP”) and is administered by the Ohio Development Services Agency (“ODSA”). </w:t>
      </w:r>
    </w:p>
    <w:p w:rsidR="00230486" w:rsidRDefault="00D25B87" w:rsidP="000A196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May 31, 2016, ODSA filed its Notice of Intent </w:t>
      </w:r>
      <w:r w:rsidR="00031D26">
        <w:rPr>
          <w:rFonts w:ascii="Times New Roman" w:hAnsi="Times New Roman" w:cs="Times New Roman"/>
          <w:sz w:val="24"/>
          <w:szCs w:val="24"/>
        </w:rPr>
        <w:t xml:space="preserve">to file an application for adjustments to the USF Riders. </w:t>
      </w:r>
      <w:r w:rsidR="00DC4E0D">
        <w:rPr>
          <w:rFonts w:ascii="Times New Roman" w:hAnsi="Times New Roman" w:cs="Times New Roman"/>
          <w:sz w:val="24"/>
          <w:szCs w:val="24"/>
        </w:rPr>
        <w:t xml:space="preserve">On June 2, the Public Utilities Commission of Ohio (“PUCO”) established a procedural schedule </w:t>
      </w:r>
      <w:r w:rsidR="00264AE6">
        <w:rPr>
          <w:rFonts w:ascii="Times New Roman" w:hAnsi="Times New Roman" w:cs="Times New Roman"/>
          <w:sz w:val="24"/>
          <w:szCs w:val="24"/>
        </w:rPr>
        <w:t xml:space="preserve">for this case. On July 1, the Kroger Co. (“Kroger”) filed comments seeking to </w:t>
      </w:r>
      <w:r w:rsidR="00E42364">
        <w:rPr>
          <w:rFonts w:ascii="Times New Roman" w:hAnsi="Times New Roman" w:cs="Times New Roman"/>
          <w:sz w:val="24"/>
          <w:szCs w:val="24"/>
        </w:rPr>
        <w:t>change the way rates are collected for USF</w:t>
      </w:r>
      <w:r w:rsidR="00264AE6">
        <w:rPr>
          <w:rStyle w:val="FootnoteReference"/>
          <w:rFonts w:ascii="Times New Roman" w:hAnsi="Times New Roman" w:cs="Times New Roman"/>
          <w:sz w:val="24"/>
          <w:szCs w:val="24"/>
        </w:rPr>
        <w:footnoteReference w:id="1"/>
      </w:r>
      <w:r w:rsidR="00264AE6">
        <w:rPr>
          <w:rFonts w:ascii="Times New Roman" w:hAnsi="Times New Roman" w:cs="Times New Roman"/>
          <w:sz w:val="24"/>
          <w:szCs w:val="24"/>
        </w:rPr>
        <w:t xml:space="preserve"> in a manner that inappropriately shifts </w:t>
      </w:r>
      <w:r w:rsidR="00E42364">
        <w:rPr>
          <w:rFonts w:ascii="Times New Roman" w:hAnsi="Times New Roman" w:cs="Times New Roman"/>
          <w:sz w:val="24"/>
          <w:szCs w:val="24"/>
        </w:rPr>
        <w:t xml:space="preserve">more </w:t>
      </w:r>
      <w:r w:rsidR="00264AE6">
        <w:rPr>
          <w:rFonts w:ascii="Times New Roman" w:hAnsi="Times New Roman" w:cs="Times New Roman"/>
          <w:sz w:val="24"/>
          <w:szCs w:val="24"/>
        </w:rPr>
        <w:t xml:space="preserve">costs to residential customers. The OCC </w:t>
      </w:r>
      <w:r w:rsidR="00E42364">
        <w:rPr>
          <w:rFonts w:ascii="Times New Roman" w:hAnsi="Times New Roman" w:cs="Times New Roman"/>
          <w:sz w:val="24"/>
          <w:szCs w:val="24"/>
        </w:rPr>
        <w:t xml:space="preserve">opposes those changes because they violate </w:t>
      </w:r>
      <w:r w:rsidR="00946F91">
        <w:rPr>
          <w:rFonts w:ascii="Times New Roman" w:hAnsi="Times New Roman" w:cs="Times New Roman"/>
          <w:sz w:val="24"/>
          <w:szCs w:val="24"/>
        </w:rPr>
        <w:t xml:space="preserve">Ohio law and unnecessarily harm Ohio residential customers. </w:t>
      </w:r>
    </w:p>
    <w:p w:rsidR="0030212E" w:rsidRPr="006C7CE1" w:rsidRDefault="0030212E" w:rsidP="00067E47">
      <w:pPr>
        <w:pStyle w:val="Heading1"/>
      </w:pPr>
      <w:bookmarkStart w:id="2" w:name="_Toc438202433"/>
      <w:r w:rsidRPr="006C7CE1">
        <w:lastRenderedPageBreak/>
        <w:t>II.</w:t>
      </w:r>
      <w:r w:rsidRPr="006C7CE1">
        <w:tab/>
        <w:t>COMMENTS</w:t>
      </w:r>
    </w:p>
    <w:bookmarkEnd w:id="2"/>
    <w:p w:rsidR="008B16C9" w:rsidRDefault="00946F91" w:rsidP="00E056CE">
      <w:pPr>
        <w:pStyle w:val="Heading2"/>
      </w:pPr>
      <w:r>
        <w:t>Kroger’s proposed rate design change violates Ohio law by allocat</w:t>
      </w:r>
      <w:r w:rsidR="000516A6">
        <w:t>ing</w:t>
      </w:r>
      <w:r>
        <w:t xml:space="preserve"> more costs to residential customers</w:t>
      </w:r>
      <w:r w:rsidR="00E056CE">
        <w:t>.</w:t>
      </w:r>
    </w:p>
    <w:p w:rsidR="003C15A7" w:rsidRDefault="002F433B" w:rsidP="003C15A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Ohio law </w:t>
      </w:r>
      <w:r w:rsidR="003C15A7">
        <w:rPr>
          <w:rFonts w:ascii="Times New Roman" w:hAnsi="Times New Roman" w:cs="Times New Roman"/>
          <w:sz w:val="24"/>
          <w:szCs w:val="24"/>
        </w:rPr>
        <w:t xml:space="preserve">specifically states that the </w:t>
      </w:r>
      <w:r>
        <w:rPr>
          <w:rFonts w:ascii="Times New Roman" w:hAnsi="Times New Roman" w:cs="Times New Roman"/>
          <w:sz w:val="24"/>
          <w:szCs w:val="24"/>
        </w:rPr>
        <w:t>universal service rider “shall be set in such a manner so as not to shift among the customer classes of electric distribution utilities the costs of funding low-income customer assistance programs.”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means </w:t>
      </w:r>
      <w:r w:rsidR="00105564">
        <w:rPr>
          <w:rFonts w:ascii="Times New Roman" w:hAnsi="Times New Roman" w:cs="Times New Roman"/>
          <w:sz w:val="24"/>
          <w:szCs w:val="24"/>
        </w:rPr>
        <w:t xml:space="preserve">that a certain specific </w:t>
      </w:r>
      <w:r>
        <w:rPr>
          <w:rFonts w:ascii="Times New Roman" w:hAnsi="Times New Roman" w:cs="Times New Roman"/>
          <w:sz w:val="24"/>
          <w:szCs w:val="24"/>
        </w:rPr>
        <w:t xml:space="preserve">customer class cannot shift the costs </w:t>
      </w:r>
      <w:r w:rsidR="00105564">
        <w:rPr>
          <w:rFonts w:ascii="Times New Roman" w:hAnsi="Times New Roman" w:cs="Times New Roman"/>
          <w:sz w:val="24"/>
          <w:szCs w:val="24"/>
        </w:rPr>
        <w:t>associated with its</w:t>
      </w:r>
      <w:r>
        <w:rPr>
          <w:rFonts w:ascii="Times New Roman" w:hAnsi="Times New Roman" w:cs="Times New Roman"/>
          <w:sz w:val="24"/>
          <w:szCs w:val="24"/>
        </w:rPr>
        <w:t xml:space="preserve"> universal service fund</w:t>
      </w:r>
      <w:r w:rsidR="00105564">
        <w:rPr>
          <w:rFonts w:ascii="Times New Roman" w:hAnsi="Times New Roman" w:cs="Times New Roman"/>
          <w:sz w:val="24"/>
          <w:szCs w:val="24"/>
        </w:rPr>
        <w:t xml:space="preserve"> obligation </w:t>
      </w:r>
      <w:r>
        <w:rPr>
          <w:rFonts w:ascii="Times New Roman" w:hAnsi="Times New Roman" w:cs="Times New Roman"/>
          <w:sz w:val="24"/>
          <w:szCs w:val="24"/>
        </w:rPr>
        <w:t>away from</w:t>
      </w:r>
      <w:r w:rsidR="00105564">
        <w:rPr>
          <w:rFonts w:ascii="Times New Roman" w:hAnsi="Times New Roman" w:cs="Times New Roman"/>
          <w:sz w:val="24"/>
          <w:szCs w:val="24"/>
        </w:rPr>
        <w:t xml:space="preserve"> itself</w:t>
      </w:r>
      <w:r w:rsidR="00E42364">
        <w:rPr>
          <w:rFonts w:ascii="Times New Roman" w:hAnsi="Times New Roman" w:cs="Times New Roman"/>
          <w:sz w:val="24"/>
          <w:szCs w:val="24"/>
        </w:rPr>
        <w:t xml:space="preserve"> and on</w:t>
      </w:r>
      <w:r w:rsidR="00105564">
        <w:rPr>
          <w:rFonts w:ascii="Times New Roman" w:hAnsi="Times New Roman" w:cs="Times New Roman"/>
          <w:sz w:val="24"/>
          <w:szCs w:val="24"/>
        </w:rPr>
        <w:t xml:space="preserve">to another </w:t>
      </w:r>
      <w:r>
        <w:rPr>
          <w:rFonts w:ascii="Times New Roman" w:hAnsi="Times New Roman" w:cs="Times New Roman"/>
          <w:sz w:val="24"/>
          <w:szCs w:val="24"/>
        </w:rPr>
        <w:t xml:space="preserve">customer class. </w:t>
      </w:r>
      <w:r w:rsidR="00E42364">
        <w:rPr>
          <w:rFonts w:ascii="Times New Roman" w:hAnsi="Times New Roman" w:cs="Times New Roman"/>
          <w:sz w:val="24"/>
          <w:szCs w:val="24"/>
        </w:rPr>
        <w:t>But t</w:t>
      </w:r>
      <w:r>
        <w:rPr>
          <w:rFonts w:ascii="Times New Roman" w:hAnsi="Times New Roman" w:cs="Times New Roman"/>
          <w:sz w:val="24"/>
          <w:szCs w:val="24"/>
        </w:rPr>
        <w:t xml:space="preserve">his is precisely what Kroger is seeking to do, and it is unlawful under Ohio law. </w:t>
      </w:r>
    </w:p>
    <w:p w:rsidR="00BF15CD" w:rsidRDefault="002F433B" w:rsidP="003C15A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Kroger’s </w:t>
      </w:r>
      <w:r w:rsidR="00147A0C">
        <w:rPr>
          <w:rFonts w:ascii="Times New Roman" w:hAnsi="Times New Roman" w:cs="Times New Roman"/>
          <w:sz w:val="24"/>
          <w:szCs w:val="24"/>
        </w:rPr>
        <w:t xml:space="preserve">proposed </w:t>
      </w:r>
      <w:r>
        <w:rPr>
          <w:rFonts w:ascii="Times New Roman" w:hAnsi="Times New Roman" w:cs="Times New Roman"/>
          <w:sz w:val="24"/>
          <w:szCs w:val="24"/>
        </w:rPr>
        <w:t xml:space="preserve">modification unlawfully shifts costs away from large </w:t>
      </w:r>
      <w:r w:rsidR="00BC6148">
        <w:rPr>
          <w:rFonts w:ascii="Times New Roman" w:hAnsi="Times New Roman" w:cs="Times New Roman"/>
          <w:sz w:val="24"/>
          <w:szCs w:val="24"/>
        </w:rPr>
        <w:t xml:space="preserve">mercantile </w:t>
      </w:r>
      <w:r>
        <w:rPr>
          <w:rFonts w:ascii="Times New Roman" w:hAnsi="Times New Roman" w:cs="Times New Roman"/>
          <w:sz w:val="24"/>
          <w:szCs w:val="24"/>
        </w:rPr>
        <w:t>customers with mult</w:t>
      </w:r>
      <w:r w:rsidR="00C974BF">
        <w:rPr>
          <w:rFonts w:ascii="Times New Roman" w:hAnsi="Times New Roman" w:cs="Times New Roman"/>
          <w:sz w:val="24"/>
          <w:szCs w:val="24"/>
        </w:rPr>
        <w:t>iple locations to other customers</w:t>
      </w:r>
      <w:r w:rsidR="00E42364">
        <w:rPr>
          <w:rFonts w:ascii="Times New Roman" w:hAnsi="Times New Roman" w:cs="Times New Roman"/>
          <w:sz w:val="24"/>
          <w:szCs w:val="24"/>
        </w:rPr>
        <w:t>. The</w:t>
      </w:r>
      <w:r w:rsidR="00C974BF">
        <w:rPr>
          <w:rFonts w:ascii="Times New Roman" w:hAnsi="Times New Roman" w:cs="Times New Roman"/>
          <w:sz w:val="24"/>
          <w:szCs w:val="24"/>
        </w:rPr>
        <w:t xml:space="preserve"> brunt of this cost shifting will be borne by </w:t>
      </w:r>
      <w:r w:rsidR="00147A0C">
        <w:rPr>
          <w:rFonts w:ascii="Times New Roman" w:hAnsi="Times New Roman" w:cs="Times New Roman"/>
          <w:sz w:val="24"/>
          <w:szCs w:val="24"/>
        </w:rPr>
        <w:t xml:space="preserve">customers who use less energy like small business and </w:t>
      </w:r>
      <w:r w:rsidR="00C974BF">
        <w:rPr>
          <w:rFonts w:ascii="Times New Roman" w:hAnsi="Times New Roman" w:cs="Times New Roman"/>
          <w:sz w:val="24"/>
          <w:szCs w:val="24"/>
        </w:rPr>
        <w:t>resi</w:t>
      </w:r>
      <w:r w:rsidR="00AB604D">
        <w:rPr>
          <w:rFonts w:ascii="Times New Roman" w:hAnsi="Times New Roman" w:cs="Times New Roman"/>
          <w:sz w:val="24"/>
          <w:szCs w:val="24"/>
        </w:rPr>
        <w:t xml:space="preserve">dential customers. Additionally, while only Kroger has proposed this rate design, any other </w:t>
      </w:r>
      <w:r w:rsidR="00147A0C">
        <w:rPr>
          <w:rFonts w:ascii="Times New Roman" w:hAnsi="Times New Roman" w:cs="Times New Roman"/>
          <w:sz w:val="24"/>
          <w:szCs w:val="24"/>
        </w:rPr>
        <w:t xml:space="preserve">similarly situated </w:t>
      </w:r>
      <w:r w:rsidR="00AB604D">
        <w:rPr>
          <w:rFonts w:ascii="Times New Roman" w:hAnsi="Times New Roman" w:cs="Times New Roman"/>
          <w:sz w:val="24"/>
          <w:szCs w:val="24"/>
        </w:rPr>
        <w:t>mul</w:t>
      </w:r>
      <w:r w:rsidR="00E42364">
        <w:rPr>
          <w:rFonts w:ascii="Times New Roman" w:hAnsi="Times New Roman" w:cs="Times New Roman"/>
          <w:sz w:val="24"/>
          <w:szCs w:val="24"/>
        </w:rPr>
        <w:t>t</w:t>
      </w:r>
      <w:r w:rsidR="00AB604D">
        <w:rPr>
          <w:rFonts w:ascii="Times New Roman" w:hAnsi="Times New Roman" w:cs="Times New Roman"/>
          <w:sz w:val="24"/>
          <w:szCs w:val="24"/>
        </w:rPr>
        <w:t xml:space="preserve">i-site </w:t>
      </w:r>
      <w:r w:rsidR="00147A0C">
        <w:rPr>
          <w:rFonts w:ascii="Times New Roman" w:hAnsi="Times New Roman" w:cs="Times New Roman"/>
          <w:sz w:val="24"/>
          <w:szCs w:val="24"/>
        </w:rPr>
        <w:t xml:space="preserve">mercantile </w:t>
      </w:r>
      <w:r w:rsidR="000B7A68">
        <w:rPr>
          <w:rFonts w:ascii="Times New Roman" w:hAnsi="Times New Roman" w:cs="Times New Roman"/>
          <w:sz w:val="24"/>
          <w:szCs w:val="24"/>
        </w:rPr>
        <w:t>customer</w:t>
      </w:r>
      <w:r w:rsidR="0048681A">
        <w:rPr>
          <w:rFonts w:ascii="Times New Roman" w:hAnsi="Times New Roman" w:cs="Times New Roman"/>
          <w:sz w:val="24"/>
          <w:szCs w:val="24"/>
        </w:rPr>
        <w:t>s</w:t>
      </w:r>
      <w:r w:rsidR="000B7A68">
        <w:rPr>
          <w:rFonts w:ascii="Times New Roman" w:hAnsi="Times New Roman" w:cs="Times New Roman"/>
          <w:sz w:val="24"/>
          <w:szCs w:val="24"/>
        </w:rPr>
        <w:t xml:space="preserve"> would be able to take advantage of this </w:t>
      </w:r>
      <w:r w:rsidR="007533C5">
        <w:rPr>
          <w:rFonts w:ascii="Times New Roman" w:hAnsi="Times New Roman" w:cs="Times New Roman"/>
          <w:sz w:val="24"/>
          <w:szCs w:val="24"/>
        </w:rPr>
        <w:t xml:space="preserve">inappropriate </w:t>
      </w:r>
      <w:r w:rsidR="000B7A68">
        <w:rPr>
          <w:rFonts w:ascii="Times New Roman" w:hAnsi="Times New Roman" w:cs="Times New Roman"/>
          <w:sz w:val="24"/>
          <w:szCs w:val="24"/>
        </w:rPr>
        <w:t>rate</w:t>
      </w:r>
      <w:r w:rsidR="00147A0C">
        <w:rPr>
          <w:rFonts w:ascii="Times New Roman" w:hAnsi="Times New Roman" w:cs="Times New Roman"/>
          <w:sz w:val="24"/>
          <w:szCs w:val="24"/>
        </w:rPr>
        <w:t xml:space="preserve"> design</w:t>
      </w:r>
      <w:r w:rsidR="000B7A68">
        <w:rPr>
          <w:rFonts w:ascii="Times New Roman" w:hAnsi="Times New Roman" w:cs="Times New Roman"/>
          <w:sz w:val="24"/>
          <w:szCs w:val="24"/>
        </w:rPr>
        <w:t xml:space="preserve">. </w:t>
      </w:r>
      <w:r w:rsidR="007533C5">
        <w:rPr>
          <w:rFonts w:ascii="Times New Roman" w:hAnsi="Times New Roman" w:cs="Times New Roman"/>
          <w:sz w:val="24"/>
          <w:szCs w:val="24"/>
        </w:rPr>
        <w:t xml:space="preserve">Specifically, </w:t>
      </w:r>
      <w:r w:rsidR="00BF15CD">
        <w:rPr>
          <w:rFonts w:ascii="Times New Roman" w:hAnsi="Times New Roman" w:cs="Times New Roman"/>
          <w:sz w:val="24"/>
          <w:szCs w:val="24"/>
        </w:rPr>
        <w:t>Kroger proposes “a modification to the application of the two-step declining block rate design methodology so that two tiers apply to mercantile customers with multiples sites on an aggregated monthly consumption basis.”</w:t>
      </w:r>
      <w:r w:rsidR="00BF15CD">
        <w:rPr>
          <w:rStyle w:val="FootnoteReference"/>
          <w:rFonts w:ascii="Times New Roman" w:hAnsi="Times New Roman" w:cs="Times New Roman"/>
          <w:sz w:val="24"/>
          <w:szCs w:val="24"/>
        </w:rPr>
        <w:footnoteReference w:id="3"/>
      </w:r>
    </w:p>
    <w:p w:rsidR="008F5B0E" w:rsidRDefault="000B7A68" w:rsidP="003C15A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rate </w:t>
      </w:r>
      <w:r w:rsidR="00147A0C">
        <w:rPr>
          <w:rFonts w:ascii="Times New Roman" w:hAnsi="Times New Roman" w:cs="Times New Roman"/>
          <w:sz w:val="24"/>
          <w:szCs w:val="24"/>
        </w:rPr>
        <w:t xml:space="preserve">design </w:t>
      </w:r>
      <w:r>
        <w:rPr>
          <w:rFonts w:ascii="Times New Roman" w:hAnsi="Times New Roman" w:cs="Times New Roman"/>
          <w:sz w:val="24"/>
          <w:szCs w:val="24"/>
        </w:rPr>
        <w:t xml:space="preserve">would essentially create a new class of customers for multi-site </w:t>
      </w:r>
      <w:r w:rsidR="00EC17BE">
        <w:rPr>
          <w:rFonts w:ascii="Times New Roman" w:hAnsi="Times New Roman" w:cs="Times New Roman"/>
          <w:sz w:val="24"/>
          <w:szCs w:val="24"/>
        </w:rPr>
        <w:t>mercantile entities</w:t>
      </w:r>
      <w:r w:rsidR="00BF09E4">
        <w:rPr>
          <w:rFonts w:ascii="Times New Roman" w:hAnsi="Times New Roman" w:cs="Times New Roman"/>
          <w:sz w:val="24"/>
          <w:szCs w:val="24"/>
        </w:rPr>
        <w:t>.</w:t>
      </w:r>
      <w:r w:rsidR="00EC17BE">
        <w:rPr>
          <w:rFonts w:ascii="Times New Roman" w:hAnsi="Times New Roman" w:cs="Times New Roman"/>
          <w:sz w:val="24"/>
          <w:szCs w:val="24"/>
        </w:rPr>
        <w:t xml:space="preserve"> </w:t>
      </w:r>
      <w:r w:rsidR="00BF09E4">
        <w:rPr>
          <w:rFonts w:ascii="Times New Roman" w:hAnsi="Times New Roman" w:cs="Times New Roman"/>
          <w:sz w:val="24"/>
          <w:szCs w:val="24"/>
        </w:rPr>
        <w:t>They</w:t>
      </w:r>
      <w:r w:rsidR="00EC17BE">
        <w:rPr>
          <w:rFonts w:ascii="Times New Roman" w:hAnsi="Times New Roman" w:cs="Times New Roman"/>
          <w:sz w:val="24"/>
          <w:szCs w:val="24"/>
        </w:rPr>
        <w:t xml:space="preserve"> would be able to aggregate individual customer loads for the sole purpose of qualifying for </w:t>
      </w:r>
      <w:r>
        <w:rPr>
          <w:rFonts w:ascii="Times New Roman" w:hAnsi="Times New Roman" w:cs="Times New Roman"/>
          <w:sz w:val="24"/>
          <w:szCs w:val="24"/>
        </w:rPr>
        <w:t xml:space="preserve">significantly lower </w:t>
      </w:r>
      <w:r w:rsidR="00EC17BE">
        <w:rPr>
          <w:rFonts w:ascii="Times New Roman" w:hAnsi="Times New Roman" w:cs="Times New Roman"/>
          <w:sz w:val="24"/>
          <w:szCs w:val="24"/>
        </w:rPr>
        <w:t xml:space="preserve">electric </w:t>
      </w:r>
      <w:r>
        <w:rPr>
          <w:rFonts w:ascii="Times New Roman" w:hAnsi="Times New Roman" w:cs="Times New Roman"/>
          <w:sz w:val="24"/>
          <w:szCs w:val="24"/>
        </w:rPr>
        <w:t>rates</w:t>
      </w:r>
      <w:r w:rsidR="007533C5">
        <w:rPr>
          <w:rFonts w:ascii="Times New Roman" w:hAnsi="Times New Roman" w:cs="Times New Roman"/>
          <w:sz w:val="24"/>
          <w:szCs w:val="24"/>
        </w:rPr>
        <w:t xml:space="preserve"> than that which an individual mercantile customer could </w:t>
      </w:r>
      <w:r w:rsidR="00E42364">
        <w:rPr>
          <w:rFonts w:ascii="Times New Roman" w:hAnsi="Times New Roman" w:cs="Times New Roman"/>
          <w:sz w:val="24"/>
          <w:szCs w:val="24"/>
        </w:rPr>
        <w:t xml:space="preserve">otherwise </w:t>
      </w:r>
      <w:r w:rsidR="007533C5">
        <w:rPr>
          <w:rFonts w:ascii="Times New Roman" w:hAnsi="Times New Roman" w:cs="Times New Roman"/>
          <w:sz w:val="24"/>
          <w:szCs w:val="24"/>
        </w:rPr>
        <w:t>realize.</w:t>
      </w:r>
      <w:r w:rsidR="000516A6">
        <w:rPr>
          <w:rFonts w:ascii="Times New Roman" w:hAnsi="Times New Roman" w:cs="Times New Roman"/>
          <w:sz w:val="24"/>
          <w:szCs w:val="24"/>
        </w:rPr>
        <w:t xml:space="preserve"> However,</w:t>
      </w:r>
      <w:r w:rsidR="00EC17BE">
        <w:rPr>
          <w:rFonts w:ascii="Times New Roman" w:hAnsi="Times New Roman" w:cs="Times New Roman"/>
          <w:sz w:val="24"/>
          <w:szCs w:val="24"/>
        </w:rPr>
        <w:t xml:space="preserve"> the </w:t>
      </w:r>
      <w:r w:rsidR="000516A6">
        <w:rPr>
          <w:rFonts w:ascii="Times New Roman" w:hAnsi="Times New Roman" w:cs="Times New Roman"/>
          <w:sz w:val="24"/>
          <w:szCs w:val="24"/>
        </w:rPr>
        <w:t xml:space="preserve">total </w:t>
      </w:r>
      <w:r w:rsidR="00BD443C">
        <w:rPr>
          <w:rFonts w:ascii="Times New Roman" w:hAnsi="Times New Roman" w:cs="Times New Roman"/>
          <w:sz w:val="24"/>
          <w:szCs w:val="24"/>
        </w:rPr>
        <w:t xml:space="preserve">USF </w:t>
      </w:r>
      <w:r w:rsidR="00EC17BE">
        <w:rPr>
          <w:rFonts w:ascii="Times New Roman" w:hAnsi="Times New Roman" w:cs="Times New Roman"/>
          <w:sz w:val="24"/>
          <w:szCs w:val="24"/>
        </w:rPr>
        <w:t>cost</w:t>
      </w:r>
      <w:r w:rsidR="00BD443C">
        <w:rPr>
          <w:rFonts w:ascii="Times New Roman" w:hAnsi="Times New Roman" w:cs="Times New Roman"/>
          <w:sz w:val="24"/>
          <w:szCs w:val="24"/>
        </w:rPr>
        <w:t xml:space="preserve">s remain the same and therefore, </w:t>
      </w:r>
      <w:r w:rsidR="007533C5">
        <w:rPr>
          <w:rFonts w:ascii="Times New Roman" w:hAnsi="Times New Roman" w:cs="Times New Roman"/>
          <w:sz w:val="24"/>
          <w:szCs w:val="24"/>
        </w:rPr>
        <w:t xml:space="preserve">other customers including </w:t>
      </w:r>
      <w:r w:rsidR="00BD443C">
        <w:rPr>
          <w:rFonts w:ascii="Times New Roman" w:hAnsi="Times New Roman" w:cs="Times New Roman"/>
          <w:sz w:val="24"/>
          <w:szCs w:val="24"/>
        </w:rPr>
        <w:t xml:space="preserve">small businesses and </w:t>
      </w:r>
      <w:r w:rsidR="007348A4">
        <w:rPr>
          <w:rFonts w:ascii="Times New Roman" w:hAnsi="Times New Roman" w:cs="Times New Roman"/>
          <w:sz w:val="24"/>
          <w:szCs w:val="24"/>
        </w:rPr>
        <w:t>residential would</w:t>
      </w:r>
      <w:r w:rsidR="00BD443C">
        <w:rPr>
          <w:rFonts w:ascii="Times New Roman" w:hAnsi="Times New Roman" w:cs="Times New Roman"/>
          <w:sz w:val="24"/>
          <w:szCs w:val="24"/>
        </w:rPr>
        <w:t xml:space="preserve"> </w:t>
      </w:r>
      <w:r w:rsidR="000516A6">
        <w:rPr>
          <w:rFonts w:ascii="Times New Roman" w:hAnsi="Times New Roman" w:cs="Times New Roman"/>
          <w:sz w:val="24"/>
          <w:szCs w:val="24"/>
        </w:rPr>
        <w:t xml:space="preserve">be subject to </w:t>
      </w:r>
      <w:r w:rsidR="00BD443C">
        <w:rPr>
          <w:rFonts w:ascii="Times New Roman" w:hAnsi="Times New Roman" w:cs="Times New Roman"/>
          <w:sz w:val="24"/>
          <w:szCs w:val="24"/>
        </w:rPr>
        <w:t xml:space="preserve">further </w:t>
      </w:r>
      <w:r w:rsidR="00E42364">
        <w:rPr>
          <w:rFonts w:ascii="Times New Roman" w:hAnsi="Times New Roman" w:cs="Times New Roman"/>
          <w:sz w:val="24"/>
          <w:szCs w:val="24"/>
        </w:rPr>
        <w:t>increase</w:t>
      </w:r>
      <w:r w:rsidR="000516A6">
        <w:rPr>
          <w:rFonts w:ascii="Times New Roman" w:hAnsi="Times New Roman" w:cs="Times New Roman"/>
          <w:sz w:val="24"/>
          <w:szCs w:val="24"/>
        </w:rPr>
        <w:t>d</w:t>
      </w:r>
      <w:r w:rsidR="00E42364">
        <w:rPr>
          <w:rFonts w:ascii="Times New Roman" w:hAnsi="Times New Roman" w:cs="Times New Roman"/>
          <w:sz w:val="24"/>
          <w:szCs w:val="24"/>
        </w:rPr>
        <w:t xml:space="preserve"> </w:t>
      </w:r>
      <w:r w:rsidR="00BD443C">
        <w:rPr>
          <w:rFonts w:ascii="Times New Roman" w:hAnsi="Times New Roman" w:cs="Times New Roman"/>
          <w:sz w:val="24"/>
          <w:szCs w:val="24"/>
        </w:rPr>
        <w:t>electric bills</w:t>
      </w:r>
      <w:r w:rsidR="000516A6">
        <w:rPr>
          <w:rFonts w:ascii="Times New Roman" w:hAnsi="Times New Roman" w:cs="Times New Roman"/>
          <w:sz w:val="24"/>
          <w:szCs w:val="24"/>
        </w:rPr>
        <w:t xml:space="preserve"> to make up the reduced cost paid </w:t>
      </w:r>
      <w:r w:rsidR="007348A4">
        <w:rPr>
          <w:rFonts w:ascii="Times New Roman" w:hAnsi="Times New Roman" w:cs="Times New Roman"/>
          <w:sz w:val="24"/>
          <w:szCs w:val="24"/>
        </w:rPr>
        <w:t>by larger</w:t>
      </w:r>
      <w:r w:rsidR="007533C5">
        <w:rPr>
          <w:rFonts w:ascii="Times New Roman" w:hAnsi="Times New Roman" w:cs="Times New Roman"/>
          <w:sz w:val="24"/>
          <w:szCs w:val="24"/>
        </w:rPr>
        <w:t xml:space="preserve"> multi-site</w:t>
      </w:r>
      <w:r w:rsidR="00BD443C">
        <w:rPr>
          <w:rFonts w:ascii="Times New Roman" w:hAnsi="Times New Roman" w:cs="Times New Roman"/>
          <w:sz w:val="24"/>
          <w:szCs w:val="24"/>
        </w:rPr>
        <w:t xml:space="preserve"> mercantile customers. </w:t>
      </w:r>
      <w:r w:rsidR="003479FB">
        <w:rPr>
          <w:rFonts w:ascii="Times New Roman" w:hAnsi="Times New Roman" w:cs="Times New Roman"/>
          <w:sz w:val="24"/>
          <w:szCs w:val="24"/>
        </w:rPr>
        <w:t xml:space="preserve">Kroger’s proposal would shift costs from </w:t>
      </w:r>
      <w:r w:rsidR="00BD443C">
        <w:rPr>
          <w:rFonts w:ascii="Times New Roman" w:hAnsi="Times New Roman" w:cs="Times New Roman"/>
          <w:sz w:val="24"/>
          <w:szCs w:val="24"/>
        </w:rPr>
        <w:t xml:space="preserve">large mercantile </w:t>
      </w:r>
      <w:r w:rsidR="003479FB">
        <w:rPr>
          <w:rFonts w:ascii="Times New Roman" w:hAnsi="Times New Roman" w:cs="Times New Roman"/>
          <w:sz w:val="24"/>
          <w:szCs w:val="24"/>
        </w:rPr>
        <w:t xml:space="preserve">customers to </w:t>
      </w:r>
      <w:r w:rsidR="00BD443C">
        <w:rPr>
          <w:rFonts w:ascii="Times New Roman" w:hAnsi="Times New Roman" w:cs="Times New Roman"/>
          <w:sz w:val="24"/>
          <w:szCs w:val="24"/>
        </w:rPr>
        <w:t xml:space="preserve">small businesses and </w:t>
      </w:r>
      <w:r w:rsidR="003479FB">
        <w:rPr>
          <w:rFonts w:ascii="Times New Roman" w:hAnsi="Times New Roman" w:cs="Times New Roman"/>
          <w:sz w:val="24"/>
          <w:szCs w:val="24"/>
        </w:rPr>
        <w:t>residential customers</w:t>
      </w:r>
      <w:r w:rsidR="005A77D7">
        <w:rPr>
          <w:rFonts w:ascii="Times New Roman" w:hAnsi="Times New Roman" w:cs="Times New Roman"/>
          <w:sz w:val="24"/>
          <w:szCs w:val="24"/>
        </w:rPr>
        <w:t xml:space="preserve"> in violation of R.C. 4928.52(C)</w:t>
      </w:r>
      <w:r w:rsidR="003479FB">
        <w:rPr>
          <w:rFonts w:ascii="Times New Roman" w:hAnsi="Times New Roman" w:cs="Times New Roman"/>
          <w:sz w:val="24"/>
          <w:szCs w:val="24"/>
        </w:rPr>
        <w:t>.</w:t>
      </w:r>
    </w:p>
    <w:p w:rsidR="00B3710C" w:rsidRDefault="008F5B0E" w:rsidP="003C15A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only would this proposal be illegal, it would also violate the tariffs of many utility companies. Aggregation of the usage of multiple locations in a service territory would require that the meter readings be combined in order to determine the usage across multiple locations. This is expressly prohibited by the </w:t>
      </w:r>
      <w:r w:rsidR="002D7FA4">
        <w:rPr>
          <w:rFonts w:ascii="Times New Roman" w:hAnsi="Times New Roman" w:cs="Times New Roman"/>
          <w:sz w:val="24"/>
          <w:szCs w:val="24"/>
        </w:rPr>
        <w:t>t</w:t>
      </w:r>
      <w:r>
        <w:rPr>
          <w:rFonts w:ascii="Times New Roman" w:hAnsi="Times New Roman" w:cs="Times New Roman"/>
          <w:sz w:val="24"/>
          <w:szCs w:val="24"/>
        </w:rPr>
        <w:t>ariffs of the Cleveland Electric Illuminating Company, Toledo Edison and Ohio Edison.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Their tariffs state “</w:t>
      </w:r>
      <w:r w:rsidR="0084679E">
        <w:rPr>
          <w:rFonts w:ascii="Times New Roman" w:hAnsi="Times New Roman" w:cs="Times New Roman"/>
          <w:sz w:val="24"/>
          <w:szCs w:val="24"/>
        </w:rPr>
        <w:t>[e]</w:t>
      </w:r>
      <w:r>
        <w:rPr>
          <w:rFonts w:ascii="Times New Roman" w:hAnsi="Times New Roman" w:cs="Times New Roman"/>
          <w:sz w:val="24"/>
          <w:szCs w:val="24"/>
        </w:rPr>
        <w:t>ven if used by the same person, firm or corporation, electricity delivered and metered separately or at different locations will not be combined for bill calculation purposes…”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Kroger’s proposal would require that electricity that is metered separately would have to</w:t>
      </w:r>
      <w:r w:rsidR="00E42364">
        <w:rPr>
          <w:rFonts w:ascii="Times New Roman" w:hAnsi="Times New Roman" w:cs="Times New Roman"/>
          <w:sz w:val="24"/>
          <w:szCs w:val="24"/>
        </w:rPr>
        <w:t xml:space="preserve"> be </w:t>
      </w:r>
      <w:r>
        <w:rPr>
          <w:rFonts w:ascii="Times New Roman" w:hAnsi="Times New Roman" w:cs="Times New Roman"/>
          <w:sz w:val="24"/>
          <w:szCs w:val="24"/>
        </w:rPr>
        <w:t xml:space="preserve"> combined for bill calculation purposes in order to determine the USF rider charge. </w:t>
      </w:r>
    </w:p>
    <w:p w:rsidR="002F433B" w:rsidRPr="003C15A7" w:rsidRDefault="008F5B0E" w:rsidP="003C15A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even if it was not prohibited by the tariff, it would likely necessitate expensive changes to the billing systems and processes of the utilities. Such administrative and software changes can be extremely costly and </w:t>
      </w:r>
      <w:r w:rsidR="00BF09E4">
        <w:rPr>
          <w:rFonts w:ascii="Times New Roman" w:hAnsi="Times New Roman" w:cs="Times New Roman"/>
          <w:sz w:val="24"/>
          <w:szCs w:val="24"/>
        </w:rPr>
        <w:t>c</w:t>
      </w:r>
      <w:r>
        <w:rPr>
          <w:rFonts w:ascii="Times New Roman" w:hAnsi="Times New Roman" w:cs="Times New Roman"/>
          <w:sz w:val="24"/>
          <w:szCs w:val="24"/>
        </w:rPr>
        <w:t xml:space="preserve">ould in turn be passed on to consumers. It would wholly inappropriate for </w:t>
      </w:r>
      <w:r w:rsidR="002D7FA4">
        <w:rPr>
          <w:rFonts w:ascii="Times New Roman" w:hAnsi="Times New Roman" w:cs="Times New Roman"/>
          <w:sz w:val="24"/>
          <w:szCs w:val="24"/>
        </w:rPr>
        <w:t xml:space="preserve">other </w:t>
      </w:r>
      <w:r>
        <w:rPr>
          <w:rFonts w:ascii="Times New Roman" w:hAnsi="Times New Roman" w:cs="Times New Roman"/>
          <w:sz w:val="24"/>
          <w:szCs w:val="24"/>
        </w:rPr>
        <w:t>consumers to subsidize a change solely to provide a discount to</w:t>
      </w:r>
      <w:r w:rsidR="002D7FA4">
        <w:rPr>
          <w:rFonts w:ascii="Times New Roman" w:hAnsi="Times New Roman" w:cs="Times New Roman"/>
          <w:sz w:val="24"/>
          <w:szCs w:val="24"/>
        </w:rPr>
        <w:t xml:space="preserve"> one customer,</w:t>
      </w:r>
      <w:r>
        <w:rPr>
          <w:rFonts w:ascii="Times New Roman" w:hAnsi="Times New Roman" w:cs="Times New Roman"/>
          <w:sz w:val="24"/>
          <w:szCs w:val="24"/>
        </w:rPr>
        <w:t xml:space="preserve"> Kroger. </w:t>
      </w:r>
    </w:p>
    <w:p w:rsidR="00067E47" w:rsidRDefault="00946F91" w:rsidP="00E056CE">
      <w:pPr>
        <w:pStyle w:val="Heading2"/>
      </w:pPr>
      <w:r>
        <w:t xml:space="preserve">Kroger’s </w:t>
      </w:r>
      <w:r w:rsidR="000516A6">
        <w:t xml:space="preserve">new </w:t>
      </w:r>
      <w:r>
        <w:t xml:space="preserve">proposed </w:t>
      </w:r>
      <w:r w:rsidR="000516A6">
        <w:t xml:space="preserve">allocation </w:t>
      </w:r>
      <w:r>
        <w:t>unnecessarily harms customers</w:t>
      </w:r>
      <w:r w:rsidR="00E056CE">
        <w:t>.</w:t>
      </w:r>
    </w:p>
    <w:p w:rsidR="000A3966" w:rsidRDefault="00461BFC" w:rsidP="00594ADD">
      <w:pPr>
        <w:spacing w:after="0" w:line="480" w:lineRule="auto"/>
        <w:rPr>
          <w:rFonts w:ascii="Times New Roman" w:hAnsi="Times New Roman" w:cs="Times New Roman"/>
          <w:sz w:val="24"/>
        </w:rPr>
      </w:pPr>
      <w:r>
        <w:tab/>
      </w:r>
      <w:r>
        <w:rPr>
          <w:rFonts w:ascii="Times New Roman" w:hAnsi="Times New Roman" w:cs="Times New Roman"/>
          <w:sz w:val="24"/>
        </w:rPr>
        <w:t xml:space="preserve">Kroger’s proposed rate design harms customers because </w:t>
      </w:r>
      <w:r w:rsidR="007348A4">
        <w:rPr>
          <w:rFonts w:ascii="Times New Roman" w:hAnsi="Times New Roman" w:cs="Times New Roman"/>
          <w:sz w:val="24"/>
        </w:rPr>
        <w:t>it shifts</w:t>
      </w:r>
      <w:r>
        <w:rPr>
          <w:rFonts w:ascii="Times New Roman" w:hAnsi="Times New Roman" w:cs="Times New Roman"/>
          <w:sz w:val="24"/>
        </w:rPr>
        <w:t xml:space="preserve"> costs away from their customer class rather than actually reducing the cost of the USF. Without </w:t>
      </w:r>
      <w:r w:rsidR="00BD443C">
        <w:rPr>
          <w:rFonts w:ascii="Times New Roman" w:hAnsi="Times New Roman" w:cs="Times New Roman"/>
          <w:sz w:val="24"/>
        </w:rPr>
        <w:t>a ful</w:t>
      </w:r>
      <w:r w:rsidR="0048681A">
        <w:rPr>
          <w:rFonts w:ascii="Times New Roman" w:hAnsi="Times New Roman" w:cs="Times New Roman"/>
          <w:sz w:val="24"/>
        </w:rPr>
        <w:t>l</w:t>
      </w:r>
      <w:r w:rsidR="00BD443C">
        <w:rPr>
          <w:rFonts w:ascii="Times New Roman" w:hAnsi="Times New Roman" w:cs="Times New Roman"/>
          <w:sz w:val="24"/>
        </w:rPr>
        <w:t xml:space="preserve"> examin</w:t>
      </w:r>
      <w:r w:rsidR="00E827BE">
        <w:rPr>
          <w:rFonts w:ascii="Times New Roman" w:hAnsi="Times New Roman" w:cs="Times New Roman"/>
          <w:sz w:val="24"/>
        </w:rPr>
        <w:t xml:space="preserve">ation of </w:t>
      </w:r>
      <w:r w:rsidR="00BD443C">
        <w:rPr>
          <w:rFonts w:ascii="Times New Roman" w:hAnsi="Times New Roman" w:cs="Times New Roman"/>
          <w:sz w:val="24"/>
        </w:rPr>
        <w:t xml:space="preserve">the </w:t>
      </w:r>
      <w:r>
        <w:rPr>
          <w:rFonts w:ascii="Times New Roman" w:hAnsi="Times New Roman" w:cs="Times New Roman"/>
          <w:sz w:val="24"/>
        </w:rPr>
        <w:t>actual load and billing data</w:t>
      </w:r>
      <w:r w:rsidR="00BD443C">
        <w:rPr>
          <w:rFonts w:ascii="Times New Roman" w:hAnsi="Times New Roman" w:cs="Times New Roman"/>
          <w:sz w:val="24"/>
        </w:rPr>
        <w:t xml:space="preserve"> for Kroger and other similarly situated mercantile customers, </w:t>
      </w:r>
      <w:r>
        <w:rPr>
          <w:rFonts w:ascii="Times New Roman" w:hAnsi="Times New Roman" w:cs="Times New Roman"/>
          <w:sz w:val="24"/>
        </w:rPr>
        <w:t xml:space="preserve">it is impossible to fully determine </w:t>
      </w:r>
      <w:r w:rsidR="00E827BE">
        <w:rPr>
          <w:rFonts w:ascii="Times New Roman" w:hAnsi="Times New Roman" w:cs="Times New Roman"/>
          <w:sz w:val="24"/>
        </w:rPr>
        <w:t>th</w:t>
      </w:r>
      <w:r>
        <w:rPr>
          <w:rFonts w:ascii="Times New Roman" w:hAnsi="Times New Roman" w:cs="Times New Roman"/>
          <w:sz w:val="24"/>
        </w:rPr>
        <w:t xml:space="preserve">e impact of </w:t>
      </w:r>
      <w:r w:rsidR="000516A6">
        <w:rPr>
          <w:rFonts w:ascii="Times New Roman" w:hAnsi="Times New Roman" w:cs="Times New Roman"/>
          <w:sz w:val="24"/>
        </w:rPr>
        <w:t>shifting these costs could have</w:t>
      </w:r>
      <w:r>
        <w:rPr>
          <w:rFonts w:ascii="Times New Roman" w:hAnsi="Times New Roman" w:cs="Times New Roman"/>
          <w:sz w:val="24"/>
        </w:rPr>
        <w:t xml:space="preserve"> </w:t>
      </w:r>
      <w:r w:rsidR="00BD443C">
        <w:rPr>
          <w:rFonts w:ascii="Times New Roman" w:hAnsi="Times New Roman" w:cs="Times New Roman"/>
          <w:sz w:val="24"/>
        </w:rPr>
        <w:t xml:space="preserve">on residential customers. </w:t>
      </w:r>
      <w:r>
        <w:rPr>
          <w:rFonts w:ascii="Times New Roman" w:hAnsi="Times New Roman" w:cs="Times New Roman"/>
          <w:sz w:val="24"/>
        </w:rPr>
        <w:t xml:space="preserve">Furthermore, it would be difficult to fully understand the impact of this rate design change if other </w:t>
      </w:r>
      <w:r w:rsidR="00E827BE">
        <w:rPr>
          <w:rFonts w:ascii="Times New Roman" w:hAnsi="Times New Roman" w:cs="Times New Roman"/>
          <w:sz w:val="24"/>
        </w:rPr>
        <w:t xml:space="preserve">smaller </w:t>
      </w:r>
      <w:r>
        <w:rPr>
          <w:rFonts w:ascii="Times New Roman" w:hAnsi="Times New Roman" w:cs="Times New Roman"/>
          <w:sz w:val="24"/>
        </w:rPr>
        <w:t xml:space="preserve">commercial </w:t>
      </w:r>
      <w:r w:rsidR="00E827BE">
        <w:rPr>
          <w:rFonts w:ascii="Times New Roman" w:hAnsi="Times New Roman" w:cs="Times New Roman"/>
          <w:sz w:val="24"/>
        </w:rPr>
        <w:t xml:space="preserve">and mercantile </w:t>
      </w:r>
      <w:r>
        <w:rPr>
          <w:rFonts w:ascii="Times New Roman" w:hAnsi="Times New Roman" w:cs="Times New Roman"/>
          <w:sz w:val="24"/>
        </w:rPr>
        <w:t xml:space="preserve">customers in a similar position took advantage of this change. </w:t>
      </w:r>
      <w:r w:rsidR="002D7FA4">
        <w:rPr>
          <w:rFonts w:ascii="Times New Roman" w:hAnsi="Times New Roman" w:cs="Times New Roman"/>
          <w:sz w:val="24"/>
        </w:rPr>
        <w:t>S</w:t>
      </w:r>
      <w:r>
        <w:rPr>
          <w:rFonts w:ascii="Times New Roman" w:hAnsi="Times New Roman" w:cs="Times New Roman"/>
          <w:sz w:val="24"/>
        </w:rPr>
        <w:t xml:space="preserve">uch a change could </w:t>
      </w:r>
      <w:r w:rsidR="00E827BE">
        <w:rPr>
          <w:rFonts w:ascii="Times New Roman" w:hAnsi="Times New Roman" w:cs="Times New Roman"/>
          <w:sz w:val="24"/>
        </w:rPr>
        <w:t>only result in a</w:t>
      </w:r>
      <w:r w:rsidR="00544A0D">
        <w:rPr>
          <w:rFonts w:ascii="Times New Roman" w:hAnsi="Times New Roman" w:cs="Times New Roman"/>
          <w:sz w:val="24"/>
        </w:rPr>
        <w:t>n unwarranted</w:t>
      </w:r>
      <w:r w:rsidR="00E827BE">
        <w:rPr>
          <w:rFonts w:ascii="Times New Roman" w:hAnsi="Times New Roman" w:cs="Times New Roman"/>
          <w:sz w:val="24"/>
        </w:rPr>
        <w:t xml:space="preserve"> </w:t>
      </w:r>
      <w:r>
        <w:rPr>
          <w:rFonts w:ascii="Times New Roman" w:hAnsi="Times New Roman" w:cs="Times New Roman"/>
          <w:sz w:val="24"/>
        </w:rPr>
        <w:t xml:space="preserve">shift </w:t>
      </w:r>
      <w:r w:rsidR="00E827BE">
        <w:rPr>
          <w:rFonts w:ascii="Times New Roman" w:hAnsi="Times New Roman" w:cs="Times New Roman"/>
          <w:sz w:val="24"/>
        </w:rPr>
        <w:t xml:space="preserve">of </w:t>
      </w:r>
      <w:r>
        <w:rPr>
          <w:rFonts w:ascii="Times New Roman" w:hAnsi="Times New Roman" w:cs="Times New Roman"/>
          <w:sz w:val="24"/>
        </w:rPr>
        <w:t xml:space="preserve">a large amount of costs </w:t>
      </w:r>
      <w:r w:rsidR="00544A0D">
        <w:rPr>
          <w:rFonts w:ascii="Times New Roman" w:hAnsi="Times New Roman" w:cs="Times New Roman"/>
          <w:sz w:val="24"/>
        </w:rPr>
        <w:t>on</w:t>
      </w:r>
      <w:r>
        <w:rPr>
          <w:rFonts w:ascii="Times New Roman" w:hAnsi="Times New Roman" w:cs="Times New Roman"/>
          <w:sz w:val="24"/>
        </w:rPr>
        <w:t xml:space="preserve">to residential customers. </w:t>
      </w:r>
    </w:p>
    <w:p w:rsidR="00461BFC" w:rsidRDefault="00461BFC" w:rsidP="000A3966">
      <w:pPr>
        <w:spacing w:after="0" w:line="480" w:lineRule="auto"/>
        <w:ind w:firstLine="720"/>
        <w:rPr>
          <w:rFonts w:ascii="Times New Roman" w:hAnsi="Times New Roman" w:cs="Times New Roman"/>
          <w:sz w:val="24"/>
        </w:rPr>
      </w:pPr>
      <w:r>
        <w:rPr>
          <w:rFonts w:ascii="Times New Roman" w:hAnsi="Times New Roman" w:cs="Times New Roman"/>
          <w:sz w:val="24"/>
        </w:rPr>
        <w:t>In order to truly understand the impact</w:t>
      </w:r>
      <w:r w:rsidR="00E80D7E">
        <w:rPr>
          <w:rFonts w:ascii="Times New Roman" w:hAnsi="Times New Roman" w:cs="Times New Roman"/>
          <w:sz w:val="24"/>
        </w:rPr>
        <w:t xml:space="preserve"> of this illegal shifting of costs</w:t>
      </w:r>
      <w:r>
        <w:rPr>
          <w:rFonts w:ascii="Times New Roman" w:hAnsi="Times New Roman" w:cs="Times New Roman"/>
          <w:sz w:val="24"/>
        </w:rPr>
        <w:t>, actual billing data must be used.</w:t>
      </w:r>
      <w:r w:rsidR="00E80D7E">
        <w:rPr>
          <w:rFonts w:ascii="Times New Roman" w:hAnsi="Times New Roman" w:cs="Times New Roman"/>
          <w:sz w:val="24"/>
        </w:rPr>
        <w:t xml:space="preserve"> </w:t>
      </w:r>
      <w:r w:rsidR="00501AAD">
        <w:rPr>
          <w:rFonts w:ascii="Times New Roman" w:hAnsi="Times New Roman" w:cs="Times New Roman"/>
          <w:sz w:val="24"/>
        </w:rPr>
        <w:t>Moreover</w:t>
      </w:r>
      <w:r w:rsidR="00E80D7E">
        <w:rPr>
          <w:rFonts w:ascii="Times New Roman" w:hAnsi="Times New Roman" w:cs="Times New Roman"/>
          <w:sz w:val="24"/>
        </w:rPr>
        <w:t>, this impact would grow with each multi-site mercantile customer that chose to take advantage of this data.</w:t>
      </w:r>
      <w:r>
        <w:rPr>
          <w:rFonts w:ascii="Times New Roman" w:hAnsi="Times New Roman" w:cs="Times New Roman"/>
          <w:sz w:val="24"/>
        </w:rPr>
        <w:t xml:space="preserve"> While OCC recommends that the PUCO</w:t>
      </w:r>
      <w:r w:rsidR="002D7FA4">
        <w:rPr>
          <w:rFonts w:ascii="Times New Roman" w:hAnsi="Times New Roman" w:cs="Times New Roman"/>
          <w:sz w:val="24"/>
        </w:rPr>
        <w:t xml:space="preserve"> should </w:t>
      </w:r>
      <w:r>
        <w:rPr>
          <w:rFonts w:ascii="Times New Roman" w:hAnsi="Times New Roman" w:cs="Times New Roman"/>
          <w:sz w:val="24"/>
        </w:rPr>
        <w:t xml:space="preserve">not adopt this proposal, the PUCO should at least delay any implementation of this proposal until the actual </w:t>
      </w:r>
      <w:r w:rsidR="00E827BE">
        <w:rPr>
          <w:rFonts w:ascii="Times New Roman" w:hAnsi="Times New Roman" w:cs="Times New Roman"/>
          <w:sz w:val="24"/>
        </w:rPr>
        <w:t xml:space="preserve">USF </w:t>
      </w:r>
      <w:r>
        <w:rPr>
          <w:rFonts w:ascii="Times New Roman" w:hAnsi="Times New Roman" w:cs="Times New Roman"/>
          <w:sz w:val="24"/>
        </w:rPr>
        <w:t xml:space="preserve">impact of this proposal can be determined. </w:t>
      </w:r>
      <w:r w:rsidR="00544A0D">
        <w:rPr>
          <w:rFonts w:ascii="Times New Roman" w:hAnsi="Times New Roman" w:cs="Times New Roman"/>
          <w:sz w:val="24"/>
        </w:rPr>
        <w:t xml:space="preserve"> The PUCO should also examine each individual customer class’ current obligation to fund the USF to ensure that, on a going forward basis, each customer class maintains it proportional obligation to fund the USF.</w:t>
      </w:r>
    </w:p>
    <w:p w:rsidR="002D7FA4" w:rsidRDefault="00461BFC" w:rsidP="00594ADD">
      <w:pPr>
        <w:spacing w:after="0" w:line="480" w:lineRule="auto"/>
        <w:rPr>
          <w:rFonts w:ascii="Times New Roman" w:hAnsi="Times New Roman" w:cs="Times New Roman"/>
          <w:sz w:val="24"/>
        </w:rPr>
      </w:pPr>
      <w:r>
        <w:rPr>
          <w:rFonts w:ascii="Times New Roman" w:hAnsi="Times New Roman" w:cs="Times New Roman"/>
          <w:sz w:val="24"/>
        </w:rPr>
        <w:tab/>
      </w:r>
      <w:r w:rsidR="00544A0D">
        <w:rPr>
          <w:rFonts w:ascii="Times New Roman" w:hAnsi="Times New Roman" w:cs="Times New Roman"/>
          <w:sz w:val="24"/>
        </w:rPr>
        <w:t xml:space="preserve">Kroger’s proposed cost shift and rate </w:t>
      </w:r>
      <w:r w:rsidR="007348A4">
        <w:rPr>
          <w:rFonts w:ascii="Times New Roman" w:hAnsi="Times New Roman" w:cs="Times New Roman"/>
          <w:sz w:val="24"/>
        </w:rPr>
        <w:t>design is</w:t>
      </w:r>
      <w:r>
        <w:rPr>
          <w:rFonts w:ascii="Times New Roman" w:hAnsi="Times New Roman" w:cs="Times New Roman"/>
          <w:sz w:val="24"/>
        </w:rPr>
        <w:t xml:space="preserve"> not </w:t>
      </w:r>
      <w:r w:rsidR="00544A0D">
        <w:rPr>
          <w:rFonts w:ascii="Times New Roman" w:hAnsi="Times New Roman" w:cs="Times New Roman"/>
          <w:sz w:val="24"/>
        </w:rPr>
        <w:t>an</w:t>
      </w:r>
      <w:r>
        <w:rPr>
          <w:rFonts w:ascii="Times New Roman" w:hAnsi="Times New Roman" w:cs="Times New Roman"/>
          <w:sz w:val="24"/>
        </w:rPr>
        <w:t xml:space="preserve"> appropriate way to seek to reduce the costs of the USF Rider. </w:t>
      </w:r>
      <w:r w:rsidR="00544A0D">
        <w:rPr>
          <w:rFonts w:ascii="Times New Roman" w:hAnsi="Times New Roman" w:cs="Times New Roman"/>
          <w:sz w:val="24"/>
        </w:rPr>
        <w:t xml:space="preserve">The more </w:t>
      </w:r>
      <w:r w:rsidR="007348A4">
        <w:rPr>
          <w:rFonts w:ascii="Times New Roman" w:hAnsi="Times New Roman" w:cs="Times New Roman"/>
          <w:sz w:val="24"/>
        </w:rPr>
        <w:t>appropriate focus</w:t>
      </w:r>
      <w:r w:rsidR="00594ADD">
        <w:rPr>
          <w:rFonts w:ascii="Times New Roman" w:hAnsi="Times New Roman" w:cs="Times New Roman"/>
          <w:sz w:val="24"/>
        </w:rPr>
        <w:t xml:space="preserve"> should be </w:t>
      </w:r>
      <w:r w:rsidR="00544A0D">
        <w:rPr>
          <w:rFonts w:ascii="Times New Roman" w:hAnsi="Times New Roman" w:cs="Times New Roman"/>
          <w:sz w:val="24"/>
        </w:rPr>
        <w:t xml:space="preserve">to work to </w:t>
      </w:r>
      <w:r w:rsidR="00594ADD">
        <w:rPr>
          <w:rFonts w:ascii="Times New Roman" w:hAnsi="Times New Roman" w:cs="Times New Roman"/>
          <w:sz w:val="24"/>
        </w:rPr>
        <w:t>reduc</w:t>
      </w:r>
      <w:r w:rsidR="00544A0D">
        <w:rPr>
          <w:rFonts w:ascii="Times New Roman" w:hAnsi="Times New Roman" w:cs="Times New Roman"/>
          <w:sz w:val="24"/>
        </w:rPr>
        <w:t>e</w:t>
      </w:r>
      <w:r w:rsidR="008938E0">
        <w:rPr>
          <w:rFonts w:ascii="Times New Roman" w:hAnsi="Times New Roman" w:cs="Times New Roman"/>
          <w:sz w:val="24"/>
        </w:rPr>
        <w:t xml:space="preserve"> </w:t>
      </w:r>
      <w:r w:rsidR="00594ADD">
        <w:rPr>
          <w:rFonts w:ascii="Times New Roman" w:hAnsi="Times New Roman" w:cs="Times New Roman"/>
          <w:sz w:val="24"/>
        </w:rPr>
        <w:t xml:space="preserve">the </w:t>
      </w:r>
      <w:r w:rsidR="002D7FA4">
        <w:rPr>
          <w:rFonts w:ascii="Times New Roman" w:hAnsi="Times New Roman" w:cs="Times New Roman"/>
          <w:sz w:val="24"/>
        </w:rPr>
        <w:t xml:space="preserve">USF </w:t>
      </w:r>
      <w:r w:rsidR="00544A0D">
        <w:rPr>
          <w:rFonts w:ascii="Times New Roman" w:hAnsi="Times New Roman" w:cs="Times New Roman"/>
          <w:sz w:val="24"/>
        </w:rPr>
        <w:t xml:space="preserve">charges </w:t>
      </w:r>
      <w:r w:rsidR="002D7FA4">
        <w:rPr>
          <w:rFonts w:ascii="Times New Roman" w:hAnsi="Times New Roman" w:cs="Times New Roman"/>
          <w:sz w:val="24"/>
        </w:rPr>
        <w:t>as a whole.</w:t>
      </w:r>
      <w:r w:rsidR="00594ADD">
        <w:rPr>
          <w:rFonts w:ascii="Times New Roman" w:hAnsi="Times New Roman" w:cs="Times New Roman"/>
          <w:sz w:val="24"/>
        </w:rPr>
        <w:t xml:space="preserve"> By reducing </w:t>
      </w:r>
      <w:r w:rsidR="007348A4">
        <w:rPr>
          <w:rFonts w:ascii="Times New Roman" w:hAnsi="Times New Roman" w:cs="Times New Roman"/>
          <w:sz w:val="24"/>
        </w:rPr>
        <w:t>the residential</w:t>
      </w:r>
      <w:r w:rsidR="00544A0D">
        <w:rPr>
          <w:rFonts w:ascii="Times New Roman" w:hAnsi="Times New Roman" w:cs="Times New Roman"/>
          <w:sz w:val="24"/>
        </w:rPr>
        <w:t xml:space="preserve"> charges</w:t>
      </w:r>
      <w:r w:rsidR="00594ADD">
        <w:rPr>
          <w:rFonts w:ascii="Times New Roman" w:hAnsi="Times New Roman" w:cs="Times New Roman"/>
          <w:sz w:val="24"/>
        </w:rPr>
        <w:t xml:space="preserve">, the PIPP costs will be lower and there will be </w:t>
      </w:r>
      <w:r w:rsidR="00544A0D">
        <w:rPr>
          <w:rFonts w:ascii="Times New Roman" w:hAnsi="Times New Roman" w:cs="Times New Roman"/>
          <w:sz w:val="24"/>
        </w:rPr>
        <w:t xml:space="preserve">fewer </w:t>
      </w:r>
      <w:r w:rsidR="00594ADD">
        <w:rPr>
          <w:rFonts w:ascii="Times New Roman" w:hAnsi="Times New Roman" w:cs="Times New Roman"/>
          <w:sz w:val="24"/>
        </w:rPr>
        <w:t>customers on PIPP.</w:t>
      </w:r>
      <w:r w:rsidR="00BF15CD">
        <w:rPr>
          <w:rFonts w:ascii="Times New Roman" w:hAnsi="Times New Roman" w:cs="Times New Roman"/>
          <w:sz w:val="24"/>
        </w:rPr>
        <w:t xml:space="preserve"> This will in turn reduce the cost of the USF.</w:t>
      </w:r>
      <w:r w:rsidR="00594ADD">
        <w:rPr>
          <w:rFonts w:ascii="Times New Roman" w:hAnsi="Times New Roman" w:cs="Times New Roman"/>
          <w:sz w:val="24"/>
        </w:rPr>
        <w:t xml:space="preserve"> </w:t>
      </w:r>
    </w:p>
    <w:p w:rsidR="00461BFC" w:rsidRDefault="002D7FA4" w:rsidP="00594ADD">
      <w:pPr>
        <w:spacing w:after="0" w:line="480" w:lineRule="auto"/>
        <w:rPr>
          <w:rFonts w:ascii="Times New Roman" w:hAnsi="Times New Roman" w:cs="Times New Roman"/>
          <w:sz w:val="24"/>
        </w:rPr>
      </w:pPr>
      <w:r>
        <w:rPr>
          <w:rFonts w:ascii="Times New Roman" w:hAnsi="Times New Roman" w:cs="Times New Roman"/>
          <w:sz w:val="24"/>
        </w:rPr>
        <w:tab/>
        <w:t>Kroger's proposed cost shift to residential customers could not come at a worse time.  R</w:t>
      </w:r>
      <w:r w:rsidR="00594ADD">
        <w:rPr>
          <w:rFonts w:ascii="Times New Roman" w:hAnsi="Times New Roman" w:cs="Times New Roman"/>
          <w:sz w:val="24"/>
        </w:rPr>
        <w:t>esidential bills have increased from an average of $7</w:t>
      </w:r>
      <w:r w:rsidR="00BF09E4">
        <w:rPr>
          <w:rFonts w:ascii="Times New Roman" w:hAnsi="Times New Roman" w:cs="Times New Roman"/>
          <w:sz w:val="24"/>
        </w:rPr>
        <w:t>8</w:t>
      </w:r>
      <w:r w:rsidR="00594ADD">
        <w:rPr>
          <w:rFonts w:ascii="Times New Roman" w:hAnsi="Times New Roman" w:cs="Times New Roman"/>
          <w:sz w:val="24"/>
        </w:rPr>
        <w:t>.</w:t>
      </w:r>
      <w:r w:rsidR="00BF09E4">
        <w:rPr>
          <w:rFonts w:ascii="Times New Roman" w:hAnsi="Times New Roman" w:cs="Times New Roman"/>
          <w:sz w:val="24"/>
        </w:rPr>
        <w:t>07</w:t>
      </w:r>
      <w:r w:rsidR="00BD52FA">
        <w:rPr>
          <w:rStyle w:val="FootnoteReference"/>
          <w:rFonts w:ascii="Times New Roman" w:hAnsi="Times New Roman" w:cs="Times New Roman"/>
          <w:sz w:val="24"/>
        </w:rPr>
        <w:footnoteReference w:id="6"/>
      </w:r>
      <w:r w:rsidR="00594ADD">
        <w:rPr>
          <w:rFonts w:ascii="Times New Roman" w:hAnsi="Times New Roman" w:cs="Times New Roman"/>
          <w:sz w:val="24"/>
        </w:rPr>
        <w:t xml:space="preserve"> in May of 2006 to $10</w:t>
      </w:r>
      <w:r w:rsidR="00BF09E4">
        <w:rPr>
          <w:rFonts w:ascii="Times New Roman" w:hAnsi="Times New Roman" w:cs="Times New Roman"/>
          <w:sz w:val="24"/>
        </w:rPr>
        <w:t>3</w:t>
      </w:r>
      <w:r w:rsidR="00594ADD">
        <w:rPr>
          <w:rFonts w:ascii="Times New Roman" w:hAnsi="Times New Roman" w:cs="Times New Roman"/>
          <w:sz w:val="24"/>
        </w:rPr>
        <w:t>.</w:t>
      </w:r>
      <w:r w:rsidR="00BF09E4">
        <w:rPr>
          <w:rFonts w:ascii="Times New Roman" w:hAnsi="Times New Roman" w:cs="Times New Roman"/>
          <w:sz w:val="24"/>
        </w:rPr>
        <w:t>76</w:t>
      </w:r>
      <w:r w:rsidR="00BD52FA">
        <w:rPr>
          <w:rStyle w:val="FootnoteReference"/>
          <w:rFonts w:ascii="Times New Roman" w:hAnsi="Times New Roman" w:cs="Times New Roman"/>
          <w:sz w:val="24"/>
        </w:rPr>
        <w:footnoteReference w:id="7"/>
      </w:r>
      <w:r w:rsidR="00BD52FA">
        <w:rPr>
          <w:rFonts w:ascii="Times New Roman" w:hAnsi="Times New Roman" w:cs="Times New Roman"/>
          <w:sz w:val="24"/>
        </w:rPr>
        <w:t xml:space="preserve"> in May of 2016 (based off of 750</w:t>
      </w:r>
      <w:r w:rsidR="00E056CE">
        <w:rPr>
          <w:rFonts w:ascii="Times New Roman" w:hAnsi="Times New Roman" w:cs="Times New Roman"/>
          <w:sz w:val="24"/>
        </w:rPr>
        <w:t xml:space="preserve"> kWh</w:t>
      </w:r>
      <w:r w:rsidR="00BD52FA">
        <w:rPr>
          <w:rFonts w:ascii="Times New Roman" w:hAnsi="Times New Roman" w:cs="Times New Roman"/>
          <w:sz w:val="24"/>
        </w:rPr>
        <w:t xml:space="preserve"> of usage)</w:t>
      </w:r>
      <w:r w:rsidR="00594ADD">
        <w:rPr>
          <w:rFonts w:ascii="Times New Roman" w:hAnsi="Times New Roman" w:cs="Times New Roman"/>
          <w:sz w:val="24"/>
        </w:rPr>
        <w:t xml:space="preserve">. </w:t>
      </w:r>
      <w:r w:rsidR="00BD52FA">
        <w:rPr>
          <w:rFonts w:ascii="Times New Roman" w:hAnsi="Times New Roman" w:cs="Times New Roman"/>
          <w:sz w:val="24"/>
        </w:rPr>
        <w:t>This</w:t>
      </w:r>
      <w:r w:rsidR="00594ADD">
        <w:rPr>
          <w:rFonts w:ascii="Times New Roman" w:hAnsi="Times New Roman" w:cs="Times New Roman"/>
          <w:sz w:val="24"/>
        </w:rPr>
        <w:t xml:space="preserve"> is an increase of 3</w:t>
      </w:r>
      <w:r w:rsidR="00BF09E4">
        <w:rPr>
          <w:rFonts w:ascii="Times New Roman" w:hAnsi="Times New Roman" w:cs="Times New Roman"/>
          <w:sz w:val="24"/>
        </w:rPr>
        <w:t>3</w:t>
      </w:r>
      <w:r w:rsidR="00594ADD">
        <w:rPr>
          <w:rFonts w:ascii="Times New Roman" w:hAnsi="Times New Roman" w:cs="Times New Roman"/>
          <w:sz w:val="24"/>
        </w:rPr>
        <w:t xml:space="preserve">%, which far exceeds the pace </w:t>
      </w:r>
      <w:r w:rsidR="00BD52FA">
        <w:rPr>
          <w:rFonts w:ascii="Times New Roman" w:hAnsi="Times New Roman" w:cs="Times New Roman"/>
          <w:sz w:val="24"/>
        </w:rPr>
        <w:t xml:space="preserve">of inflation. The focus of </w:t>
      </w:r>
      <w:r>
        <w:rPr>
          <w:rFonts w:ascii="Times New Roman" w:hAnsi="Times New Roman" w:cs="Times New Roman"/>
          <w:sz w:val="24"/>
        </w:rPr>
        <w:t xml:space="preserve">the PUCO </w:t>
      </w:r>
      <w:r w:rsidR="00BD52FA">
        <w:rPr>
          <w:rFonts w:ascii="Times New Roman" w:hAnsi="Times New Roman" w:cs="Times New Roman"/>
          <w:sz w:val="24"/>
        </w:rPr>
        <w:t xml:space="preserve">should be </w:t>
      </w:r>
      <w:r>
        <w:rPr>
          <w:rFonts w:ascii="Times New Roman" w:hAnsi="Times New Roman" w:cs="Times New Roman"/>
          <w:sz w:val="24"/>
        </w:rPr>
        <w:t xml:space="preserve">on </w:t>
      </w:r>
      <w:r w:rsidR="00BD52FA">
        <w:rPr>
          <w:rFonts w:ascii="Times New Roman" w:hAnsi="Times New Roman" w:cs="Times New Roman"/>
          <w:sz w:val="24"/>
        </w:rPr>
        <w:t xml:space="preserve">reducing </w:t>
      </w:r>
      <w:r>
        <w:rPr>
          <w:rFonts w:ascii="Times New Roman" w:hAnsi="Times New Roman" w:cs="Times New Roman"/>
          <w:sz w:val="24"/>
        </w:rPr>
        <w:t xml:space="preserve">bills especially to residential customers, </w:t>
      </w:r>
      <w:r w:rsidR="00BF15CD">
        <w:rPr>
          <w:rFonts w:ascii="Times New Roman" w:hAnsi="Times New Roman" w:cs="Times New Roman"/>
          <w:sz w:val="24"/>
        </w:rPr>
        <w:t xml:space="preserve">not trying to </w:t>
      </w:r>
      <w:r>
        <w:rPr>
          <w:rFonts w:ascii="Times New Roman" w:hAnsi="Times New Roman" w:cs="Times New Roman"/>
          <w:sz w:val="24"/>
        </w:rPr>
        <w:t xml:space="preserve">increase the bills (through cost shifting) </w:t>
      </w:r>
      <w:r w:rsidR="000516A6">
        <w:rPr>
          <w:rFonts w:ascii="Times New Roman" w:hAnsi="Times New Roman" w:cs="Times New Roman"/>
          <w:sz w:val="24"/>
        </w:rPr>
        <w:t xml:space="preserve">of </w:t>
      </w:r>
      <w:r>
        <w:rPr>
          <w:rFonts w:ascii="Times New Roman" w:hAnsi="Times New Roman" w:cs="Times New Roman"/>
          <w:sz w:val="24"/>
        </w:rPr>
        <w:t xml:space="preserve">to </w:t>
      </w:r>
      <w:r w:rsidR="00BF15CD">
        <w:rPr>
          <w:rFonts w:ascii="Times New Roman" w:hAnsi="Times New Roman" w:cs="Times New Roman"/>
          <w:sz w:val="24"/>
        </w:rPr>
        <w:t xml:space="preserve">residential customers. </w:t>
      </w:r>
    </w:p>
    <w:p w:rsidR="00AA268E" w:rsidRDefault="00AA268E" w:rsidP="00AA268E">
      <w:pPr>
        <w:spacing w:after="0" w:line="240" w:lineRule="auto"/>
        <w:rPr>
          <w:rFonts w:ascii="Times New Roman" w:hAnsi="Times New Roman" w:cs="Times New Roman"/>
          <w:sz w:val="24"/>
        </w:rPr>
      </w:pPr>
    </w:p>
    <w:p w:rsidR="00A743B6" w:rsidRDefault="000D3703" w:rsidP="00067E47">
      <w:pPr>
        <w:pStyle w:val="Heading1"/>
      </w:pPr>
      <w:bookmarkStart w:id="3" w:name="_Toc438202438"/>
      <w:r>
        <w:t>ii</w:t>
      </w:r>
      <w:r w:rsidR="008240D2">
        <w:t>I</w:t>
      </w:r>
      <w:r w:rsidR="00F07852">
        <w:t>.</w:t>
      </w:r>
      <w:r w:rsidR="00F07852">
        <w:tab/>
      </w:r>
      <w:r w:rsidR="00DD6D2F" w:rsidRPr="007308C5">
        <w:t>CONCLUSION</w:t>
      </w:r>
      <w:bookmarkEnd w:id="3"/>
      <w:r w:rsidR="00DD6D2F" w:rsidRPr="00F07852">
        <w:t xml:space="preserve"> </w:t>
      </w:r>
    </w:p>
    <w:p w:rsidR="00873DCC" w:rsidRDefault="00873DCC" w:rsidP="00140E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USF Rider is </w:t>
      </w:r>
      <w:r w:rsidR="00C470DE">
        <w:rPr>
          <w:rFonts w:ascii="Times New Roman" w:hAnsi="Times New Roman" w:cs="Times New Roman"/>
          <w:sz w:val="24"/>
          <w:szCs w:val="24"/>
        </w:rPr>
        <w:t xml:space="preserve">intended to fund low-income assistance programs administered by the ODSA.  </w:t>
      </w:r>
      <w:r>
        <w:rPr>
          <w:rFonts w:ascii="Times New Roman" w:hAnsi="Times New Roman" w:cs="Times New Roman"/>
          <w:sz w:val="24"/>
          <w:szCs w:val="24"/>
        </w:rPr>
        <w:t xml:space="preserve">This program provides a lifeline to low-income customers who would otherwise be unable to keep their lights on and heaters running. Kroger is now seeking to unlawfully shift </w:t>
      </w:r>
      <w:r w:rsidR="00544A0D">
        <w:rPr>
          <w:rFonts w:ascii="Times New Roman" w:hAnsi="Times New Roman" w:cs="Times New Roman"/>
          <w:sz w:val="24"/>
          <w:szCs w:val="24"/>
        </w:rPr>
        <w:t xml:space="preserve">its </w:t>
      </w:r>
      <w:r>
        <w:rPr>
          <w:rFonts w:ascii="Times New Roman" w:hAnsi="Times New Roman" w:cs="Times New Roman"/>
          <w:sz w:val="24"/>
          <w:szCs w:val="24"/>
        </w:rPr>
        <w:t xml:space="preserve">share of these costs </w:t>
      </w:r>
      <w:r w:rsidR="002D7FA4">
        <w:rPr>
          <w:rFonts w:ascii="Times New Roman" w:hAnsi="Times New Roman" w:cs="Times New Roman"/>
          <w:sz w:val="24"/>
          <w:szCs w:val="24"/>
        </w:rPr>
        <w:t>to other customers. Kroger's proposal would likely</w:t>
      </w:r>
      <w:r>
        <w:rPr>
          <w:rFonts w:ascii="Times New Roman" w:hAnsi="Times New Roman" w:cs="Times New Roman"/>
          <w:sz w:val="24"/>
          <w:szCs w:val="24"/>
        </w:rPr>
        <w:t xml:space="preserve"> increase the burden on </w:t>
      </w:r>
      <w:r w:rsidR="00544A0D">
        <w:rPr>
          <w:rFonts w:ascii="Times New Roman" w:hAnsi="Times New Roman" w:cs="Times New Roman"/>
          <w:sz w:val="24"/>
          <w:szCs w:val="24"/>
        </w:rPr>
        <w:t>other customer classes, including</w:t>
      </w:r>
      <w:r w:rsidR="00C470DE">
        <w:rPr>
          <w:rFonts w:ascii="Times New Roman" w:hAnsi="Times New Roman" w:cs="Times New Roman"/>
          <w:sz w:val="24"/>
          <w:szCs w:val="24"/>
        </w:rPr>
        <w:t xml:space="preserve"> </w:t>
      </w:r>
      <w:r>
        <w:rPr>
          <w:rFonts w:ascii="Times New Roman" w:hAnsi="Times New Roman" w:cs="Times New Roman"/>
          <w:sz w:val="24"/>
          <w:szCs w:val="24"/>
        </w:rPr>
        <w:t>residential c</w:t>
      </w:r>
      <w:r w:rsidR="00544A0D">
        <w:rPr>
          <w:rFonts w:ascii="Times New Roman" w:hAnsi="Times New Roman" w:cs="Times New Roman"/>
          <w:sz w:val="24"/>
          <w:szCs w:val="24"/>
        </w:rPr>
        <w:t>on</w:t>
      </w:r>
      <w:r>
        <w:rPr>
          <w:rFonts w:ascii="Times New Roman" w:hAnsi="Times New Roman" w:cs="Times New Roman"/>
          <w:sz w:val="24"/>
          <w:szCs w:val="24"/>
        </w:rPr>
        <w:t>s</w:t>
      </w:r>
      <w:r w:rsidR="00544A0D">
        <w:rPr>
          <w:rFonts w:ascii="Times New Roman" w:hAnsi="Times New Roman" w:cs="Times New Roman"/>
          <w:sz w:val="24"/>
          <w:szCs w:val="24"/>
        </w:rPr>
        <w:t>u</w:t>
      </w:r>
      <w:r>
        <w:rPr>
          <w:rFonts w:ascii="Times New Roman" w:hAnsi="Times New Roman" w:cs="Times New Roman"/>
          <w:sz w:val="24"/>
          <w:szCs w:val="24"/>
        </w:rPr>
        <w:t>mers. Therefore, the PUCO should reject Kroger’</w:t>
      </w:r>
      <w:r w:rsidR="000A3966">
        <w:rPr>
          <w:rFonts w:ascii="Times New Roman" w:hAnsi="Times New Roman" w:cs="Times New Roman"/>
          <w:sz w:val="24"/>
          <w:szCs w:val="24"/>
        </w:rPr>
        <w:t xml:space="preserve">s proposed changes to the USF rate design. </w:t>
      </w:r>
    </w:p>
    <w:p w:rsidR="00EB7040" w:rsidRDefault="00EB7040" w:rsidP="00140EFF">
      <w:pPr>
        <w:spacing w:after="0" w:line="480" w:lineRule="auto"/>
        <w:rPr>
          <w:rFonts w:ascii="Times New Roman" w:hAnsi="Times New Roman" w:cs="Times New Roman"/>
          <w:sz w:val="24"/>
          <w:szCs w:val="24"/>
        </w:rPr>
      </w:pPr>
    </w:p>
    <w:p w:rsidR="00EB7040" w:rsidRDefault="00EB7040" w:rsidP="00140EFF">
      <w:pPr>
        <w:spacing w:after="0" w:line="480" w:lineRule="auto"/>
        <w:rPr>
          <w:rFonts w:ascii="Times New Roman" w:hAnsi="Times New Roman" w:cs="Times New Roman"/>
          <w:sz w:val="24"/>
          <w:szCs w:val="24"/>
        </w:rPr>
      </w:pPr>
    </w:p>
    <w:p w:rsidR="00EB7040" w:rsidRDefault="00EB7040" w:rsidP="00140EFF">
      <w:pPr>
        <w:spacing w:after="0" w:line="480" w:lineRule="auto"/>
        <w:rPr>
          <w:rFonts w:ascii="Times New Roman" w:hAnsi="Times New Roman" w:cs="Times New Roman"/>
          <w:sz w:val="24"/>
          <w:szCs w:val="24"/>
        </w:rPr>
      </w:pPr>
    </w:p>
    <w:p w:rsidR="00EB7040" w:rsidRDefault="00EB7040" w:rsidP="00140EFF">
      <w:pPr>
        <w:spacing w:after="0" w:line="480" w:lineRule="auto"/>
        <w:rPr>
          <w:rFonts w:ascii="Times New Roman" w:hAnsi="Times New Roman" w:cs="Times New Roman"/>
          <w:sz w:val="24"/>
          <w:szCs w:val="24"/>
        </w:rPr>
      </w:pPr>
    </w:p>
    <w:p w:rsidR="00EB7040" w:rsidRDefault="00EB7040" w:rsidP="00140EFF">
      <w:pPr>
        <w:spacing w:after="0" w:line="480" w:lineRule="auto"/>
        <w:rPr>
          <w:rFonts w:ascii="Times New Roman" w:hAnsi="Times New Roman" w:cs="Times New Roman"/>
          <w:sz w:val="24"/>
          <w:szCs w:val="24"/>
        </w:rPr>
      </w:pPr>
    </w:p>
    <w:p w:rsidR="00EB7040" w:rsidRDefault="00EB7040" w:rsidP="00140EFF">
      <w:pPr>
        <w:spacing w:after="0" w:line="480" w:lineRule="auto"/>
        <w:rPr>
          <w:rFonts w:ascii="Times New Roman" w:hAnsi="Times New Roman" w:cs="Times New Roman"/>
          <w:sz w:val="24"/>
          <w:szCs w:val="24"/>
        </w:rPr>
      </w:pPr>
    </w:p>
    <w:p w:rsidR="00EB7040" w:rsidRDefault="00EB7040" w:rsidP="00140EFF">
      <w:pPr>
        <w:spacing w:after="0" w:line="480" w:lineRule="auto"/>
        <w:rPr>
          <w:rFonts w:ascii="Times New Roman" w:hAnsi="Times New Roman" w:cs="Times New Roman"/>
          <w:sz w:val="24"/>
          <w:szCs w:val="24"/>
        </w:rPr>
      </w:pPr>
    </w:p>
    <w:p w:rsidR="000D3703" w:rsidRDefault="000D3703" w:rsidP="00E056C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0D3703" w:rsidRPr="003D0923" w:rsidRDefault="000D3703" w:rsidP="00E056CE">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923">
        <w:rPr>
          <w:rFonts w:ascii="Times New Roman" w:eastAsia="Times New Roman" w:hAnsi="Times New Roman" w:cs="Times New Roman"/>
          <w:sz w:val="24"/>
          <w:szCs w:val="24"/>
        </w:rPr>
        <w:t>BRUCE J. WESTON</w:t>
      </w:r>
      <w:r>
        <w:rPr>
          <w:rFonts w:ascii="Times New Roman" w:eastAsia="Times New Roman" w:hAnsi="Times New Roman" w:cs="Times New Roman"/>
          <w:sz w:val="24"/>
          <w:szCs w:val="24"/>
        </w:rPr>
        <w:t xml:space="preserve"> (0016973)</w:t>
      </w:r>
    </w:p>
    <w:p w:rsidR="000D3703" w:rsidRPr="003D0923" w:rsidRDefault="000D3703" w:rsidP="00E056CE">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OHIO CONSUMERS’ COUNSEL</w:t>
      </w:r>
    </w:p>
    <w:p w:rsidR="000D370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0D3703" w:rsidRPr="007308C5" w:rsidRDefault="000D3703" w:rsidP="000D3703">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271F">
        <w:rPr>
          <w:rFonts w:ascii="Times New Roman" w:eastAsia="Times New Roman" w:hAnsi="Times New Roman" w:cs="Times New Roman"/>
          <w:i/>
          <w:sz w:val="24"/>
          <w:szCs w:val="24"/>
          <w:u w:val="single"/>
        </w:rPr>
        <w:t>/s/ Ajay Kumar</w:t>
      </w:r>
      <w:r w:rsidR="007308C5">
        <w:rPr>
          <w:rFonts w:ascii="Times New Roman" w:eastAsia="Times New Roman" w:hAnsi="Times New Roman" w:cs="Times New Roman"/>
          <w:sz w:val="24"/>
          <w:szCs w:val="24"/>
        </w:rPr>
        <w:t>____________</w:t>
      </w:r>
    </w:p>
    <w:p w:rsidR="000D3703" w:rsidRPr="003D0923" w:rsidRDefault="00C3271F" w:rsidP="000D3703">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Ajay Kumar</w:t>
      </w:r>
      <w:r w:rsidR="000D3703" w:rsidRPr="003D0923">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92208</w:t>
      </w:r>
      <w:r w:rsidR="000D3703" w:rsidRPr="003D0923">
        <w:rPr>
          <w:rFonts w:ascii="Times New Roman" w:eastAsia="Times New Roman" w:hAnsi="Times New Roman" w:cs="Times New Roman"/>
          <w:sz w:val="24"/>
          <w:szCs w:val="24"/>
        </w:rPr>
        <w:t>)</w:t>
      </w:r>
    </w:p>
    <w:p w:rsidR="000D3703" w:rsidRPr="003D092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Assistant Consumers’ Counsel</w:t>
      </w:r>
    </w:p>
    <w:p w:rsidR="000D3703" w:rsidRPr="003D0923" w:rsidRDefault="000D3703" w:rsidP="000D3703">
      <w:pPr>
        <w:keepNext/>
        <w:spacing w:after="0" w:line="240" w:lineRule="auto"/>
        <w:ind w:left="3240" w:right="-648" w:firstLine="720"/>
        <w:outlineLvl w:val="0"/>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ab/>
      </w:r>
    </w:p>
    <w:p w:rsidR="000D3703" w:rsidRPr="003D0923" w:rsidRDefault="000D3703" w:rsidP="000D3703">
      <w:pPr>
        <w:spacing w:after="0" w:line="240" w:lineRule="auto"/>
        <w:rPr>
          <w:rFonts w:ascii="Times New Roman" w:eastAsia="Times New Roman" w:hAnsi="Times New Roman" w:cs="Times New Roman"/>
          <w:b/>
          <w:sz w:val="24"/>
          <w:szCs w:val="20"/>
        </w:rPr>
      </w:pP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b/>
          <w:sz w:val="24"/>
          <w:szCs w:val="20"/>
        </w:rPr>
        <w:t>Office of the Ohio Consumers’ Counsel</w:t>
      </w:r>
    </w:p>
    <w:p w:rsidR="000D3703" w:rsidRPr="003D0923" w:rsidRDefault="000D3703" w:rsidP="000D370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10 West Broad Street, Suite 1800</w:t>
      </w:r>
    </w:p>
    <w:p w:rsidR="000D3703" w:rsidRPr="003D0923" w:rsidRDefault="000D3703" w:rsidP="000D370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Columbus, Ohio 43215-3485</w:t>
      </w:r>
    </w:p>
    <w:p w:rsidR="000D3703" w:rsidRPr="003D0923" w:rsidRDefault="00C3271F" w:rsidP="000D3703">
      <w:pPr>
        <w:autoSpaceDE w:val="0"/>
        <w:autoSpaceDN w:val="0"/>
        <w:adjustRightInd w:val="0"/>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Kumar Direct – 614-466-1292</w:t>
      </w:r>
    </w:p>
    <w:p w:rsidR="003F6493" w:rsidRPr="00C3271F" w:rsidRDefault="00766625" w:rsidP="00C3271F">
      <w:pPr>
        <w:autoSpaceDE w:val="0"/>
        <w:autoSpaceDN w:val="0"/>
        <w:adjustRightInd w:val="0"/>
        <w:spacing w:after="0" w:line="240" w:lineRule="auto"/>
        <w:ind w:left="3600" w:firstLine="720"/>
        <w:rPr>
          <w:rFonts w:ascii="Times New Roman" w:eastAsia="Times New Roman" w:hAnsi="Times New Roman" w:cs="Times New Roman"/>
          <w:sz w:val="24"/>
          <w:szCs w:val="24"/>
        </w:rPr>
      </w:pPr>
      <w:hyperlink r:id="rId8" w:history="1">
        <w:r w:rsidR="00C3271F" w:rsidRPr="00855BFA">
          <w:rPr>
            <w:rStyle w:val="Hyperlink"/>
            <w:rFonts w:ascii="Times New Roman" w:eastAsia="Times New Roman" w:hAnsi="Times New Roman" w:cs="Times New Roman"/>
            <w:sz w:val="24"/>
            <w:szCs w:val="24"/>
          </w:rPr>
          <w:t>ajay.kumar@occ.ohio.gov</w:t>
        </w:r>
      </w:hyperlink>
      <w:r w:rsidR="00C3271F">
        <w:rPr>
          <w:rFonts w:ascii="Times New Roman" w:eastAsia="Times New Roman" w:hAnsi="Times New Roman" w:cs="Times New Roman"/>
          <w:sz w:val="24"/>
          <w:szCs w:val="24"/>
        </w:rPr>
        <w:t xml:space="preserve"> </w:t>
      </w:r>
    </w:p>
    <w:p w:rsidR="00EF7053" w:rsidRDefault="007308C5" w:rsidP="000D3703">
      <w:pPr>
        <w:autoSpaceDE w:val="0"/>
        <w:autoSpaceDN w:val="0"/>
        <w:adjustRightInd w:val="0"/>
        <w:spacing w:after="0" w:line="240" w:lineRule="auto"/>
        <w:rPr>
          <w:rFonts w:ascii="Times New Roman" w:eastAsia="Times New Roman" w:hAnsi="Times New Roman" w:cs="Times New Roman"/>
          <w:sz w:val="24"/>
          <w:szCs w:val="24"/>
        </w:rPr>
        <w:sectPr w:rsidR="00EF7053" w:rsidSect="00067E4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308C5">
        <w:rPr>
          <w:rFonts w:ascii="Times New Roman" w:eastAsia="Times New Roman" w:hAnsi="Times New Roman" w:cs="Times New Roman"/>
          <w:sz w:val="24"/>
          <w:szCs w:val="24"/>
        </w:rPr>
        <w:t>(will accept service via email)</w:t>
      </w:r>
    </w:p>
    <w:p w:rsidR="008240D2" w:rsidRPr="008240D2" w:rsidRDefault="000D3703" w:rsidP="002E325A">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40D2" w:rsidRPr="008240D2">
        <w:rPr>
          <w:rFonts w:ascii="Times New Roman" w:hAnsi="Times New Roman" w:cs="Times New Roman"/>
          <w:b/>
          <w:sz w:val="24"/>
          <w:szCs w:val="24"/>
          <w:u w:val="single"/>
        </w:rPr>
        <w:t>CERTIFICATE OF SERVICE</w:t>
      </w:r>
    </w:p>
    <w:p w:rsidR="008240D2" w:rsidRPr="008240D2" w:rsidRDefault="008240D2" w:rsidP="008240D2">
      <w:pPr>
        <w:autoSpaceDE w:val="0"/>
        <w:autoSpaceDN w:val="0"/>
        <w:adjustRightInd w:val="0"/>
        <w:spacing w:after="0" w:line="240" w:lineRule="auto"/>
        <w:ind w:firstLine="4320"/>
        <w:jc w:val="center"/>
        <w:rPr>
          <w:rFonts w:ascii="Times New Roman" w:hAnsi="Times New Roman" w:cs="Times New Roman"/>
          <w:sz w:val="24"/>
          <w:szCs w:val="24"/>
          <w:u w:val="single"/>
        </w:rPr>
      </w:pPr>
    </w:p>
    <w:p w:rsidR="008240D2" w:rsidRPr="008240D2" w:rsidRDefault="008240D2" w:rsidP="008240D2">
      <w:pPr>
        <w:spacing w:after="0" w:line="480" w:lineRule="auto"/>
        <w:ind w:firstLine="720"/>
        <w:rPr>
          <w:rFonts w:ascii="Times New Roman" w:hAnsi="Times New Roman" w:cs="Times New Roman"/>
          <w:sz w:val="24"/>
          <w:szCs w:val="24"/>
        </w:rPr>
      </w:pPr>
      <w:r w:rsidRPr="008240D2">
        <w:rPr>
          <w:rFonts w:ascii="Times New Roman" w:hAnsi="Times New Roman" w:cs="Times New Roman"/>
          <w:sz w:val="24"/>
          <w:szCs w:val="24"/>
        </w:rPr>
        <w:t xml:space="preserve">I hereby certify that a copy of the </w:t>
      </w:r>
      <w:r w:rsidR="00067E47">
        <w:rPr>
          <w:rFonts w:ascii="Times New Roman" w:hAnsi="Times New Roman" w:cs="Times New Roman"/>
          <w:sz w:val="24"/>
          <w:szCs w:val="24"/>
        </w:rPr>
        <w:t xml:space="preserve">Reply </w:t>
      </w:r>
      <w:r>
        <w:rPr>
          <w:rFonts w:ascii="Times New Roman" w:hAnsi="Times New Roman" w:cs="Times New Roman"/>
          <w:sz w:val="24"/>
          <w:szCs w:val="24"/>
        </w:rPr>
        <w:t xml:space="preserve">Comments </w:t>
      </w:r>
      <w:r w:rsidRPr="008240D2">
        <w:rPr>
          <w:rFonts w:ascii="Times New Roman" w:hAnsi="Times New Roman" w:cs="Times New Roman"/>
          <w:sz w:val="24"/>
          <w:szCs w:val="24"/>
        </w:rPr>
        <w:t>ha</w:t>
      </w:r>
      <w:r>
        <w:rPr>
          <w:rFonts w:ascii="Times New Roman" w:hAnsi="Times New Roman" w:cs="Times New Roman"/>
          <w:sz w:val="24"/>
          <w:szCs w:val="24"/>
        </w:rPr>
        <w:t>ve</w:t>
      </w:r>
      <w:r w:rsidRPr="008240D2">
        <w:rPr>
          <w:rFonts w:ascii="Times New Roman" w:hAnsi="Times New Roman" w:cs="Times New Roman"/>
          <w:sz w:val="24"/>
          <w:szCs w:val="24"/>
        </w:rPr>
        <w:t xml:space="preserve"> been served via electronic service upon the fo</w:t>
      </w:r>
      <w:r w:rsidR="00455041">
        <w:rPr>
          <w:rFonts w:ascii="Times New Roman" w:hAnsi="Times New Roman" w:cs="Times New Roman"/>
          <w:sz w:val="24"/>
          <w:szCs w:val="24"/>
        </w:rPr>
        <w:t>llo</w:t>
      </w:r>
      <w:r w:rsidR="00C3271F">
        <w:rPr>
          <w:rFonts w:ascii="Times New Roman" w:hAnsi="Times New Roman" w:cs="Times New Roman"/>
          <w:sz w:val="24"/>
          <w:szCs w:val="24"/>
        </w:rPr>
        <w:t>wing parties of record this 8</w:t>
      </w:r>
      <w:r w:rsidR="00C3271F" w:rsidRPr="00C3271F">
        <w:rPr>
          <w:rFonts w:ascii="Times New Roman" w:hAnsi="Times New Roman" w:cs="Times New Roman"/>
          <w:sz w:val="24"/>
          <w:szCs w:val="24"/>
          <w:vertAlign w:val="superscript"/>
        </w:rPr>
        <w:t>th</w:t>
      </w:r>
      <w:r w:rsidR="00C3271F">
        <w:rPr>
          <w:rFonts w:ascii="Times New Roman" w:hAnsi="Times New Roman" w:cs="Times New Roman"/>
          <w:sz w:val="24"/>
          <w:szCs w:val="24"/>
        </w:rPr>
        <w:t xml:space="preserve"> </w:t>
      </w:r>
      <w:r w:rsidRPr="008240D2">
        <w:rPr>
          <w:rFonts w:ascii="Times New Roman" w:hAnsi="Times New Roman" w:cs="Times New Roman"/>
          <w:sz w:val="24"/>
          <w:szCs w:val="24"/>
        </w:rPr>
        <w:t xml:space="preserve">day of </w:t>
      </w:r>
      <w:r w:rsidR="00C3271F">
        <w:rPr>
          <w:rFonts w:ascii="Times New Roman" w:hAnsi="Times New Roman" w:cs="Times New Roman"/>
          <w:sz w:val="24"/>
          <w:szCs w:val="24"/>
        </w:rPr>
        <w:t>July</w:t>
      </w:r>
      <w:r w:rsidRPr="008240D2">
        <w:rPr>
          <w:rFonts w:ascii="Times New Roman" w:hAnsi="Times New Roman" w:cs="Times New Roman"/>
          <w:sz w:val="24"/>
          <w:szCs w:val="24"/>
        </w:rPr>
        <w:t>, 201</w:t>
      </w:r>
      <w:r w:rsidR="002E325A">
        <w:rPr>
          <w:rFonts w:ascii="Times New Roman" w:hAnsi="Times New Roman" w:cs="Times New Roman"/>
          <w:sz w:val="24"/>
          <w:szCs w:val="24"/>
        </w:rPr>
        <w:t>6</w:t>
      </w:r>
      <w:r w:rsidRPr="008240D2">
        <w:rPr>
          <w:rFonts w:ascii="Times New Roman" w:hAnsi="Times New Roman" w:cs="Times New Roman"/>
          <w:sz w:val="24"/>
          <w:szCs w:val="24"/>
        </w:rPr>
        <w:t>.</w:t>
      </w:r>
    </w:p>
    <w:p w:rsidR="008240D2" w:rsidRPr="008240D2" w:rsidRDefault="008240D2" w:rsidP="008240D2">
      <w:pPr>
        <w:spacing w:after="0" w:line="240" w:lineRule="auto"/>
        <w:rPr>
          <w:rFonts w:ascii="Times New Roman" w:hAnsi="Times New Roman" w:cs="Times New Roman"/>
          <w:sz w:val="24"/>
          <w:szCs w:val="24"/>
        </w:rPr>
      </w:pPr>
    </w:p>
    <w:p w:rsidR="008240D2" w:rsidRPr="008240D2" w:rsidRDefault="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sidR="00C3271F">
        <w:rPr>
          <w:rFonts w:ascii="Times New Roman" w:hAnsi="Times New Roman" w:cs="Times New Roman"/>
          <w:i/>
          <w:sz w:val="24"/>
          <w:szCs w:val="24"/>
          <w:u w:val="single"/>
        </w:rPr>
        <w:t>/s/ Ajay Kumar</w:t>
      </w:r>
      <w:r w:rsidR="005369C9">
        <w:rPr>
          <w:rFonts w:ascii="Times New Roman" w:hAnsi="Times New Roman" w:cs="Times New Roman"/>
          <w:sz w:val="24"/>
          <w:szCs w:val="24"/>
        </w:rPr>
        <w:t>_________</w:t>
      </w:r>
    </w:p>
    <w:p w:rsidR="008240D2" w:rsidRPr="008240D2" w:rsidRDefault="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sidR="00C3271F">
        <w:rPr>
          <w:rFonts w:ascii="Times New Roman" w:hAnsi="Times New Roman" w:cs="Times New Roman"/>
          <w:sz w:val="24"/>
          <w:szCs w:val="24"/>
        </w:rPr>
        <w:t>Ajay Kumar</w:t>
      </w:r>
    </w:p>
    <w:p w:rsidR="008240D2" w:rsidRPr="008240D2" w:rsidRDefault="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t>Assistant Consumers’ Counsel</w:t>
      </w:r>
    </w:p>
    <w:p w:rsidR="008240D2" w:rsidRDefault="008240D2" w:rsidP="008240D2">
      <w:pPr>
        <w:pStyle w:val="CommentText"/>
        <w:spacing w:after="0"/>
        <w:jc w:val="center"/>
        <w:rPr>
          <w:rFonts w:ascii="Times New Roman" w:hAnsi="Times New Roman" w:cs="Times New Roman"/>
          <w:b/>
          <w:sz w:val="24"/>
          <w:szCs w:val="24"/>
          <w:u w:val="single"/>
        </w:rPr>
      </w:pPr>
    </w:p>
    <w:p w:rsidR="003F6493" w:rsidRPr="008240D2" w:rsidRDefault="003F6493" w:rsidP="008240D2">
      <w:pPr>
        <w:pStyle w:val="CommentText"/>
        <w:spacing w:after="0"/>
        <w:jc w:val="center"/>
        <w:rPr>
          <w:rFonts w:ascii="Times New Roman" w:hAnsi="Times New Roman" w:cs="Times New Roman"/>
          <w:b/>
          <w:sz w:val="24"/>
          <w:szCs w:val="24"/>
          <w:u w:val="single"/>
        </w:rPr>
      </w:pPr>
    </w:p>
    <w:p w:rsidR="008240D2" w:rsidRDefault="008240D2" w:rsidP="008240D2">
      <w:pPr>
        <w:pStyle w:val="CommentText"/>
        <w:spacing w:after="0"/>
        <w:jc w:val="center"/>
        <w:rPr>
          <w:rFonts w:ascii="Times New Roman" w:hAnsi="Times New Roman" w:cs="Times New Roman"/>
          <w:b/>
          <w:sz w:val="24"/>
          <w:szCs w:val="24"/>
          <w:u w:val="single"/>
        </w:rPr>
      </w:pPr>
      <w:r w:rsidRPr="008240D2">
        <w:rPr>
          <w:rFonts w:ascii="Times New Roman" w:hAnsi="Times New Roman" w:cs="Times New Roman"/>
          <w:b/>
          <w:sz w:val="24"/>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327"/>
      </w:tblGrid>
      <w:tr w:rsidR="003F6493" w:rsidTr="0023740A">
        <w:tc>
          <w:tcPr>
            <w:tcW w:w="4428" w:type="dxa"/>
          </w:tcPr>
          <w:p w:rsidR="003F6493" w:rsidRDefault="003F6493" w:rsidP="00C3271F">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E056CE">
        <w:tc>
          <w:tcPr>
            <w:tcW w:w="4428" w:type="dxa"/>
            <w:shd w:val="clear" w:color="auto" w:fill="auto"/>
          </w:tcPr>
          <w:p w:rsidR="00E056CE" w:rsidRPr="00E056CE" w:rsidRDefault="00766625" w:rsidP="00E056CE">
            <w:pPr>
              <w:pStyle w:val="BodyText"/>
              <w:rPr>
                <w:bCs/>
              </w:rPr>
            </w:pPr>
            <w:hyperlink r:id="rId15" w:history="1">
              <w:r w:rsidR="00E056CE" w:rsidRPr="00E056CE">
                <w:rPr>
                  <w:rStyle w:val="Hyperlink"/>
                  <w:bCs/>
                </w:rPr>
                <w:t>dstinson@bricker.com</w:t>
              </w:r>
            </w:hyperlink>
          </w:p>
          <w:p w:rsidR="00E056CE" w:rsidRPr="00E056CE" w:rsidRDefault="00766625" w:rsidP="00E056CE">
            <w:pPr>
              <w:pStyle w:val="BodyText"/>
              <w:rPr>
                <w:bCs/>
              </w:rPr>
            </w:pPr>
            <w:hyperlink r:id="rId16" w:history="1">
              <w:r w:rsidR="00E056CE" w:rsidRPr="00E056CE">
                <w:rPr>
                  <w:rStyle w:val="Hyperlink"/>
                  <w:bCs/>
                </w:rPr>
                <w:t>Thomas.mcnamee@ohioattorneygeneral.gov</w:t>
              </w:r>
            </w:hyperlink>
          </w:p>
          <w:p w:rsidR="00E056CE" w:rsidRPr="00E056CE" w:rsidRDefault="00766625" w:rsidP="00E056CE">
            <w:pPr>
              <w:autoSpaceDE w:val="0"/>
              <w:autoSpaceDN w:val="0"/>
              <w:adjustRightInd w:val="0"/>
              <w:rPr>
                <w:rFonts w:ascii="Times New Roman" w:hAnsi="Times New Roman" w:cs="Times New Roman"/>
                <w:sz w:val="24"/>
                <w:szCs w:val="24"/>
              </w:rPr>
            </w:pPr>
            <w:hyperlink r:id="rId17" w:history="1">
              <w:r w:rsidR="00E056CE" w:rsidRPr="00E056CE">
                <w:rPr>
                  <w:rStyle w:val="Hyperlink"/>
                  <w:rFonts w:ascii="Times New Roman" w:hAnsi="Times New Roman" w:cs="Times New Roman"/>
                  <w:sz w:val="24"/>
                  <w:szCs w:val="24"/>
                </w:rPr>
                <w:t>Bojko@carpenterlipps.com</w:t>
              </w:r>
            </w:hyperlink>
          </w:p>
          <w:p w:rsidR="00E056CE" w:rsidRPr="00E056CE" w:rsidRDefault="00766625" w:rsidP="00E056CE">
            <w:pPr>
              <w:pStyle w:val="BodyText"/>
              <w:rPr>
                <w:szCs w:val="24"/>
              </w:rPr>
            </w:pPr>
            <w:hyperlink r:id="rId18" w:history="1">
              <w:r w:rsidR="00E056CE" w:rsidRPr="00E056CE">
                <w:rPr>
                  <w:rStyle w:val="Hyperlink"/>
                  <w:szCs w:val="24"/>
                </w:rPr>
                <w:t>ORourke@carpenterlipps.com</w:t>
              </w:r>
            </w:hyperlink>
          </w:p>
          <w:p w:rsidR="00E056CE" w:rsidRPr="00E056CE" w:rsidRDefault="00766625" w:rsidP="00E056CE">
            <w:pPr>
              <w:pStyle w:val="BodyText"/>
              <w:rPr>
                <w:color w:val="0000FF"/>
                <w:szCs w:val="24"/>
              </w:rPr>
            </w:pPr>
            <w:hyperlink r:id="rId19" w:history="1">
              <w:r w:rsidR="00E056CE" w:rsidRPr="00E056CE">
                <w:rPr>
                  <w:rStyle w:val="Hyperlink"/>
                  <w:szCs w:val="24"/>
                </w:rPr>
                <w:t>cmooney@ohiopartners.org</w:t>
              </w:r>
            </w:hyperlink>
          </w:p>
          <w:p w:rsidR="00E056CE" w:rsidRPr="00E056CE" w:rsidRDefault="00766625" w:rsidP="00E056CE">
            <w:pPr>
              <w:autoSpaceDE w:val="0"/>
              <w:autoSpaceDN w:val="0"/>
              <w:adjustRightInd w:val="0"/>
              <w:rPr>
                <w:rFonts w:ascii="Times New Roman" w:hAnsi="Times New Roman" w:cs="Times New Roman"/>
                <w:sz w:val="24"/>
                <w:szCs w:val="24"/>
              </w:rPr>
            </w:pPr>
            <w:hyperlink r:id="rId20" w:history="1">
              <w:r w:rsidR="00E056CE" w:rsidRPr="00E056CE">
                <w:rPr>
                  <w:rStyle w:val="Hyperlink"/>
                  <w:rFonts w:ascii="Times New Roman" w:hAnsi="Times New Roman" w:cs="Times New Roman"/>
                  <w:sz w:val="24"/>
                  <w:szCs w:val="24"/>
                </w:rPr>
                <w:t>fdarr@mwncmh.com</w:t>
              </w:r>
            </w:hyperlink>
          </w:p>
          <w:p w:rsidR="00E056CE" w:rsidRPr="00E056CE" w:rsidRDefault="00766625" w:rsidP="00E056CE">
            <w:pPr>
              <w:pStyle w:val="BodyText"/>
              <w:rPr>
                <w:szCs w:val="24"/>
              </w:rPr>
            </w:pPr>
            <w:hyperlink r:id="rId21" w:history="1">
              <w:r w:rsidR="00E056CE" w:rsidRPr="00E056CE">
                <w:rPr>
                  <w:rStyle w:val="Hyperlink"/>
                  <w:szCs w:val="24"/>
                </w:rPr>
                <w:t>mpritchard@mwncmh.com</w:t>
              </w:r>
            </w:hyperlink>
          </w:p>
          <w:p w:rsidR="00E056CE" w:rsidRPr="00E056CE" w:rsidRDefault="00E056CE" w:rsidP="00E056CE">
            <w:pPr>
              <w:pStyle w:val="BodyText"/>
              <w:rPr>
                <w:bCs/>
              </w:rPr>
            </w:pPr>
          </w:p>
          <w:p w:rsidR="00E056CE" w:rsidRDefault="00E056CE" w:rsidP="00E056CE">
            <w:pPr>
              <w:pStyle w:val="BodyText"/>
              <w:rPr>
                <w:bCs/>
              </w:rPr>
            </w:pPr>
          </w:p>
          <w:p w:rsidR="00E056CE" w:rsidRPr="00E7528D" w:rsidRDefault="00E056CE" w:rsidP="00E056CE">
            <w:pPr>
              <w:pStyle w:val="BodyText"/>
              <w:rPr>
                <w:bCs/>
              </w:rPr>
            </w:pPr>
            <w:r w:rsidRPr="00E7528D">
              <w:rPr>
                <w:bCs/>
              </w:rPr>
              <w:t>Attorney Examiner:</w:t>
            </w:r>
          </w:p>
          <w:p w:rsidR="00E056CE" w:rsidRPr="00E7528D" w:rsidRDefault="00E056CE" w:rsidP="00E056CE">
            <w:pPr>
              <w:pStyle w:val="BodyText"/>
              <w:rPr>
                <w:bCs/>
              </w:rPr>
            </w:pPr>
          </w:p>
          <w:p w:rsidR="00E056CE" w:rsidRPr="00E7528D" w:rsidRDefault="00766625" w:rsidP="00E056CE">
            <w:pPr>
              <w:pStyle w:val="BodyText"/>
              <w:rPr>
                <w:bCs/>
              </w:rPr>
            </w:pPr>
            <w:hyperlink r:id="rId22" w:history="1">
              <w:r w:rsidR="00E056CE" w:rsidRPr="00E7528D">
                <w:rPr>
                  <w:rStyle w:val="Hyperlink"/>
                  <w:bCs/>
                </w:rPr>
                <w:t>Greta.see@puc.state.oh.us</w:t>
              </w:r>
            </w:hyperlink>
          </w:p>
          <w:p w:rsidR="00E056CE" w:rsidRPr="00E7528D" w:rsidRDefault="00E056CE" w:rsidP="00E056CE">
            <w:pPr>
              <w:pStyle w:val="BodyText"/>
              <w:rPr>
                <w:bCs/>
              </w:rPr>
            </w:pPr>
          </w:p>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bl>
    <w:p w:rsidR="000D3703" w:rsidRPr="008240D2" w:rsidRDefault="000D3703" w:rsidP="008240D2">
      <w:pPr>
        <w:spacing w:after="0" w:line="240" w:lineRule="auto"/>
        <w:rPr>
          <w:rFonts w:ascii="Times New Roman" w:hAnsi="Times New Roman" w:cs="Times New Roman"/>
          <w:sz w:val="24"/>
          <w:szCs w:val="24"/>
        </w:rPr>
      </w:pPr>
    </w:p>
    <w:sectPr w:rsidR="000D3703" w:rsidRPr="008240D2" w:rsidSect="00F80848">
      <w:foot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4D" w:rsidRDefault="00486C4D" w:rsidP="00606859">
      <w:pPr>
        <w:spacing w:after="0" w:line="240" w:lineRule="auto"/>
      </w:pPr>
      <w:r>
        <w:separator/>
      </w:r>
    </w:p>
  </w:endnote>
  <w:endnote w:type="continuationSeparator" w:id="0">
    <w:p w:rsidR="00486C4D" w:rsidRDefault="00486C4D" w:rsidP="0060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C" w:rsidRDefault="007A0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56295"/>
      <w:docPartObj>
        <w:docPartGallery w:val="Page Numbers (Bottom of Page)"/>
        <w:docPartUnique/>
      </w:docPartObj>
    </w:sdtPr>
    <w:sdtEndPr>
      <w:rPr>
        <w:noProof/>
      </w:rPr>
    </w:sdtEndPr>
    <w:sdtContent>
      <w:p w:rsidR="00594ADD" w:rsidRPr="00716616" w:rsidRDefault="00594ADD">
        <w:pPr>
          <w:pStyle w:val="Footer"/>
          <w:jc w:val="center"/>
        </w:pPr>
        <w:r w:rsidRPr="00716616">
          <w:rPr>
            <w:rFonts w:ascii="Times New Roman" w:hAnsi="Times New Roman" w:cs="Times New Roman"/>
          </w:rPr>
          <w:fldChar w:fldCharType="begin"/>
        </w:r>
        <w:r w:rsidRPr="00716616">
          <w:rPr>
            <w:rFonts w:ascii="Times New Roman" w:hAnsi="Times New Roman" w:cs="Times New Roman"/>
          </w:rPr>
          <w:instrText xml:space="preserve"> PAGE   \* MERGEFORMAT </w:instrText>
        </w:r>
        <w:r w:rsidRPr="00716616">
          <w:rPr>
            <w:rFonts w:ascii="Times New Roman" w:hAnsi="Times New Roman" w:cs="Times New Roman"/>
          </w:rPr>
          <w:fldChar w:fldCharType="separate"/>
        </w:r>
        <w:r w:rsidR="009817B9">
          <w:rPr>
            <w:rFonts w:ascii="Times New Roman" w:hAnsi="Times New Roman" w:cs="Times New Roman"/>
            <w:noProof/>
          </w:rPr>
          <w:t>6</w:t>
        </w:r>
        <w:r w:rsidRPr="00716616">
          <w:rPr>
            <w:rFonts w:ascii="Times New Roman" w:hAnsi="Times New Roman" w:cs="Times New Roman"/>
            <w:noProof/>
          </w:rPr>
          <w:fldChar w:fldCharType="end"/>
        </w:r>
      </w:p>
    </w:sdtContent>
  </w:sdt>
  <w:p w:rsidR="00FE0312" w:rsidRPr="00716616" w:rsidRDefault="00FE0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47" w:rsidRPr="00716616" w:rsidRDefault="00067E47">
    <w:pPr>
      <w:pStyle w:val="Footer"/>
      <w:jc w:val="center"/>
      <w:rPr>
        <w:rFonts w:ascii="Times New Roman" w:hAnsi="Times New Roman" w:cs="Times New Roman"/>
        <w:sz w:val="24"/>
        <w:szCs w:val="24"/>
      </w:rPr>
    </w:pPr>
  </w:p>
  <w:p w:rsidR="006B6978" w:rsidRPr="00716616" w:rsidRDefault="006B6978" w:rsidP="006B69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03" w:rsidRPr="00716616" w:rsidRDefault="003E3903">
    <w:pPr>
      <w:pStyle w:val="Footer"/>
      <w:jc w:val="center"/>
    </w:pPr>
  </w:p>
  <w:p w:rsidR="003E3903" w:rsidRPr="00716616" w:rsidRDefault="003E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4D" w:rsidRDefault="00486C4D" w:rsidP="00606859">
      <w:pPr>
        <w:spacing w:after="0" w:line="240" w:lineRule="auto"/>
      </w:pPr>
      <w:r>
        <w:separator/>
      </w:r>
    </w:p>
  </w:footnote>
  <w:footnote w:type="continuationSeparator" w:id="0">
    <w:p w:rsidR="00486C4D" w:rsidRDefault="00486C4D" w:rsidP="00606859">
      <w:pPr>
        <w:spacing w:after="0" w:line="240" w:lineRule="auto"/>
      </w:pPr>
      <w:r>
        <w:continuationSeparator/>
      </w:r>
    </w:p>
  </w:footnote>
  <w:footnote w:id="1">
    <w:p w:rsidR="00264AE6" w:rsidRPr="00B3710C" w:rsidRDefault="00264AE6">
      <w:pPr>
        <w:pStyle w:val="FootnoteText"/>
        <w:rPr>
          <w:rFonts w:ascii="Times New Roman" w:hAnsi="Times New Roman" w:cs="Times New Roman"/>
        </w:rPr>
      </w:pPr>
      <w:r w:rsidRPr="00B3710C">
        <w:rPr>
          <w:rStyle w:val="FootnoteReference"/>
          <w:rFonts w:ascii="Times New Roman" w:hAnsi="Times New Roman" w:cs="Times New Roman"/>
        </w:rPr>
        <w:footnoteRef/>
      </w:r>
      <w:r w:rsidRPr="00B3710C">
        <w:rPr>
          <w:rFonts w:ascii="Times New Roman" w:hAnsi="Times New Roman" w:cs="Times New Roman"/>
        </w:rPr>
        <w:t xml:space="preserve"> </w:t>
      </w:r>
      <w:r w:rsidR="00BF15CD" w:rsidRPr="00B3710C">
        <w:rPr>
          <w:rFonts w:ascii="Times New Roman" w:hAnsi="Times New Roman" w:cs="Times New Roman"/>
        </w:rPr>
        <w:t>Motion to Intervene and Objections and Commen</w:t>
      </w:r>
      <w:r w:rsidR="00E056CE">
        <w:rPr>
          <w:rFonts w:ascii="Times New Roman" w:hAnsi="Times New Roman" w:cs="Times New Roman"/>
        </w:rPr>
        <w:t>ts</w:t>
      </w:r>
      <w:r w:rsidR="00BF15CD" w:rsidRPr="00B3710C">
        <w:rPr>
          <w:rFonts w:ascii="Times New Roman" w:hAnsi="Times New Roman" w:cs="Times New Roman"/>
        </w:rPr>
        <w:t xml:space="preserve"> by The Kroger Co. at 7 (July 1, 2016).</w:t>
      </w:r>
    </w:p>
  </w:footnote>
  <w:footnote w:id="2">
    <w:p w:rsidR="002F433B" w:rsidRPr="00B3710C" w:rsidRDefault="002F433B" w:rsidP="00E056CE">
      <w:pPr>
        <w:pStyle w:val="FootnoteText"/>
        <w:spacing w:after="120"/>
        <w:rPr>
          <w:rFonts w:ascii="Times New Roman" w:hAnsi="Times New Roman" w:cs="Times New Roman"/>
        </w:rPr>
      </w:pPr>
      <w:r w:rsidRPr="00B3710C">
        <w:rPr>
          <w:rStyle w:val="FootnoteReference"/>
          <w:rFonts w:ascii="Times New Roman" w:hAnsi="Times New Roman" w:cs="Times New Roman"/>
        </w:rPr>
        <w:footnoteRef/>
      </w:r>
      <w:r w:rsidRPr="00B3710C">
        <w:rPr>
          <w:rFonts w:ascii="Times New Roman" w:hAnsi="Times New Roman" w:cs="Times New Roman"/>
        </w:rPr>
        <w:t xml:space="preserve"> R.C. 4928.52(C)</w:t>
      </w:r>
      <w:r w:rsidR="009817B9">
        <w:rPr>
          <w:rFonts w:ascii="Times New Roman" w:hAnsi="Times New Roman" w:cs="Times New Roman"/>
        </w:rPr>
        <w:t>.</w:t>
      </w:r>
    </w:p>
  </w:footnote>
  <w:footnote w:id="3">
    <w:p w:rsidR="00BF15CD" w:rsidRPr="00B3710C" w:rsidRDefault="00BF15CD" w:rsidP="00E056CE">
      <w:pPr>
        <w:pStyle w:val="FootnoteText"/>
        <w:spacing w:after="120"/>
        <w:rPr>
          <w:rFonts w:ascii="Times New Roman" w:hAnsi="Times New Roman" w:cs="Times New Roman"/>
        </w:rPr>
      </w:pPr>
      <w:r w:rsidRPr="00B3710C">
        <w:rPr>
          <w:rStyle w:val="FootnoteReference"/>
          <w:rFonts w:ascii="Times New Roman" w:hAnsi="Times New Roman" w:cs="Times New Roman"/>
        </w:rPr>
        <w:footnoteRef/>
      </w:r>
      <w:r w:rsidRPr="00B3710C">
        <w:rPr>
          <w:rFonts w:ascii="Times New Roman" w:hAnsi="Times New Roman" w:cs="Times New Roman"/>
        </w:rPr>
        <w:t xml:space="preserve"> Motion to Intervene and Objections and Commen</w:t>
      </w:r>
      <w:r w:rsidR="00E056CE">
        <w:rPr>
          <w:rFonts w:ascii="Times New Roman" w:hAnsi="Times New Roman" w:cs="Times New Roman"/>
        </w:rPr>
        <w:t>ts</w:t>
      </w:r>
      <w:r w:rsidRPr="00B3710C">
        <w:rPr>
          <w:rFonts w:ascii="Times New Roman" w:hAnsi="Times New Roman" w:cs="Times New Roman"/>
        </w:rPr>
        <w:t xml:space="preserve"> by The Kroger Co. at 7 (July 1, 2016). </w:t>
      </w:r>
    </w:p>
  </w:footnote>
  <w:footnote w:id="4">
    <w:p w:rsidR="008F5B0E" w:rsidRPr="00B3710C" w:rsidRDefault="008F5B0E" w:rsidP="00E056CE">
      <w:pPr>
        <w:pStyle w:val="FootnoteText"/>
        <w:spacing w:after="120"/>
        <w:rPr>
          <w:rFonts w:ascii="Times New Roman" w:hAnsi="Times New Roman" w:cs="Times New Roman"/>
        </w:rPr>
      </w:pPr>
      <w:r w:rsidRPr="00B3710C">
        <w:rPr>
          <w:rStyle w:val="FootnoteReference"/>
          <w:rFonts w:ascii="Times New Roman" w:hAnsi="Times New Roman" w:cs="Times New Roman"/>
        </w:rPr>
        <w:footnoteRef/>
      </w:r>
      <w:r w:rsidRPr="00B3710C">
        <w:rPr>
          <w:rFonts w:ascii="Times New Roman" w:hAnsi="Times New Roman" w:cs="Times New Roman"/>
        </w:rPr>
        <w:t xml:space="preserve"> </w:t>
      </w:r>
      <w:r w:rsidR="00B3710C" w:rsidRPr="00B3710C">
        <w:rPr>
          <w:rFonts w:ascii="Times New Roman" w:hAnsi="Times New Roman" w:cs="Times New Roman"/>
        </w:rPr>
        <w:t>Schedule of Rates for Electric Service, Cleveland Electric Illuminating Company, P.U.C.O No. 13, Sheet 4, 1</w:t>
      </w:r>
      <w:r w:rsidR="00B3710C" w:rsidRPr="00B3710C">
        <w:rPr>
          <w:rFonts w:ascii="Times New Roman" w:hAnsi="Times New Roman" w:cs="Times New Roman"/>
          <w:vertAlign w:val="superscript"/>
        </w:rPr>
        <w:t>st</w:t>
      </w:r>
      <w:r w:rsidR="00B3710C" w:rsidRPr="00B3710C">
        <w:rPr>
          <w:rFonts w:ascii="Times New Roman" w:hAnsi="Times New Roman" w:cs="Times New Roman"/>
        </w:rPr>
        <w:t xml:space="preserve"> Revised Page 5 of 21 (Effective June 1, 2016); Schedule of Rates for Electric Service, Ohio Edison Company, P.U.C.O No. 11, Sheet 4, 1</w:t>
      </w:r>
      <w:r w:rsidR="00B3710C" w:rsidRPr="00B3710C">
        <w:rPr>
          <w:rFonts w:ascii="Times New Roman" w:hAnsi="Times New Roman" w:cs="Times New Roman"/>
          <w:vertAlign w:val="superscript"/>
        </w:rPr>
        <w:t>st</w:t>
      </w:r>
      <w:r w:rsidR="00B3710C" w:rsidRPr="00B3710C">
        <w:rPr>
          <w:rFonts w:ascii="Times New Roman" w:hAnsi="Times New Roman" w:cs="Times New Roman"/>
        </w:rPr>
        <w:t xml:space="preserve"> Revised Page 5 of 21 (Effective June 1, 2016); Schedule of Rates for Electric Service, Toledo Edison Company, P.U.C.O No. 8, Sheet 4, 1</w:t>
      </w:r>
      <w:r w:rsidR="00B3710C" w:rsidRPr="00B3710C">
        <w:rPr>
          <w:rFonts w:ascii="Times New Roman" w:hAnsi="Times New Roman" w:cs="Times New Roman"/>
          <w:vertAlign w:val="superscript"/>
        </w:rPr>
        <w:t>st</w:t>
      </w:r>
      <w:r w:rsidR="00B3710C" w:rsidRPr="00B3710C">
        <w:rPr>
          <w:rFonts w:ascii="Times New Roman" w:hAnsi="Times New Roman" w:cs="Times New Roman"/>
        </w:rPr>
        <w:t xml:space="preserve"> Revised Page 5 of 21 (Effective June 1, 2016).</w:t>
      </w:r>
    </w:p>
  </w:footnote>
  <w:footnote w:id="5">
    <w:p w:rsidR="008F5B0E" w:rsidRPr="00B3710C" w:rsidRDefault="008F5B0E" w:rsidP="00E056CE">
      <w:pPr>
        <w:pStyle w:val="FootnoteText"/>
        <w:spacing w:after="120"/>
        <w:rPr>
          <w:rFonts w:ascii="Times New Roman" w:hAnsi="Times New Roman" w:cs="Times New Roman"/>
        </w:rPr>
      </w:pPr>
      <w:r w:rsidRPr="00B3710C">
        <w:rPr>
          <w:rStyle w:val="FootnoteReference"/>
          <w:rFonts w:ascii="Times New Roman" w:hAnsi="Times New Roman" w:cs="Times New Roman"/>
        </w:rPr>
        <w:footnoteRef/>
      </w:r>
      <w:r w:rsidRPr="00B3710C">
        <w:rPr>
          <w:rFonts w:ascii="Times New Roman" w:hAnsi="Times New Roman" w:cs="Times New Roman"/>
        </w:rPr>
        <w:t xml:space="preserve"> </w:t>
      </w:r>
      <w:r w:rsidR="00B3710C" w:rsidRPr="00B3710C">
        <w:rPr>
          <w:rFonts w:ascii="Times New Roman" w:hAnsi="Times New Roman" w:cs="Times New Roman"/>
          <w:i/>
        </w:rPr>
        <w:t xml:space="preserve">Id. </w:t>
      </w:r>
    </w:p>
  </w:footnote>
  <w:footnote w:id="6">
    <w:p w:rsidR="00BD52FA" w:rsidRPr="00B3710C" w:rsidRDefault="00BD52FA" w:rsidP="00E056CE">
      <w:pPr>
        <w:pStyle w:val="FootnoteText"/>
        <w:spacing w:after="120"/>
        <w:rPr>
          <w:rFonts w:ascii="Times New Roman" w:hAnsi="Times New Roman" w:cs="Times New Roman"/>
        </w:rPr>
      </w:pPr>
      <w:r w:rsidRPr="00B3710C">
        <w:rPr>
          <w:rStyle w:val="FootnoteReference"/>
          <w:rFonts w:ascii="Times New Roman" w:hAnsi="Times New Roman" w:cs="Times New Roman"/>
        </w:rPr>
        <w:footnoteRef/>
      </w:r>
      <w:r w:rsidRPr="00B3710C">
        <w:rPr>
          <w:rFonts w:ascii="Times New Roman" w:hAnsi="Times New Roman" w:cs="Times New Roman"/>
        </w:rPr>
        <w:t xml:space="preserve"> </w:t>
      </w:r>
      <w:r w:rsidRPr="00B3710C">
        <w:rPr>
          <w:rFonts w:ascii="Times New Roman" w:hAnsi="Times New Roman" w:cs="Times New Roman"/>
          <w:i/>
        </w:rPr>
        <w:t>See</w:t>
      </w:r>
      <w:r w:rsidR="00BF15CD" w:rsidRPr="00B3710C">
        <w:rPr>
          <w:rFonts w:ascii="Times New Roman" w:hAnsi="Times New Roman" w:cs="Times New Roman"/>
        </w:rPr>
        <w:t xml:space="preserve"> Ohio Utility Rate Survey, May 15, 2006, Public Utilities Commission of Ohio </w:t>
      </w:r>
      <w:r w:rsidR="00BF15CD" w:rsidRPr="00B3710C">
        <w:rPr>
          <w:rFonts w:ascii="Times New Roman" w:hAnsi="Times New Roman" w:cs="Times New Roman"/>
          <w:i/>
        </w:rPr>
        <w:t>available at</w:t>
      </w:r>
      <w:r w:rsidR="00BF15CD" w:rsidRPr="00B3710C">
        <w:rPr>
          <w:rFonts w:ascii="Times New Roman" w:hAnsi="Times New Roman" w:cs="Times New Roman"/>
        </w:rPr>
        <w:t xml:space="preserve"> http://www.puco.ohio.gov/puco/index.cfm/industry-information/statistical-reports/ohio-utility-rate-survey/2006/.</w:t>
      </w:r>
    </w:p>
  </w:footnote>
  <w:footnote w:id="7">
    <w:p w:rsidR="00BD52FA" w:rsidRPr="00B3710C" w:rsidRDefault="00BD52FA" w:rsidP="00E056CE">
      <w:pPr>
        <w:pStyle w:val="FootnoteText"/>
        <w:spacing w:after="120"/>
        <w:rPr>
          <w:rFonts w:ascii="Times New Roman" w:hAnsi="Times New Roman" w:cs="Times New Roman"/>
        </w:rPr>
      </w:pPr>
      <w:r w:rsidRPr="00B3710C">
        <w:rPr>
          <w:rStyle w:val="FootnoteReference"/>
          <w:rFonts w:ascii="Times New Roman" w:hAnsi="Times New Roman" w:cs="Times New Roman"/>
        </w:rPr>
        <w:footnoteRef/>
      </w:r>
      <w:r w:rsidRPr="00B3710C">
        <w:rPr>
          <w:rFonts w:ascii="Times New Roman" w:hAnsi="Times New Roman" w:cs="Times New Roman"/>
        </w:rPr>
        <w:t xml:space="preserve"> </w:t>
      </w:r>
      <w:r w:rsidR="00BF15CD" w:rsidRPr="00B3710C">
        <w:rPr>
          <w:rFonts w:ascii="Times New Roman" w:hAnsi="Times New Roman" w:cs="Times New Roman"/>
          <w:i/>
        </w:rPr>
        <w:t>See</w:t>
      </w:r>
      <w:r w:rsidR="00BF15CD" w:rsidRPr="00B3710C">
        <w:rPr>
          <w:rFonts w:ascii="Times New Roman" w:hAnsi="Times New Roman" w:cs="Times New Roman"/>
        </w:rPr>
        <w:t xml:space="preserve"> Ohio Utility Rate Survey, May 1, 2016, Public Utilities Commission of Ohio </w:t>
      </w:r>
      <w:r w:rsidR="00BF15CD" w:rsidRPr="00B3710C">
        <w:rPr>
          <w:rFonts w:ascii="Times New Roman" w:hAnsi="Times New Roman" w:cs="Times New Roman"/>
          <w:i/>
        </w:rPr>
        <w:t>available at</w:t>
      </w:r>
      <w:r w:rsidR="00BF15CD" w:rsidRPr="00B3710C">
        <w:rPr>
          <w:rFonts w:ascii="Times New Roman" w:hAnsi="Times New Roman" w:cs="Times New Roman"/>
        </w:rPr>
        <w:t xml:space="preserve"> http://www.puco.ohio.gov/puco/index.cfm/industry-information/statistical-reports/ohio-utility-rate-survey/urs-05-2016/.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C" w:rsidRDefault="007A0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C" w:rsidRDefault="007A0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C" w:rsidRDefault="007A0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F181D48"/>
    <w:lvl w:ilvl="0">
      <w:start w:val="1"/>
      <w:numFmt w:val="decimal"/>
      <w:lvlText w:val="%1."/>
      <w:lvlJc w:val="left"/>
      <w:pPr>
        <w:tabs>
          <w:tab w:val="num" w:pos="1080"/>
        </w:tabs>
        <w:ind w:left="1080" w:hanging="360"/>
      </w:pPr>
    </w:lvl>
  </w:abstractNum>
  <w:abstractNum w:abstractNumId="1">
    <w:nsid w:val="FFFFFF7F"/>
    <w:multiLevelType w:val="singleLevel"/>
    <w:tmpl w:val="63368542"/>
    <w:lvl w:ilvl="0">
      <w:start w:val="1"/>
      <w:numFmt w:val="decimal"/>
      <w:lvlText w:val="%1."/>
      <w:lvlJc w:val="left"/>
      <w:pPr>
        <w:tabs>
          <w:tab w:val="num" w:pos="720"/>
        </w:tabs>
        <w:ind w:left="720" w:hanging="360"/>
      </w:pPr>
    </w:lvl>
  </w:abstractNum>
  <w:abstractNum w:abstractNumId="2">
    <w:nsid w:val="FFFFFF80"/>
    <w:multiLevelType w:val="singleLevel"/>
    <w:tmpl w:val="2DBCDAF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559816E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AEA948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6846B4F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81FE5FD2"/>
    <w:lvl w:ilvl="0">
      <w:start w:val="1"/>
      <w:numFmt w:val="decimal"/>
      <w:lvlText w:val="%1."/>
      <w:lvlJc w:val="left"/>
      <w:pPr>
        <w:tabs>
          <w:tab w:val="num" w:pos="360"/>
        </w:tabs>
        <w:ind w:left="360" w:hanging="360"/>
      </w:pPr>
    </w:lvl>
  </w:abstractNum>
  <w:abstractNum w:abstractNumId="7">
    <w:nsid w:val="FFFFFF89"/>
    <w:multiLevelType w:val="singleLevel"/>
    <w:tmpl w:val="9FD66B72"/>
    <w:lvl w:ilvl="0">
      <w:start w:val="1"/>
      <w:numFmt w:val="bullet"/>
      <w:lvlText w:val=""/>
      <w:lvlJc w:val="left"/>
      <w:pPr>
        <w:tabs>
          <w:tab w:val="num" w:pos="360"/>
        </w:tabs>
        <w:ind w:left="360" w:hanging="360"/>
      </w:pPr>
      <w:rPr>
        <w:rFonts w:ascii="Symbol" w:hAnsi="Symbol" w:hint="default"/>
      </w:rPr>
    </w:lvl>
  </w:abstractNum>
  <w:abstractNum w:abstractNumId="8">
    <w:nsid w:val="0B9D4231"/>
    <w:multiLevelType w:val="hybridMultilevel"/>
    <w:tmpl w:val="190A0836"/>
    <w:lvl w:ilvl="0" w:tplc="84A89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03AAF"/>
    <w:multiLevelType w:val="hybridMultilevel"/>
    <w:tmpl w:val="B7FCD4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904EE0"/>
    <w:multiLevelType w:val="hybridMultilevel"/>
    <w:tmpl w:val="8FCAB4D6"/>
    <w:lvl w:ilvl="0" w:tplc="673CF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00719D"/>
    <w:multiLevelType w:val="hybridMultilevel"/>
    <w:tmpl w:val="AB4614F4"/>
    <w:lvl w:ilvl="0" w:tplc="4B325336">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D20F2E"/>
    <w:multiLevelType w:val="hybridMultilevel"/>
    <w:tmpl w:val="BB30DAC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6EE387C"/>
    <w:multiLevelType w:val="hybridMultilevel"/>
    <w:tmpl w:val="1B2CADF2"/>
    <w:lvl w:ilvl="0" w:tplc="B2F857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B913C8"/>
    <w:multiLevelType w:val="hybridMultilevel"/>
    <w:tmpl w:val="654CA21C"/>
    <w:lvl w:ilvl="0" w:tplc="A086C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7824AC"/>
    <w:multiLevelType w:val="hybridMultilevel"/>
    <w:tmpl w:val="307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C0F11"/>
    <w:multiLevelType w:val="hybridMultilevel"/>
    <w:tmpl w:val="5DA4D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CB73CD9"/>
    <w:multiLevelType w:val="hybridMultilevel"/>
    <w:tmpl w:val="4978041C"/>
    <w:lvl w:ilvl="0" w:tplc="021AE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2"/>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59"/>
    <w:rsid w:val="00030058"/>
    <w:rsid w:val="00031D26"/>
    <w:rsid w:val="000516A6"/>
    <w:rsid w:val="00060FBD"/>
    <w:rsid w:val="00062FF1"/>
    <w:rsid w:val="00067E47"/>
    <w:rsid w:val="000731C8"/>
    <w:rsid w:val="0008360E"/>
    <w:rsid w:val="000944CE"/>
    <w:rsid w:val="000A196E"/>
    <w:rsid w:val="000A3966"/>
    <w:rsid w:val="000B7A68"/>
    <w:rsid w:val="000D3703"/>
    <w:rsid w:val="000E0A1C"/>
    <w:rsid w:val="000E4158"/>
    <w:rsid w:val="000F4032"/>
    <w:rsid w:val="0010350E"/>
    <w:rsid w:val="00103714"/>
    <w:rsid w:val="001043C8"/>
    <w:rsid w:val="00105564"/>
    <w:rsid w:val="001069F0"/>
    <w:rsid w:val="00132149"/>
    <w:rsid w:val="001407B5"/>
    <w:rsid w:val="00140EFF"/>
    <w:rsid w:val="00147A0C"/>
    <w:rsid w:val="00152BBB"/>
    <w:rsid w:val="00165591"/>
    <w:rsid w:val="001A6929"/>
    <w:rsid w:val="001B41EC"/>
    <w:rsid w:val="001B4B21"/>
    <w:rsid w:val="001B592D"/>
    <w:rsid w:val="001D281B"/>
    <w:rsid w:val="001F0A47"/>
    <w:rsid w:val="001F56CC"/>
    <w:rsid w:val="00213FF4"/>
    <w:rsid w:val="00215405"/>
    <w:rsid w:val="00230486"/>
    <w:rsid w:val="0023740A"/>
    <w:rsid w:val="00240A75"/>
    <w:rsid w:val="00241962"/>
    <w:rsid w:val="002556EE"/>
    <w:rsid w:val="00264AE6"/>
    <w:rsid w:val="00294EF4"/>
    <w:rsid w:val="002A395A"/>
    <w:rsid w:val="002B65F0"/>
    <w:rsid w:val="002C23DD"/>
    <w:rsid w:val="002C589B"/>
    <w:rsid w:val="002D7FA4"/>
    <w:rsid w:val="002E1BF7"/>
    <w:rsid w:val="002E325A"/>
    <w:rsid w:val="002E4692"/>
    <w:rsid w:val="002F433B"/>
    <w:rsid w:val="002F4958"/>
    <w:rsid w:val="0030212E"/>
    <w:rsid w:val="00317DEB"/>
    <w:rsid w:val="00321CA0"/>
    <w:rsid w:val="003272F9"/>
    <w:rsid w:val="003409D8"/>
    <w:rsid w:val="003479FB"/>
    <w:rsid w:val="00364909"/>
    <w:rsid w:val="00364A81"/>
    <w:rsid w:val="00371BDE"/>
    <w:rsid w:val="00381284"/>
    <w:rsid w:val="003C15A7"/>
    <w:rsid w:val="003D4EFF"/>
    <w:rsid w:val="003E3903"/>
    <w:rsid w:val="003F6493"/>
    <w:rsid w:val="00430A25"/>
    <w:rsid w:val="00446D62"/>
    <w:rsid w:val="00447D8C"/>
    <w:rsid w:val="00453B14"/>
    <w:rsid w:val="00455041"/>
    <w:rsid w:val="00455938"/>
    <w:rsid w:val="00461BFC"/>
    <w:rsid w:val="00463E14"/>
    <w:rsid w:val="00485CB2"/>
    <w:rsid w:val="0048681A"/>
    <w:rsid w:val="00486C4D"/>
    <w:rsid w:val="00496437"/>
    <w:rsid w:val="004A257C"/>
    <w:rsid w:val="004B7549"/>
    <w:rsid w:val="004C1467"/>
    <w:rsid w:val="004E2F76"/>
    <w:rsid w:val="004E458E"/>
    <w:rsid w:val="00501AAD"/>
    <w:rsid w:val="00525D5D"/>
    <w:rsid w:val="005369C9"/>
    <w:rsid w:val="00544A0D"/>
    <w:rsid w:val="00563F89"/>
    <w:rsid w:val="0057037C"/>
    <w:rsid w:val="005942E4"/>
    <w:rsid w:val="00594ADD"/>
    <w:rsid w:val="005A77D7"/>
    <w:rsid w:val="00602454"/>
    <w:rsid w:val="00606859"/>
    <w:rsid w:val="00667E58"/>
    <w:rsid w:val="00680C8B"/>
    <w:rsid w:val="006B0E07"/>
    <w:rsid w:val="006B3F15"/>
    <w:rsid w:val="006B6978"/>
    <w:rsid w:val="006C7CE1"/>
    <w:rsid w:val="006D6E3D"/>
    <w:rsid w:val="006E21E4"/>
    <w:rsid w:val="00716616"/>
    <w:rsid w:val="007308C5"/>
    <w:rsid w:val="0073209A"/>
    <w:rsid w:val="007348A4"/>
    <w:rsid w:val="007533C5"/>
    <w:rsid w:val="00763C13"/>
    <w:rsid w:val="00766625"/>
    <w:rsid w:val="007668FA"/>
    <w:rsid w:val="00775468"/>
    <w:rsid w:val="00782655"/>
    <w:rsid w:val="007A01AC"/>
    <w:rsid w:val="007C34CB"/>
    <w:rsid w:val="007C4EA2"/>
    <w:rsid w:val="007D7119"/>
    <w:rsid w:val="00810381"/>
    <w:rsid w:val="00820551"/>
    <w:rsid w:val="008240D2"/>
    <w:rsid w:val="0084679E"/>
    <w:rsid w:val="00863354"/>
    <w:rsid w:val="00873DCC"/>
    <w:rsid w:val="00880FAD"/>
    <w:rsid w:val="00882F69"/>
    <w:rsid w:val="00885EE8"/>
    <w:rsid w:val="008938E0"/>
    <w:rsid w:val="008B16C9"/>
    <w:rsid w:val="008B2A58"/>
    <w:rsid w:val="008D79C6"/>
    <w:rsid w:val="008F4B3F"/>
    <w:rsid w:val="008F5B0E"/>
    <w:rsid w:val="00911BB7"/>
    <w:rsid w:val="00912677"/>
    <w:rsid w:val="009236AD"/>
    <w:rsid w:val="0092507D"/>
    <w:rsid w:val="00946F91"/>
    <w:rsid w:val="009550FC"/>
    <w:rsid w:val="00970A6A"/>
    <w:rsid w:val="00970BE1"/>
    <w:rsid w:val="009805DA"/>
    <w:rsid w:val="009817B9"/>
    <w:rsid w:val="00985B83"/>
    <w:rsid w:val="009A36D6"/>
    <w:rsid w:val="009A49E5"/>
    <w:rsid w:val="009E229A"/>
    <w:rsid w:val="009F119D"/>
    <w:rsid w:val="00A00254"/>
    <w:rsid w:val="00A3022E"/>
    <w:rsid w:val="00A32C2A"/>
    <w:rsid w:val="00A3762A"/>
    <w:rsid w:val="00A45EE0"/>
    <w:rsid w:val="00A52042"/>
    <w:rsid w:val="00A524D8"/>
    <w:rsid w:val="00A617FA"/>
    <w:rsid w:val="00A70C20"/>
    <w:rsid w:val="00A743B6"/>
    <w:rsid w:val="00A76AB4"/>
    <w:rsid w:val="00A91C41"/>
    <w:rsid w:val="00A963E6"/>
    <w:rsid w:val="00AA22E9"/>
    <w:rsid w:val="00AA268E"/>
    <w:rsid w:val="00AA2ED3"/>
    <w:rsid w:val="00AA48EC"/>
    <w:rsid w:val="00AB604D"/>
    <w:rsid w:val="00AC55E5"/>
    <w:rsid w:val="00AE2B10"/>
    <w:rsid w:val="00AE2E90"/>
    <w:rsid w:val="00AF381C"/>
    <w:rsid w:val="00B11CE0"/>
    <w:rsid w:val="00B3710C"/>
    <w:rsid w:val="00B420DB"/>
    <w:rsid w:val="00B42953"/>
    <w:rsid w:val="00B561C7"/>
    <w:rsid w:val="00B56E75"/>
    <w:rsid w:val="00B8512C"/>
    <w:rsid w:val="00BC6148"/>
    <w:rsid w:val="00BD443C"/>
    <w:rsid w:val="00BD52FA"/>
    <w:rsid w:val="00BF09E4"/>
    <w:rsid w:val="00BF15CD"/>
    <w:rsid w:val="00C0051E"/>
    <w:rsid w:val="00C0575C"/>
    <w:rsid w:val="00C16D7F"/>
    <w:rsid w:val="00C3271F"/>
    <w:rsid w:val="00C411CE"/>
    <w:rsid w:val="00C41D23"/>
    <w:rsid w:val="00C470DE"/>
    <w:rsid w:val="00C563A9"/>
    <w:rsid w:val="00C6493D"/>
    <w:rsid w:val="00C65B59"/>
    <w:rsid w:val="00C90494"/>
    <w:rsid w:val="00C974BF"/>
    <w:rsid w:val="00CA08D4"/>
    <w:rsid w:val="00CA72DE"/>
    <w:rsid w:val="00CB6C7A"/>
    <w:rsid w:val="00CD3FA6"/>
    <w:rsid w:val="00CE40BF"/>
    <w:rsid w:val="00D07FCF"/>
    <w:rsid w:val="00D11F71"/>
    <w:rsid w:val="00D25B87"/>
    <w:rsid w:val="00D306D3"/>
    <w:rsid w:val="00D3587B"/>
    <w:rsid w:val="00D40FE2"/>
    <w:rsid w:val="00D57E56"/>
    <w:rsid w:val="00D66834"/>
    <w:rsid w:val="00D76FDD"/>
    <w:rsid w:val="00D81479"/>
    <w:rsid w:val="00D94B7C"/>
    <w:rsid w:val="00DC4E0D"/>
    <w:rsid w:val="00DD6D2F"/>
    <w:rsid w:val="00DE0C7D"/>
    <w:rsid w:val="00DE1726"/>
    <w:rsid w:val="00DF6D1A"/>
    <w:rsid w:val="00E056CE"/>
    <w:rsid w:val="00E0782E"/>
    <w:rsid w:val="00E15B42"/>
    <w:rsid w:val="00E26B85"/>
    <w:rsid w:val="00E3723F"/>
    <w:rsid w:val="00E42364"/>
    <w:rsid w:val="00E60E6C"/>
    <w:rsid w:val="00E62E5E"/>
    <w:rsid w:val="00E80D7E"/>
    <w:rsid w:val="00E827BE"/>
    <w:rsid w:val="00E9231A"/>
    <w:rsid w:val="00EA4007"/>
    <w:rsid w:val="00EB7040"/>
    <w:rsid w:val="00EC17BE"/>
    <w:rsid w:val="00EC5BBE"/>
    <w:rsid w:val="00EC6262"/>
    <w:rsid w:val="00ED3759"/>
    <w:rsid w:val="00EE030C"/>
    <w:rsid w:val="00EF56CF"/>
    <w:rsid w:val="00EF7053"/>
    <w:rsid w:val="00F07852"/>
    <w:rsid w:val="00F41F98"/>
    <w:rsid w:val="00F633A0"/>
    <w:rsid w:val="00F71CFE"/>
    <w:rsid w:val="00F80848"/>
    <w:rsid w:val="00FA56E5"/>
    <w:rsid w:val="00FC108F"/>
    <w:rsid w:val="00FD7B95"/>
    <w:rsid w:val="00FE0312"/>
    <w:rsid w:val="00FE0556"/>
    <w:rsid w:val="00FE5B2C"/>
    <w:rsid w:val="00FF17F1"/>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067E47"/>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E056CE"/>
    <w:pPr>
      <w:keepNext/>
      <w:keepLines/>
      <w:numPr>
        <w:numId w:val="18"/>
      </w:numPr>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067E47"/>
    <w:pPr>
      <w:keepNext/>
      <w:keepLines/>
      <w:spacing w:after="240" w:line="240" w:lineRule="auto"/>
      <w:ind w:left="2160" w:hanging="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859"/>
    <w:rPr>
      <w:sz w:val="20"/>
      <w:szCs w:val="20"/>
    </w:rPr>
  </w:style>
  <w:style w:type="character" w:styleId="FootnoteReference">
    <w:name w:val="footnote reference"/>
    <w:basedOn w:val="DefaultParagraphFont"/>
    <w:uiPriority w:val="99"/>
    <w:semiHidden/>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067E47"/>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E056CE"/>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067E47"/>
    <w:rPr>
      <w:rFonts w:ascii="Times New Roman" w:eastAsiaTheme="majorEastAsia" w:hAnsi="Times New Roman"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6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56C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067E47"/>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E056CE"/>
    <w:pPr>
      <w:keepNext/>
      <w:keepLines/>
      <w:numPr>
        <w:numId w:val="18"/>
      </w:numPr>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067E47"/>
    <w:pPr>
      <w:keepNext/>
      <w:keepLines/>
      <w:spacing w:after="240" w:line="240" w:lineRule="auto"/>
      <w:ind w:left="2160" w:hanging="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859"/>
    <w:rPr>
      <w:sz w:val="20"/>
      <w:szCs w:val="20"/>
    </w:rPr>
  </w:style>
  <w:style w:type="character" w:styleId="FootnoteReference">
    <w:name w:val="footnote reference"/>
    <w:basedOn w:val="DefaultParagraphFont"/>
    <w:uiPriority w:val="99"/>
    <w:semiHidden/>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067E47"/>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E056CE"/>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067E47"/>
    <w:rPr>
      <w:rFonts w:ascii="Times New Roman" w:eastAsiaTheme="majorEastAsia" w:hAnsi="Times New Roman"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6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56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230">
      <w:bodyDiv w:val="1"/>
      <w:marLeft w:val="0"/>
      <w:marRight w:val="0"/>
      <w:marTop w:val="0"/>
      <w:marBottom w:val="0"/>
      <w:divBdr>
        <w:top w:val="none" w:sz="0" w:space="0" w:color="auto"/>
        <w:left w:val="none" w:sz="0" w:space="0" w:color="auto"/>
        <w:bottom w:val="none" w:sz="0" w:space="0" w:color="auto"/>
        <w:right w:val="none" w:sz="0" w:space="0" w:color="auto"/>
      </w:divBdr>
    </w:div>
    <w:div w:id="344794669">
      <w:bodyDiv w:val="1"/>
      <w:marLeft w:val="0"/>
      <w:marRight w:val="0"/>
      <w:marTop w:val="0"/>
      <w:marBottom w:val="0"/>
      <w:divBdr>
        <w:top w:val="none" w:sz="0" w:space="0" w:color="auto"/>
        <w:left w:val="none" w:sz="0" w:space="0" w:color="auto"/>
        <w:bottom w:val="none" w:sz="0" w:space="0" w:color="auto"/>
        <w:right w:val="none" w:sz="0" w:space="0" w:color="auto"/>
      </w:divBdr>
      <w:divsChild>
        <w:div w:id="1007097353">
          <w:marLeft w:val="0"/>
          <w:marRight w:val="0"/>
          <w:marTop w:val="0"/>
          <w:marBottom w:val="0"/>
          <w:divBdr>
            <w:top w:val="none" w:sz="0" w:space="0" w:color="auto"/>
            <w:left w:val="none" w:sz="0" w:space="0" w:color="auto"/>
            <w:bottom w:val="none" w:sz="0" w:space="0" w:color="auto"/>
            <w:right w:val="none" w:sz="0" w:space="0" w:color="auto"/>
          </w:divBdr>
        </w:div>
        <w:div w:id="1550262670">
          <w:marLeft w:val="0"/>
          <w:marRight w:val="0"/>
          <w:marTop w:val="0"/>
          <w:marBottom w:val="0"/>
          <w:divBdr>
            <w:top w:val="none" w:sz="0" w:space="0" w:color="auto"/>
            <w:left w:val="none" w:sz="0" w:space="0" w:color="auto"/>
            <w:bottom w:val="none" w:sz="0" w:space="0" w:color="auto"/>
            <w:right w:val="none" w:sz="0" w:space="0" w:color="auto"/>
          </w:divBdr>
        </w:div>
        <w:div w:id="1594242458">
          <w:marLeft w:val="0"/>
          <w:marRight w:val="0"/>
          <w:marTop w:val="0"/>
          <w:marBottom w:val="0"/>
          <w:divBdr>
            <w:top w:val="none" w:sz="0" w:space="0" w:color="auto"/>
            <w:left w:val="none" w:sz="0" w:space="0" w:color="auto"/>
            <w:bottom w:val="none" w:sz="0" w:space="0" w:color="auto"/>
            <w:right w:val="none" w:sz="0" w:space="0" w:color="auto"/>
          </w:divBdr>
        </w:div>
        <w:div w:id="1797137214">
          <w:marLeft w:val="0"/>
          <w:marRight w:val="0"/>
          <w:marTop w:val="0"/>
          <w:marBottom w:val="0"/>
          <w:divBdr>
            <w:top w:val="none" w:sz="0" w:space="0" w:color="auto"/>
            <w:left w:val="none" w:sz="0" w:space="0" w:color="auto"/>
            <w:bottom w:val="none" w:sz="0" w:space="0" w:color="auto"/>
            <w:right w:val="none" w:sz="0" w:space="0" w:color="auto"/>
          </w:divBdr>
        </w:div>
        <w:div w:id="304508438">
          <w:marLeft w:val="0"/>
          <w:marRight w:val="0"/>
          <w:marTop w:val="0"/>
          <w:marBottom w:val="0"/>
          <w:divBdr>
            <w:top w:val="none" w:sz="0" w:space="0" w:color="auto"/>
            <w:left w:val="none" w:sz="0" w:space="0" w:color="auto"/>
            <w:bottom w:val="none" w:sz="0" w:space="0" w:color="auto"/>
            <w:right w:val="none" w:sz="0" w:space="0" w:color="auto"/>
          </w:divBdr>
        </w:div>
        <w:div w:id="1721321735">
          <w:marLeft w:val="0"/>
          <w:marRight w:val="0"/>
          <w:marTop w:val="0"/>
          <w:marBottom w:val="0"/>
          <w:divBdr>
            <w:top w:val="none" w:sz="0" w:space="0" w:color="auto"/>
            <w:left w:val="none" w:sz="0" w:space="0" w:color="auto"/>
            <w:bottom w:val="none" w:sz="0" w:space="0" w:color="auto"/>
            <w:right w:val="none" w:sz="0" w:space="0" w:color="auto"/>
          </w:divBdr>
        </w:div>
        <w:div w:id="948438220">
          <w:marLeft w:val="0"/>
          <w:marRight w:val="0"/>
          <w:marTop w:val="0"/>
          <w:marBottom w:val="0"/>
          <w:divBdr>
            <w:top w:val="none" w:sz="0" w:space="0" w:color="auto"/>
            <w:left w:val="none" w:sz="0" w:space="0" w:color="auto"/>
            <w:bottom w:val="none" w:sz="0" w:space="0" w:color="auto"/>
            <w:right w:val="none" w:sz="0" w:space="0" w:color="auto"/>
          </w:divBdr>
        </w:div>
      </w:divsChild>
    </w:div>
    <w:div w:id="594823984">
      <w:bodyDiv w:val="1"/>
      <w:marLeft w:val="0"/>
      <w:marRight w:val="0"/>
      <w:marTop w:val="0"/>
      <w:marBottom w:val="0"/>
      <w:divBdr>
        <w:top w:val="none" w:sz="0" w:space="0" w:color="auto"/>
        <w:left w:val="none" w:sz="0" w:space="0" w:color="auto"/>
        <w:bottom w:val="none" w:sz="0" w:space="0" w:color="auto"/>
        <w:right w:val="none" w:sz="0" w:space="0" w:color="auto"/>
      </w:divBdr>
      <w:divsChild>
        <w:div w:id="853571880">
          <w:marLeft w:val="0"/>
          <w:marRight w:val="-5040"/>
          <w:marTop w:val="0"/>
          <w:marBottom w:val="0"/>
          <w:divBdr>
            <w:top w:val="none" w:sz="0" w:space="0" w:color="auto"/>
            <w:left w:val="none" w:sz="0" w:space="0" w:color="auto"/>
            <w:bottom w:val="none" w:sz="0" w:space="0" w:color="auto"/>
            <w:right w:val="none" w:sz="0" w:space="0" w:color="auto"/>
          </w:divBdr>
          <w:divsChild>
            <w:div w:id="164300054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093164610">
      <w:bodyDiv w:val="1"/>
      <w:marLeft w:val="0"/>
      <w:marRight w:val="0"/>
      <w:marTop w:val="0"/>
      <w:marBottom w:val="0"/>
      <w:divBdr>
        <w:top w:val="none" w:sz="0" w:space="0" w:color="auto"/>
        <w:left w:val="none" w:sz="0" w:space="0" w:color="auto"/>
        <w:bottom w:val="none" w:sz="0" w:space="0" w:color="auto"/>
        <w:right w:val="none" w:sz="0" w:space="0" w:color="auto"/>
      </w:divBdr>
    </w:div>
    <w:div w:id="1157919060">
      <w:bodyDiv w:val="1"/>
      <w:marLeft w:val="0"/>
      <w:marRight w:val="0"/>
      <w:marTop w:val="0"/>
      <w:marBottom w:val="0"/>
      <w:divBdr>
        <w:top w:val="none" w:sz="0" w:space="0" w:color="auto"/>
        <w:left w:val="none" w:sz="0" w:space="0" w:color="auto"/>
        <w:bottom w:val="none" w:sz="0" w:space="0" w:color="auto"/>
        <w:right w:val="none" w:sz="0" w:space="0" w:color="auto"/>
      </w:divBdr>
    </w:div>
    <w:div w:id="1898197761">
      <w:bodyDiv w:val="1"/>
      <w:marLeft w:val="0"/>
      <w:marRight w:val="0"/>
      <w:marTop w:val="0"/>
      <w:marBottom w:val="0"/>
      <w:divBdr>
        <w:top w:val="none" w:sz="0" w:space="0" w:color="auto"/>
        <w:left w:val="none" w:sz="0" w:space="0" w:color="auto"/>
        <w:bottom w:val="none" w:sz="0" w:space="0" w:color="auto"/>
        <w:right w:val="none" w:sz="0" w:space="0" w:color="auto"/>
      </w:divBdr>
    </w:div>
    <w:div w:id="1917664091">
      <w:bodyDiv w:val="1"/>
      <w:marLeft w:val="0"/>
      <w:marRight w:val="0"/>
      <w:marTop w:val="0"/>
      <w:marBottom w:val="0"/>
      <w:divBdr>
        <w:top w:val="none" w:sz="0" w:space="0" w:color="auto"/>
        <w:left w:val="none" w:sz="0" w:space="0" w:color="auto"/>
        <w:bottom w:val="none" w:sz="0" w:space="0" w:color="auto"/>
        <w:right w:val="none" w:sz="0" w:space="0" w:color="auto"/>
      </w:divBdr>
    </w:div>
    <w:div w:id="2134052979">
      <w:bodyDiv w:val="1"/>
      <w:marLeft w:val="0"/>
      <w:marRight w:val="0"/>
      <w:marTop w:val="0"/>
      <w:marBottom w:val="0"/>
      <w:divBdr>
        <w:top w:val="none" w:sz="0" w:space="0" w:color="auto"/>
        <w:left w:val="none" w:sz="0" w:space="0" w:color="auto"/>
        <w:bottom w:val="none" w:sz="0" w:space="0" w:color="auto"/>
        <w:right w:val="none" w:sz="0" w:space="0" w:color="auto"/>
      </w:divBdr>
      <w:divsChild>
        <w:div w:id="2138914540">
          <w:marLeft w:val="0"/>
          <w:marRight w:val="-5040"/>
          <w:marTop w:val="0"/>
          <w:marBottom w:val="0"/>
          <w:divBdr>
            <w:top w:val="none" w:sz="0" w:space="0" w:color="auto"/>
            <w:left w:val="none" w:sz="0" w:space="0" w:color="auto"/>
            <w:bottom w:val="none" w:sz="0" w:space="0" w:color="auto"/>
            <w:right w:val="none" w:sz="0" w:space="0" w:color="auto"/>
          </w:divBdr>
          <w:divsChild>
            <w:div w:id="71488861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y.kumar@occ.ohio.gov" TargetMode="External"/><Relationship Id="rId13" Type="http://schemas.openxmlformats.org/officeDocument/2006/relationships/header" Target="header3.xml"/><Relationship Id="rId18" Type="http://schemas.openxmlformats.org/officeDocument/2006/relationships/hyperlink" Target="mailto:ORourke@carpenterlipps.com" TargetMode="External"/><Relationship Id="rId3" Type="http://schemas.microsoft.com/office/2007/relationships/stylesWithEffects" Target="stylesWithEffects.xml"/><Relationship Id="rId21" Type="http://schemas.openxmlformats.org/officeDocument/2006/relationships/hyperlink" Target="mailto:mpritchard@mwncmh.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ojko@carpenterlipp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homas.mcnamee@ohioattorneygeneral.gov" TargetMode="External"/><Relationship Id="rId20" Type="http://schemas.openxmlformats.org/officeDocument/2006/relationships/hyperlink" Target="mailto:fdarr@mwncm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stinson@bricker.com"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cmooney@ohiopartner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Greta.see@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1232</Words>
  <Characters>6824</Characters>
  <Application>Microsoft Office Word</Application>
  <DocSecurity>0</DocSecurity>
  <PresentationFormat/>
  <Lines>178</Lines>
  <Paragraphs>56</Paragraphs>
  <ScaleCrop>false</ScaleCrop>
  <HeadingPairs>
    <vt:vector size="2" baseType="variant">
      <vt:variant>
        <vt:lpstr>Title</vt:lpstr>
      </vt:variant>
      <vt:variant>
        <vt:i4>1</vt:i4>
      </vt:variant>
    </vt:vector>
  </HeadingPairs>
  <TitlesOfParts>
    <vt:vector size="1" baseType="lpstr">
      <vt:lpstr>Reply Comments  (00016857.DOCX;5)</vt:lpstr>
    </vt:vector>
  </TitlesOfParts>
  <Manager/>
  <Company/>
  <LinksUpToDate>false</LinksUpToDate>
  <CharactersWithSpaces>8053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2016-02-01T15:22:00Z</cp:lastPrinted>
  <dcterms:created xsi:type="dcterms:W3CDTF">2016-07-08T19:06:00Z</dcterms:created>
  <dcterms:modified xsi:type="dcterms:W3CDTF">2016-07-08T19:06:00Z</dcterms:modified>
  <cp:category> </cp:category>
  <cp:contentStatus> </cp:contentStatus>
</cp:coreProperties>
</file>