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D4" w:rsidRDefault="00C673D4">
      <w:pPr>
        <w:jc w:val="center"/>
        <w:rPr>
          <w:rFonts w:ascii="Arial" w:hAnsi="Arial" w:cs="Arial"/>
          <w:b/>
          <w:bCs/>
        </w:rPr>
      </w:pPr>
    </w:p>
    <w:p w:rsidR="00C673D4" w:rsidRDefault="00C673D4">
      <w:pPr>
        <w:jc w:val="center"/>
        <w:rPr>
          <w:b/>
          <w:bCs/>
        </w:rPr>
      </w:pPr>
    </w:p>
    <w:p w:rsidR="00C673D4" w:rsidRDefault="00C673D4">
      <w:pPr>
        <w:jc w:val="center"/>
        <w:rPr>
          <w:rFonts w:eastAsia="Arial Unicode MS"/>
          <w:b/>
          <w:bCs/>
        </w:rPr>
      </w:pPr>
      <w:r>
        <w:rPr>
          <w:b/>
          <w:bCs/>
        </w:rPr>
        <w:t>INTERIM EMERGENCY AND TEMPORARY</w:t>
      </w:r>
    </w:p>
    <w:p w:rsidR="00C673D4" w:rsidRDefault="00C673D4">
      <w:pPr>
        <w:jc w:val="center"/>
        <w:rPr>
          <w:rFonts w:ascii="Arial" w:eastAsia="Arial Unicode MS" w:hAnsi="Arial" w:cs="Arial"/>
          <w:b/>
          <w:bCs/>
        </w:rPr>
      </w:pPr>
      <w:r>
        <w:rPr>
          <w:b/>
          <w:bCs/>
        </w:rPr>
        <w:t>PERCENTAGE OF INCOME PAYMENT RIDER</w:t>
      </w:r>
    </w:p>
    <w:p w:rsidR="00C673D4" w:rsidRDefault="00C673D4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673D4" w:rsidRDefault="00C673D4">
      <w:pPr>
        <w:rPr>
          <w:rFonts w:ascii="Arial" w:eastAsia="Arial Unicode MS" w:hAnsi="Arial" w:cs="Arial"/>
          <w:sz w:val="20"/>
          <w:szCs w:val="20"/>
        </w:rPr>
      </w:pPr>
    </w:p>
    <w:p w:rsidR="00C673D4" w:rsidRDefault="00C673D4">
      <w:pPr>
        <w:rPr>
          <w:rFonts w:ascii="Arial" w:eastAsia="Arial Unicode MS" w:hAnsi="Arial" w:cs="Arial"/>
          <w:sz w:val="20"/>
          <w:szCs w:val="20"/>
        </w:rPr>
      </w:pPr>
    </w:p>
    <w:p w:rsidR="00C673D4" w:rsidRDefault="00C673D4">
      <w:pPr>
        <w:ind w:left="360" w:right="360"/>
        <w:rPr>
          <w:rFonts w:eastAsia="Arial Unicode MS"/>
          <w:sz w:val="22"/>
          <w:szCs w:val="20"/>
        </w:rPr>
      </w:pPr>
      <w:r>
        <w:rPr>
          <w:sz w:val="22"/>
          <w:szCs w:val="20"/>
        </w:rPr>
        <w:t xml:space="preserve">An additional charge of </w:t>
      </w:r>
      <w:r>
        <w:rPr>
          <w:b/>
          <w:bCs/>
          <w:sz w:val="22"/>
          <w:szCs w:val="20"/>
          <w:u w:val="single"/>
        </w:rPr>
        <w:t>$</w:t>
      </w:r>
      <w:r w:rsidR="00BD7F7C">
        <w:rPr>
          <w:b/>
          <w:bCs/>
          <w:sz w:val="22"/>
          <w:szCs w:val="20"/>
          <w:u w:val="single"/>
        </w:rPr>
        <w:t>0.</w:t>
      </w:r>
      <w:r w:rsidR="00A81308">
        <w:rPr>
          <w:b/>
          <w:bCs/>
          <w:sz w:val="22"/>
          <w:szCs w:val="20"/>
          <w:u w:val="single"/>
        </w:rPr>
        <w:t>4</w:t>
      </w:r>
      <w:r w:rsidR="00395CE2">
        <w:rPr>
          <w:b/>
          <w:bCs/>
          <w:sz w:val="22"/>
          <w:szCs w:val="20"/>
          <w:u w:val="single"/>
        </w:rPr>
        <w:t>443</w:t>
      </w:r>
      <w:r w:rsidR="00A81308"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per thousand cubic feet shall be applied to all volumes sold each month pursuant to the Company's Rate Schedules incorporating this Rider by reference.</w:t>
      </w:r>
    </w:p>
    <w:p w:rsidR="00C673D4" w:rsidRDefault="00C673D4">
      <w:pPr>
        <w:rPr>
          <w:rFonts w:ascii="Arial" w:eastAsia="Arial Unicode MS" w:hAnsi="Arial" w:cs="Arial"/>
          <w:sz w:val="20"/>
          <w:szCs w:val="20"/>
        </w:rPr>
      </w:pPr>
    </w:p>
    <w:p w:rsidR="00C673D4" w:rsidRDefault="00C673D4" w:rsidP="00E374B6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C673D4" w:rsidRDefault="00C673D4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673D4" w:rsidRDefault="00C673D4"/>
    <w:p w:rsidR="00C673D4" w:rsidRDefault="00C673D4">
      <w:pPr>
        <w:pStyle w:val="Header"/>
        <w:tabs>
          <w:tab w:val="clear" w:pos="4320"/>
          <w:tab w:val="clear" w:pos="8640"/>
        </w:tabs>
      </w:pPr>
    </w:p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/>
    <w:p w:rsidR="00C673D4" w:rsidRDefault="00C673D4">
      <w:pPr>
        <w:pStyle w:val="Header"/>
        <w:tabs>
          <w:tab w:val="clear" w:pos="4320"/>
          <w:tab w:val="clear" w:pos="8640"/>
          <w:tab w:val="left" w:pos="3420"/>
        </w:tabs>
      </w:pPr>
      <w:r>
        <w:tab/>
      </w:r>
    </w:p>
    <w:sectPr w:rsidR="00C673D4" w:rsidSect="009A4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43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DA" w:rsidRDefault="00DB39DA">
      <w:r>
        <w:separator/>
      </w:r>
    </w:p>
  </w:endnote>
  <w:endnote w:type="continuationSeparator" w:id="0">
    <w:p w:rsidR="00DB39DA" w:rsidRDefault="00DB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08" w:rsidRDefault="00A813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DA" w:rsidRDefault="00DB39DA">
    <w:pPr>
      <w:tabs>
        <w:tab w:val="left" w:pos="2180"/>
        <w:tab w:val="left" w:pos="3140"/>
        <w:tab w:val="left" w:pos="4100"/>
        <w:tab w:val="left" w:pos="8460"/>
      </w:tabs>
      <w:spacing w:after="120"/>
      <w:rPr>
        <w:rFonts w:eastAsia="Arial Unicode MS"/>
        <w:sz w:val="20"/>
        <w:szCs w:val="16"/>
      </w:rPr>
    </w:pPr>
    <w:r>
      <w:rPr>
        <w:sz w:val="20"/>
        <w:szCs w:val="16"/>
      </w:rPr>
      <w:t xml:space="preserve">Issued:  </w:t>
    </w:r>
    <w:r w:rsidR="00B21C48">
      <w:rPr>
        <w:sz w:val="20"/>
        <w:szCs w:val="16"/>
      </w:rPr>
      <w:t>July 3, 2012</w:t>
    </w:r>
    <w:r>
      <w:rPr>
        <w:rFonts w:eastAsia="Arial Unicode MS"/>
        <w:sz w:val="20"/>
        <w:szCs w:val="16"/>
      </w:rPr>
      <w:tab/>
    </w:r>
    <w:r>
      <w:rPr>
        <w:rFonts w:eastAsia="Arial Unicode MS"/>
        <w:sz w:val="20"/>
        <w:szCs w:val="20"/>
      </w:rPr>
      <w:tab/>
      <w:t xml:space="preserve">                 </w:t>
    </w:r>
    <w:r>
      <w:rPr>
        <w:sz w:val="20"/>
        <w:szCs w:val="16"/>
      </w:rPr>
      <w:t xml:space="preserve">Effective:  With bills rendered on or after </w:t>
    </w:r>
    <w:r w:rsidR="00B21C48">
      <w:rPr>
        <w:sz w:val="20"/>
        <w:szCs w:val="16"/>
      </w:rPr>
      <w:t>July 12, 2012</w:t>
    </w:r>
  </w:p>
  <w:p w:rsidR="00DB39DA" w:rsidRDefault="00DB39DA">
    <w:pPr>
      <w:tabs>
        <w:tab w:val="left" w:pos="2180"/>
        <w:tab w:val="left" w:pos="3140"/>
        <w:tab w:val="left" w:pos="4100"/>
        <w:tab w:val="left" w:pos="8460"/>
      </w:tabs>
      <w:jc w:val="center"/>
      <w:rPr>
        <w:rFonts w:eastAsia="Arial Unicode MS"/>
        <w:sz w:val="20"/>
        <w:szCs w:val="16"/>
      </w:rPr>
    </w:pPr>
    <w:r>
      <w:rPr>
        <w:sz w:val="20"/>
        <w:szCs w:val="16"/>
      </w:rPr>
      <w:t xml:space="preserve">Filed under authority of The Public Utilities Commission of Ohio in Case No. </w:t>
    </w:r>
    <w:r w:rsidR="00A81308">
      <w:rPr>
        <w:sz w:val="20"/>
        <w:szCs w:val="16"/>
      </w:rPr>
      <w:t>12</w:t>
    </w:r>
    <w:r>
      <w:rPr>
        <w:sz w:val="20"/>
        <w:szCs w:val="16"/>
      </w:rPr>
      <w:t>-</w:t>
    </w:r>
    <w:r w:rsidR="00B21C48">
      <w:rPr>
        <w:sz w:val="20"/>
        <w:szCs w:val="16"/>
      </w:rPr>
      <w:t>1694</w:t>
    </w:r>
    <w:r>
      <w:rPr>
        <w:sz w:val="20"/>
        <w:szCs w:val="16"/>
      </w:rPr>
      <w:t>-GA-PIP</w:t>
    </w:r>
  </w:p>
  <w:p w:rsidR="00DB39DA" w:rsidRDefault="00DB39DA">
    <w:pPr>
      <w:tabs>
        <w:tab w:val="left" w:pos="8460"/>
      </w:tabs>
      <w:jc w:val="center"/>
    </w:pPr>
    <w:r>
      <w:rPr>
        <w:sz w:val="20"/>
      </w:rPr>
      <w:t>Anne E. Bomar, Senior Vice President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08" w:rsidRDefault="00A81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DA" w:rsidRDefault="00DB39DA">
      <w:r>
        <w:separator/>
      </w:r>
    </w:p>
  </w:footnote>
  <w:footnote w:type="continuationSeparator" w:id="0">
    <w:p w:rsidR="00DB39DA" w:rsidRDefault="00DB3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08" w:rsidRDefault="00A813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DA" w:rsidRDefault="00DB39DA">
    <w:pPr>
      <w:pStyle w:val="Header"/>
      <w:tabs>
        <w:tab w:val="clear" w:pos="4320"/>
        <w:tab w:val="center" w:pos="5400"/>
      </w:tabs>
      <w:rPr>
        <w:sz w:val="20"/>
      </w:rPr>
    </w:pPr>
    <w:r>
      <w:rPr>
        <w:sz w:val="20"/>
      </w:rPr>
      <w:t>The East Ohio Gas Company</w:t>
    </w:r>
    <w:r>
      <w:rPr>
        <w:sz w:val="20"/>
      </w:rPr>
      <w:tab/>
    </w:r>
    <w:r>
      <w:rPr>
        <w:sz w:val="20"/>
      </w:rPr>
      <w:tab/>
    </w:r>
    <w:r w:rsidR="00A81308">
      <w:rPr>
        <w:sz w:val="20"/>
      </w:rPr>
      <w:t xml:space="preserve">Fourth </w:t>
    </w:r>
    <w:r>
      <w:rPr>
        <w:sz w:val="20"/>
      </w:rPr>
      <w:t>Revised Sheet No. F-PIP 1</w:t>
    </w:r>
    <w:r>
      <w:rPr>
        <w:sz w:val="20"/>
      </w:rPr>
      <w:tab/>
    </w:r>
  </w:p>
  <w:p w:rsidR="00DB39DA" w:rsidRDefault="00DB39DA">
    <w:pPr>
      <w:pStyle w:val="Header"/>
      <w:tabs>
        <w:tab w:val="clear" w:pos="4320"/>
        <w:tab w:val="center" w:pos="5220"/>
      </w:tabs>
    </w:pPr>
    <w:r>
      <w:rPr>
        <w:sz w:val="20"/>
      </w:rPr>
      <w:tab/>
    </w:r>
    <w:r>
      <w:rPr>
        <w:sz w:val="20"/>
      </w:rPr>
      <w:tab/>
      <w:t xml:space="preserve">Superseding </w:t>
    </w:r>
    <w:r w:rsidR="00A81308">
      <w:rPr>
        <w:sz w:val="20"/>
      </w:rPr>
      <w:t xml:space="preserve">Third </w:t>
    </w:r>
    <w:r>
      <w:rPr>
        <w:sz w:val="20"/>
      </w:rPr>
      <w:t>Revised Sheet F-PIP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08" w:rsidRDefault="00A813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34B"/>
    <w:rsid w:val="00011404"/>
    <w:rsid w:val="00141C34"/>
    <w:rsid w:val="001A24E8"/>
    <w:rsid w:val="00222A80"/>
    <w:rsid w:val="00395CE2"/>
    <w:rsid w:val="00454900"/>
    <w:rsid w:val="004A2612"/>
    <w:rsid w:val="00527AAF"/>
    <w:rsid w:val="005B70B2"/>
    <w:rsid w:val="00673532"/>
    <w:rsid w:val="006A5927"/>
    <w:rsid w:val="00721D65"/>
    <w:rsid w:val="007E67B5"/>
    <w:rsid w:val="00865766"/>
    <w:rsid w:val="00871903"/>
    <w:rsid w:val="008B2E8A"/>
    <w:rsid w:val="00922056"/>
    <w:rsid w:val="00994484"/>
    <w:rsid w:val="009A4743"/>
    <w:rsid w:val="00A71066"/>
    <w:rsid w:val="00A81308"/>
    <w:rsid w:val="00B21C48"/>
    <w:rsid w:val="00B547A8"/>
    <w:rsid w:val="00B56CA4"/>
    <w:rsid w:val="00B76B99"/>
    <w:rsid w:val="00BD3B2A"/>
    <w:rsid w:val="00BD7F7C"/>
    <w:rsid w:val="00BE634B"/>
    <w:rsid w:val="00C673D4"/>
    <w:rsid w:val="00D320C3"/>
    <w:rsid w:val="00D74000"/>
    <w:rsid w:val="00DA1472"/>
    <w:rsid w:val="00DB0B4A"/>
    <w:rsid w:val="00DB14BD"/>
    <w:rsid w:val="00DB39DA"/>
    <w:rsid w:val="00E374B6"/>
    <w:rsid w:val="00E46909"/>
    <w:rsid w:val="00E8777C"/>
    <w:rsid w:val="00E943B5"/>
    <w:rsid w:val="00EA274E"/>
    <w:rsid w:val="00EE595A"/>
    <w:rsid w:val="00FA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47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A47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EMERGENCY AND TEMPORARY</vt:lpstr>
    </vt:vector>
  </TitlesOfParts>
  <Company>Dominion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EMERGENCY AND TEMPORARY</dc:title>
  <dc:subject/>
  <dc:creator>VHFriscic</dc:creator>
  <cp:keywords/>
  <dc:description/>
  <cp:lastModifiedBy>cynth87</cp:lastModifiedBy>
  <cp:revision>2</cp:revision>
  <cp:lastPrinted>2005-10-24T21:17:00Z</cp:lastPrinted>
  <dcterms:created xsi:type="dcterms:W3CDTF">2012-07-02T19:00:00Z</dcterms:created>
  <dcterms:modified xsi:type="dcterms:W3CDTF">2012-07-02T19:00:00Z</dcterms:modified>
</cp:coreProperties>
</file>