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31C98" w14:textId="1FD1B82D" w:rsidR="00F052EF" w:rsidRDefault="00F052EF" w:rsidP="00FE115C">
      <w:pPr>
        <w:jc w:val="center"/>
        <w:rPr>
          <w:b/>
          <w:smallCaps/>
          <w:sz w:val="32"/>
        </w:rPr>
        <w:sectPr w:rsidR="00F052EF" w:rsidSect="00F052EF">
          <w:headerReference w:type="even" r:id="rId8"/>
          <w:headerReference w:type="default" r:id="rId9"/>
          <w:footerReference w:type="even" r:id="rId10"/>
          <w:footerReference w:type="default" r:id="rId11"/>
          <w:headerReference w:type="first" r:id="rId12"/>
          <w:footerReference w:type="first" r:id="rId13"/>
          <w:pgSz w:w="12240" w:h="15840" w:code="1"/>
          <w:pgMar w:top="360" w:right="360" w:bottom="360" w:left="360" w:header="720" w:footer="720" w:gutter="0"/>
          <w:cols w:space="720"/>
          <w:docGrid w:linePitch="360"/>
        </w:sectPr>
      </w:pPr>
      <w:bookmarkStart w:id="0" w:name="_GoBack"/>
      <w:bookmarkEnd w:id="0"/>
      <w:r>
        <w:rPr>
          <w:noProof/>
        </w:rPr>
        <w:drawing>
          <wp:inline distT="0" distB="0" distL="0" distR="0" wp14:anchorId="4B9352F7" wp14:editId="6DE2A58B">
            <wp:extent cx="7200900" cy="9601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200900" cy="9601200"/>
                    </a:xfrm>
                    <a:prstGeom prst="rect">
                      <a:avLst/>
                    </a:prstGeom>
                  </pic:spPr>
                </pic:pic>
              </a:graphicData>
            </a:graphic>
          </wp:inline>
        </w:drawing>
      </w:r>
    </w:p>
    <w:p w14:paraId="731219F0" w14:textId="2E77D996" w:rsidR="008E3BF4" w:rsidRPr="003C3BE9" w:rsidRDefault="00530185" w:rsidP="00FE115C">
      <w:pPr>
        <w:jc w:val="center"/>
        <w:rPr>
          <w:b/>
          <w:smallCaps/>
          <w:sz w:val="32"/>
        </w:rPr>
      </w:pPr>
      <w:r w:rsidRPr="003C3BE9">
        <w:rPr>
          <w:b/>
          <w:smallCaps/>
          <w:sz w:val="32"/>
        </w:rPr>
        <w:lastRenderedPageBreak/>
        <w:t>Before</w:t>
      </w:r>
    </w:p>
    <w:p w14:paraId="187A04AD" w14:textId="77777777" w:rsidR="00FE115C" w:rsidRPr="003C3BE9" w:rsidRDefault="00530185" w:rsidP="00FE115C">
      <w:pPr>
        <w:jc w:val="center"/>
        <w:rPr>
          <w:b/>
          <w:smallCaps/>
          <w:sz w:val="32"/>
        </w:rPr>
      </w:pPr>
      <w:r w:rsidRPr="003C3BE9">
        <w:rPr>
          <w:b/>
          <w:smallCaps/>
          <w:sz w:val="32"/>
        </w:rPr>
        <w:t>The Public Utilities Commission of Ohio</w:t>
      </w:r>
    </w:p>
    <w:p w14:paraId="1C121753" w14:textId="77777777" w:rsidR="00FE115C" w:rsidRPr="003C3BE9" w:rsidRDefault="00FE115C"/>
    <w:p w14:paraId="7D1580A6" w14:textId="77777777" w:rsidR="00BF2E11" w:rsidRPr="003C3BE9" w:rsidRDefault="00BF2E11"/>
    <w:p w14:paraId="3CF554AB" w14:textId="77777777" w:rsidR="00530185" w:rsidRPr="003C3BE9" w:rsidRDefault="00530185" w:rsidP="00530185">
      <w:pPr>
        <w:tabs>
          <w:tab w:val="left" w:pos="4500"/>
          <w:tab w:val="left" w:pos="5220"/>
        </w:tabs>
      </w:pPr>
      <w:r w:rsidRPr="003C3BE9">
        <w:t xml:space="preserve">In the Matter of the Application of </w:t>
      </w:r>
      <w:r w:rsidRPr="003C3BE9">
        <w:tab/>
        <w:t>)</w:t>
      </w:r>
    </w:p>
    <w:p w14:paraId="2ABE0169" w14:textId="77777777" w:rsidR="00530185" w:rsidRPr="003C3BE9" w:rsidRDefault="000722D8" w:rsidP="00530185">
      <w:pPr>
        <w:tabs>
          <w:tab w:val="left" w:pos="4500"/>
          <w:tab w:val="left" w:pos="5220"/>
        </w:tabs>
      </w:pPr>
      <w:r w:rsidRPr="003C3BE9">
        <w:t>Duke Energy Ohio, Inc. for an Increase</w:t>
      </w:r>
      <w:r w:rsidR="00530185" w:rsidRPr="003C3BE9">
        <w:tab/>
        <w:t>)</w:t>
      </w:r>
      <w:r w:rsidR="00530185" w:rsidRPr="003C3BE9">
        <w:tab/>
        <w:t xml:space="preserve">Case No. </w:t>
      </w:r>
      <w:r w:rsidRPr="003C3BE9">
        <w:t>17-32-EL-AIR</w:t>
      </w:r>
    </w:p>
    <w:p w14:paraId="5648D217" w14:textId="77777777" w:rsidR="00FE115C" w:rsidRPr="003C3BE9" w:rsidRDefault="000722D8" w:rsidP="00530185">
      <w:pPr>
        <w:tabs>
          <w:tab w:val="left" w:pos="4500"/>
          <w:tab w:val="left" w:pos="5220"/>
        </w:tabs>
      </w:pPr>
      <w:r w:rsidRPr="003C3BE9">
        <w:t>in its Electric Distribution Rates.</w:t>
      </w:r>
      <w:r w:rsidR="00530185" w:rsidRPr="003C3BE9">
        <w:tab/>
        <w:t>)</w:t>
      </w:r>
    </w:p>
    <w:p w14:paraId="42B097FE" w14:textId="77777777" w:rsidR="000722D8" w:rsidRPr="003C3BE9" w:rsidRDefault="000722D8" w:rsidP="000722D8"/>
    <w:p w14:paraId="0BC3CABC" w14:textId="77777777" w:rsidR="000722D8" w:rsidRPr="003C3BE9" w:rsidRDefault="000722D8" w:rsidP="000722D8">
      <w:pPr>
        <w:tabs>
          <w:tab w:val="left" w:pos="4500"/>
          <w:tab w:val="left" w:pos="5220"/>
        </w:tabs>
      </w:pPr>
      <w:r w:rsidRPr="003C3BE9">
        <w:t xml:space="preserve">In the Matter of the Application of </w:t>
      </w:r>
      <w:r w:rsidRPr="003C3BE9">
        <w:tab/>
        <w:t>)</w:t>
      </w:r>
    </w:p>
    <w:p w14:paraId="71455181" w14:textId="77777777" w:rsidR="000722D8" w:rsidRPr="003C3BE9" w:rsidRDefault="000722D8" w:rsidP="000722D8">
      <w:pPr>
        <w:tabs>
          <w:tab w:val="left" w:pos="4500"/>
          <w:tab w:val="left" w:pos="5220"/>
        </w:tabs>
      </w:pPr>
      <w:r w:rsidRPr="003C3BE9">
        <w:t>Duke Energy Ohio, Inc. for Tariff</w:t>
      </w:r>
      <w:r w:rsidRPr="003C3BE9">
        <w:tab/>
        <w:t>)</w:t>
      </w:r>
      <w:r w:rsidRPr="003C3BE9">
        <w:tab/>
        <w:t>Case No. 17-33-EL-ATA</w:t>
      </w:r>
    </w:p>
    <w:p w14:paraId="0B54BF72" w14:textId="77777777" w:rsidR="000722D8" w:rsidRPr="003C3BE9" w:rsidRDefault="000722D8" w:rsidP="000722D8">
      <w:pPr>
        <w:tabs>
          <w:tab w:val="left" w:pos="4500"/>
          <w:tab w:val="left" w:pos="5220"/>
        </w:tabs>
      </w:pPr>
      <w:r w:rsidRPr="003C3BE9">
        <w:t>Approval.</w:t>
      </w:r>
      <w:r w:rsidRPr="003C3BE9">
        <w:tab/>
        <w:t>)</w:t>
      </w:r>
    </w:p>
    <w:p w14:paraId="4D413C60" w14:textId="77777777" w:rsidR="000722D8" w:rsidRPr="003C3BE9" w:rsidRDefault="000722D8" w:rsidP="000722D8"/>
    <w:p w14:paraId="5AB5FF0C" w14:textId="77777777" w:rsidR="000722D8" w:rsidRPr="003C3BE9" w:rsidRDefault="000722D8" w:rsidP="000722D8">
      <w:pPr>
        <w:tabs>
          <w:tab w:val="left" w:pos="4500"/>
          <w:tab w:val="left" w:pos="5220"/>
        </w:tabs>
      </w:pPr>
      <w:r w:rsidRPr="003C3BE9">
        <w:t xml:space="preserve">In the Matter of the Application of </w:t>
      </w:r>
      <w:r w:rsidRPr="003C3BE9">
        <w:tab/>
        <w:t>)</w:t>
      </w:r>
    </w:p>
    <w:p w14:paraId="130656D7" w14:textId="77777777" w:rsidR="000722D8" w:rsidRPr="003C3BE9" w:rsidRDefault="000722D8" w:rsidP="000722D8">
      <w:pPr>
        <w:tabs>
          <w:tab w:val="left" w:pos="4500"/>
          <w:tab w:val="left" w:pos="5220"/>
        </w:tabs>
      </w:pPr>
      <w:r w:rsidRPr="003C3BE9">
        <w:t>Duke Energy Ohio, Inc. for Approval to</w:t>
      </w:r>
      <w:r w:rsidRPr="003C3BE9">
        <w:tab/>
        <w:t>)</w:t>
      </w:r>
      <w:r w:rsidRPr="003C3BE9">
        <w:tab/>
        <w:t>Case No. 17-34-EL-AAM</w:t>
      </w:r>
    </w:p>
    <w:p w14:paraId="753E23A9" w14:textId="77777777" w:rsidR="000722D8" w:rsidRPr="003C3BE9" w:rsidRDefault="000722D8" w:rsidP="000722D8">
      <w:pPr>
        <w:tabs>
          <w:tab w:val="left" w:pos="4500"/>
          <w:tab w:val="left" w:pos="5220"/>
        </w:tabs>
      </w:pPr>
      <w:r w:rsidRPr="003C3BE9">
        <w:t>Change Accounting Methods.</w:t>
      </w:r>
      <w:r w:rsidRPr="003C3BE9">
        <w:tab/>
        <w:t>)</w:t>
      </w:r>
    </w:p>
    <w:p w14:paraId="6BEAF504" w14:textId="77777777" w:rsidR="00530185" w:rsidRPr="003C3BE9" w:rsidRDefault="00530185"/>
    <w:p w14:paraId="2FC68693" w14:textId="77777777" w:rsidR="00FE115C" w:rsidRPr="003C3BE9" w:rsidRDefault="00FE115C" w:rsidP="003C3BE9">
      <w:pPr>
        <w:rPr>
          <w:b/>
          <w:caps/>
        </w:rPr>
      </w:pPr>
      <w:r w:rsidRPr="003C3BE9">
        <w:rPr>
          <w:b/>
          <w:caps/>
        </w:rPr>
        <w:t>______________________________________________________________________</w:t>
      </w:r>
    </w:p>
    <w:p w14:paraId="6E25936F" w14:textId="77777777" w:rsidR="00FE115C" w:rsidRPr="003C3BE9" w:rsidRDefault="00FE115C" w:rsidP="00FE115C">
      <w:pPr>
        <w:jc w:val="center"/>
        <w:rPr>
          <w:b/>
          <w:caps/>
        </w:rPr>
      </w:pPr>
    </w:p>
    <w:p w14:paraId="329607F4" w14:textId="6846EDD8" w:rsidR="00FE115C" w:rsidRPr="003C3BE9" w:rsidRDefault="00DB37C1" w:rsidP="00FE115C">
      <w:pPr>
        <w:jc w:val="center"/>
        <w:rPr>
          <w:b/>
          <w:smallCaps/>
          <w:sz w:val="32"/>
        </w:rPr>
      </w:pPr>
      <w:r>
        <w:rPr>
          <w:b/>
          <w:smallCaps/>
          <w:sz w:val="32"/>
        </w:rPr>
        <w:t xml:space="preserve">Revised </w:t>
      </w:r>
      <w:r w:rsidR="006839B3">
        <w:rPr>
          <w:b/>
          <w:smallCaps/>
          <w:sz w:val="32"/>
        </w:rPr>
        <w:t>Objections to the Staff Report</w:t>
      </w:r>
      <w:r w:rsidR="00243EA0">
        <w:rPr>
          <w:b/>
          <w:smallCaps/>
          <w:sz w:val="32"/>
        </w:rPr>
        <w:t xml:space="preserve"> of Investigation and Summary of Major Issues of Industrial Energy Users-Ohio</w:t>
      </w:r>
    </w:p>
    <w:p w14:paraId="40BBF495" w14:textId="77777777" w:rsidR="00530185" w:rsidRPr="003C3BE9" w:rsidRDefault="00530185" w:rsidP="00530185">
      <w:pPr>
        <w:pBdr>
          <w:bottom w:val="single" w:sz="12" w:space="1" w:color="auto"/>
        </w:pBdr>
        <w:jc w:val="center"/>
        <w:rPr>
          <w:b/>
          <w:caps/>
          <w:smallCaps/>
        </w:rPr>
      </w:pPr>
    </w:p>
    <w:p w14:paraId="05A2C2E9" w14:textId="77777777" w:rsidR="00FE115C" w:rsidRPr="003C3BE9" w:rsidRDefault="00FE115C" w:rsidP="00FE115C">
      <w:pPr>
        <w:jc w:val="center"/>
        <w:rPr>
          <w:b/>
          <w:caps/>
        </w:rPr>
      </w:pPr>
    </w:p>
    <w:p w14:paraId="501C22C2" w14:textId="77777777" w:rsidR="00FE115C" w:rsidRPr="003C3BE9" w:rsidRDefault="00FE115C" w:rsidP="00FE115C">
      <w:pPr>
        <w:jc w:val="center"/>
        <w:rPr>
          <w:b/>
          <w:caps/>
        </w:rPr>
      </w:pPr>
    </w:p>
    <w:p w14:paraId="626E5C91" w14:textId="77777777" w:rsidR="00530185" w:rsidRPr="003C3BE9" w:rsidRDefault="00530185" w:rsidP="00FE115C">
      <w:pPr>
        <w:jc w:val="center"/>
        <w:rPr>
          <w:b/>
          <w:caps/>
        </w:rPr>
      </w:pPr>
    </w:p>
    <w:p w14:paraId="3EE21CB0" w14:textId="77777777" w:rsidR="00530185" w:rsidRPr="003C3BE9" w:rsidRDefault="00530185" w:rsidP="00FE115C">
      <w:pPr>
        <w:jc w:val="center"/>
        <w:rPr>
          <w:b/>
          <w:caps/>
        </w:rPr>
      </w:pPr>
    </w:p>
    <w:p w14:paraId="03736901" w14:textId="77777777" w:rsidR="00530185" w:rsidRPr="003C3BE9" w:rsidRDefault="00530185" w:rsidP="00FE115C">
      <w:pPr>
        <w:jc w:val="center"/>
        <w:rPr>
          <w:b/>
          <w:caps/>
        </w:rPr>
      </w:pPr>
    </w:p>
    <w:p w14:paraId="7D8FEF66" w14:textId="77777777" w:rsidR="003C3BE9" w:rsidRPr="003C3BE9" w:rsidRDefault="003C3BE9" w:rsidP="00FE115C">
      <w:pPr>
        <w:jc w:val="center"/>
        <w:rPr>
          <w:b/>
          <w:caps/>
        </w:rPr>
      </w:pPr>
    </w:p>
    <w:p w14:paraId="15E02A6C" w14:textId="26EEEA57" w:rsidR="00530185" w:rsidRDefault="00530185" w:rsidP="00FE115C">
      <w:pPr>
        <w:jc w:val="center"/>
        <w:rPr>
          <w:b/>
          <w:caps/>
        </w:rPr>
      </w:pPr>
    </w:p>
    <w:p w14:paraId="36A0C560" w14:textId="77777777" w:rsidR="00DB37C1" w:rsidRPr="003C3BE9" w:rsidRDefault="00DB37C1" w:rsidP="00FE115C">
      <w:pPr>
        <w:jc w:val="center"/>
        <w:rPr>
          <w:b/>
          <w:caps/>
        </w:rPr>
      </w:pPr>
    </w:p>
    <w:p w14:paraId="53C82934" w14:textId="77777777" w:rsidR="00FE115C" w:rsidRPr="003C3BE9" w:rsidRDefault="00FE115C" w:rsidP="00530185">
      <w:pPr>
        <w:widowControl w:val="0"/>
        <w:ind w:left="4680"/>
        <w:rPr>
          <w:rFonts w:cs="Arial"/>
          <w:bCs/>
        </w:rPr>
      </w:pPr>
    </w:p>
    <w:p w14:paraId="40E1A408" w14:textId="77777777" w:rsidR="00FE115C" w:rsidRPr="003C3BE9" w:rsidRDefault="00FE115C" w:rsidP="00530185">
      <w:pPr>
        <w:widowControl w:val="0"/>
        <w:ind w:left="4680"/>
        <w:rPr>
          <w:rFonts w:cs="Arial"/>
          <w:bCs/>
        </w:rPr>
      </w:pPr>
    </w:p>
    <w:p w14:paraId="2B5E8F37" w14:textId="77777777" w:rsidR="00C17F73" w:rsidRPr="003C3BE9" w:rsidRDefault="00C17F73" w:rsidP="00530185">
      <w:pPr>
        <w:widowControl w:val="0"/>
        <w:ind w:left="4680"/>
        <w:rPr>
          <w:rFonts w:cs="Arial"/>
          <w:bCs/>
        </w:rPr>
      </w:pPr>
    </w:p>
    <w:p w14:paraId="65A8EF52" w14:textId="77777777" w:rsidR="00530185" w:rsidRPr="003C3BE9" w:rsidRDefault="00530185" w:rsidP="00530185">
      <w:pPr>
        <w:tabs>
          <w:tab w:val="left" w:pos="5040"/>
        </w:tabs>
        <w:ind w:left="4320"/>
        <w:rPr>
          <w:rFonts w:cs="Arial"/>
        </w:rPr>
      </w:pPr>
      <w:r w:rsidRPr="003C3BE9">
        <w:rPr>
          <w:rFonts w:cs="Arial"/>
          <w:b/>
        </w:rPr>
        <w:t xml:space="preserve">Frank P. Darr </w:t>
      </w:r>
      <w:r w:rsidRPr="003C3BE9">
        <w:rPr>
          <w:rFonts w:cs="Arial"/>
        </w:rPr>
        <w:t>(Reg. No. 0025469)</w:t>
      </w:r>
    </w:p>
    <w:p w14:paraId="1CF1FB6D" w14:textId="77777777" w:rsidR="00530185" w:rsidRPr="003C3BE9" w:rsidRDefault="00530185" w:rsidP="00530185">
      <w:pPr>
        <w:tabs>
          <w:tab w:val="left" w:pos="5040"/>
        </w:tabs>
        <w:ind w:left="4320"/>
        <w:rPr>
          <w:rFonts w:cs="Arial"/>
          <w:color w:val="000000"/>
        </w:rPr>
      </w:pPr>
      <w:r w:rsidRPr="003C3BE9">
        <w:rPr>
          <w:rFonts w:cs="Arial"/>
          <w:b/>
        </w:rPr>
        <w:t xml:space="preserve"> </w:t>
      </w:r>
      <w:r w:rsidRPr="003C3BE9">
        <w:rPr>
          <w:rFonts w:cs="Arial"/>
          <w:color w:val="000000"/>
        </w:rPr>
        <w:t xml:space="preserve"> (Counsel of Record)</w:t>
      </w:r>
    </w:p>
    <w:p w14:paraId="0A4747E3" w14:textId="77777777" w:rsidR="00530185" w:rsidRPr="003C3BE9" w:rsidRDefault="00530185" w:rsidP="00530185">
      <w:pPr>
        <w:tabs>
          <w:tab w:val="left" w:pos="5040"/>
        </w:tabs>
        <w:ind w:left="4320"/>
        <w:rPr>
          <w:rFonts w:cs="Arial"/>
          <w:color w:val="000000"/>
        </w:rPr>
      </w:pPr>
      <w:r w:rsidRPr="003C3BE9">
        <w:rPr>
          <w:rFonts w:cs="Arial"/>
          <w:b/>
          <w:color w:val="000000"/>
        </w:rPr>
        <w:t xml:space="preserve">Matthew R. Pritchard </w:t>
      </w:r>
      <w:r w:rsidRPr="003C3BE9">
        <w:rPr>
          <w:rFonts w:cs="Arial"/>
          <w:color w:val="000000"/>
        </w:rPr>
        <w:t>(Reg. No. 0088070)</w:t>
      </w:r>
    </w:p>
    <w:p w14:paraId="6B9D8749" w14:textId="77777777" w:rsidR="00530185" w:rsidRPr="003C3BE9" w:rsidRDefault="00530185" w:rsidP="00530185">
      <w:pPr>
        <w:tabs>
          <w:tab w:val="left" w:pos="5040"/>
        </w:tabs>
        <w:ind w:left="4320"/>
        <w:rPr>
          <w:rFonts w:cs="Arial"/>
          <w:color w:val="000000"/>
        </w:rPr>
      </w:pPr>
      <w:r w:rsidRPr="003C3BE9">
        <w:rPr>
          <w:rFonts w:cs="Arial"/>
          <w:color w:val="000000"/>
        </w:rPr>
        <w:t xml:space="preserve">McNees Wallace &amp; Nurick </w:t>
      </w:r>
      <w:r w:rsidRPr="003C3BE9">
        <w:rPr>
          <w:rFonts w:cs="Arial"/>
          <w:smallCaps/>
          <w:color w:val="000000"/>
        </w:rPr>
        <w:t>LLC</w:t>
      </w:r>
    </w:p>
    <w:p w14:paraId="155BE1BA" w14:textId="77777777" w:rsidR="00530185" w:rsidRPr="003C3BE9" w:rsidRDefault="00530185" w:rsidP="00530185">
      <w:pPr>
        <w:tabs>
          <w:tab w:val="left" w:pos="5040"/>
        </w:tabs>
        <w:ind w:left="4320"/>
        <w:rPr>
          <w:rFonts w:cs="Arial"/>
          <w:color w:val="000000"/>
        </w:rPr>
      </w:pPr>
      <w:r w:rsidRPr="003C3BE9">
        <w:rPr>
          <w:rFonts w:cs="Arial"/>
          <w:color w:val="000000"/>
        </w:rPr>
        <w:t>21 East State Street, 17</w:t>
      </w:r>
      <w:r w:rsidRPr="003C3BE9">
        <w:rPr>
          <w:rFonts w:cs="Arial"/>
          <w:color w:val="000000"/>
          <w:vertAlign w:val="superscript"/>
        </w:rPr>
        <w:t>th</w:t>
      </w:r>
      <w:r w:rsidRPr="003C3BE9">
        <w:rPr>
          <w:rFonts w:cs="Arial"/>
          <w:color w:val="000000"/>
        </w:rPr>
        <w:t xml:space="preserve"> Floor</w:t>
      </w:r>
    </w:p>
    <w:p w14:paraId="00EF46C2" w14:textId="77777777" w:rsidR="00530185" w:rsidRPr="003C3BE9" w:rsidRDefault="00530185" w:rsidP="00530185">
      <w:pPr>
        <w:tabs>
          <w:tab w:val="left" w:pos="5040"/>
        </w:tabs>
        <w:ind w:left="4320"/>
        <w:rPr>
          <w:rFonts w:cs="Arial"/>
          <w:color w:val="000000"/>
        </w:rPr>
      </w:pPr>
      <w:r w:rsidRPr="003C3BE9">
        <w:rPr>
          <w:rFonts w:cs="Arial"/>
          <w:color w:val="000000"/>
        </w:rPr>
        <w:t>Columbus, OH  43215</w:t>
      </w:r>
    </w:p>
    <w:p w14:paraId="767A3E11" w14:textId="77777777" w:rsidR="00530185" w:rsidRPr="003C3BE9" w:rsidRDefault="00530185" w:rsidP="00530185">
      <w:pPr>
        <w:tabs>
          <w:tab w:val="left" w:pos="5040"/>
        </w:tabs>
        <w:ind w:left="4320"/>
        <w:rPr>
          <w:rFonts w:cs="Arial"/>
          <w:color w:val="000000"/>
        </w:rPr>
      </w:pPr>
      <w:r w:rsidRPr="003C3BE9">
        <w:rPr>
          <w:rFonts w:cs="Arial"/>
          <w:color w:val="000000"/>
        </w:rPr>
        <w:t>Telephone</w:t>
      </w:r>
      <w:proofErr w:type="gramStart"/>
      <w:r w:rsidRPr="003C3BE9">
        <w:rPr>
          <w:rFonts w:cs="Arial"/>
          <w:color w:val="000000"/>
        </w:rPr>
        <w:t>:  (</w:t>
      </w:r>
      <w:proofErr w:type="gramEnd"/>
      <w:r w:rsidRPr="003C3BE9">
        <w:rPr>
          <w:rFonts w:cs="Arial"/>
          <w:color w:val="000000"/>
        </w:rPr>
        <w:t>614) 469-8000</w:t>
      </w:r>
    </w:p>
    <w:p w14:paraId="4AABF7DB" w14:textId="77777777" w:rsidR="00530185" w:rsidRPr="003C3BE9" w:rsidRDefault="00530185" w:rsidP="00530185">
      <w:pPr>
        <w:tabs>
          <w:tab w:val="left" w:pos="5040"/>
        </w:tabs>
        <w:ind w:left="4320"/>
        <w:rPr>
          <w:rFonts w:cs="Arial"/>
          <w:color w:val="000000"/>
        </w:rPr>
      </w:pPr>
      <w:r w:rsidRPr="003C3BE9">
        <w:rPr>
          <w:rFonts w:cs="Arial"/>
          <w:color w:val="000000"/>
        </w:rPr>
        <w:t>Facsimile</w:t>
      </w:r>
      <w:proofErr w:type="gramStart"/>
      <w:r w:rsidRPr="003C3BE9">
        <w:rPr>
          <w:rFonts w:cs="Arial"/>
          <w:color w:val="000000"/>
        </w:rPr>
        <w:t>:  (</w:t>
      </w:r>
      <w:proofErr w:type="gramEnd"/>
      <w:r w:rsidRPr="003C3BE9">
        <w:rPr>
          <w:rFonts w:cs="Arial"/>
          <w:color w:val="000000"/>
        </w:rPr>
        <w:t>614) 469-4653</w:t>
      </w:r>
    </w:p>
    <w:p w14:paraId="42505E4E" w14:textId="77777777" w:rsidR="00530185" w:rsidRPr="003C3BE9" w:rsidRDefault="00530185" w:rsidP="00530185">
      <w:pPr>
        <w:tabs>
          <w:tab w:val="left" w:pos="5040"/>
        </w:tabs>
        <w:ind w:left="4320"/>
        <w:rPr>
          <w:rFonts w:cs="Arial"/>
          <w:color w:val="000000"/>
        </w:rPr>
      </w:pPr>
      <w:r w:rsidRPr="003C3BE9">
        <w:rPr>
          <w:rFonts w:cs="Arial"/>
          <w:color w:val="000000"/>
        </w:rPr>
        <w:t>fdarr@mwncmh.com</w:t>
      </w:r>
    </w:p>
    <w:p w14:paraId="203EB6B2" w14:textId="77777777" w:rsidR="001C6846" w:rsidRPr="003C3BE9" w:rsidRDefault="001C6846" w:rsidP="00530185">
      <w:pPr>
        <w:tabs>
          <w:tab w:val="left" w:pos="5040"/>
        </w:tabs>
        <w:ind w:left="4320"/>
        <w:rPr>
          <w:rFonts w:cs="Arial"/>
        </w:rPr>
      </w:pPr>
      <w:r w:rsidRPr="003C3BE9">
        <w:rPr>
          <w:rFonts w:cs="Arial"/>
        </w:rPr>
        <w:t xml:space="preserve">(willing to accept service </w:t>
      </w:r>
      <w:r w:rsidRPr="003C3BE9">
        <w:rPr>
          <w:rFonts w:cs="Arial"/>
          <w:i/>
        </w:rPr>
        <w:t>via</w:t>
      </w:r>
      <w:r w:rsidRPr="003C3BE9">
        <w:rPr>
          <w:rFonts w:cs="Arial"/>
        </w:rPr>
        <w:t xml:space="preserve"> email)</w:t>
      </w:r>
    </w:p>
    <w:p w14:paraId="20F394C5" w14:textId="77777777" w:rsidR="00530185" w:rsidRPr="003C3BE9" w:rsidRDefault="00530185" w:rsidP="00530185">
      <w:pPr>
        <w:tabs>
          <w:tab w:val="left" w:pos="5040"/>
        </w:tabs>
        <w:ind w:left="4320"/>
        <w:rPr>
          <w:rFonts w:cs="Arial"/>
        </w:rPr>
      </w:pPr>
      <w:r w:rsidRPr="003C3BE9">
        <w:rPr>
          <w:rFonts w:cs="Arial"/>
        </w:rPr>
        <w:t>mpritchard@mwncmh.com</w:t>
      </w:r>
    </w:p>
    <w:p w14:paraId="3B9F15B2" w14:textId="77777777" w:rsidR="001C6846" w:rsidRPr="003C3BE9" w:rsidRDefault="001C6846" w:rsidP="001C6846">
      <w:pPr>
        <w:tabs>
          <w:tab w:val="left" w:pos="5040"/>
        </w:tabs>
        <w:ind w:left="4320"/>
        <w:rPr>
          <w:rFonts w:cs="Arial"/>
        </w:rPr>
      </w:pPr>
      <w:r w:rsidRPr="003C3BE9">
        <w:rPr>
          <w:rFonts w:cs="Arial"/>
        </w:rPr>
        <w:t xml:space="preserve">(willing to accept service </w:t>
      </w:r>
      <w:r w:rsidRPr="003C3BE9">
        <w:rPr>
          <w:rFonts w:cs="Arial"/>
          <w:i/>
        </w:rPr>
        <w:t>via</w:t>
      </w:r>
      <w:r w:rsidRPr="003C3BE9">
        <w:rPr>
          <w:rFonts w:cs="Arial"/>
        </w:rPr>
        <w:t xml:space="preserve"> email)</w:t>
      </w:r>
    </w:p>
    <w:p w14:paraId="6110161E" w14:textId="77777777" w:rsidR="00530185" w:rsidRPr="003C3BE9" w:rsidRDefault="00530185" w:rsidP="00530185">
      <w:pPr>
        <w:tabs>
          <w:tab w:val="left" w:pos="5040"/>
        </w:tabs>
        <w:ind w:left="4320"/>
        <w:rPr>
          <w:rFonts w:cs="Arial"/>
          <w:color w:val="000000"/>
        </w:rPr>
      </w:pPr>
    </w:p>
    <w:p w14:paraId="412D6F8A" w14:textId="4B119E8A" w:rsidR="00FE115C" w:rsidRPr="003C3BE9" w:rsidRDefault="00243EA0" w:rsidP="000722D8">
      <w:pPr>
        <w:widowControl w:val="0"/>
        <w:ind w:left="4320" w:hanging="4320"/>
        <w:rPr>
          <w:rFonts w:cs="Arial"/>
          <w:b/>
          <w:caps/>
          <w:color w:val="000000" w:themeColor="text1"/>
        </w:rPr>
      </w:pPr>
      <w:r>
        <w:rPr>
          <w:rFonts w:cs="Arial"/>
          <w:b/>
          <w:smallCaps/>
        </w:rPr>
        <w:t>October</w:t>
      </w:r>
      <w:r w:rsidR="004A7A1D">
        <w:rPr>
          <w:rFonts w:cs="Arial"/>
          <w:b/>
          <w:smallCaps/>
        </w:rPr>
        <w:t xml:space="preserve"> 26</w:t>
      </w:r>
      <w:r w:rsidR="00530185" w:rsidRPr="003C3BE9">
        <w:rPr>
          <w:rFonts w:cs="Arial"/>
          <w:b/>
          <w:smallCaps/>
        </w:rPr>
        <w:t>, 2017</w:t>
      </w:r>
      <w:r w:rsidR="00530185" w:rsidRPr="003C3BE9">
        <w:rPr>
          <w:rFonts w:cs="Arial"/>
          <w:b/>
          <w:smallCaps/>
        </w:rPr>
        <w:tab/>
      </w:r>
      <w:r w:rsidR="00970DB0" w:rsidRPr="003C3BE9">
        <w:rPr>
          <w:rFonts w:cs="Arial"/>
          <w:b/>
          <w:smallCaps/>
        </w:rPr>
        <w:t xml:space="preserve">Counsel for </w:t>
      </w:r>
      <w:r w:rsidR="00530185" w:rsidRPr="003C3BE9">
        <w:rPr>
          <w:rFonts w:cs="Arial"/>
          <w:b/>
          <w:smallCaps/>
        </w:rPr>
        <w:t>Industrial Energy Users-Ohio</w:t>
      </w:r>
    </w:p>
    <w:p w14:paraId="071CD787" w14:textId="77777777" w:rsidR="00BF2E11" w:rsidRPr="003C3BE9" w:rsidRDefault="00BF2E11" w:rsidP="00BF2E11">
      <w:pPr>
        <w:tabs>
          <w:tab w:val="left" w:pos="-1440"/>
          <w:tab w:val="left" w:pos="-720"/>
          <w:tab w:val="left" w:pos="5040"/>
          <w:tab w:val="center" w:pos="7200"/>
        </w:tabs>
        <w:overflowPunct w:val="0"/>
        <w:autoSpaceDE w:val="0"/>
        <w:autoSpaceDN w:val="0"/>
        <w:adjustRightInd w:val="0"/>
        <w:rPr>
          <w:rFonts w:cs="Arial"/>
          <w:b/>
          <w:caps/>
          <w:color w:val="000000" w:themeColor="text1"/>
        </w:rPr>
        <w:sectPr w:rsidR="00BF2E11" w:rsidRPr="003C3BE9" w:rsidSect="00530185">
          <w:pgSz w:w="12240" w:h="15840" w:code="1"/>
          <w:pgMar w:top="1440" w:right="1440" w:bottom="1080" w:left="1440" w:header="720" w:footer="720" w:gutter="0"/>
          <w:cols w:space="720"/>
          <w:docGrid w:linePitch="360"/>
        </w:sectPr>
      </w:pPr>
    </w:p>
    <w:p w14:paraId="78851A13" w14:textId="77777777" w:rsidR="00970DB0" w:rsidRPr="003C3BE9" w:rsidRDefault="00970DB0" w:rsidP="00530185">
      <w:pPr>
        <w:jc w:val="center"/>
        <w:rPr>
          <w:b/>
          <w:smallCaps/>
          <w:sz w:val="28"/>
          <w:szCs w:val="28"/>
        </w:rPr>
        <w:sectPr w:rsidR="00970DB0" w:rsidRPr="003C3BE9" w:rsidSect="001C6846">
          <w:headerReference w:type="default" r:id="rId15"/>
          <w:footerReference w:type="default" r:id="rId16"/>
          <w:headerReference w:type="first" r:id="rId17"/>
          <w:footerReference w:type="first" r:id="rId18"/>
          <w:type w:val="continuous"/>
          <w:pgSz w:w="12240" w:h="15840" w:code="1"/>
          <w:pgMar w:top="1440" w:right="1440" w:bottom="1440" w:left="1440" w:header="720" w:footer="720" w:gutter="0"/>
          <w:pgNumType w:start="1"/>
          <w:cols w:space="720"/>
          <w:titlePg/>
          <w:docGrid w:linePitch="360"/>
        </w:sectPr>
      </w:pPr>
    </w:p>
    <w:p w14:paraId="25464869" w14:textId="77777777" w:rsidR="00530185" w:rsidRPr="003C3BE9" w:rsidRDefault="00530185" w:rsidP="00530185">
      <w:pPr>
        <w:jc w:val="center"/>
        <w:rPr>
          <w:b/>
          <w:smallCaps/>
          <w:sz w:val="28"/>
          <w:szCs w:val="28"/>
        </w:rPr>
      </w:pPr>
      <w:r w:rsidRPr="003C3BE9">
        <w:rPr>
          <w:b/>
          <w:smallCaps/>
          <w:sz w:val="28"/>
          <w:szCs w:val="28"/>
        </w:rPr>
        <w:lastRenderedPageBreak/>
        <w:t>Before</w:t>
      </w:r>
    </w:p>
    <w:p w14:paraId="1454A137" w14:textId="77777777" w:rsidR="00530185" w:rsidRPr="003C3BE9" w:rsidRDefault="00530185" w:rsidP="00530185">
      <w:pPr>
        <w:jc w:val="center"/>
        <w:rPr>
          <w:b/>
          <w:smallCaps/>
          <w:sz w:val="28"/>
          <w:szCs w:val="28"/>
        </w:rPr>
      </w:pPr>
      <w:r w:rsidRPr="003C3BE9">
        <w:rPr>
          <w:b/>
          <w:smallCaps/>
          <w:sz w:val="28"/>
          <w:szCs w:val="28"/>
        </w:rPr>
        <w:t>The Public Utilities Commission of Ohio</w:t>
      </w:r>
    </w:p>
    <w:p w14:paraId="0DB96FE2" w14:textId="77777777" w:rsidR="00530185" w:rsidRPr="003C3BE9" w:rsidRDefault="00530185" w:rsidP="00530185"/>
    <w:p w14:paraId="1E05EDB9" w14:textId="77777777" w:rsidR="00530185" w:rsidRPr="003C3BE9" w:rsidRDefault="00530185" w:rsidP="00530185"/>
    <w:p w14:paraId="647D83A8" w14:textId="77777777" w:rsidR="000722D8" w:rsidRPr="003C3BE9" w:rsidRDefault="000722D8" w:rsidP="000722D8">
      <w:pPr>
        <w:tabs>
          <w:tab w:val="left" w:pos="4500"/>
          <w:tab w:val="left" w:pos="5220"/>
        </w:tabs>
      </w:pPr>
      <w:r w:rsidRPr="003C3BE9">
        <w:t xml:space="preserve">In the Matter of the Application of </w:t>
      </w:r>
      <w:r w:rsidRPr="003C3BE9">
        <w:tab/>
        <w:t>)</w:t>
      </w:r>
    </w:p>
    <w:p w14:paraId="3E30BFBD" w14:textId="77777777" w:rsidR="000722D8" w:rsidRPr="003C3BE9" w:rsidRDefault="000722D8" w:rsidP="000722D8">
      <w:pPr>
        <w:tabs>
          <w:tab w:val="left" w:pos="4500"/>
          <w:tab w:val="left" w:pos="5220"/>
        </w:tabs>
      </w:pPr>
      <w:r w:rsidRPr="003C3BE9">
        <w:t>Duke Energy Ohio, Inc. for an Increase</w:t>
      </w:r>
      <w:r w:rsidRPr="003C3BE9">
        <w:tab/>
        <w:t>)</w:t>
      </w:r>
      <w:r w:rsidRPr="003C3BE9">
        <w:tab/>
        <w:t>Case No. 17-32-EL-AIR</w:t>
      </w:r>
    </w:p>
    <w:p w14:paraId="6F388B3A" w14:textId="77777777" w:rsidR="000722D8" w:rsidRPr="003C3BE9" w:rsidRDefault="000722D8" w:rsidP="000722D8">
      <w:pPr>
        <w:tabs>
          <w:tab w:val="left" w:pos="4500"/>
          <w:tab w:val="left" w:pos="5220"/>
        </w:tabs>
      </w:pPr>
      <w:r w:rsidRPr="003C3BE9">
        <w:t>in its Electric Distribution Rates.</w:t>
      </w:r>
      <w:r w:rsidRPr="003C3BE9">
        <w:tab/>
        <w:t>)</w:t>
      </w:r>
    </w:p>
    <w:p w14:paraId="67421A8B" w14:textId="77777777" w:rsidR="000722D8" w:rsidRPr="003C3BE9" w:rsidRDefault="000722D8" w:rsidP="000722D8"/>
    <w:p w14:paraId="6E0124AE" w14:textId="77777777" w:rsidR="000722D8" w:rsidRPr="003C3BE9" w:rsidRDefault="000722D8" w:rsidP="000722D8">
      <w:pPr>
        <w:tabs>
          <w:tab w:val="left" w:pos="4500"/>
          <w:tab w:val="left" w:pos="5220"/>
        </w:tabs>
      </w:pPr>
      <w:r w:rsidRPr="003C3BE9">
        <w:t xml:space="preserve">In the Matter of the Application of </w:t>
      </w:r>
      <w:r w:rsidRPr="003C3BE9">
        <w:tab/>
        <w:t>)</w:t>
      </w:r>
    </w:p>
    <w:p w14:paraId="3CE90D6A" w14:textId="77777777" w:rsidR="000722D8" w:rsidRPr="003C3BE9" w:rsidRDefault="000722D8" w:rsidP="000722D8">
      <w:pPr>
        <w:tabs>
          <w:tab w:val="left" w:pos="4500"/>
          <w:tab w:val="left" w:pos="5220"/>
        </w:tabs>
      </w:pPr>
      <w:r w:rsidRPr="003C3BE9">
        <w:t>Duke Energy Ohio, Inc. for Tariff</w:t>
      </w:r>
      <w:r w:rsidRPr="003C3BE9">
        <w:tab/>
        <w:t>)</w:t>
      </w:r>
      <w:r w:rsidRPr="003C3BE9">
        <w:tab/>
        <w:t>Case No. 17-33-EL-ATA</w:t>
      </w:r>
    </w:p>
    <w:p w14:paraId="53B46C0E" w14:textId="77777777" w:rsidR="000722D8" w:rsidRPr="003C3BE9" w:rsidRDefault="000722D8" w:rsidP="000722D8">
      <w:pPr>
        <w:tabs>
          <w:tab w:val="left" w:pos="4500"/>
          <w:tab w:val="left" w:pos="5220"/>
        </w:tabs>
      </w:pPr>
      <w:r w:rsidRPr="003C3BE9">
        <w:t>Approval.</w:t>
      </w:r>
      <w:r w:rsidRPr="003C3BE9">
        <w:tab/>
        <w:t>)</w:t>
      </w:r>
    </w:p>
    <w:p w14:paraId="4BA2390A" w14:textId="77777777" w:rsidR="000722D8" w:rsidRPr="003C3BE9" w:rsidRDefault="000722D8" w:rsidP="000722D8"/>
    <w:p w14:paraId="29731A50" w14:textId="77777777" w:rsidR="000722D8" w:rsidRPr="003C3BE9" w:rsidRDefault="000722D8" w:rsidP="000722D8">
      <w:pPr>
        <w:tabs>
          <w:tab w:val="left" w:pos="4500"/>
          <w:tab w:val="left" w:pos="5220"/>
        </w:tabs>
      </w:pPr>
      <w:r w:rsidRPr="003C3BE9">
        <w:t xml:space="preserve">In the Matter of the Application of </w:t>
      </w:r>
      <w:r w:rsidRPr="003C3BE9">
        <w:tab/>
        <w:t>)</w:t>
      </w:r>
    </w:p>
    <w:p w14:paraId="3FC53532" w14:textId="77777777" w:rsidR="000722D8" w:rsidRPr="003C3BE9" w:rsidRDefault="000722D8" w:rsidP="000722D8">
      <w:pPr>
        <w:tabs>
          <w:tab w:val="left" w:pos="4500"/>
          <w:tab w:val="left" w:pos="5220"/>
        </w:tabs>
      </w:pPr>
      <w:r w:rsidRPr="003C3BE9">
        <w:t>Duke Energy Ohio, Inc. for Approval to</w:t>
      </w:r>
      <w:r w:rsidRPr="003C3BE9">
        <w:tab/>
        <w:t>)</w:t>
      </w:r>
      <w:r w:rsidRPr="003C3BE9">
        <w:tab/>
        <w:t>Case No. 17-34-EL-AAM</w:t>
      </w:r>
    </w:p>
    <w:p w14:paraId="0B96999B" w14:textId="77777777" w:rsidR="000722D8" w:rsidRPr="003C3BE9" w:rsidRDefault="000722D8" w:rsidP="000722D8">
      <w:pPr>
        <w:tabs>
          <w:tab w:val="left" w:pos="4500"/>
          <w:tab w:val="left" w:pos="5220"/>
        </w:tabs>
      </w:pPr>
      <w:r w:rsidRPr="003C3BE9">
        <w:t>Change Accounting Methods.</w:t>
      </w:r>
      <w:r w:rsidRPr="003C3BE9">
        <w:tab/>
        <w:t>)</w:t>
      </w:r>
    </w:p>
    <w:p w14:paraId="2B8F8C01" w14:textId="77777777" w:rsidR="00530185" w:rsidRPr="003C3BE9" w:rsidRDefault="00530185" w:rsidP="00530185"/>
    <w:p w14:paraId="79DC823D" w14:textId="77777777" w:rsidR="00530185" w:rsidRPr="003C3BE9" w:rsidRDefault="00530185" w:rsidP="00530185">
      <w:pPr>
        <w:jc w:val="center"/>
        <w:rPr>
          <w:b/>
          <w:caps/>
        </w:rPr>
      </w:pPr>
      <w:r w:rsidRPr="003C3BE9">
        <w:rPr>
          <w:b/>
          <w:caps/>
        </w:rPr>
        <w:t>______________________________________________________________________</w:t>
      </w:r>
    </w:p>
    <w:p w14:paraId="1B7D5A78" w14:textId="77777777" w:rsidR="00530185" w:rsidRPr="003C3BE9" w:rsidRDefault="00530185" w:rsidP="00530185">
      <w:pPr>
        <w:jc w:val="center"/>
        <w:rPr>
          <w:b/>
          <w:caps/>
          <w:sz w:val="16"/>
          <w:szCs w:val="16"/>
        </w:rPr>
      </w:pPr>
    </w:p>
    <w:p w14:paraId="33046E42" w14:textId="15247F70" w:rsidR="00530185" w:rsidRPr="003C3BE9" w:rsidRDefault="00DB37C1" w:rsidP="00530185">
      <w:pPr>
        <w:jc w:val="center"/>
        <w:rPr>
          <w:b/>
          <w:smallCaps/>
          <w:sz w:val="28"/>
          <w:szCs w:val="28"/>
        </w:rPr>
      </w:pPr>
      <w:r>
        <w:rPr>
          <w:b/>
          <w:smallCaps/>
          <w:sz w:val="28"/>
          <w:szCs w:val="28"/>
        </w:rPr>
        <w:t xml:space="preserve">Revised </w:t>
      </w:r>
      <w:r w:rsidR="00DE335A">
        <w:rPr>
          <w:b/>
          <w:smallCaps/>
          <w:sz w:val="28"/>
          <w:szCs w:val="28"/>
        </w:rPr>
        <w:t>Objections to the Staff Report</w:t>
      </w:r>
      <w:r w:rsidR="003C5705">
        <w:rPr>
          <w:b/>
          <w:smallCaps/>
          <w:sz w:val="28"/>
          <w:szCs w:val="28"/>
        </w:rPr>
        <w:t xml:space="preserve"> of Investigation and </w:t>
      </w:r>
      <w:r w:rsidR="00DE335A">
        <w:rPr>
          <w:b/>
          <w:smallCaps/>
          <w:sz w:val="28"/>
          <w:szCs w:val="28"/>
        </w:rPr>
        <w:br/>
      </w:r>
      <w:r w:rsidR="003C5705">
        <w:rPr>
          <w:b/>
          <w:smallCaps/>
          <w:sz w:val="28"/>
          <w:szCs w:val="28"/>
        </w:rPr>
        <w:t>Summary of Major Issues of Industrial Energy Users-Ohio</w:t>
      </w:r>
    </w:p>
    <w:p w14:paraId="4C06AA73" w14:textId="77777777" w:rsidR="00530185" w:rsidRPr="003C3BE9" w:rsidRDefault="00530185" w:rsidP="00530185">
      <w:pPr>
        <w:pBdr>
          <w:bottom w:val="single" w:sz="12" w:space="1" w:color="auto"/>
        </w:pBdr>
        <w:jc w:val="center"/>
        <w:rPr>
          <w:b/>
          <w:caps/>
          <w:smallCaps/>
          <w:sz w:val="16"/>
          <w:szCs w:val="16"/>
        </w:rPr>
      </w:pPr>
    </w:p>
    <w:p w14:paraId="36C5DAC4" w14:textId="77777777" w:rsidR="00530185" w:rsidRPr="003C3BE9" w:rsidRDefault="00530185" w:rsidP="00530185">
      <w:pPr>
        <w:jc w:val="center"/>
        <w:rPr>
          <w:b/>
          <w:caps/>
        </w:rPr>
      </w:pPr>
    </w:p>
    <w:p w14:paraId="3FD41F9B" w14:textId="74A3651A" w:rsidR="003C5705" w:rsidRDefault="003C5705" w:rsidP="00713728">
      <w:pPr>
        <w:spacing w:line="480" w:lineRule="auto"/>
        <w:ind w:firstLine="720"/>
        <w:jc w:val="both"/>
        <w:rPr>
          <w:rFonts w:cs="Arial"/>
        </w:rPr>
      </w:pPr>
      <w:r>
        <w:rPr>
          <w:rFonts w:cs="Arial"/>
        </w:rPr>
        <w:t xml:space="preserve">Pursuant to </w:t>
      </w:r>
      <w:r w:rsidR="00265C12">
        <w:rPr>
          <w:rFonts w:cs="Arial"/>
        </w:rPr>
        <w:t xml:space="preserve">R.C. </w:t>
      </w:r>
      <w:r>
        <w:rPr>
          <w:rFonts w:cs="Arial"/>
        </w:rPr>
        <w:t>4909.19, Rule 4901-1-28</w:t>
      </w:r>
      <w:r w:rsidR="00265C12">
        <w:rPr>
          <w:rFonts w:cs="Arial"/>
        </w:rPr>
        <w:t>(B)</w:t>
      </w:r>
      <w:r>
        <w:rPr>
          <w:rFonts w:cs="Arial"/>
        </w:rPr>
        <w:t>, Ohio Administrative Code</w:t>
      </w:r>
      <w:r w:rsidR="0003248C">
        <w:rPr>
          <w:rFonts w:cs="Arial"/>
        </w:rPr>
        <w:t xml:space="preserve"> (“OAC”)</w:t>
      </w:r>
      <w:r>
        <w:rPr>
          <w:rFonts w:cs="Arial"/>
        </w:rPr>
        <w:t xml:space="preserve">, and the </w:t>
      </w:r>
      <w:r w:rsidRPr="0084227E">
        <w:rPr>
          <w:rFonts w:cs="Arial"/>
        </w:rPr>
        <w:t xml:space="preserve">Attorney Examiner’s Entry dated </w:t>
      </w:r>
      <w:r w:rsidR="00A950C7" w:rsidRPr="0084227E">
        <w:rPr>
          <w:rFonts w:cs="Arial"/>
        </w:rPr>
        <w:t>September 28</w:t>
      </w:r>
      <w:r w:rsidRPr="0084227E">
        <w:rPr>
          <w:rFonts w:cs="Arial"/>
        </w:rPr>
        <w:t>, 2017</w:t>
      </w:r>
      <w:r>
        <w:rPr>
          <w:rFonts w:cs="Arial"/>
        </w:rPr>
        <w:t>, Industrial Energy Users-Ohio (“IEU-Ohio”) hereby files its</w:t>
      </w:r>
      <w:r w:rsidR="004A7A1D">
        <w:rPr>
          <w:rFonts w:cs="Arial"/>
        </w:rPr>
        <w:t xml:space="preserve"> Objections to the Staff Report</w:t>
      </w:r>
      <w:r>
        <w:rPr>
          <w:rFonts w:cs="Arial"/>
        </w:rPr>
        <w:t xml:space="preserve"> of Investigation (“Staff Report”) in the above-capt</w:t>
      </w:r>
      <w:r w:rsidR="004A7A1D">
        <w:rPr>
          <w:rFonts w:cs="Arial"/>
        </w:rPr>
        <w:t xml:space="preserve">ioned matters. </w:t>
      </w:r>
      <w:r w:rsidR="0084227E">
        <w:rPr>
          <w:rFonts w:cs="Arial"/>
        </w:rPr>
        <w:t xml:space="preserve"> </w:t>
      </w:r>
      <w:r w:rsidR="004A7A1D">
        <w:rPr>
          <w:rFonts w:cs="Arial"/>
        </w:rPr>
        <w:t>The Staff Report</w:t>
      </w:r>
      <w:r>
        <w:rPr>
          <w:rFonts w:cs="Arial"/>
        </w:rPr>
        <w:t xml:space="preserve"> </w:t>
      </w:r>
      <w:r w:rsidR="00A950C7">
        <w:rPr>
          <w:rFonts w:cs="Arial"/>
        </w:rPr>
        <w:t>was</w:t>
      </w:r>
      <w:r>
        <w:rPr>
          <w:rFonts w:cs="Arial"/>
        </w:rPr>
        <w:t xml:space="preserve"> filed with the Public Utilities Commission of Ohio (“Com</w:t>
      </w:r>
      <w:r w:rsidR="0084227E">
        <w:rPr>
          <w:rFonts w:cs="Arial"/>
        </w:rPr>
        <w:t>mission”) on September 26, 2017.  It</w:t>
      </w:r>
      <w:r>
        <w:rPr>
          <w:rFonts w:cs="Arial"/>
        </w:rPr>
        <w:t xml:space="preserve"> </w:t>
      </w:r>
      <w:r w:rsidR="0084227E">
        <w:rPr>
          <w:rFonts w:cs="Arial"/>
        </w:rPr>
        <w:t>provides</w:t>
      </w:r>
      <w:r>
        <w:rPr>
          <w:rFonts w:cs="Arial"/>
        </w:rPr>
        <w:t xml:space="preserve"> the Commission Staff’s (“Staff”) findings regarding the application for authority to increase rates for distribution service filed by Duke Energy Ohio, Inc. (“Duke”) on </w:t>
      </w:r>
      <w:r w:rsidR="00B05DA2">
        <w:rPr>
          <w:rFonts w:cs="Arial"/>
        </w:rPr>
        <w:t xml:space="preserve">March </w:t>
      </w:r>
      <w:r w:rsidR="00C30FF9">
        <w:rPr>
          <w:rFonts w:cs="Arial"/>
        </w:rPr>
        <w:t>2, 2017.</w:t>
      </w:r>
      <w:r>
        <w:rPr>
          <w:rFonts w:cs="Arial"/>
        </w:rPr>
        <w:t xml:space="preserve"> In submitting the Objections listed below, IEU-Ohio specifically reserves the right to contest, through presentation of documentary evidence, testimony</w:t>
      </w:r>
      <w:r w:rsidR="00BE35FF">
        <w:rPr>
          <w:rFonts w:cs="Arial"/>
        </w:rPr>
        <w:t>,</w:t>
      </w:r>
      <w:r>
        <w:rPr>
          <w:rFonts w:cs="Arial"/>
        </w:rPr>
        <w:t xml:space="preserve"> or cross examination, issues on which Staff’s position changes, or which are newly raised, between the issuance of the Staff Report and the closing of the record. </w:t>
      </w:r>
    </w:p>
    <w:p w14:paraId="225CCE07" w14:textId="1C14810B" w:rsidR="00C30FF9" w:rsidRDefault="00C30FF9" w:rsidP="00C30FF9">
      <w:pPr>
        <w:pStyle w:val="ListParagraph"/>
        <w:keepNext/>
        <w:numPr>
          <w:ilvl w:val="0"/>
          <w:numId w:val="4"/>
        </w:numPr>
        <w:spacing w:line="480" w:lineRule="auto"/>
        <w:ind w:hanging="720"/>
        <w:jc w:val="both"/>
        <w:rPr>
          <w:rFonts w:cs="Arial"/>
          <w:b/>
          <w:caps/>
        </w:rPr>
      </w:pPr>
      <w:r w:rsidRPr="00C30FF9">
        <w:rPr>
          <w:rFonts w:cs="Arial"/>
          <w:b/>
          <w:caps/>
        </w:rPr>
        <w:lastRenderedPageBreak/>
        <w:t>O</w:t>
      </w:r>
      <w:r>
        <w:rPr>
          <w:rFonts w:cs="Arial"/>
          <w:b/>
          <w:caps/>
        </w:rPr>
        <w:t>bjections to the Staff Report oN</w:t>
      </w:r>
      <w:r w:rsidRPr="00C30FF9">
        <w:rPr>
          <w:rFonts w:cs="Arial"/>
          <w:b/>
          <w:caps/>
        </w:rPr>
        <w:t xml:space="preserve"> Duke</w:t>
      </w:r>
    </w:p>
    <w:p w14:paraId="32615B58" w14:textId="385FC3FA" w:rsidR="00A950C7" w:rsidRPr="0084227E" w:rsidRDefault="00A950C7" w:rsidP="00A43903">
      <w:pPr>
        <w:spacing w:line="480" w:lineRule="auto"/>
        <w:ind w:firstLine="720"/>
        <w:jc w:val="both"/>
        <w:rPr>
          <w:rFonts w:cs="Arial"/>
          <w:b/>
          <w:u w:val="single"/>
        </w:rPr>
      </w:pPr>
      <w:r w:rsidRPr="0084227E">
        <w:rPr>
          <w:rFonts w:cs="Arial"/>
          <w:b/>
          <w:u w:val="single"/>
        </w:rPr>
        <w:t>Revenue Requirement</w:t>
      </w:r>
    </w:p>
    <w:p w14:paraId="4CEE20C4" w14:textId="7C9A55D2" w:rsidR="00A950C7" w:rsidRPr="0084227E" w:rsidRDefault="00A950C7" w:rsidP="00DE335A">
      <w:pPr>
        <w:pStyle w:val="ListParagraph"/>
        <w:numPr>
          <w:ilvl w:val="0"/>
          <w:numId w:val="6"/>
        </w:numPr>
        <w:spacing w:line="480" w:lineRule="auto"/>
        <w:ind w:left="0" w:firstLine="720"/>
        <w:jc w:val="both"/>
        <w:rPr>
          <w:rFonts w:cs="Arial"/>
        </w:rPr>
      </w:pPr>
      <w:r w:rsidRPr="0084227E">
        <w:rPr>
          <w:rFonts w:cs="Arial"/>
        </w:rPr>
        <w:t xml:space="preserve">The </w:t>
      </w:r>
      <w:r w:rsidR="006F5B1A" w:rsidRPr="0084227E">
        <w:rPr>
          <w:rFonts w:cs="Arial"/>
        </w:rPr>
        <w:t xml:space="preserve">range of </w:t>
      </w:r>
      <w:r w:rsidRPr="0084227E">
        <w:rPr>
          <w:rFonts w:cs="Arial"/>
        </w:rPr>
        <w:t xml:space="preserve">Staff’s recommended revenue decrease of </w:t>
      </w:r>
      <w:r w:rsidR="006F5B1A" w:rsidRPr="0084227E">
        <w:rPr>
          <w:rFonts w:cs="Arial"/>
        </w:rPr>
        <w:t>$18,357,786 to $28,932,684</w:t>
      </w:r>
      <w:r w:rsidR="006E2397">
        <w:rPr>
          <w:rFonts w:cs="Arial"/>
        </w:rPr>
        <w:t>, as set out in Schedule A-1 of the Staff Report,</w:t>
      </w:r>
      <w:r w:rsidR="006125C7" w:rsidRPr="0084227E">
        <w:rPr>
          <w:rFonts w:cs="Arial"/>
        </w:rPr>
        <w:t xml:space="preserve"> is understated because the decrease is not sufficient to yield just and reasonable rates in accordance with Ohio law and proper ratemaking practices.  </w:t>
      </w:r>
      <w:r w:rsidR="00870E79">
        <w:rPr>
          <w:rFonts w:cs="Arial"/>
        </w:rPr>
        <w:t>T</w:t>
      </w:r>
      <w:r w:rsidR="006F5B1A" w:rsidRPr="0084227E">
        <w:rPr>
          <w:rFonts w:cs="Arial"/>
        </w:rPr>
        <w:t>he just and reasonable range of the revenue reduction should be</w:t>
      </w:r>
      <w:r w:rsidR="006125C7" w:rsidRPr="0084227E">
        <w:rPr>
          <w:rFonts w:cs="Arial"/>
        </w:rPr>
        <w:t xml:space="preserve"> </w:t>
      </w:r>
      <w:r w:rsidR="00B7391A" w:rsidRPr="0084227E">
        <w:rPr>
          <w:rFonts w:cs="Arial"/>
        </w:rPr>
        <w:t>$2</w:t>
      </w:r>
      <w:r w:rsidR="008B6D2D">
        <w:rPr>
          <w:rFonts w:cs="Arial"/>
        </w:rPr>
        <w:t>1,963,234</w:t>
      </w:r>
      <w:r w:rsidR="006F5B1A" w:rsidRPr="0084227E">
        <w:rPr>
          <w:rFonts w:cs="Arial"/>
        </w:rPr>
        <w:t xml:space="preserve"> to $</w:t>
      </w:r>
      <w:r w:rsidR="008B6D2D">
        <w:rPr>
          <w:rFonts w:cs="Arial"/>
        </w:rPr>
        <w:t>32,538,132</w:t>
      </w:r>
      <w:r w:rsidR="006E2397">
        <w:rPr>
          <w:rFonts w:cs="Arial"/>
        </w:rPr>
        <w:t xml:space="preserve"> if the Commission rejects the recommendations </w:t>
      </w:r>
      <w:r w:rsidR="00870E79">
        <w:rPr>
          <w:rFonts w:cs="Arial"/>
        </w:rPr>
        <w:t>of the Staff Report concerning energy efficiency labor expenses and net metering costs that are identified in the remaining objections.</w:t>
      </w:r>
    </w:p>
    <w:p w14:paraId="38212753" w14:textId="2E1DA3DB" w:rsidR="006125C7" w:rsidRPr="0084227E" w:rsidRDefault="006125C7" w:rsidP="00A43903">
      <w:pPr>
        <w:spacing w:line="480" w:lineRule="auto"/>
        <w:ind w:firstLine="720"/>
        <w:jc w:val="both"/>
        <w:rPr>
          <w:rFonts w:cs="Arial"/>
          <w:b/>
          <w:u w:val="single"/>
        </w:rPr>
      </w:pPr>
      <w:r w:rsidRPr="0084227E">
        <w:rPr>
          <w:rFonts w:cs="Arial"/>
          <w:b/>
          <w:u w:val="single"/>
        </w:rPr>
        <w:t>Operating Income</w:t>
      </w:r>
    </w:p>
    <w:p w14:paraId="00B5E2EE" w14:textId="15146C6F" w:rsidR="00F20495" w:rsidRPr="00F20495" w:rsidRDefault="0084227E" w:rsidP="00DE335A">
      <w:pPr>
        <w:pStyle w:val="ListParagraph"/>
        <w:numPr>
          <w:ilvl w:val="0"/>
          <w:numId w:val="6"/>
        </w:numPr>
        <w:spacing w:line="480" w:lineRule="auto"/>
        <w:ind w:left="0" w:firstLine="720"/>
        <w:jc w:val="both"/>
      </w:pPr>
      <w:r w:rsidRPr="0084227E">
        <w:rPr>
          <w:rFonts w:cs="Arial"/>
        </w:rPr>
        <w:t>T</w:t>
      </w:r>
      <w:r w:rsidR="006125C7" w:rsidRPr="0084227E">
        <w:rPr>
          <w:rFonts w:cs="Arial"/>
        </w:rPr>
        <w:t xml:space="preserve">he Staff’s </w:t>
      </w:r>
      <w:r w:rsidR="002D5953">
        <w:rPr>
          <w:rFonts w:cs="Arial"/>
        </w:rPr>
        <w:t xml:space="preserve">recommendation to increase test year expenses by </w:t>
      </w:r>
      <w:r w:rsidR="002D5953">
        <w:t>$2,241,365</w:t>
      </w:r>
      <w:r w:rsidR="006125C7" w:rsidRPr="0084227E">
        <w:rPr>
          <w:rFonts w:cs="Arial"/>
        </w:rPr>
        <w:t xml:space="preserve"> </w:t>
      </w:r>
      <w:r w:rsidR="002D5953">
        <w:rPr>
          <w:rFonts w:cs="Arial"/>
        </w:rPr>
        <w:t>for</w:t>
      </w:r>
      <w:r w:rsidR="006125C7" w:rsidRPr="0084227E">
        <w:rPr>
          <w:rFonts w:cs="Arial"/>
        </w:rPr>
        <w:t xml:space="preserve"> </w:t>
      </w:r>
      <w:r w:rsidR="0030601B" w:rsidRPr="0084227E">
        <w:rPr>
          <w:rFonts w:cs="Arial"/>
        </w:rPr>
        <w:t>energy efficiency labor expenses to be collected through base rates</w:t>
      </w:r>
      <w:r w:rsidR="002D5953">
        <w:rPr>
          <w:rFonts w:cs="Arial"/>
        </w:rPr>
        <w:t xml:space="preserve">, as shown on page 15 </w:t>
      </w:r>
      <w:r w:rsidR="00870E79">
        <w:rPr>
          <w:rFonts w:cs="Arial"/>
        </w:rPr>
        <w:t xml:space="preserve">and </w:t>
      </w:r>
      <w:r w:rsidR="002D5953">
        <w:rPr>
          <w:rFonts w:cs="Arial"/>
        </w:rPr>
        <w:t>Schedule C-3.14a of the Staff Report,</w:t>
      </w:r>
      <w:r w:rsidRPr="0084227E">
        <w:rPr>
          <w:rFonts w:cs="Arial"/>
        </w:rPr>
        <w:t xml:space="preserve"> violates Ohio law and proper ratemaking practices</w:t>
      </w:r>
      <w:r w:rsidR="0030601B" w:rsidRPr="0084227E">
        <w:rPr>
          <w:rFonts w:cs="Arial"/>
        </w:rPr>
        <w:t xml:space="preserve">.  </w:t>
      </w:r>
      <w:r w:rsidR="00796293" w:rsidRPr="0084227E">
        <w:rPr>
          <w:rFonts w:cs="Arial"/>
        </w:rPr>
        <w:t>As provided by R.C. 4928.66, an electric distribution utility</w:t>
      </w:r>
      <w:r w:rsidR="007F2934">
        <w:rPr>
          <w:rFonts w:cs="Arial"/>
        </w:rPr>
        <w:t xml:space="preserve"> must </w:t>
      </w:r>
      <w:r w:rsidR="009218F2">
        <w:rPr>
          <w:rFonts w:cs="Arial"/>
        </w:rPr>
        <w:t xml:space="preserve">implement energy efficiency and peak demand reduction programs.  </w:t>
      </w:r>
      <w:r w:rsidR="001C1CD0">
        <w:rPr>
          <w:rFonts w:cs="Arial"/>
        </w:rPr>
        <w:t xml:space="preserve">It may secure cost recovery through a rate adjustment mechanism.  Rule 4901:1-39-07, </w:t>
      </w:r>
      <w:r w:rsidR="0003248C">
        <w:rPr>
          <w:rFonts w:cs="Arial"/>
        </w:rPr>
        <w:t>OAC</w:t>
      </w:r>
      <w:r w:rsidR="001C1CD0">
        <w:rPr>
          <w:rFonts w:cs="Arial"/>
        </w:rPr>
        <w:t xml:space="preserve">.  </w:t>
      </w:r>
      <w:r w:rsidR="00F20495">
        <w:rPr>
          <w:rFonts w:cs="Arial"/>
        </w:rPr>
        <w:t>The Commission has authorized cost recovery for Duke under</w:t>
      </w:r>
      <w:r w:rsidR="00C3316D">
        <w:rPr>
          <w:rFonts w:cs="Arial"/>
        </w:rPr>
        <w:t xml:space="preserve"> </w:t>
      </w:r>
      <w:r w:rsidR="00792D95" w:rsidRPr="00792D95">
        <w:rPr>
          <w:rFonts w:cs="Arial"/>
        </w:rPr>
        <w:t>Rider EE-PDR</w:t>
      </w:r>
      <w:r w:rsidR="00870E79">
        <w:rPr>
          <w:rFonts w:cs="Arial"/>
        </w:rPr>
        <w:t>.</w:t>
      </w:r>
      <w:r w:rsidR="00F20495">
        <w:rPr>
          <w:rFonts w:cs="Arial"/>
        </w:rPr>
        <w:t xml:space="preserve"> </w:t>
      </w:r>
      <w:r w:rsidR="003778F1">
        <w:rPr>
          <w:rFonts w:cs="Arial"/>
        </w:rPr>
        <w:t xml:space="preserve"> </w:t>
      </w:r>
      <w:r w:rsidR="00870E79">
        <w:rPr>
          <w:rFonts w:cs="Arial"/>
        </w:rPr>
        <w:t>That rider</w:t>
      </w:r>
      <w:r w:rsidR="00F20495">
        <w:rPr>
          <w:rFonts w:cs="Arial"/>
        </w:rPr>
        <w:t xml:space="preserve"> is</w:t>
      </w:r>
      <w:r w:rsidR="00BE35FF">
        <w:rPr>
          <w:rFonts w:cs="Arial"/>
        </w:rPr>
        <w:t xml:space="preserve"> conditionally </w:t>
      </w:r>
      <w:proofErr w:type="spellStart"/>
      <w:r w:rsidR="00BE35FF">
        <w:rPr>
          <w:rFonts w:cs="Arial"/>
        </w:rPr>
        <w:t>bypassable</w:t>
      </w:r>
      <w:proofErr w:type="spellEnd"/>
      <w:r w:rsidR="00F20495">
        <w:rPr>
          <w:rFonts w:cs="Arial"/>
        </w:rPr>
        <w:t xml:space="preserve"> by certain eligible customers</w:t>
      </w:r>
      <w:r w:rsidR="00BE35FF">
        <w:rPr>
          <w:rFonts w:cs="Arial"/>
        </w:rPr>
        <w:t xml:space="preserve">.  </w:t>
      </w:r>
      <w:r w:rsidR="00EB58FF">
        <w:rPr>
          <w:rFonts w:cs="Arial"/>
        </w:rPr>
        <w:t>U</w:t>
      </w:r>
      <w:r w:rsidR="00DE335A">
        <w:rPr>
          <w:rFonts w:cs="Arial"/>
        </w:rPr>
        <w:t>nder R.C. </w:t>
      </w:r>
      <w:r w:rsidR="0030601B" w:rsidRPr="0084227E">
        <w:rPr>
          <w:rFonts w:cs="Arial"/>
        </w:rPr>
        <w:t>4928.6611</w:t>
      </w:r>
      <w:r w:rsidR="00795913">
        <w:rPr>
          <w:rFonts w:cs="Arial"/>
        </w:rPr>
        <w:t xml:space="preserve"> and 4928.6612</w:t>
      </w:r>
      <w:r w:rsidR="00EB58FF">
        <w:rPr>
          <w:rFonts w:cs="Arial"/>
        </w:rPr>
        <w:t>, eligible customer</w:t>
      </w:r>
      <w:r w:rsidR="00F20495">
        <w:rPr>
          <w:rFonts w:cs="Arial"/>
        </w:rPr>
        <w:t>s</w:t>
      </w:r>
      <w:r w:rsidR="00EB58FF">
        <w:rPr>
          <w:rStyle w:val="FootnoteReference"/>
          <w:rFonts w:cs="Arial"/>
        </w:rPr>
        <w:footnoteReference w:id="1"/>
      </w:r>
      <w:r w:rsidR="00EB58FF">
        <w:rPr>
          <w:rFonts w:cs="Arial"/>
        </w:rPr>
        <w:t xml:space="preserve"> may opt out of the opportunity</w:t>
      </w:r>
      <w:r w:rsidR="007F7176">
        <w:rPr>
          <w:rFonts w:cs="Arial"/>
        </w:rPr>
        <w:t xml:space="preserve"> </w:t>
      </w:r>
      <w:r w:rsidR="00795913">
        <w:rPr>
          <w:rFonts w:cs="Arial"/>
        </w:rPr>
        <w:t>and</w:t>
      </w:r>
      <w:r w:rsidR="007F7176">
        <w:rPr>
          <w:rFonts w:cs="Arial"/>
        </w:rPr>
        <w:t xml:space="preserve"> ability to obtain direct </w:t>
      </w:r>
      <w:r w:rsidR="007F7176">
        <w:rPr>
          <w:rFonts w:cs="Arial"/>
        </w:rPr>
        <w:lastRenderedPageBreak/>
        <w:t>benefits from the utility’s portfolio plan</w:t>
      </w:r>
      <w:r w:rsidR="00795913">
        <w:rPr>
          <w:rFonts w:cs="Arial"/>
        </w:rPr>
        <w:t xml:space="preserve"> by </w:t>
      </w:r>
      <w:r w:rsidR="00CF2D48">
        <w:rPr>
          <w:rFonts w:cs="Arial"/>
        </w:rPr>
        <w:t xml:space="preserve">providing </w:t>
      </w:r>
      <w:r w:rsidR="00795913">
        <w:rPr>
          <w:rFonts w:cs="Arial"/>
        </w:rPr>
        <w:t xml:space="preserve">notice of </w:t>
      </w:r>
      <w:r w:rsidR="00F20495">
        <w:rPr>
          <w:rFonts w:cs="Arial"/>
        </w:rPr>
        <w:t>an</w:t>
      </w:r>
      <w:r w:rsidR="00795913">
        <w:rPr>
          <w:rFonts w:cs="Arial"/>
        </w:rPr>
        <w:t xml:space="preserve"> election to opt out</w:t>
      </w:r>
      <w:r w:rsidR="0030601B" w:rsidRPr="0084227E">
        <w:rPr>
          <w:rFonts w:cs="Arial"/>
        </w:rPr>
        <w:t xml:space="preserve">.  </w:t>
      </w:r>
      <w:r w:rsidR="00F20495">
        <w:rPr>
          <w:rFonts w:cs="Arial"/>
        </w:rPr>
        <w:t>If a</w:t>
      </w:r>
      <w:r w:rsidR="007F7176">
        <w:rPr>
          <w:rFonts w:cs="Arial"/>
        </w:rPr>
        <w:t xml:space="preserve"> customer elect</w:t>
      </w:r>
      <w:r w:rsidR="00265C12">
        <w:rPr>
          <w:rFonts w:cs="Arial"/>
        </w:rPr>
        <w:t>s</w:t>
      </w:r>
      <w:r w:rsidR="007F7176">
        <w:rPr>
          <w:rFonts w:cs="Arial"/>
        </w:rPr>
        <w:t xml:space="preserve"> to opt out, no account properly identified in the customer’s </w:t>
      </w:r>
      <w:r w:rsidR="00795913">
        <w:rPr>
          <w:rFonts w:cs="Arial"/>
        </w:rPr>
        <w:t>notice shall</w:t>
      </w:r>
      <w:r w:rsidR="007F7176">
        <w:rPr>
          <w:rFonts w:cs="Arial"/>
        </w:rPr>
        <w:t xml:space="preserve"> be subject to any cost recovery mechanism under </w:t>
      </w:r>
      <w:r w:rsidR="00265C12">
        <w:rPr>
          <w:rFonts w:cs="Arial"/>
        </w:rPr>
        <w:t>R.C.</w:t>
      </w:r>
      <w:r w:rsidR="007F7176">
        <w:rPr>
          <w:rFonts w:cs="Arial"/>
        </w:rPr>
        <w:t xml:space="preserve"> 4928.66 or eligible to participate in, or directly benefit from, programs arising under the</w:t>
      </w:r>
      <w:bookmarkStart w:id="6" w:name="_Hlk495302724"/>
      <w:r w:rsidR="00CF6EAA">
        <w:rPr>
          <w:rFonts w:cs="Arial"/>
        </w:rPr>
        <w:t xml:space="preserve"> approved portfolio plan.  R.C. </w:t>
      </w:r>
      <w:r w:rsidR="007F7176">
        <w:rPr>
          <w:rFonts w:cs="Arial"/>
        </w:rPr>
        <w:t>4928.6613</w:t>
      </w:r>
      <w:bookmarkEnd w:id="6"/>
      <w:r w:rsidR="00796293" w:rsidRPr="0084227E">
        <w:rPr>
          <w:rFonts w:cs="Arial"/>
        </w:rPr>
        <w:t xml:space="preserve">.  </w:t>
      </w:r>
    </w:p>
    <w:p w14:paraId="3B249C18" w14:textId="501EEB0B" w:rsidR="009A6037" w:rsidRDefault="002D3723" w:rsidP="009A6037">
      <w:pPr>
        <w:spacing w:line="480" w:lineRule="auto"/>
        <w:ind w:firstLine="720"/>
        <w:jc w:val="both"/>
        <w:rPr>
          <w:rFonts w:cs="Arial"/>
        </w:rPr>
      </w:pPr>
      <w:r>
        <w:rPr>
          <w:rFonts w:cs="Arial"/>
        </w:rPr>
        <w:t xml:space="preserve">The Staff Report recommends that energy efficiency </w:t>
      </w:r>
      <w:r w:rsidR="003778F1">
        <w:rPr>
          <w:rFonts w:cs="Arial"/>
        </w:rPr>
        <w:t xml:space="preserve">labor </w:t>
      </w:r>
      <w:r>
        <w:rPr>
          <w:rFonts w:cs="Arial"/>
        </w:rPr>
        <w:t xml:space="preserve">costs be </w:t>
      </w:r>
      <w:r w:rsidR="009A6037">
        <w:rPr>
          <w:rFonts w:cs="Arial"/>
        </w:rPr>
        <w:t>recovered through</w:t>
      </w:r>
      <w:r>
        <w:rPr>
          <w:rFonts w:cs="Arial"/>
        </w:rPr>
        <w:t xml:space="preserve"> base rates.  By reassigning those costs from </w:t>
      </w:r>
      <w:r w:rsidR="00792D95" w:rsidRPr="00792D95">
        <w:rPr>
          <w:rFonts w:cs="Arial"/>
        </w:rPr>
        <w:t>Rider EE-PDR</w:t>
      </w:r>
      <w:r>
        <w:rPr>
          <w:rFonts w:cs="Arial"/>
        </w:rPr>
        <w:t xml:space="preserve"> to base rates, eligible customers would be required</w:t>
      </w:r>
      <w:r w:rsidR="00CF6EAA">
        <w:rPr>
          <w:rFonts w:cs="Arial"/>
        </w:rPr>
        <w:t>,</w:t>
      </w:r>
      <w:r>
        <w:rPr>
          <w:rFonts w:cs="Arial"/>
        </w:rPr>
        <w:t xml:space="preserve"> </w:t>
      </w:r>
      <w:r w:rsidR="00E52D1C">
        <w:rPr>
          <w:rFonts w:cs="Arial"/>
        </w:rPr>
        <w:t>in violation of R.C. 4928.6613</w:t>
      </w:r>
      <w:r w:rsidR="00CF6EAA">
        <w:rPr>
          <w:rFonts w:cs="Arial"/>
        </w:rPr>
        <w:t>,</w:t>
      </w:r>
      <w:r w:rsidR="00E52D1C">
        <w:rPr>
          <w:rFonts w:cs="Arial"/>
        </w:rPr>
        <w:t xml:space="preserve"> </w:t>
      </w:r>
      <w:r>
        <w:rPr>
          <w:rFonts w:cs="Arial"/>
        </w:rPr>
        <w:t xml:space="preserve">to pay a portion of the portfolio program costs that they would otherwise avoid </w:t>
      </w:r>
      <w:proofErr w:type="gramStart"/>
      <w:r>
        <w:rPr>
          <w:rFonts w:cs="Arial"/>
        </w:rPr>
        <w:t xml:space="preserve">as a result </w:t>
      </w:r>
      <w:r w:rsidR="009A6037">
        <w:rPr>
          <w:rFonts w:cs="Arial"/>
        </w:rPr>
        <w:t>of</w:t>
      </w:r>
      <w:proofErr w:type="gramEnd"/>
      <w:r w:rsidR="009A6037">
        <w:rPr>
          <w:rFonts w:cs="Arial"/>
        </w:rPr>
        <w:t xml:space="preserve"> the</w:t>
      </w:r>
      <w:r w:rsidR="00265C12">
        <w:rPr>
          <w:rFonts w:cs="Arial"/>
        </w:rPr>
        <w:t xml:space="preserve"> opt-</w:t>
      </w:r>
      <w:r>
        <w:rPr>
          <w:rFonts w:cs="Arial"/>
        </w:rPr>
        <w:t>out election.</w:t>
      </w:r>
      <w:r w:rsidR="001D1417" w:rsidRPr="00F20495">
        <w:rPr>
          <w:rFonts w:cs="Arial"/>
        </w:rPr>
        <w:t xml:space="preserve">  </w:t>
      </w:r>
      <w:r w:rsidR="00FF71DA" w:rsidRPr="00F20495">
        <w:rPr>
          <w:rFonts w:cs="Arial"/>
        </w:rPr>
        <w:t xml:space="preserve">Accordingly, the Commission should reject the recommendation of the Staff Report to recover energy efficiency labor costs in base distribution rates.  </w:t>
      </w:r>
      <w:r w:rsidR="00AD7E7D">
        <w:t>If the Commission rejects the recommendation of the Staff Report, the revenue reduction should be adjusted to a range of $2</w:t>
      </w:r>
      <w:r w:rsidR="008B6D2D">
        <w:t>1,857,393</w:t>
      </w:r>
      <w:r w:rsidR="00AD7E7D">
        <w:t xml:space="preserve"> to </w:t>
      </w:r>
      <w:r w:rsidR="00A43903">
        <w:t>$3</w:t>
      </w:r>
      <w:r w:rsidR="008B6D2D">
        <w:t>2,432,291</w:t>
      </w:r>
      <w:r w:rsidR="00FF71DA">
        <w:t>, all other things being equal</w:t>
      </w:r>
      <w:r w:rsidR="00AD7E7D">
        <w:t>.</w:t>
      </w:r>
      <w:r w:rsidR="00FF71DA" w:rsidRPr="00F20495">
        <w:rPr>
          <w:rFonts w:cs="Arial"/>
        </w:rPr>
        <w:t xml:space="preserve">  </w:t>
      </w:r>
    </w:p>
    <w:p w14:paraId="4223D117" w14:textId="757C4309" w:rsidR="006125C7" w:rsidRPr="009A6037" w:rsidRDefault="00FF71DA" w:rsidP="009A6037">
      <w:pPr>
        <w:spacing w:line="480" w:lineRule="auto"/>
        <w:ind w:firstLine="720"/>
        <w:jc w:val="both"/>
        <w:rPr>
          <w:rFonts w:cs="Arial"/>
        </w:rPr>
      </w:pPr>
      <w:r w:rsidRPr="00F20495">
        <w:rPr>
          <w:rFonts w:cs="Arial"/>
        </w:rPr>
        <w:t xml:space="preserve">If the Commission accepts this Staff Report recommendation, the Commission should direct Duke to modify its billing system to exempt customers that opt out from paying the portion of their base distribution rates that is associated with the energy efficiency labor costs.  </w:t>
      </w:r>
    </w:p>
    <w:p w14:paraId="0A1FC0F3" w14:textId="27C88124" w:rsidR="00AB0A37" w:rsidRPr="0084227E" w:rsidRDefault="00D84338" w:rsidP="00CF2D48">
      <w:pPr>
        <w:pStyle w:val="ListParagraph"/>
        <w:numPr>
          <w:ilvl w:val="0"/>
          <w:numId w:val="6"/>
        </w:numPr>
        <w:spacing w:line="480" w:lineRule="auto"/>
        <w:ind w:left="0" w:firstLine="720"/>
        <w:jc w:val="both"/>
        <w:rPr>
          <w:rFonts w:cs="Arial"/>
        </w:rPr>
      </w:pPr>
      <w:r>
        <w:t>The</w:t>
      </w:r>
      <w:r w:rsidR="00AB0A37">
        <w:t xml:space="preserve"> Staff</w:t>
      </w:r>
      <w:r w:rsidR="00B7391A">
        <w:t xml:space="preserve"> Report’s recommendation to increase </w:t>
      </w:r>
      <w:r w:rsidR="00B7391A" w:rsidRPr="0084227E">
        <w:rPr>
          <w:rFonts w:cs="Arial"/>
        </w:rPr>
        <w:t>test year expenses by $67,787, as shown on</w:t>
      </w:r>
      <w:r w:rsidR="00E47D7C">
        <w:rPr>
          <w:rFonts w:cs="Arial"/>
        </w:rPr>
        <w:t xml:space="preserve"> page 17</w:t>
      </w:r>
      <w:r w:rsidR="002D5953">
        <w:rPr>
          <w:rFonts w:cs="Arial"/>
        </w:rPr>
        <w:t xml:space="preserve"> and</w:t>
      </w:r>
      <w:r w:rsidR="002D5953" w:rsidRPr="0084227E">
        <w:rPr>
          <w:rFonts w:cs="Arial"/>
        </w:rPr>
        <w:t xml:space="preserve"> Schedule C-3.26</w:t>
      </w:r>
      <w:r w:rsidR="00E47D7C">
        <w:rPr>
          <w:rFonts w:cs="Arial"/>
        </w:rPr>
        <w:t xml:space="preserve"> </w:t>
      </w:r>
      <w:r w:rsidR="002D5953">
        <w:rPr>
          <w:rFonts w:cs="Arial"/>
        </w:rPr>
        <w:t>of the Staff Report</w:t>
      </w:r>
      <w:r w:rsidR="00B7391A" w:rsidRPr="0084227E">
        <w:rPr>
          <w:rFonts w:cs="Arial"/>
        </w:rPr>
        <w:t>, to reflect net metering costs</w:t>
      </w:r>
      <w:r>
        <w:rPr>
          <w:rFonts w:cs="Arial"/>
        </w:rPr>
        <w:t xml:space="preserve"> violates Ohio Law and proper ratemaking practices</w:t>
      </w:r>
      <w:r w:rsidR="00A673CC">
        <w:rPr>
          <w:rFonts w:cs="Arial"/>
        </w:rPr>
        <w:t xml:space="preserve">.  </w:t>
      </w:r>
      <w:r w:rsidR="00B7391A" w:rsidRPr="0084227E">
        <w:rPr>
          <w:rFonts w:cs="Arial"/>
        </w:rPr>
        <w:t xml:space="preserve">Net metering costs </w:t>
      </w:r>
      <w:r w:rsidR="00B7391A" w:rsidRPr="0084227E">
        <w:rPr>
          <w:rFonts w:cs="Arial"/>
        </w:rPr>
        <w:lastRenderedPageBreak/>
        <w:t>are generation</w:t>
      </w:r>
      <w:r w:rsidR="00FA67AC">
        <w:rPr>
          <w:rFonts w:cs="Arial"/>
        </w:rPr>
        <w:t>-</w:t>
      </w:r>
      <w:r w:rsidR="00B7391A" w:rsidRPr="0084227E">
        <w:rPr>
          <w:rFonts w:cs="Arial"/>
        </w:rPr>
        <w:t xml:space="preserve">related costs.  </w:t>
      </w:r>
      <w:r w:rsidR="004F7ECD">
        <w:rPr>
          <w:rFonts w:cs="Arial"/>
        </w:rPr>
        <w:t>Although</w:t>
      </w:r>
      <w:r w:rsidR="00A22608">
        <w:rPr>
          <w:rFonts w:cs="Arial"/>
        </w:rPr>
        <w:t xml:space="preserve"> the General Assembly has provided express terms for the billing treatment of positive and negative </w:t>
      </w:r>
      <w:r w:rsidR="00870E79">
        <w:rPr>
          <w:rFonts w:cs="Arial"/>
        </w:rPr>
        <w:t>net metering</w:t>
      </w:r>
      <w:r w:rsidR="00A22608">
        <w:rPr>
          <w:rFonts w:cs="Arial"/>
        </w:rPr>
        <w:t xml:space="preserve"> positions</w:t>
      </w:r>
      <w:r w:rsidR="004F7ECD">
        <w:rPr>
          <w:rFonts w:cs="Arial"/>
        </w:rPr>
        <w:t>, it has not provided for the “cashing out” of net credits</w:t>
      </w:r>
      <w:r w:rsidR="00A22608">
        <w:rPr>
          <w:rFonts w:cs="Arial"/>
        </w:rPr>
        <w:t>.</w:t>
      </w:r>
      <w:r w:rsidR="006E2397">
        <w:rPr>
          <w:rStyle w:val="FootnoteReference"/>
          <w:rFonts w:cs="Arial"/>
        </w:rPr>
        <w:footnoteReference w:id="2"/>
      </w:r>
      <w:r w:rsidR="00A22608">
        <w:rPr>
          <w:rFonts w:cs="Arial"/>
        </w:rPr>
        <w:t xml:space="preserve">  </w:t>
      </w:r>
      <w:r w:rsidR="00DE388A">
        <w:rPr>
          <w:rFonts w:cs="Arial"/>
        </w:rPr>
        <w:t xml:space="preserve">By tariff, Duke provides that a customer may “cash out” </w:t>
      </w:r>
      <w:r w:rsidR="00870E79">
        <w:rPr>
          <w:rFonts w:cs="Arial"/>
        </w:rPr>
        <w:t>net</w:t>
      </w:r>
      <w:r w:rsidR="00DE388A">
        <w:rPr>
          <w:rFonts w:cs="Arial"/>
        </w:rPr>
        <w:t xml:space="preserve"> credits on an annual basis.  </w:t>
      </w:r>
      <w:r w:rsidR="00335DD3">
        <w:rPr>
          <w:rFonts w:cs="Arial"/>
        </w:rPr>
        <w:t xml:space="preserve">According to Duke, </w:t>
      </w:r>
      <w:r w:rsidR="00A673CC">
        <w:rPr>
          <w:rFonts w:cs="Arial"/>
        </w:rPr>
        <w:t>cashing out net credits</w:t>
      </w:r>
      <w:r w:rsidR="00335DD3">
        <w:rPr>
          <w:rFonts w:cs="Arial"/>
        </w:rPr>
        <w:t xml:space="preserve"> creates a </w:t>
      </w:r>
      <w:r w:rsidR="003778F1">
        <w:rPr>
          <w:rFonts w:cs="Arial"/>
        </w:rPr>
        <w:t>cost for which it does not currently have a mechanism for cost recovery</w:t>
      </w:r>
      <w:r w:rsidR="00335DD3">
        <w:rPr>
          <w:rFonts w:cs="Arial"/>
        </w:rPr>
        <w:t xml:space="preserve">.  </w:t>
      </w:r>
      <w:r w:rsidR="003778F1">
        <w:t>In this proceeding, Duke initially sought recovery of these costs but has withdrawn that request</w:t>
      </w:r>
      <w:r w:rsidR="003778F1" w:rsidRPr="0084227E">
        <w:rPr>
          <w:rFonts w:cs="Arial"/>
        </w:rPr>
        <w:t>.</w:t>
      </w:r>
      <w:r w:rsidR="003778F1">
        <w:rPr>
          <w:rStyle w:val="FootnoteReference"/>
          <w:rFonts w:cs="Arial"/>
        </w:rPr>
        <w:footnoteReference w:id="3"/>
      </w:r>
      <w:r w:rsidR="003778F1" w:rsidRPr="0084227E">
        <w:rPr>
          <w:rFonts w:cs="Arial"/>
        </w:rPr>
        <w:t xml:space="preserve">  </w:t>
      </w:r>
      <w:r w:rsidR="00DE388A">
        <w:rPr>
          <w:rFonts w:cs="Arial"/>
        </w:rPr>
        <w:t>B</w:t>
      </w:r>
      <w:r w:rsidR="00E074B6">
        <w:rPr>
          <w:rFonts w:cs="Arial"/>
        </w:rPr>
        <w:t>ecause the costs of net metering are related to generation</w:t>
      </w:r>
      <w:r w:rsidR="00CF6EAA">
        <w:rPr>
          <w:rFonts w:cs="Arial"/>
        </w:rPr>
        <w:t>,</w:t>
      </w:r>
      <w:r w:rsidR="00E074B6">
        <w:rPr>
          <w:rFonts w:cs="Arial"/>
        </w:rPr>
        <w:t xml:space="preserve"> which has been declared a competitive service and fully separated from </w:t>
      </w:r>
      <w:r w:rsidR="00F006F4">
        <w:rPr>
          <w:rFonts w:cs="Arial"/>
        </w:rPr>
        <w:t>noncompetitive distribution services</w:t>
      </w:r>
      <w:r w:rsidR="00E074B6">
        <w:rPr>
          <w:rFonts w:cs="Arial"/>
        </w:rPr>
        <w:t xml:space="preserve">, it is unlawful and unreasonable to recover these costs on a </w:t>
      </w:r>
      <w:proofErr w:type="spellStart"/>
      <w:r w:rsidR="00E074B6">
        <w:rPr>
          <w:rFonts w:cs="Arial"/>
        </w:rPr>
        <w:t>nonbypassable</w:t>
      </w:r>
      <w:proofErr w:type="spellEnd"/>
      <w:r w:rsidR="00E074B6">
        <w:rPr>
          <w:rFonts w:cs="Arial"/>
        </w:rPr>
        <w:t xml:space="preserve"> basis through base distribution rates. </w:t>
      </w:r>
      <w:r w:rsidR="00B7391A" w:rsidRPr="0084227E">
        <w:rPr>
          <w:rFonts w:cs="Arial"/>
        </w:rPr>
        <w:t xml:space="preserve"> </w:t>
      </w:r>
      <w:r w:rsidR="0003248C">
        <w:rPr>
          <w:rFonts w:cs="Arial"/>
        </w:rPr>
        <w:t xml:space="preserve">R.C. </w:t>
      </w:r>
      <w:r w:rsidR="00E47D7C">
        <w:rPr>
          <w:rFonts w:cs="Arial"/>
        </w:rPr>
        <w:t xml:space="preserve">4928.03; R.C. 4928.05; R.C. </w:t>
      </w:r>
      <w:r w:rsidR="0003248C">
        <w:rPr>
          <w:rFonts w:cs="Arial"/>
        </w:rPr>
        <w:t xml:space="preserve">4928.02(H).  </w:t>
      </w:r>
      <w:r w:rsidR="006E2397">
        <w:rPr>
          <w:rFonts w:cs="Arial"/>
        </w:rPr>
        <w:t xml:space="preserve">Further, Duke’s decision to withdraw its request for authorization of the recovery of net metering costs in this proceeding removes this item from proper consideration in this case.  </w:t>
      </w:r>
      <w:r w:rsidR="00335DD3">
        <w:rPr>
          <w:rFonts w:cs="Arial"/>
        </w:rPr>
        <w:t>As shown on Schedule C-3.26</w:t>
      </w:r>
      <w:r w:rsidR="00B7391A" w:rsidRPr="0084227E">
        <w:rPr>
          <w:rFonts w:cs="Arial"/>
        </w:rPr>
        <w:t xml:space="preserve"> of the Staff Report, net metering costs during the test year total $67,787. </w:t>
      </w:r>
      <w:r w:rsidR="00FF71DA">
        <w:rPr>
          <w:rFonts w:cs="Arial"/>
        </w:rPr>
        <w:t xml:space="preserve"> If the Commission rejects the recommendation of the Staff Report to recover </w:t>
      </w:r>
      <w:r w:rsidR="00FA67AC">
        <w:rPr>
          <w:rFonts w:cs="Arial"/>
        </w:rPr>
        <w:t xml:space="preserve">net </w:t>
      </w:r>
      <w:r w:rsidR="00FF71DA">
        <w:rPr>
          <w:rFonts w:cs="Arial"/>
        </w:rPr>
        <w:t>metering costs through base distribution rates, the</w:t>
      </w:r>
      <w:r w:rsidR="00B7391A" w:rsidRPr="0084227E">
        <w:rPr>
          <w:rFonts w:cs="Arial"/>
        </w:rPr>
        <w:t xml:space="preserve"> </w:t>
      </w:r>
      <w:r w:rsidR="00FF71DA">
        <w:rPr>
          <w:rFonts w:cs="Arial"/>
        </w:rPr>
        <w:t xml:space="preserve">Staff Report’s </w:t>
      </w:r>
      <w:r w:rsidR="00B7391A" w:rsidRPr="0084227E">
        <w:rPr>
          <w:rFonts w:cs="Arial"/>
        </w:rPr>
        <w:t>recommend</w:t>
      </w:r>
      <w:r w:rsidR="00FA67AC">
        <w:rPr>
          <w:rFonts w:cs="Arial"/>
        </w:rPr>
        <w:t>ed</w:t>
      </w:r>
      <w:r w:rsidR="00B7391A" w:rsidRPr="0084227E">
        <w:rPr>
          <w:rFonts w:cs="Arial"/>
        </w:rPr>
        <w:t xml:space="preserve"> rate decrease </w:t>
      </w:r>
      <w:r w:rsidR="00FF71DA">
        <w:rPr>
          <w:rFonts w:cs="Arial"/>
        </w:rPr>
        <w:t xml:space="preserve">should be modified to a range of </w:t>
      </w:r>
      <w:r w:rsidR="002444E2">
        <w:rPr>
          <w:rFonts w:cs="Arial"/>
        </w:rPr>
        <w:t>$18,4</w:t>
      </w:r>
      <w:r w:rsidR="008B6D2D">
        <w:rPr>
          <w:rFonts w:cs="Arial"/>
        </w:rPr>
        <w:t>63,627</w:t>
      </w:r>
      <w:r w:rsidR="00B7391A" w:rsidRPr="0084227E">
        <w:rPr>
          <w:rFonts w:cs="Arial"/>
        </w:rPr>
        <w:t xml:space="preserve"> to </w:t>
      </w:r>
      <w:r w:rsidR="00A43903">
        <w:rPr>
          <w:rFonts w:cs="Arial"/>
        </w:rPr>
        <w:t>$29,0</w:t>
      </w:r>
      <w:r w:rsidR="008B6D2D">
        <w:rPr>
          <w:rFonts w:cs="Arial"/>
        </w:rPr>
        <w:t>38,525</w:t>
      </w:r>
      <w:r w:rsidR="00FF71DA">
        <w:rPr>
          <w:rFonts w:cs="Arial"/>
        </w:rPr>
        <w:t>, all other things being equal</w:t>
      </w:r>
      <w:r w:rsidR="00B7391A" w:rsidRPr="0084227E">
        <w:rPr>
          <w:rFonts w:cs="Arial"/>
        </w:rPr>
        <w:t xml:space="preserve">.  </w:t>
      </w:r>
    </w:p>
    <w:p w14:paraId="72E5928B" w14:textId="67056A56" w:rsidR="006F5B1A" w:rsidRPr="00FA67AC" w:rsidRDefault="006F5B1A" w:rsidP="00FA67AC">
      <w:pPr>
        <w:pStyle w:val="ListParagraph"/>
        <w:numPr>
          <w:ilvl w:val="0"/>
          <w:numId w:val="4"/>
        </w:numPr>
        <w:spacing w:line="480" w:lineRule="auto"/>
        <w:ind w:hanging="720"/>
        <w:rPr>
          <w:rFonts w:cs="Arial"/>
          <w:b/>
          <w:caps/>
        </w:rPr>
      </w:pPr>
      <w:r w:rsidRPr="00FA67AC">
        <w:rPr>
          <w:rFonts w:cs="Arial"/>
          <w:b/>
          <w:caps/>
        </w:rPr>
        <w:t>Statement of Major Issues</w:t>
      </w:r>
    </w:p>
    <w:p w14:paraId="0F7BBE8B" w14:textId="48204082" w:rsidR="006F5B1A" w:rsidRDefault="002444E2" w:rsidP="00FA67AC">
      <w:pPr>
        <w:pStyle w:val="ListParagraph"/>
        <w:numPr>
          <w:ilvl w:val="0"/>
          <w:numId w:val="5"/>
        </w:numPr>
        <w:spacing w:line="480" w:lineRule="auto"/>
        <w:ind w:left="0" w:firstLine="720"/>
        <w:jc w:val="both"/>
        <w:rPr>
          <w:rFonts w:cs="Arial"/>
        </w:rPr>
      </w:pPr>
      <w:proofErr w:type="gramStart"/>
      <w:r>
        <w:rPr>
          <w:rFonts w:cs="Arial"/>
        </w:rPr>
        <w:t>In light of</w:t>
      </w:r>
      <w:proofErr w:type="gramEnd"/>
      <w:r>
        <w:rPr>
          <w:rFonts w:cs="Arial"/>
        </w:rPr>
        <w:t xml:space="preserve"> the objections to the recommendations of the Staff Report concerning the recovery of energy efficiency labor expense and net metering expense, </w:t>
      </w:r>
      <w:r w:rsidR="002E6280">
        <w:rPr>
          <w:rFonts w:cs="Arial"/>
        </w:rPr>
        <w:t xml:space="preserve">is </w:t>
      </w:r>
      <w:r>
        <w:rPr>
          <w:rFonts w:cs="Arial"/>
        </w:rPr>
        <w:lastRenderedPageBreak/>
        <w:t xml:space="preserve">the Staff Report’s recommendation that base distribution revenue </w:t>
      </w:r>
      <w:r w:rsidR="002E6280">
        <w:rPr>
          <w:rFonts w:cs="Arial"/>
        </w:rPr>
        <w:t xml:space="preserve">should </w:t>
      </w:r>
      <w:r>
        <w:rPr>
          <w:rFonts w:cs="Arial"/>
        </w:rPr>
        <w:t xml:space="preserve">be decreased </w:t>
      </w:r>
      <w:r w:rsidR="00A43903" w:rsidRPr="0084227E">
        <w:rPr>
          <w:rFonts w:cs="Arial"/>
        </w:rPr>
        <w:t>$18,357,786 to $28,932,684</w:t>
      </w:r>
      <w:r w:rsidR="00A43903">
        <w:rPr>
          <w:rFonts w:cs="Arial"/>
        </w:rPr>
        <w:t xml:space="preserve"> lawful and reasonable? </w:t>
      </w:r>
    </w:p>
    <w:p w14:paraId="4C59DBAA" w14:textId="7BC5391B" w:rsidR="002444E2" w:rsidRDefault="002444E2" w:rsidP="00FA67AC">
      <w:pPr>
        <w:pStyle w:val="ListParagraph"/>
        <w:numPr>
          <w:ilvl w:val="0"/>
          <w:numId w:val="5"/>
        </w:numPr>
        <w:spacing w:line="480" w:lineRule="auto"/>
        <w:ind w:left="0" w:firstLine="720"/>
        <w:jc w:val="both"/>
        <w:rPr>
          <w:rFonts w:cs="Arial"/>
        </w:rPr>
      </w:pPr>
      <w:r>
        <w:rPr>
          <w:rFonts w:cs="Arial"/>
        </w:rPr>
        <w:t xml:space="preserve">Is the recommendation of the Staff Report </w:t>
      </w:r>
      <w:r w:rsidR="002E6280">
        <w:rPr>
          <w:rFonts w:cs="Arial"/>
        </w:rPr>
        <w:t xml:space="preserve">that Duke should be authorized </w:t>
      </w:r>
      <w:r>
        <w:rPr>
          <w:rFonts w:cs="Arial"/>
        </w:rPr>
        <w:t xml:space="preserve">to recover energy efficiency </w:t>
      </w:r>
      <w:r w:rsidR="00A43903">
        <w:rPr>
          <w:rFonts w:cs="Arial"/>
        </w:rPr>
        <w:t>labor expe</w:t>
      </w:r>
      <w:r>
        <w:rPr>
          <w:rFonts w:cs="Arial"/>
        </w:rPr>
        <w:t>nse</w:t>
      </w:r>
      <w:r w:rsidR="00FA67AC">
        <w:rPr>
          <w:rFonts w:cs="Arial"/>
        </w:rPr>
        <w:t>s</w:t>
      </w:r>
      <w:r>
        <w:rPr>
          <w:rFonts w:cs="Arial"/>
        </w:rPr>
        <w:t xml:space="preserve"> </w:t>
      </w:r>
      <w:r w:rsidR="002E6280">
        <w:rPr>
          <w:rFonts w:cs="Arial"/>
        </w:rPr>
        <w:t xml:space="preserve">of an energy efficiency portfolio program </w:t>
      </w:r>
      <w:r>
        <w:rPr>
          <w:rFonts w:cs="Arial"/>
        </w:rPr>
        <w:t xml:space="preserve">through base distribution rates lawful and reasonable when </w:t>
      </w:r>
      <w:r w:rsidR="002E6280">
        <w:rPr>
          <w:rFonts w:cs="Arial"/>
        </w:rPr>
        <w:t>authorization</w:t>
      </w:r>
      <w:r>
        <w:rPr>
          <w:rFonts w:cs="Arial"/>
        </w:rPr>
        <w:t xml:space="preserve"> would violate the right of an eligible customer to opt out of the benefits and costs of the portfolio program?</w:t>
      </w:r>
    </w:p>
    <w:p w14:paraId="2B5B055C" w14:textId="2283E38F" w:rsidR="004E5D47" w:rsidRPr="006F5B1A" w:rsidRDefault="002E6280" w:rsidP="00FA67AC">
      <w:pPr>
        <w:pStyle w:val="ListParagraph"/>
        <w:numPr>
          <w:ilvl w:val="0"/>
          <w:numId w:val="5"/>
        </w:numPr>
        <w:spacing w:line="480" w:lineRule="auto"/>
        <w:ind w:left="0" w:firstLine="720"/>
        <w:jc w:val="both"/>
        <w:rPr>
          <w:rFonts w:cs="Arial"/>
        </w:rPr>
      </w:pPr>
      <w:r>
        <w:rPr>
          <w:rFonts w:cs="Arial"/>
        </w:rPr>
        <w:t>Is the recommendation of the Staff Report that Duke should be authorized to recover net metering expenses through base distribution rates law</w:t>
      </w:r>
      <w:r w:rsidR="00A673CC">
        <w:rPr>
          <w:rFonts w:cs="Arial"/>
        </w:rPr>
        <w:t>ful</w:t>
      </w:r>
      <w:r>
        <w:rPr>
          <w:rFonts w:cs="Arial"/>
        </w:rPr>
        <w:t xml:space="preserve"> and reasonable when authorization would violate R.C. 4928.03, R.C. 4928.05, and R.C. 4928.02(H) and the request for an authorization of recovery in this case has been withdrawn by Duke? </w:t>
      </w:r>
    </w:p>
    <w:p w14:paraId="04619078" w14:textId="15034319" w:rsidR="000722D8" w:rsidRPr="003C3BE9" w:rsidRDefault="000722D8" w:rsidP="000722D8">
      <w:pPr>
        <w:tabs>
          <w:tab w:val="right" w:pos="8640"/>
        </w:tabs>
        <w:ind w:left="4320"/>
        <w:rPr>
          <w:rFonts w:cs="Arial"/>
        </w:rPr>
      </w:pPr>
      <w:r w:rsidRPr="003C3BE9">
        <w:rPr>
          <w:rFonts w:cs="Arial"/>
        </w:rPr>
        <w:t>Respectfully submitted,</w:t>
      </w:r>
    </w:p>
    <w:p w14:paraId="2DEFF7E1" w14:textId="77777777" w:rsidR="000722D8" w:rsidRPr="003C3BE9" w:rsidRDefault="000722D8" w:rsidP="000722D8">
      <w:pPr>
        <w:tabs>
          <w:tab w:val="right" w:pos="8640"/>
        </w:tabs>
        <w:ind w:left="4320"/>
        <w:rPr>
          <w:rFonts w:cs="Arial"/>
        </w:rPr>
      </w:pPr>
    </w:p>
    <w:p w14:paraId="6A0533A0" w14:textId="16E30CE8" w:rsidR="000722D8" w:rsidRPr="003C3BE9" w:rsidRDefault="000722D8" w:rsidP="000722D8">
      <w:pPr>
        <w:tabs>
          <w:tab w:val="right" w:pos="8640"/>
        </w:tabs>
        <w:ind w:left="4320"/>
        <w:rPr>
          <w:rFonts w:cs="Arial"/>
          <w:i/>
        </w:rPr>
      </w:pPr>
      <w:r w:rsidRPr="003C3BE9">
        <w:rPr>
          <w:rFonts w:cs="Arial"/>
          <w:i/>
          <w:u w:val="single"/>
        </w:rPr>
        <w:t xml:space="preserve">/s/ </w:t>
      </w:r>
      <w:r w:rsidR="00DB37C1">
        <w:rPr>
          <w:rFonts w:cs="Arial"/>
          <w:i/>
          <w:u w:val="single"/>
        </w:rPr>
        <w:t>Matthew R. Pritchard</w:t>
      </w:r>
      <w:r w:rsidRPr="003C3BE9">
        <w:rPr>
          <w:rFonts w:cs="Arial"/>
          <w:i/>
          <w:u w:val="single"/>
        </w:rPr>
        <w:tab/>
      </w:r>
    </w:p>
    <w:p w14:paraId="649A6680" w14:textId="77777777" w:rsidR="000722D8" w:rsidRPr="003C3BE9" w:rsidRDefault="000722D8" w:rsidP="000722D8">
      <w:pPr>
        <w:pStyle w:val="BodyText3"/>
        <w:widowControl w:val="0"/>
        <w:ind w:left="4320"/>
        <w:rPr>
          <w:rFonts w:ascii="Arial" w:hAnsi="Arial" w:cs="Arial"/>
          <w:b w:val="0"/>
          <w:bCs/>
        </w:rPr>
      </w:pPr>
      <w:r w:rsidRPr="003C3BE9">
        <w:rPr>
          <w:rFonts w:ascii="Arial" w:hAnsi="Arial" w:cs="Arial"/>
          <w:bCs/>
        </w:rPr>
        <w:t>Frank P. Darr</w:t>
      </w:r>
      <w:r w:rsidRPr="003C3BE9">
        <w:rPr>
          <w:rFonts w:ascii="Arial" w:hAnsi="Arial" w:cs="Arial"/>
          <w:b w:val="0"/>
          <w:bCs/>
        </w:rPr>
        <w:t xml:space="preserve"> (Reg. No. 0025469)</w:t>
      </w:r>
    </w:p>
    <w:p w14:paraId="125B337D" w14:textId="77777777" w:rsidR="000722D8" w:rsidRPr="003C3BE9" w:rsidRDefault="000722D8" w:rsidP="000722D8">
      <w:pPr>
        <w:pStyle w:val="BodyText3"/>
        <w:widowControl w:val="0"/>
        <w:ind w:left="4320"/>
        <w:rPr>
          <w:rFonts w:ascii="Arial" w:hAnsi="Arial" w:cs="Arial"/>
          <w:b w:val="0"/>
          <w:bCs/>
        </w:rPr>
      </w:pPr>
      <w:r w:rsidRPr="003C3BE9">
        <w:rPr>
          <w:rFonts w:ascii="Arial" w:hAnsi="Arial" w:cs="Arial"/>
          <w:b w:val="0"/>
          <w:bCs/>
        </w:rPr>
        <w:t>(Counsel of Record)</w:t>
      </w:r>
    </w:p>
    <w:p w14:paraId="4FD306F8" w14:textId="77777777" w:rsidR="000722D8" w:rsidRPr="003C3BE9" w:rsidRDefault="000722D8" w:rsidP="000722D8">
      <w:pPr>
        <w:pStyle w:val="BodyText3"/>
        <w:widowControl w:val="0"/>
        <w:ind w:left="4320"/>
        <w:rPr>
          <w:rFonts w:ascii="Arial" w:hAnsi="Arial" w:cs="Arial"/>
          <w:b w:val="0"/>
          <w:bCs/>
        </w:rPr>
      </w:pPr>
      <w:r w:rsidRPr="003C3BE9">
        <w:rPr>
          <w:rFonts w:ascii="Arial" w:hAnsi="Arial" w:cs="Arial"/>
          <w:bCs/>
        </w:rPr>
        <w:t>Matthew R. Pritchard</w:t>
      </w:r>
      <w:r w:rsidRPr="003C3BE9">
        <w:rPr>
          <w:rFonts w:ascii="Arial" w:hAnsi="Arial" w:cs="Arial"/>
          <w:b w:val="0"/>
          <w:bCs/>
        </w:rPr>
        <w:t xml:space="preserve"> (Reg. No. 0088070)</w:t>
      </w:r>
    </w:p>
    <w:p w14:paraId="6DBF39A6" w14:textId="77777777" w:rsidR="000722D8" w:rsidRPr="003C3BE9" w:rsidRDefault="000722D8" w:rsidP="000722D8">
      <w:pPr>
        <w:pStyle w:val="BodyText3"/>
        <w:widowControl w:val="0"/>
        <w:ind w:left="4320"/>
        <w:rPr>
          <w:rFonts w:ascii="Arial" w:hAnsi="Arial" w:cs="Arial"/>
          <w:b w:val="0"/>
          <w:bCs/>
          <w:smallCaps/>
          <w:szCs w:val="24"/>
        </w:rPr>
      </w:pPr>
      <w:r w:rsidRPr="003C3BE9">
        <w:rPr>
          <w:rFonts w:ascii="Arial" w:hAnsi="Arial" w:cs="Arial"/>
          <w:b w:val="0"/>
          <w:bCs/>
          <w:smallCaps/>
          <w:szCs w:val="24"/>
        </w:rPr>
        <w:t>McNees Wallace &amp; Nurick LLC</w:t>
      </w:r>
    </w:p>
    <w:p w14:paraId="5C13822D" w14:textId="77777777" w:rsidR="000722D8" w:rsidRPr="003C3BE9" w:rsidRDefault="000722D8" w:rsidP="000722D8">
      <w:pPr>
        <w:pStyle w:val="BodyText3"/>
        <w:widowControl w:val="0"/>
        <w:ind w:left="4320"/>
        <w:rPr>
          <w:rFonts w:ascii="Arial" w:hAnsi="Arial" w:cs="Arial"/>
          <w:b w:val="0"/>
          <w:bCs/>
        </w:rPr>
      </w:pPr>
      <w:r w:rsidRPr="003C3BE9">
        <w:rPr>
          <w:rFonts w:ascii="Arial" w:hAnsi="Arial" w:cs="Arial"/>
          <w:b w:val="0"/>
          <w:bCs/>
        </w:rPr>
        <w:t>21 East State Street, 17</w:t>
      </w:r>
      <w:r w:rsidRPr="003C3BE9">
        <w:rPr>
          <w:rFonts w:ascii="Arial" w:hAnsi="Arial" w:cs="Arial"/>
          <w:b w:val="0"/>
          <w:bCs/>
          <w:vertAlign w:val="superscript"/>
        </w:rPr>
        <w:t>TH</w:t>
      </w:r>
      <w:r w:rsidRPr="003C3BE9">
        <w:rPr>
          <w:rFonts w:ascii="Arial" w:hAnsi="Arial" w:cs="Arial"/>
          <w:b w:val="0"/>
          <w:bCs/>
        </w:rPr>
        <w:t xml:space="preserve"> Floor</w:t>
      </w:r>
    </w:p>
    <w:p w14:paraId="7375CF56" w14:textId="77777777" w:rsidR="000722D8" w:rsidRPr="003C3BE9" w:rsidRDefault="000722D8" w:rsidP="000722D8">
      <w:pPr>
        <w:pStyle w:val="BodyText"/>
        <w:ind w:left="4320"/>
        <w:jc w:val="left"/>
      </w:pPr>
      <w:r w:rsidRPr="003C3BE9">
        <w:t>Columbus, OH  43215</w:t>
      </w:r>
    </w:p>
    <w:p w14:paraId="09A01207" w14:textId="77777777" w:rsidR="000722D8" w:rsidRPr="003C3BE9" w:rsidRDefault="000722D8" w:rsidP="000722D8">
      <w:pPr>
        <w:pStyle w:val="BodyText"/>
        <w:ind w:left="4320"/>
        <w:jc w:val="left"/>
      </w:pPr>
      <w:r w:rsidRPr="003C3BE9">
        <w:t>fdarr@mwncmh.com</w:t>
      </w:r>
    </w:p>
    <w:p w14:paraId="5CE04CB7" w14:textId="77777777" w:rsidR="000722D8" w:rsidRPr="003C3BE9" w:rsidRDefault="000722D8" w:rsidP="000722D8">
      <w:pPr>
        <w:pStyle w:val="BodyText"/>
        <w:ind w:left="4320"/>
        <w:jc w:val="left"/>
      </w:pPr>
      <w:r w:rsidRPr="003C3BE9">
        <w:t>mpritchard@mwncmh.com</w:t>
      </w:r>
    </w:p>
    <w:p w14:paraId="23EBEED6" w14:textId="77777777" w:rsidR="000722D8" w:rsidRPr="003C3BE9" w:rsidRDefault="000722D8" w:rsidP="000722D8">
      <w:pPr>
        <w:tabs>
          <w:tab w:val="right" w:pos="8640"/>
        </w:tabs>
        <w:ind w:left="4320"/>
      </w:pPr>
    </w:p>
    <w:p w14:paraId="2F9CF400" w14:textId="77777777" w:rsidR="00A05DA5" w:rsidRDefault="000722D8" w:rsidP="000722D8">
      <w:pPr>
        <w:ind w:left="4320"/>
        <w:rPr>
          <w:rFonts w:cs="Arial"/>
          <w:b/>
          <w:smallCaps/>
        </w:rPr>
        <w:sectPr w:rsidR="00A05DA5" w:rsidSect="00970DB0">
          <w:pgSz w:w="12240" w:h="15840" w:code="1"/>
          <w:pgMar w:top="1440" w:right="1440" w:bottom="1440" w:left="1440" w:header="720" w:footer="720" w:gutter="0"/>
          <w:pgNumType w:start="1"/>
          <w:cols w:space="720"/>
          <w:titlePg/>
          <w:docGrid w:linePitch="360"/>
        </w:sectPr>
      </w:pPr>
      <w:r w:rsidRPr="003C3BE9">
        <w:rPr>
          <w:rFonts w:cs="Arial"/>
          <w:b/>
          <w:smallCaps/>
        </w:rPr>
        <w:t>Counsel for Industrial Energy Users-Ohio</w:t>
      </w:r>
    </w:p>
    <w:p w14:paraId="2D363FDD" w14:textId="23B0F17B" w:rsidR="002D0D4C" w:rsidRDefault="00520AB6" w:rsidP="00520AB6">
      <w:pPr>
        <w:rPr>
          <w:rFonts w:cs="Arial"/>
          <w:b/>
          <w:smallCaps/>
        </w:rPr>
        <w:sectPr w:rsidR="002D0D4C" w:rsidSect="00970DB0">
          <w:pgSz w:w="12240" w:h="15840" w:code="1"/>
          <w:pgMar w:top="1440" w:right="1440" w:bottom="1440" w:left="1440" w:header="720" w:footer="720" w:gutter="0"/>
          <w:pgNumType w:start="1"/>
          <w:cols w:space="720"/>
          <w:titlePg/>
          <w:docGrid w:linePitch="360"/>
        </w:sectPr>
      </w:pPr>
      <w:r>
        <w:rPr>
          <w:noProof/>
        </w:rPr>
        <w:lastRenderedPageBreak/>
        <w:drawing>
          <wp:inline distT="0" distB="0" distL="0" distR="0" wp14:anchorId="562CD2E6" wp14:editId="0DF7C207">
            <wp:extent cx="6051042" cy="7563802"/>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064587" cy="7580733"/>
                    </a:xfrm>
                    <a:prstGeom prst="rect">
                      <a:avLst/>
                    </a:prstGeom>
                  </pic:spPr>
                </pic:pic>
              </a:graphicData>
            </a:graphic>
          </wp:inline>
        </w:drawing>
      </w:r>
    </w:p>
    <w:p w14:paraId="153CDD00" w14:textId="77777777" w:rsidR="000722D8" w:rsidRPr="003C3BE9" w:rsidRDefault="000722D8" w:rsidP="000722D8">
      <w:pPr>
        <w:tabs>
          <w:tab w:val="left" w:pos="2160"/>
          <w:tab w:val="left" w:pos="2280"/>
        </w:tabs>
        <w:jc w:val="center"/>
        <w:rPr>
          <w:rFonts w:cs="Arial"/>
          <w:b/>
          <w:smallCaps/>
          <w:sz w:val="28"/>
          <w:szCs w:val="28"/>
          <w:u w:val="single"/>
        </w:rPr>
      </w:pPr>
      <w:r w:rsidRPr="003C3BE9">
        <w:rPr>
          <w:rFonts w:cs="Arial"/>
          <w:b/>
          <w:smallCaps/>
          <w:sz w:val="28"/>
          <w:szCs w:val="28"/>
          <w:u w:val="single"/>
        </w:rPr>
        <w:lastRenderedPageBreak/>
        <w:t>Certificate of Service</w:t>
      </w:r>
    </w:p>
    <w:p w14:paraId="5AF70910" w14:textId="77777777" w:rsidR="000722D8" w:rsidRPr="003C3BE9" w:rsidRDefault="000722D8" w:rsidP="000722D8">
      <w:pPr>
        <w:rPr>
          <w:rFonts w:cs="Arial"/>
        </w:rPr>
      </w:pPr>
    </w:p>
    <w:p w14:paraId="52239044" w14:textId="7448CC04" w:rsidR="000722D8" w:rsidRPr="003C3BE9" w:rsidRDefault="000722D8" w:rsidP="000722D8">
      <w:pPr>
        <w:pStyle w:val="BodyText"/>
        <w:spacing w:line="480" w:lineRule="auto"/>
        <w:ind w:firstLine="720"/>
      </w:pPr>
      <w:r w:rsidRPr="003C3BE9">
        <w:t>In accordance with Rule 4901-1-05, Ohi</w:t>
      </w:r>
      <w:r w:rsidR="002D0D4C">
        <w:t>o Administrative Code, the PUCO’</w:t>
      </w:r>
      <w:r w:rsidRPr="003C3BE9">
        <w:t>s e</w:t>
      </w:r>
      <w:r w:rsidRPr="003C3BE9">
        <w:noBreakHyphen/>
        <w:t xml:space="preserve">filing system will electronically serve notice of the filing of this document upon the following parties.  In addition, I hereby certify that a service copy of the foregoing </w:t>
      </w:r>
      <w:r w:rsidR="00DB37C1" w:rsidRPr="00DB37C1">
        <w:rPr>
          <w:i/>
        </w:rPr>
        <w:t>Revised</w:t>
      </w:r>
      <w:r w:rsidR="00DB37C1">
        <w:t xml:space="preserve"> </w:t>
      </w:r>
      <w:r w:rsidR="00265C12">
        <w:rPr>
          <w:i/>
        </w:rPr>
        <w:t>Objections to the Staff Report of Investigation and Summary of Major Issues of Industrial Energy Users-Ohio</w:t>
      </w:r>
      <w:r w:rsidRPr="003C3BE9">
        <w:t xml:space="preserve"> was sent by, or on behalf of, the undersigned counsel for IEU-Ohio, to the following parties of record this </w:t>
      </w:r>
      <w:r w:rsidR="00865C0B">
        <w:t>26th</w:t>
      </w:r>
      <w:r w:rsidRPr="003C3BE9">
        <w:t xml:space="preserve"> day of </w:t>
      </w:r>
      <w:r w:rsidR="005F5193">
        <w:t>October</w:t>
      </w:r>
      <w:r w:rsidR="00970DB0" w:rsidRPr="003C3BE9">
        <w:t xml:space="preserve"> </w:t>
      </w:r>
      <w:r w:rsidRPr="003C3BE9">
        <w:t xml:space="preserve">2017, </w:t>
      </w:r>
      <w:r w:rsidRPr="003C3BE9">
        <w:rPr>
          <w:i/>
        </w:rPr>
        <w:t>via</w:t>
      </w:r>
      <w:r w:rsidRPr="003C3BE9">
        <w:t xml:space="preserve"> electronic transmission.</w:t>
      </w:r>
    </w:p>
    <w:p w14:paraId="0CE21C0D" w14:textId="6C87B507" w:rsidR="000722D8" w:rsidRPr="003C3BE9" w:rsidRDefault="000722D8" w:rsidP="000722D8">
      <w:pPr>
        <w:tabs>
          <w:tab w:val="left" w:pos="-1440"/>
          <w:tab w:val="left" w:pos="-720"/>
          <w:tab w:val="left" w:pos="5040"/>
          <w:tab w:val="center" w:pos="7200"/>
          <w:tab w:val="right" w:pos="9360"/>
        </w:tabs>
        <w:ind w:firstLine="5040"/>
        <w:jc w:val="both"/>
        <w:rPr>
          <w:rFonts w:cs="Arial"/>
          <w:i/>
          <w:u w:val="single"/>
        </w:rPr>
      </w:pPr>
      <w:r w:rsidRPr="003C3BE9">
        <w:rPr>
          <w:rFonts w:cs="Arial"/>
          <w:i/>
          <w:u w:val="single"/>
        </w:rPr>
        <w:t xml:space="preserve">/s/ </w:t>
      </w:r>
      <w:r w:rsidR="00DB37C1">
        <w:rPr>
          <w:rFonts w:cs="Arial"/>
          <w:i/>
          <w:u w:val="single"/>
        </w:rPr>
        <w:t>Matthew R. Pritchard</w:t>
      </w:r>
      <w:r w:rsidR="00DB37C1">
        <w:rPr>
          <w:rFonts w:cs="Arial"/>
          <w:i/>
          <w:u w:val="single"/>
        </w:rPr>
        <w:tab/>
      </w:r>
    </w:p>
    <w:p w14:paraId="595ADA4A" w14:textId="6BA32322" w:rsidR="000722D8" w:rsidRPr="003C3BE9" w:rsidRDefault="000722D8" w:rsidP="000722D8">
      <w:pPr>
        <w:tabs>
          <w:tab w:val="left" w:pos="-1440"/>
          <w:tab w:val="left" w:pos="-720"/>
          <w:tab w:val="left" w:pos="5040"/>
          <w:tab w:val="center" w:pos="7200"/>
          <w:tab w:val="right" w:pos="9360"/>
        </w:tabs>
        <w:ind w:firstLine="5040"/>
        <w:jc w:val="both"/>
        <w:rPr>
          <w:rFonts w:cs="Arial"/>
        </w:rPr>
      </w:pPr>
      <w:r w:rsidRPr="003C3BE9">
        <w:rPr>
          <w:rFonts w:cs="Arial"/>
        </w:rPr>
        <w:tab/>
      </w:r>
      <w:r w:rsidR="00DB37C1">
        <w:rPr>
          <w:rFonts w:cs="Arial"/>
        </w:rPr>
        <w:t>Matthew R. Pritchard</w:t>
      </w:r>
    </w:p>
    <w:p w14:paraId="0D75323C" w14:textId="77777777" w:rsidR="000722D8" w:rsidRPr="003C3BE9" w:rsidRDefault="000722D8" w:rsidP="000722D8">
      <w:pPr>
        <w:pStyle w:val="BodyText2"/>
        <w:spacing w:after="0" w:line="240" w:lineRule="auto"/>
        <w:rPr>
          <w:rFonts w:cs="Arial"/>
          <w:bCs/>
        </w:rPr>
      </w:pPr>
    </w:p>
    <w:p w14:paraId="6414EA1B" w14:textId="34DECF2F" w:rsidR="000722D8" w:rsidRDefault="000722D8" w:rsidP="000722D8">
      <w:pPr>
        <w:pStyle w:val="BodyText2"/>
        <w:spacing w:after="0" w:line="240" w:lineRule="auto"/>
        <w:rPr>
          <w:rFonts w:cs="Arial"/>
          <w:bCs/>
        </w:rPr>
      </w:pPr>
    </w:p>
    <w:p w14:paraId="62BF13F1" w14:textId="288240A3" w:rsidR="002933C0" w:rsidRDefault="002933C0" w:rsidP="000722D8">
      <w:pPr>
        <w:pStyle w:val="BodyText2"/>
        <w:spacing w:after="0" w:line="240" w:lineRule="auto"/>
        <w:rPr>
          <w:rFonts w:cs="Arial"/>
          <w:bCs/>
        </w:rPr>
      </w:pPr>
    </w:p>
    <w:p w14:paraId="27F66710" w14:textId="77777777" w:rsidR="002933C0" w:rsidRPr="003C3BE9" w:rsidRDefault="002933C0" w:rsidP="000722D8">
      <w:pPr>
        <w:pStyle w:val="BodyText2"/>
        <w:spacing w:after="0" w:line="240" w:lineRule="auto"/>
        <w:rPr>
          <w:rFonts w:cs="Arial"/>
          <w:bCs/>
        </w:rPr>
        <w:sectPr w:rsidR="002933C0" w:rsidRPr="003C3BE9" w:rsidSect="00284C11">
          <w:pgSz w:w="12240" w:h="15840" w:code="1"/>
          <w:pgMar w:top="1440" w:right="1440" w:bottom="1440" w:left="1440" w:header="720" w:footer="720" w:gutter="0"/>
          <w:cols w:space="720"/>
          <w:titlePg/>
          <w:docGrid w:linePitch="360"/>
        </w:sectPr>
      </w:pPr>
    </w:p>
    <w:p w14:paraId="0B21CAE8" w14:textId="77777777" w:rsidR="002933C0" w:rsidRDefault="002933C0" w:rsidP="002933C0">
      <w:pPr>
        <w:pStyle w:val="BodyText2"/>
        <w:spacing w:after="0" w:line="240" w:lineRule="auto"/>
        <w:rPr>
          <w:rFonts w:cs="Arial"/>
          <w:bCs/>
          <w:sz w:val="20"/>
          <w:szCs w:val="20"/>
        </w:rPr>
      </w:pPr>
      <w:r>
        <w:rPr>
          <w:rFonts w:cs="Arial"/>
          <w:b/>
          <w:bCs/>
          <w:sz w:val="20"/>
          <w:szCs w:val="20"/>
        </w:rPr>
        <w:t xml:space="preserve">Amy B. Spiller </w:t>
      </w:r>
      <w:r>
        <w:rPr>
          <w:rFonts w:cs="Arial"/>
          <w:bCs/>
          <w:sz w:val="20"/>
          <w:szCs w:val="20"/>
        </w:rPr>
        <w:t>(Reg. No. 0047277)</w:t>
      </w:r>
    </w:p>
    <w:p w14:paraId="2A71EE97" w14:textId="77777777" w:rsidR="002933C0" w:rsidRDefault="002933C0" w:rsidP="002933C0">
      <w:pPr>
        <w:pStyle w:val="BodyText2"/>
        <w:spacing w:after="0" w:line="240" w:lineRule="auto"/>
        <w:rPr>
          <w:rFonts w:cs="Arial"/>
          <w:bCs/>
          <w:sz w:val="20"/>
          <w:szCs w:val="20"/>
        </w:rPr>
      </w:pPr>
      <w:r>
        <w:rPr>
          <w:rFonts w:cs="Arial"/>
          <w:bCs/>
          <w:sz w:val="20"/>
          <w:szCs w:val="20"/>
        </w:rPr>
        <w:t xml:space="preserve">   (Counsel of Record)</w:t>
      </w:r>
    </w:p>
    <w:p w14:paraId="6FDAD531" w14:textId="77777777" w:rsidR="002933C0" w:rsidRDefault="002933C0" w:rsidP="002933C0">
      <w:pPr>
        <w:pStyle w:val="BodyText2"/>
        <w:spacing w:after="0" w:line="240" w:lineRule="auto"/>
        <w:rPr>
          <w:rFonts w:cs="Arial"/>
          <w:bCs/>
          <w:sz w:val="20"/>
          <w:szCs w:val="20"/>
        </w:rPr>
      </w:pPr>
      <w:r>
        <w:rPr>
          <w:rFonts w:cs="Arial"/>
          <w:bCs/>
          <w:sz w:val="20"/>
          <w:szCs w:val="20"/>
        </w:rPr>
        <w:t>Deputy General Counsel</w:t>
      </w:r>
    </w:p>
    <w:p w14:paraId="3931BDCD" w14:textId="77777777" w:rsidR="002933C0" w:rsidRDefault="002933C0" w:rsidP="002933C0">
      <w:pPr>
        <w:pStyle w:val="BodyText2"/>
        <w:spacing w:after="0" w:line="240" w:lineRule="auto"/>
        <w:rPr>
          <w:rFonts w:cs="Arial"/>
          <w:bCs/>
          <w:sz w:val="20"/>
          <w:szCs w:val="20"/>
        </w:rPr>
      </w:pPr>
      <w:r>
        <w:rPr>
          <w:rFonts w:cs="Arial"/>
          <w:b/>
          <w:bCs/>
          <w:sz w:val="20"/>
          <w:szCs w:val="20"/>
        </w:rPr>
        <w:t>Jeanne W. Kingery</w:t>
      </w:r>
      <w:r>
        <w:rPr>
          <w:rFonts w:cs="Arial"/>
          <w:bCs/>
          <w:sz w:val="20"/>
          <w:szCs w:val="20"/>
        </w:rPr>
        <w:t xml:space="preserve"> (Reg. No. 0012172)</w:t>
      </w:r>
    </w:p>
    <w:p w14:paraId="444B24D5" w14:textId="77777777" w:rsidR="002933C0" w:rsidRDefault="002933C0" w:rsidP="002933C0">
      <w:pPr>
        <w:pStyle w:val="BodyText2"/>
        <w:spacing w:after="0" w:line="240" w:lineRule="auto"/>
        <w:rPr>
          <w:rFonts w:cs="Arial"/>
          <w:bCs/>
          <w:sz w:val="20"/>
          <w:szCs w:val="20"/>
        </w:rPr>
      </w:pPr>
      <w:r>
        <w:rPr>
          <w:rFonts w:cs="Arial"/>
          <w:bCs/>
          <w:sz w:val="20"/>
          <w:szCs w:val="20"/>
        </w:rPr>
        <w:t>Associate General Counsel</w:t>
      </w:r>
    </w:p>
    <w:p w14:paraId="11D0E489" w14:textId="77777777" w:rsidR="002933C0" w:rsidRDefault="002933C0" w:rsidP="002933C0">
      <w:pPr>
        <w:pStyle w:val="BodyText2"/>
        <w:spacing w:after="0" w:line="240" w:lineRule="auto"/>
        <w:rPr>
          <w:rFonts w:cs="Arial"/>
          <w:bCs/>
          <w:sz w:val="20"/>
          <w:szCs w:val="20"/>
        </w:rPr>
      </w:pPr>
      <w:r>
        <w:rPr>
          <w:rFonts w:cs="Arial"/>
          <w:b/>
          <w:bCs/>
          <w:sz w:val="20"/>
          <w:szCs w:val="20"/>
        </w:rPr>
        <w:t>Elizabeth H. Watts</w:t>
      </w:r>
      <w:r>
        <w:rPr>
          <w:rFonts w:cs="Arial"/>
          <w:bCs/>
          <w:sz w:val="20"/>
          <w:szCs w:val="20"/>
        </w:rPr>
        <w:t xml:space="preserve"> (Reg. No. 0031092)</w:t>
      </w:r>
    </w:p>
    <w:p w14:paraId="15DC177E" w14:textId="77777777" w:rsidR="002933C0" w:rsidRDefault="002933C0" w:rsidP="002933C0">
      <w:pPr>
        <w:pStyle w:val="BodyText2"/>
        <w:spacing w:after="0" w:line="240" w:lineRule="auto"/>
        <w:rPr>
          <w:rFonts w:cs="Arial"/>
          <w:bCs/>
          <w:sz w:val="20"/>
          <w:szCs w:val="20"/>
        </w:rPr>
      </w:pPr>
      <w:r>
        <w:rPr>
          <w:rFonts w:cs="Arial"/>
          <w:bCs/>
          <w:sz w:val="20"/>
          <w:szCs w:val="20"/>
        </w:rPr>
        <w:t>Associate General Counsel</w:t>
      </w:r>
    </w:p>
    <w:p w14:paraId="377DE755" w14:textId="77777777" w:rsidR="002933C0" w:rsidRDefault="002933C0" w:rsidP="002933C0">
      <w:pPr>
        <w:pStyle w:val="BodyText2"/>
        <w:spacing w:after="0" w:line="240" w:lineRule="auto"/>
        <w:rPr>
          <w:rFonts w:cs="Arial"/>
          <w:bCs/>
          <w:sz w:val="20"/>
          <w:szCs w:val="20"/>
        </w:rPr>
      </w:pPr>
      <w:r>
        <w:rPr>
          <w:rFonts w:cs="Arial"/>
          <w:b/>
          <w:bCs/>
          <w:sz w:val="20"/>
          <w:szCs w:val="20"/>
        </w:rPr>
        <w:t xml:space="preserve">Rocco O. </w:t>
      </w:r>
      <w:proofErr w:type="spellStart"/>
      <w:r>
        <w:rPr>
          <w:rFonts w:cs="Arial"/>
          <w:b/>
          <w:bCs/>
          <w:sz w:val="20"/>
          <w:szCs w:val="20"/>
        </w:rPr>
        <w:t>D’Ascenzo</w:t>
      </w:r>
      <w:proofErr w:type="spellEnd"/>
      <w:r>
        <w:rPr>
          <w:rFonts w:cs="Arial"/>
          <w:bCs/>
          <w:sz w:val="20"/>
          <w:szCs w:val="20"/>
        </w:rPr>
        <w:t xml:space="preserve"> (Reg. No. 0077651)</w:t>
      </w:r>
    </w:p>
    <w:p w14:paraId="7420884F" w14:textId="77777777" w:rsidR="002933C0" w:rsidRDefault="002933C0" w:rsidP="002933C0">
      <w:pPr>
        <w:pStyle w:val="BodyText2"/>
        <w:spacing w:after="0" w:line="240" w:lineRule="auto"/>
        <w:rPr>
          <w:rFonts w:cs="Arial"/>
          <w:bCs/>
          <w:sz w:val="20"/>
          <w:szCs w:val="20"/>
        </w:rPr>
      </w:pPr>
      <w:r>
        <w:rPr>
          <w:rFonts w:cs="Arial"/>
          <w:bCs/>
          <w:sz w:val="20"/>
          <w:szCs w:val="20"/>
        </w:rPr>
        <w:t>Duke Energy Business Services LLC</w:t>
      </w:r>
      <w:r>
        <w:rPr>
          <w:rFonts w:cs="Arial"/>
          <w:bCs/>
          <w:sz w:val="20"/>
          <w:szCs w:val="20"/>
        </w:rPr>
        <w:br/>
        <w:t>139 E. Fourth Street, 1303-Main</w:t>
      </w:r>
    </w:p>
    <w:p w14:paraId="1F1A3623" w14:textId="77777777" w:rsidR="002933C0" w:rsidRDefault="002933C0" w:rsidP="002933C0">
      <w:pPr>
        <w:pStyle w:val="BodyText2"/>
        <w:spacing w:after="0" w:line="240" w:lineRule="auto"/>
        <w:rPr>
          <w:rFonts w:cs="Arial"/>
          <w:bCs/>
          <w:sz w:val="20"/>
          <w:szCs w:val="20"/>
        </w:rPr>
      </w:pPr>
      <w:r>
        <w:rPr>
          <w:rFonts w:cs="Arial"/>
          <w:bCs/>
          <w:sz w:val="20"/>
          <w:szCs w:val="20"/>
        </w:rPr>
        <w:t>PO Box 961</w:t>
      </w:r>
    </w:p>
    <w:p w14:paraId="4B9BA4DF" w14:textId="77777777" w:rsidR="002933C0" w:rsidRDefault="002933C0" w:rsidP="002933C0">
      <w:pPr>
        <w:pStyle w:val="BodyText2"/>
        <w:spacing w:after="0" w:line="240" w:lineRule="auto"/>
        <w:rPr>
          <w:rFonts w:cs="Arial"/>
          <w:bCs/>
          <w:sz w:val="20"/>
          <w:szCs w:val="20"/>
        </w:rPr>
      </w:pPr>
      <w:r>
        <w:rPr>
          <w:rFonts w:cs="Arial"/>
          <w:bCs/>
          <w:sz w:val="20"/>
          <w:szCs w:val="20"/>
        </w:rPr>
        <w:t>Cincinnati, OH  45201-0960</w:t>
      </w:r>
    </w:p>
    <w:p w14:paraId="2D10D5C8" w14:textId="77777777" w:rsidR="002933C0" w:rsidRDefault="002933C0" w:rsidP="002933C0">
      <w:pPr>
        <w:pStyle w:val="BodyText2"/>
        <w:spacing w:after="0" w:line="240" w:lineRule="auto"/>
        <w:rPr>
          <w:rFonts w:cs="Arial"/>
          <w:bCs/>
          <w:sz w:val="20"/>
          <w:szCs w:val="20"/>
        </w:rPr>
      </w:pPr>
      <w:r>
        <w:rPr>
          <w:rFonts w:cs="Arial"/>
          <w:bCs/>
          <w:sz w:val="20"/>
          <w:szCs w:val="20"/>
        </w:rPr>
        <w:t>Amy.Spiller@duke-energy.com</w:t>
      </w:r>
    </w:p>
    <w:p w14:paraId="79E61A2B" w14:textId="77777777" w:rsidR="002933C0" w:rsidRDefault="002933C0" w:rsidP="002933C0">
      <w:pPr>
        <w:pStyle w:val="BodyText2"/>
        <w:spacing w:after="0" w:line="240" w:lineRule="auto"/>
        <w:rPr>
          <w:rFonts w:cs="Arial"/>
          <w:bCs/>
          <w:sz w:val="20"/>
          <w:szCs w:val="20"/>
        </w:rPr>
      </w:pPr>
      <w:r>
        <w:rPr>
          <w:rFonts w:cs="Arial"/>
          <w:bCs/>
          <w:sz w:val="20"/>
          <w:szCs w:val="20"/>
        </w:rPr>
        <w:t>Jeanne.Kingery@duke-energy.com</w:t>
      </w:r>
    </w:p>
    <w:p w14:paraId="0B86CC86" w14:textId="77777777" w:rsidR="002933C0" w:rsidRDefault="002933C0" w:rsidP="002933C0">
      <w:pPr>
        <w:pStyle w:val="BodyText2"/>
        <w:spacing w:after="0" w:line="240" w:lineRule="auto"/>
        <w:rPr>
          <w:rFonts w:cs="Arial"/>
          <w:bCs/>
          <w:sz w:val="20"/>
          <w:szCs w:val="20"/>
        </w:rPr>
      </w:pPr>
      <w:r>
        <w:rPr>
          <w:rFonts w:cs="Arial"/>
          <w:bCs/>
          <w:sz w:val="20"/>
          <w:szCs w:val="20"/>
        </w:rPr>
        <w:t>Elizabeth.Watts@duke-energy.com</w:t>
      </w:r>
    </w:p>
    <w:p w14:paraId="4D60EF8B" w14:textId="77777777" w:rsidR="002933C0" w:rsidRDefault="002933C0" w:rsidP="002933C0">
      <w:pPr>
        <w:pStyle w:val="BodyText2"/>
        <w:spacing w:after="0" w:line="240" w:lineRule="auto"/>
        <w:rPr>
          <w:rFonts w:cs="Arial"/>
          <w:bCs/>
          <w:sz w:val="20"/>
          <w:szCs w:val="20"/>
        </w:rPr>
      </w:pPr>
      <w:r>
        <w:rPr>
          <w:rFonts w:cs="Arial"/>
          <w:bCs/>
          <w:sz w:val="20"/>
          <w:szCs w:val="20"/>
        </w:rPr>
        <w:t>Rocco.D’Ascenzo@duke-energy.com</w:t>
      </w:r>
    </w:p>
    <w:p w14:paraId="1AD2908C" w14:textId="77777777" w:rsidR="002933C0" w:rsidRDefault="002933C0" w:rsidP="002933C0">
      <w:pPr>
        <w:pStyle w:val="BodyText2"/>
        <w:spacing w:after="0" w:line="240" w:lineRule="auto"/>
        <w:rPr>
          <w:rFonts w:cs="Arial"/>
          <w:bCs/>
          <w:sz w:val="20"/>
          <w:szCs w:val="20"/>
        </w:rPr>
      </w:pPr>
    </w:p>
    <w:p w14:paraId="1B0017AA" w14:textId="77777777" w:rsidR="002933C0" w:rsidRDefault="002933C0" w:rsidP="002933C0">
      <w:pPr>
        <w:pStyle w:val="BodyText2"/>
        <w:spacing w:after="0" w:line="240" w:lineRule="auto"/>
        <w:rPr>
          <w:rFonts w:cs="Arial"/>
          <w:b/>
          <w:bCs/>
          <w:smallCaps/>
          <w:sz w:val="20"/>
          <w:szCs w:val="20"/>
        </w:rPr>
      </w:pPr>
      <w:r>
        <w:rPr>
          <w:rFonts w:cs="Arial"/>
          <w:b/>
          <w:bCs/>
          <w:smallCaps/>
          <w:sz w:val="20"/>
          <w:szCs w:val="20"/>
        </w:rPr>
        <w:t>Counsel for Duke Energy Ohio, Inc. (Duke)</w:t>
      </w:r>
    </w:p>
    <w:p w14:paraId="6D988F33" w14:textId="77777777" w:rsidR="002933C0" w:rsidRDefault="002933C0" w:rsidP="002933C0">
      <w:pPr>
        <w:pStyle w:val="BodyText2"/>
        <w:spacing w:after="0" w:line="240" w:lineRule="auto"/>
        <w:rPr>
          <w:rFonts w:cs="Arial"/>
          <w:bCs/>
          <w:sz w:val="20"/>
          <w:szCs w:val="20"/>
        </w:rPr>
      </w:pPr>
    </w:p>
    <w:p w14:paraId="10BA8B72" w14:textId="77777777" w:rsidR="002933C0" w:rsidRDefault="002933C0" w:rsidP="002933C0">
      <w:pPr>
        <w:rPr>
          <w:rFonts w:cs="Arial"/>
          <w:b/>
          <w:sz w:val="20"/>
          <w:szCs w:val="20"/>
        </w:rPr>
      </w:pPr>
      <w:r>
        <w:rPr>
          <w:rFonts w:cs="Arial"/>
          <w:b/>
          <w:sz w:val="20"/>
          <w:szCs w:val="20"/>
        </w:rPr>
        <w:t>Michael L. Kurtz</w:t>
      </w:r>
    </w:p>
    <w:p w14:paraId="5F8447E3" w14:textId="77777777" w:rsidR="002933C0" w:rsidRDefault="002933C0" w:rsidP="002933C0">
      <w:pPr>
        <w:rPr>
          <w:rFonts w:cs="Arial"/>
          <w:b/>
          <w:sz w:val="20"/>
          <w:szCs w:val="20"/>
        </w:rPr>
      </w:pPr>
      <w:r>
        <w:rPr>
          <w:rFonts w:cs="Arial"/>
          <w:b/>
          <w:sz w:val="20"/>
          <w:szCs w:val="20"/>
        </w:rPr>
        <w:t>Jody Kyler Cohn</w:t>
      </w:r>
    </w:p>
    <w:p w14:paraId="70C6C77F" w14:textId="77777777" w:rsidR="002933C0" w:rsidRDefault="002933C0" w:rsidP="002933C0">
      <w:pPr>
        <w:rPr>
          <w:rFonts w:cs="Arial"/>
          <w:sz w:val="20"/>
          <w:szCs w:val="20"/>
        </w:rPr>
      </w:pPr>
      <w:r>
        <w:rPr>
          <w:rFonts w:cs="Arial"/>
          <w:sz w:val="20"/>
          <w:szCs w:val="20"/>
        </w:rPr>
        <w:t>Boehm, Kurtz &amp; Lowry</w:t>
      </w:r>
    </w:p>
    <w:p w14:paraId="14E052E4" w14:textId="77777777" w:rsidR="002933C0" w:rsidRDefault="002933C0" w:rsidP="002933C0">
      <w:pPr>
        <w:rPr>
          <w:rFonts w:cs="Arial"/>
          <w:sz w:val="20"/>
          <w:szCs w:val="20"/>
        </w:rPr>
      </w:pPr>
      <w:r>
        <w:rPr>
          <w:rFonts w:cs="Arial"/>
          <w:sz w:val="20"/>
          <w:szCs w:val="20"/>
        </w:rPr>
        <w:t>36 East Seventh Street, Suite 1510</w:t>
      </w:r>
    </w:p>
    <w:p w14:paraId="7CD8C320" w14:textId="77777777" w:rsidR="002933C0" w:rsidRDefault="002933C0" w:rsidP="002933C0">
      <w:pPr>
        <w:rPr>
          <w:rFonts w:cs="Arial"/>
          <w:sz w:val="20"/>
          <w:szCs w:val="20"/>
        </w:rPr>
      </w:pPr>
      <w:r>
        <w:rPr>
          <w:rFonts w:cs="Arial"/>
          <w:sz w:val="20"/>
          <w:szCs w:val="20"/>
        </w:rPr>
        <w:t>Cincinnati, OH  45202</w:t>
      </w:r>
    </w:p>
    <w:p w14:paraId="22C29BB6" w14:textId="77777777" w:rsidR="002933C0" w:rsidRDefault="002933C0" w:rsidP="002933C0">
      <w:pPr>
        <w:rPr>
          <w:rFonts w:cs="Arial"/>
          <w:sz w:val="20"/>
          <w:szCs w:val="20"/>
        </w:rPr>
      </w:pPr>
      <w:r>
        <w:rPr>
          <w:rFonts w:cs="Arial"/>
          <w:sz w:val="20"/>
          <w:szCs w:val="20"/>
        </w:rPr>
        <w:t>mkurtz@BKLlawfirm.com</w:t>
      </w:r>
    </w:p>
    <w:p w14:paraId="1EDC5CFA" w14:textId="77777777" w:rsidR="002933C0" w:rsidRDefault="002933C0" w:rsidP="002933C0">
      <w:pPr>
        <w:rPr>
          <w:rFonts w:cs="Arial"/>
          <w:color w:val="000000" w:themeColor="text1"/>
          <w:sz w:val="20"/>
          <w:szCs w:val="20"/>
        </w:rPr>
      </w:pPr>
      <w:r>
        <w:rPr>
          <w:rFonts w:cs="Arial"/>
          <w:sz w:val="20"/>
          <w:szCs w:val="20"/>
        </w:rPr>
        <w:t>jkylercohn@BKLlawfirm.com</w:t>
      </w:r>
    </w:p>
    <w:p w14:paraId="06E79DB8" w14:textId="77777777" w:rsidR="002933C0" w:rsidRDefault="002933C0" w:rsidP="002933C0">
      <w:pPr>
        <w:rPr>
          <w:rFonts w:cs="Arial"/>
          <w:color w:val="000000" w:themeColor="text1"/>
          <w:sz w:val="20"/>
          <w:szCs w:val="20"/>
        </w:rPr>
      </w:pPr>
    </w:p>
    <w:p w14:paraId="7E9A4679" w14:textId="77777777" w:rsidR="002933C0" w:rsidRDefault="002933C0" w:rsidP="002933C0">
      <w:pPr>
        <w:pStyle w:val="BodyText2"/>
        <w:spacing w:after="0" w:line="240" w:lineRule="auto"/>
        <w:rPr>
          <w:rFonts w:cs="Arial"/>
          <w:b/>
          <w:bCs/>
          <w:smallCaps/>
          <w:sz w:val="20"/>
          <w:szCs w:val="20"/>
        </w:rPr>
      </w:pPr>
      <w:r>
        <w:rPr>
          <w:rFonts w:cs="Arial"/>
          <w:b/>
          <w:bCs/>
          <w:smallCaps/>
          <w:sz w:val="20"/>
          <w:szCs w:val="20"/>
        </w:rPr>
        <w:t>Counsel for the Ohio Energy Group (OEG)</w:t>
      </w:r>
    </w:p>
    <w:p w14:paraId="7F8E9DB8" w14:textId="77777777" w:rsidR="002933C0" w:rsidRDefault="002933C0" w:rsidP="002933C0">
      <w:pPr>
        <w:rPr>
          <w:rFonts w:cs="Arial"/>
          <w:color w:val="000000" w:themeColor="text1"/>
          <w:sz w:val="20"/>
          <w:szCs w:val="20"/>
        </w:rPr>
      </w:pPr>
    </w:p>
    <w:p w14:paraId="1D458F29" w14:textId="77777777" w:rsidR="002933C0" w:rsidRDefault="002933C0" w:rsidP="002933C0">
      <w:pPr>
        <w:rPr>
          <w:rFonts w:cs="Arial"/>
          <w:color w:val="000000" w:themeColor="text1"/>
          <w:sz w:val="20"/>
          <w:szCs w:val="20"/>
        </w:rPr>
      </w:pPr>
    </w:p>
    <w:p w14:paraId="2F572EDA" w14:textId="77777777" w:rsidR="002933C0" w:rsidRDefault="002933C0" w:rsidP="002933C0">
      <w:pPr>
        <w:pStyle w:val="BodyText2"/>
        <w:spacing w:after="0" w:line="240" w:lineRule="auto"/>
        <w:rPr>
          <w:rFonts w:cs="Arial"/>
          <w:b/>
          <w:bCs/>
          <w:sz w:val="20"/>
          <w:szCs w:val="20"/>
        </w:rPr>
      </w:pPr>
      <w:r>
        <w:rPr>
          <w:rFonts w:cs="Arial"/>
          <w:b/>
          <w:bCs/>
          <w:sz w:val="20"/>
          <w:szCs w:val="20"/>
        </w:rPr>
        <w:t>Colleen L. Mooney</w:t>
      </w:r>
    </w:p>
    <w:p w14:paraId="3EAD253B" w14:textId="77777777" w:rsidR="002933C0" w:rsidRDefault="002933C0" w:rsidP="002933C0">
      <w:pPr>
        <w:pStyle w:val="BodyText2"/>
        <w:spacing w:after="0" w:line="240" w:lineRule="auto"/>
        <w:rPr>
          <w:rFonts w:cs="Arial"/>
          <w:bCs/>
          <w:sz w:val="20"/>
          <w:szCs w:val="20"/>
        </w:rPr>
      </w:pPr>
      <w:r>
        <w:rPr>
          <w:rFonts w:cs="Arial"/>
          <w:bCs/>
          <w:sz w:val="20"/>
          <w:szCs w:val="20"/>
        </w:rPr>
        <w:t>Ohio Partners for Affordable Energy</w:t>
      </w:r>
    </w:p>
    <w:p w14:paraId="137A1F94" w14:textId="77777777" w:rsidR="002933C0" w:rsidRDefault="002933C0" w:rsidP="002933C0">
      <w:pPr>
        <w:pStyle w:val="BodyText2"/>
        <w:spacing w:after="0" w:line="240" w:lineRule="auto"/>
        <w:rPr>
          <w:rFonts w:cs="Arial"/>
          <w:bCs/>
          <w:sz w:val="20"/>
          <w:szCs w:val="20"/>
        </w:rPr>
      </w:pPr>
      <w:r>
        <w:rPr>
          <w:rFonts w:cs="Arial"/>
          <w:bCs/>
          <w:sz w:val="20"/>
          <w:szCs w:val="20"/>
        </w:rPr>
        <w:t>PO Box 12451</w:t>
      </w:r>
    </w:p>
    <w:p w14:paraId="4F1A2DC2" w14:textId="77777777" w:rsidR="002933C0" w:rsidRDefault="002933C0" w:rsidP="002933C0">
      <w:pPr>
        <w:pStyle w:val="BodyText2"/>
        <w:spacing w:after="0" w:line="240" w:lineRule="auto"/>
        <w:rPr>
          <w:rFonts w:cs="Arial"/>
          <w:bCs/>
          <w:sz w:val="20"/>
          <w:szCs w:val="20"/>
        </w:rPr>
      </w:pPr>
      <w:r>
        <w:rPr>
          <w:rFonts w:cs="Arial"/>
          <w:bCs/>
          <w:sz w:val="20"/>
          <w:szCs w:val="20"/>
        </w:rPr>
        <w:t>Columbus, OH  43212-2451</w:t>
      </w:r>
    </w:p>
    <w:p w14:paraId="3A5A3FC6" w14:textId="77777777" w:rsidR="002933C0" w:rsidRDefault="002933C0" w:rsidP="002933C0">
      <w:pPr>
        <w:pStyle w:val="BodyText2"/>
        <w:spacing w:after="0" w:line="240" w:lineRule="auto"/>
        <w:rPr>
          <w:rFonts w:cs="Arial"/>
          <w:bCs/>
          <w:sz w:val="20"/>
          <w:szCs w:val="20"/>
        </w:rPr>
      </w:pPr>
      <w:r>
        <w:rPr>
          <w:rFonts w:cs="Arial"/>
          <w:bCs/>
          <w:sz w:val="20"/>
          <w:szCs w:val="20"/>
        </w:rPr>
        <w:t>cmooney@ohiopartners.org</w:t>
      </w:r>
    </w:p>
    <w:p w14:paraId="334D4FAB" w14:textId="77777777" w:rsidR="002933C0" w:rsidRDefault="002933C0" w:rsidP="002933C0">
      <w:pPr>
        <w:pStyle w:val="BodyText2"/>
        <w:spacing w:after="0" w:line="240" w:lineRule="auto"/>
        <w:rPr>
          <w:rFonts w:cs="Arial"/>
          <w:bCs/>
          <w:sz w:val="20"/>
          <w:szCs w:val="20"/>
        </w:rPr>
      </w:pPr>
    </w:p>
    <w:p w14:paraId="37F62A90" w14:textId="77777777" w:rsidR="002933C0" w:rsidRDefault="002933C0" w:rsidP="002933C0">
      <w:pPr>
        <w:pStyle w:val="BodyText2"/>
        <w:spacing w:after="0" w:line="240" w:lineRule="auto"/>
        <w:rPr>
          <w:rFonts w:cs="Arial"/>
          <w:b/>
          <w:bCs/>
          <w:smallCaps/>
          <w:sz w:val="20"/>
          <w:szCs w:val="20"/>
        </w:rPr>
      </w:pPr>
      <w:r>
        <w:rPr>
          <w:rFonts w:cs="Arial"/>
          <w:b/>
          <w:bCs/>
          <w:smallCaps/>
          <w:sz w:val="20"/>
          <w:szCs w:val="20"/>
        </w:rPr>
        <w:t>Counsel for Ohio Partners for Affordable Energy (OPAE)</w:t>
      </w:r>
    </w:p>
    <w:p w14:paraId="79CBAF2D" w14:textId="77777777" w:rsidR="002933C0" w:rsidRDefault="002933C0" w:rsidP="002933C0">
      <w:pPr>
        <w:rPr>
          <w:rFonts w:cs="Arial"/>
          <w:color w:val="000000" w:themeColor="text1"/>
          <w:sz w:val="20"/>
          <w:szCs w:val="20"/>
        </w:rPr>
      </w:pPr>
    </w:p>
    <w:p w14:paraId="160C3B86" w14:textId="77777777" w:rsidR="002933C0" w:rsidRDefault="002933C0" w:rsidP="002933C0">
      <w:pPr>
        <w:rPr>
          <w:rFonts w:cs="Arial"/>
          <w:color w:val="000000" w:themeColor="text1"/>
          <w:sz w:val="20"/>
          <w:szCs w:val="20"/>
        </w:rPr>
      </w:pPr>
      <w:r>
        <w:rPr>
          <w:rFonts w:cs="Arial"/>
          <w:color w:val="000000" w:themeColor="text1"/>
          <w:sz w:val="20"/>
          <w:szCs w:val="20"/>
        </w:rPr>
        <w:t>BRUCE WESTON (0016973)</w:t>
      </w:r>
    </w:p>
    <w:p w14:paraId="6E5445FD" w14:textId="77777777" w:rsidR="002933C0" w:rsidRDefault="002933C0" w:rsidP="002933C0">
      <w:pPr>
        <w:rPr>
          <w:rFonts w:cs="Arial"/>
          <w:color w:val="000000" w:themeColor="text1"/>
          <w:sz w:val="20"/>
          <w:szCs w:val="20"/>
        </w:rPr>
      </w:pPr>
      <w:r>
        <w:rPr>
          <w:rFonts w:cs="Arial"/>
          <w:color w:val="000000" w:themeColor="text1"/>
          <w:sz w:val="20"/>
          <w:szCs w:val="20"/>
        </w:rPr>
        <w:t>OHIO CONSUMERS’ COUNSEL</w:t>
      </w:r>
    </w:p>
    <w:p w14:paraId="320DF199" w14:textId="77777777" w:rsidR="002933C0" w:rsidRDefault="002933C0" w:rsidP="002933C0">
      <w:pPr>
        <w:rPr>
          <w:rFonts w:cs="Arial"/>
          <w:color w:val="000000" w:themeColor="text1"/>
          <w:sz w:val="20"/>
          <w:szCs w:val="20"/>
        </w:rPr>
      </w:pPr>
    </w:p>
    <w:p w14:paraId="5BFA49A1" w14:textId="77777777" w:rsidR="002933C0" w:rsidRDefault="002933C0" w:rsidP="002933C0">
      <w:pPr>
        <w:rPr>
          <w:rFonts w:cs="Arial"/>
          <w:sz w:val="20"/>
          <w:szCs w:val="20"/>
        </w:rPr>
      </w:pPr>
      <w:r>
        <w:rPr>
          <w:rFonts w:cs="Arial"/>
          <w:b/>
          <w:sz w:val="20"/>
          <w:szCs w:val="20"/>
        </w:rPr>
        <w:t xml:space="preserve">William J. Michael </w:t>
      </w:r>
      <w:r>
        <w:rPr>
          <w:rFonts w:cs="Arial"/>
          <w:sz w:val="20"/>
          <w:szCs w:val="20"/>
        </w:rPr>
        <w:t>(Reg. No. 0070921)</w:t>
      </w:r>
    </w:p>
    <w:p w14:paraId="2BE79788" w14:textId="77777777" w:rsidR="002933C0" w:rsidRDefault="002933C0" w:rsidP="002933C0">
      <w:pPr>
        <w:rPr>
          <w:rFonts w:cs="Arial"/>
          <w:sz w:val="20"/>
          <w:szCs w:val="20"/>
        </w:rPr>
      </w:pPr>
      <w:r>
        <w:rPr>
          <w:rFonts w:cs="Arial"/>
          <w:sz w:val="20"/>
          <w:szCs w:val="20"/>
        </w:rPr>
        <w:t xml:space="preserve">   (Counsel of Record)</w:t>
      </w:r>
    </w:p>
    <w:p w14:paraId="6EAD016A" w14:textId="77777777" w:rsidR="002933C0" w:rsidRDefault="002933C0" w:rsidP="002933C0">
      <w:pPr>
        <w:rPr>
          <w:rFonts w:cs="Arial"/>
          <w:sz w:val="20"/>
          <w:szCs w:val="20"/>
        </w:rPr>
      </w:pPr>
      <w:r>
        <w:rPr>
          <w:rFonts w:cs="Arial"/>
          <w:b/>
          <w:sz w:val="20"/>
          <w:szCs w:val="20"/>
        </w:rPr>
        <w:t>Christopher Healey</w:t>
      </w:r>
      <w:r>
        <w:rPr>
          <w:rFonts w:cs="Arial"/>
          <w:sz w:val="20"/>
          <w:szCs w:val="20"/>
        </w:rPr>
        <w:t xml:space="preserve"> (Reg. No. 0086027)</w:t>
      </w:r>
    </w:p>
    <w:p w14:paraId="7E1C2482" w14:textId="77777777" w:rsidR="002933C0" w:rsidRDefault="002933C0" w:rsidP="002933C0">
      <w:pPr>
        <w:rPr>
          <w:rFonts w:cs="Arial"/>
          <w:sz w:val="20"/>
          <w:szCs w:val="20"/>
        </w:rPr>
      </w:pPr>
      <w:r>
        <w:rPr>
          <w:rFonts w:cs="Arial"/>
          <w:sz w:val="20"/>
          <w:szCs w:val="20"/>
        </w:rPr>
        <w:t>Assistant Consumers’ Counsel</w:t>
      </w:r>
    </w:p>
    <w:p w14:paraId="18B189BD" w14:textId="77777777" w:rsidR="002933C0" w:rsidRDefault="002933C0" w:rsidP="002933C0">
      <w:pPr>
        <w:rPr>
          <w:rFonts w:cs="Arial"/>
          <w:sz w:val="20"/>
          <w:szCs w:val="20"/>
        </w:rPr>
      </w:pPr>
      <w:r>
        <w:rPr>
          <w:rFonts w:cs="Arial"/>
          <w:sz w:val="20"/>
          <w:szCs w:val="20"/>
        </w:rPr>
        <w:t>Office of the Ohio Consumers’ Counsel</w:t>
      </w:r>
    </w:p>
    <w:p w14:paraId="6DFDCA89" w14:textId="77777777" w:rsidR="002933C0" w:rsidRDefault="002933C0" w:rsidP="002933C0">
      <w:pPr>
        <w:rPr>
          <w:rFonts w:cs="Arial"/>
          <w:sz w:val="20"/>
          <w:szCs w:val="20"/>
        </w:rPr>
      </w:pPr>
      <w:r>
        <w:rPr>
          <w:rFonts w:cs="Arial"/>
          <w:sz w:val="20"/>
          <w:szCs w:val="20"/>
        </w:rPr>
        <w:t>10 W. Broad Street, Suite 1800</w:t>
      </w:r>
    </w:p>
    <w:p w14:paraId="3C4FD06C" w14:textId="77777777" w:rsidR="002933C0" w:rsidRDefault="002933C0" w:rsidP="002933C0">
      <w:pPr>
        <w:rPr>
          <w:rFonts w:cs="Arial"/>
          <w:sz w:val="20"/>
          <w:szCs w:val="20"/>
        </w:rPr>
      </w:pPr>
      <w:r>
        <w:rPr>
          <w:rFonts w:cs="Arial"/>
          <w:sz w:val="20"/>
          <w:szCs w:val="20"/>
        </w:rPr>
        <w:t>Columbus, OH  43215-3485</w:t>
      </w:r>
    </w:p>
    <w:p w14:paraId="5CFB9361" w14:textId="77777777" w:rsidR="002933C0" w:rsidRDefault="002933C0" w:rsidP="002933C0">
      <w:pPr>
        <w:rPr>
          <w:rFonts w:cs="Arial"/>
          <w:sz w:val="20"/>
          <w:szCs w:val="20"/>
        </w:rPr>
      </w:pPr>
      <w:r>
        <w:rPr>
          <w:rFonts w:cs="Arial"/>
          <w:sz w:val="20"/>
          <w:szCs w:val="20"/>
        </w:rPr>
        <w:t>William.michael@occ.ohio.gov</w:t>
      </w:r>
    </w:p>
    <w:p w14:paraId="3A51C967" w14:textId="77777777" w:rsidR="002933C0" w:rsidRDefault="002933C0" w:rsidP="002933C0">
      <w:pPr>
        <w:rPr>
          <w:rFonts w:cs="Arial"/>
          <w:sz w:val="20"/>
          <w:szCs w:val="20"/>
        </w:rPr>
      </w:pPr>
      <w:r>
        <w:rPr>
          <w:rFonts w:cs="Arial"/>
          <w:sz w:val="20"/>
          <w:szCs w:val="20"/>
        </w:rPr>
        <w:t>Christopher.healey@occ.ohio.gov</w:t>
      </w:r>
    </w:p>
    <w:p w14:paraId="6EA85419" w14:textId="77777777" w:rsidR="002933C0" w:rsidRDefault="002933C0" w:rsidP="002933C0">
      <w:pPr>
        <w:rPr>
          <w:rFonts w:cs="Arial"/>
          <w:sz w:val="20"/>
          <w:szCs w:val="20"/>
        </w:rPr>
      </w:pPr>
    </w:p>
    <w:p w14:paraId="4AAF4190" w14:textId="77777777" w:rsidR="002933C0" w:rsidRDefault="002933C0" w:rsidP="002933C0">
      <w:pPr>
        <w:rPr>
          <w:rFonts w:cs="Arial"/>
          <w:sz w:val="20"/>
          <w:szCs w:val="20"/>
        </w:rPr>
      </w:pPr>
      <w:r>
        <w:rPr>
          <w:rFonts w:cs="Arial"/>
          <w:b/>
          <w:sz w:val="20"/>
          <w:szCs w:val="20"/>
        </w:rPr>
        <w:t>Dane Stinson</w:t>
      </w:r>
      <w:r>
        <w:rPr>
          <w:rFonts w:cs="Arial"/>
          <w:sz w:val="20"/>
          <w:szCs w:val="20"/>
        </w:rPr>
        <w:t xml:space="preserve"> (0019101)</w:t>
      </w:r>
    </w:p>
    <w:p w14:paraId="4072FC2B" w14:textId="77777777" w:rsidR="002933C0" w:rsidRDefault="002933C0" w:rsidP="002933C0">
      <w:pPr>
        <w:rPr>
          <w:rFonts w:cs="Arial"/>
          <w:sz w:val="20"/>
          <w:szCs w:val="20"/>
        </w:rPr>
      </w:pPr>
      <w:r>
        <w:rPr>
          <w:rFonts w:cs="Arial"/>
          <w:sz w:val="20"/>
          <w:szCs w:val="20"/>
        </w:rPr>
        <w:t xml:space="preserve">Bricker &amp; </w:t>
      </w:r>
      <w:proofErr w:type="spellStart"/>
      <w:r>
        <w:rPr>
          <w:rFonts w:cs="Arial"/>
          <w:sz w:val="20"/>
          <w:szCs w:val="20"/>
        </w:rPr>
        <w:t>Eckler</w:t>
      </w:r>
      <w:proofErr w:type="spellEnd"/>
      <w:r>
        <w:rPr>
          <w:rFonts w:cs="Arial"/>
          <w:sz w:val="20"/>
          <w:szCs w:val="20"/>
        </w:rPr>
        <w:t xml:space="preserve"> LLP</w:t>
      </w:r>
    </w:p>
    <w:p w14:paraId="1640C2B5" w14:textId="77777777" w:rsidR="002933C0" w:rsidRDefault="002933C0" w:rsidP="002933C0">
      <w:pPr>
        <w:rPr>
          <w:rFonts w:cs="Arial"/>
          <w:sz w:val="20"/>
          <w:szCs w:val="20"/>
        </w:rPr>
      </w:pPr>
      <w:r>
        <w:rPr>
          <w:rFonts w:cs="Arial"/>
          <w:sz w:val="20"/>
          <w:szCs w:val="20"/>
        </w:rPr>
        <w:t>100 South Third Street</w:t>
      </w:r>
    </w:p>
    <w:p w14:paraId="4D7A5F5D" w14:textId="77777777" w:rsidR="002933C0" w:rsidRDefault="002933C0" w:rsidP="002933C0">
      <w:pPr>
        <w:rPr>
          <w:rFonts w:cs="Arial"/>
          <w:sz w:val="20"/>
          <w:szCs w:val="20"/>
        </w:rPr>
      </w:pPr>
      <w:r>
        <w:rPr>
          <w:rFonts w:cs="Arial"/>
          <w:sz w:val="20"/>
          <w:szCs w:val="20"/>
        </w:rPr>
        <w:t>Columbus, OH 43215</w:t>
      </w:r>
    </w:p>
    <w:p w14:paraId="6AA942CE" w14:textId="77777777" w:rsidR="002933C0" w:rsidRDefault="002933C0" w:rsidP="002933C0">
      <w:pPr>
        <w:rPr>
          <w:rFonts w:cs="Arial"/>
          <w:sz w:val="20"/>
          <w:szCs w:val="20"/>
        </w:rPr>
      </w:pPr>
      <w:r>
        <w:rPr>
          <w:rFonts w:cs="Arial"/>
          <w:sz w:val="20"/>
          <w:szCs w:val="20"/>
        </w:rPr>
        <w:t>dstinson@bricker.com</w:t>
      </w:r>
    </w:p>
    <w:p w14:paraId="7A74D8BC" w14:textId="77777777" w:rsidR="002933C0" w:rsidRDefault="002933C0" w:rsidP="002933C0">
      <w:pPr>
        <w:rPr>
          <w:rFonts w:cs="Arial"/>
          <w:sz w:val="20"/>
          <w:szCs w:val="20"/>
        </w:rPr>
      </w:pPr>
    </w:p>
    <w:p w14:paraId="6FABA6D2" w14:textId="77777777" w:rsidR="002933C0" w:rsidRDefault="002933C0" w:rsidP="002933C0">
      <w:pPr>
        <w:pStyle w:val="BodyText2"/>
        <w:spacing w:after="0" w:line="240" w:lineRule="auto"/>
        <w:rPr>
          <w:rFonts w:cs="Arial"/>
          <w:b/>
          <w:bCs/>
          <w:smallCaps/>
          <w:sz w:val="20"/>
          <w:szCs w:val="20"/>
        </w:rPr>
      </w:pPr>
      <w:r>
        <w:rPr>
          <w:rFonts w:cs="Arial"/>
          <w:b/>
          <w:bCs/>
          <w:smallCaps/>
          <w:sz w:val="20"/>
          <w:szCs w:val="20"/>
        </w:rPr>
        <w:t>Counsel for Office of the Ohio Consumers’ Counsel (OCC)</w:t>
      </w:r>
    </w:p>
    <w:p w14:paraId="7558DC09" w14:textId="77777777" w:rsidR="002933C0" w:rsidRDefault="002933C0" w:rsidP="002933C0">
      <w:pPr>
        <w:pStyle w:val="BodyText2"/>
        <w:spacing w:after="0" w:line="240" w:lineRule="auto"/>
        <w:rPr>
          <w:rFonts w:cs="Arial"/>
          <w:b/>
          <w:bCs/>
          <w:sz w:val="20"/>
          <w:szCs w:val="20"/>
        </w:rPr>
      </w:pPr>
      <w:r>
        <w:rPr>
          <w:rFonts w:cs="Arial"/>
          <w:b/>
          <w:bCs/>
          <w:sz w:val="20"/>
          <w:szCs w:val="20"/>
        </w:rPr>
        <w:lastRenderedPageBreak/>
        <w:t>Madeline Fleisher</w:t>
      </w:r>
    </w:p>
    <w:p w14:paraId="6CFE39EE" w14:textId="77777777" w:rsidR="002933C0" w:rsidRDefault="002933C0" w:rsidP="002933C0">
      <w:pPr>
        <w:pStyle w:val="BodyText2"/>
        <w:spacing w:after="0" w:line="240" w:lineRule="auto"/>
        <w:rPr>
          <w:rFonts w:cs="Arial"/>
          <w:bCs/>
          <w:sz w:val="20"/>
          <w:szCs w:val="20"/>
        </w:rPr>
      </w:pPr>
      <w:r>
        <w:rPr>
          <w:rFonts w:cs="Arial"/>
          <w:bCs/>
          <w:sz w:val="20"/>
          <w:szCs w:val="20"/>
        </w:rPr>
        <w:t>Environmental Law &amp; Policy Center</w:t>
      </w:r>
    </w:p>
    <w:p w14:paraId="7001589E" w14:textId="77777777" w:rsidR="002933C0" w:rsidRDefault="002933C0" w:rsidP="002933C0">
      <w:pPr>
        <w:pStyle w:val="BodyText2"/>
        <w:spacing w:after="0" w:line="240" w:lineRule="auto"/>
        <w:rPr>
          <w:rFonts w:cs="Arial"/>
          <w:bCs/>
          <w:sz w:val="20"/>
          <w:szCs w:val="20"/>
        </w:rPr>
      </w:pPr>
      <w:r>
        <w:rPr>
          <w:rFonts w:cs="Arial"/>
          <w:bCs/>
          <w:sz w:val="20"/>
          <w:szCs w:val="20"/>
        </w:rPr>
        <w:t>21 W. Broad St., Suite 500</w:t>
      </w:r>
    </w:p>
    <w:p w14:paraId="7EB19AA8" w14:textId="77777777" w:rsidR="002933C0" w:rsidRDefault="002933C0" w:rsidP="002933C0">
      <w:pPr>
        <w:pStyle w:val="BodyText2"/>
        <w:spacing w:after="0" w:line="240" w:lineRule="auto"/>
        <w:rPr>
          <w:rFonts w:cs="Arial"/>
          <w:bCs/>
          <w:sz w:val="20"/>
          <w:szCs w:val="20"/>
        </w:rPr>
      </w:pPr>
      <w:r>
        <w:rPr>
          <w:rFonts w:cs="Arial"/>
          <w:bCs/>
          <w:sz w:val="20"/>
          <w:szCs w:val="20"/>
        </w:rPr>
        <w:t>Columbus, OH  43215</w:t>
      </w:r>
    </w:p>
    <w:p w14:paraId="7E872992" w14:textId="77777777" w:rsidR="002933C0" w:rsidRDefault="002933C0" w:rsidP="002933C0">
      <w:pPr>
        <w:pStyle w:val="BodyText2"/>
        <w:spacing w:after="0" w:line="240" w:lineRule="auto"/>
        <w:rPr>
          <w:rFonts w:cs="Arial"/>
          <w:bCs/>
          <w:sz w:val="20"/>
          <w:szCs w:val="20"/>
        </w:rPr>
      </w:pPr>
      <w:r>
        <w:rPr>
          <w:rFonts w:cs="Arial"/>
          <w:bCs/>
          <w:sz w:val="20"/>
          <w:szCs w:val="20"/>
        </w:rPr>
        <w:t>mfleisher@elpc.org</w:t>
      </w:r>
    </w:p>
    <w:p w14:paraId="2252C0B3" w14:textId="77777777" w:rsidR="002933C0" w:rsidRDefault="002933C0" w:rsidP="002933C0">
      <w:pPr>
        <w:pStyle w:val="BodyText2"/>
        <w:spacing w:after="0" w:line="240" w:lineRule="auto"/>
        <w:rPr>
          <w:rFonts w:cs="Arial"/>
          <w:bCs/>
          <w:sz w:val="20"/>
          <w:szCs w:val="20"/>
        </w:rPr>
      </w:pPr>
    </w:p>
    <w:p w14:paraId="5BB753D7" w14:textId="77777777" w:rsidR="002933C0" w:rsidRDefault="002933C0" w:rsidP="002933C0">
      <w:pPr>
        <w:pStyle w:val="BodyText2"/>
        <w:spacing w:after="0" w:line="240" w:lineRule="auto"/>
        <w:rPr>
          <w:rFonts w:cs="Arial"/>
          <w:b/>
          <w:bCs/>
          <w:smallCaps/>
          <w:sz w:val="20"/>
          <w:szCs w:val="20"/>
        </w:rPr>
      </w:pPr>
      <w:r>
        <w:rPr>
          <w:rFonts w:cs="Arial"/>
          <w:b/>
          <w:bCs/>
          <w:smallCaps/>
          <w:sz w:val="20"/>
          <w:szCs w:val="20"/>
        </w:rPr>
        <w:t>Counsel for Environmental Law &amp; Policy Center (ELPC)</w:t>
      </w:r>
    </w:p>
    <w:p w14:paraId="23183D84" w14:textId="77777777" w:rsidR="002933C0" w:rsidRDefault="002933C0" w:rsidP="002933C0">
      <w:pPr>
        <w:rPr>
          <w:rFonts w:cs="Arial"/>
          <w:sz w:val="20"/>
          <w:szCs w:val="20"/>
        </w:rPr>
      </w:pPr>
    </w:p>
    <w:p w14:paraId="73FCC5B2" w14:textId="77777777" w:rsidR="002933C0" w:rsidRDefault="002933C0" w:rsidP="002933C0">
      <w:pPr>
        <w:rPr>
          <w:rFonts w:cs="Arial"/>
          <w:sz w:val="20"/>
          <w:szCs w:val="20"/>
        </w:rPr>
      </w:pPr>
      <w:r>
        <w:rPr>
          <w:rFonts w:cs="Arial"/>
          <w:b/>
          <w:sz w:val="20"/>
          <w:szCs w:val="20"/>
        </w:rPr>
        <w:t>Angela Paul Whitfield</w:t>
      </w:r>
      <w:r>
        <w:rPr>
          <w:rFonts w:cs="Arial"/>
          <w:sz w:val="20"/>
          <w:szCs w:val="20"/>
        </w:rPr>
        <w:t xml:space="preserve"> (Reg. No. 0068774)</w:t>
      </w:r>
    </w:p>
    <w:p w14:paraId="43392836" w14:textId="77777777" w:rsidR="002933C0" w:rsidRDefault="002933C0" w:rsidP="002933C0">
      <w:pPr>
        <w:rPr>
          <w:rFonts w:cs="Arial"/>
          <w:sz w:val="20"/>
          <w:szCs w:val="20"/>
        </w:rPr>
      </w:pPr>
      <w:r>
        <w:rPr>
          <w:rFonts w:cs="Arial"/>
          <w:sz w:val="20"/>
          <w:szCs w:val="20"/>
        </w:rPr>
        <w:t xml:space="preserve">Carpenter </w:t>
      </w:r>
      <w:proofErr w:type="spellStart"/>
      <w:r>
        <w:rPr>
          <w:rFonts w:cs="Arial"/>
          <w:sz w:val="20"/>
          <w:szCs w:val="20"/>
        </w:rPr>
        <w:t>Lipps</w:t>
      </w:r>
      <w:proofErr w:type="spellEnd"/>
      <w:r>
        <w:rPr>
          <w:rFonts w:cs="Arial"/>
          <w:sz w:val="20"/>
          <w:szCs w:val="20"/>
        </w:rPr>
        <w:t xml:space="preserve"> &amp; Leland LLP</w:t>
      </w:r>
    </w:p>
    <w:p w14:paraId="02C884D9" w14:textId="77777777" w:rsidR="002933C0" w:rsidRDefault="002933C0" w:rsidP="002933C0">
      <w:pPr>
        <w:rPr>
          <w:rFonts w:cs="Arial"/>
          <w:sz w:val="20"/>
          <w:szCs w:val="20"/>
        </w:rPr>
      </w:pPr>
      <w:r>
        <w:rPr>
          <w:rFonts w:cs="Arial"/>
          <w:sz w:val="20"/>
          <w:szCs w:val="20"/>
        </w:rPr>
        <w:t>280 North High Street, Suite 1300</w:t>
      </w:r>
    </w:p>
    <w:p w14:paraId="619D3B84" w14:textId="77777777" w:rsidR="002933C0" w:rsidRDefault="002933C0" w:rsidP="002933C0">
      <w:pPr>
        <w:rPr>
          <w:rFonts w:cs="Arial"/>
          <w:sz w:val="20"/>
          <w:szCs w:val="20"/>
        </w:rPr>
      </w:pPr>
      <w:r>
        <w:rPr>
          <w:rFonts w:cs="Arial"/>
          <w:sz w:val="20"/>
          <w:szCs w:val="20"/>
        </w:rPr>
        <w:t>Columbus, OH  43215</w:t>
      </w:r>
    </w:p>
    <w:p w14:paraId="68012A1E" w14:textId="77777777" w:rsidR="002933C0" w:rsidRDefault="002933C0" w:rsidP="002933C0">
      <w:pPr>
        <w:rPr>
          <w:rFonts w:cs="Arial"/>
          <w:sz w:val="20"/>
          <w:szCs w:val="20"/>
        </w:rPr>
      </w:pPr>
      <w:r>
        <w:rPr>
          <w:rFonts w:cs="Arial"/>
          <w:sz w:val="20"/>
          <w:szCs w:val="20"/>
        </w:rPr>
        <w:t>paul@carpenterlipps.com</w:t>
      </w:r>
    </w:p>
    <w:p w14:paraId="0FB9B8B6" w14:textId="77777777" w:rsidR="002933C0" w:rsidRDefault="002933C0" w:rsidP="002933C0">
      <w:pPr>
        <w:autoSpaceDE w:val="0"/>
        <w:autoSpaceDN w:val="0"/>
        <w:adjustRightInd w:val="0"/>
        <w:rPr>
          <w:rFonts w:cs="Arial"/>
          <w:color w:val="000000" w:themeColor="text1"/>
          <w:sz w:val="20"/>
          <w:szCs w:val="20"/>
        </w:rPr>
      </w:pPr>
    </w:p>
    <w:p w14:paraId="62EFE29A" w14:textId="77777777" w:rsidR="002933C0" w:rsidRDefault="002933C0" w:rsidP="002933C0">
      <w:pPr>
        <w:autoSpaceDE w:val="0"/>
        <w:autoSpaceDN w:val="0"/>
        <w:adjustRightInd w:val="0"/>
        <w:rPr>
          <w:rFonts w:cs="Arial"/>
          <w:b/>
          <w:smallCaps/>
          <w:color w:val="000000" w:themeColor="text1"/>
          <w:sz w:val="20"/>
          <w:szCs w:val="20"/>
        </w:rPr>
      </w:pPr>
      <w:r>
        <w:rPr>
          <w:rFonts w:cs="Arial"/>
          <w:b/>
          <w:smallCaps/>
          <w:color w:val="000000" w:themeColor="text1"/>
          <w:sz w:val="20"/>
          <w:szCs w:val="20"/>
        </w:rPr>
        <w:t>Counsel for The Kroger Co.</w:t>
      </w:r>
    </w:p>
    <w:p w14:paraId="27D50889" w14:textId="77777777" w:rsidR="002933C0" w:rsidRDefault="002933C0" w:rsidP="002933C0">
      <w:pPr>
        <w:rPr>
          <w:rFonts w:cs="Arial"/>
          <w:b/>
          <w:sz w:val="20"/>
          <w:szCs w:val="20"/>
        </w:rPr>
      </w:pPr>
    </w:p>
    <w:p w14:paraId="32B53A66" w14:textId="77777777" w:rsidR="002933C0" w:rsidRDefault="002933C0" w:rsidP="002933C0">
      <w:pPr>
        <w:autoSpaceDE w:val="0"/>
        <w:autoSpaceDN w:val="0"/>
        <w:adjustRightInd w:val="0"/>
        <w:rPr>
          <w:rFonts w:cs="Arial"/>
          <w:color w:val="000000" w:themeColor="text1"/>
          <w:sz w:val="20"/>
          <w:szCs w:val="20"/>
        </w:rPr>
      </w:pPr>
      <w:r>
        <w:rPr>
          <w:rFonts w:cs="Arial"/>
          <w:b/>
          <w:color w:val="000000" w:themeColor="text1"/>
          <w:sz w:val="20"/>
          <w:szCs w:val="20"/>
        </w:rPr>
        <w:t xml:space="preserve">Kurt J. Boehm </w:t>
      </w:r>
    </w:p>
    <w:p w14:paraId="6D8E3198" w14:textId="77777777" w:rsidR="002933C0" w:rsidRDefault="002933C0" w:rsidP="002933C0">
      <w:pPr>
        <w:rPr>
          <w:rFonts w:cs="Arial"/>
          <w:color w:val="000000" w:themeColor="text1"/>
          <w:sz w:val="20"/>
          <w:szCs w:val="20"/>
        </w:rPr>
      </w:pPr>
      <w:r>
        <w:rPr>
          <w:rFonts w:cs="Arial"/>
          <w:color w:val="000000" w:themeColor="text1"/>
          <w:sz w:val="20"/>
          <w:szCs w:val="20"/>
        </w:rPr>
        <w:t>Boehm, Kurtz &amp; Lowry</w:t>
      </w:r>
    </w:p>
    <w:p w14:paraId="03118C8F" w14:textId="77777777" w:rsidR="002933C0" w:rsidRDefault="002933C0" w:rsidP="002933C0">
      <w:pPr>
        <w:rPr>
          <w:rFonts w:cs="Arial"/>
          <w:sz w:val="20"/>
          <w:szCs w:val="20"/>
        </w:rPr>
      </w:pPr>
      <w:r>
        <w:rPr>
          <w:rFonts w:cs="Arial"/>
          <w:sz w:val="20"/>
          <w:szCs w:val="20"/>
        </w:rPr>
        <w:t>36 East Seventh Street, Suite 1510</w:t>
      </w:r>
    </w:p>
    <w:p w14:paraId="5349F2A2" w14:textId="77777777" w:rsidR="002933C0" w:rsidRDefault="002933C0" w:rsidP="002933C0">
      <w:pPr>
        <w:rPr>
          <w:rFonts w:cs="Arial"/>
          <w:sz w:val="20"/>
          <w:szCs w:val="20"/>
        </w:rPr>
      </w:pPr>
      <w:r>
        <w:rPr>
          <w:rFonts w:cs="Arial"/>
          <w:sz w:val="20"/>
          <w:szCs w:val="20"/>
        </w:rPr>
        <w:t>Cincinnati, OH  45202</w:t>
      </w:r>
    </w:p>
    <w:p w14:paraId="56EE22E5" w14:textId="77777777" w:rsidR="002933C0" w:rsidRDefault="002933C0" w:rsidP="002933C0">
      <w:pPr>
        <w:rPr>
          <w:rFonts w:cs="Arial"/>
          <w:sz w:val="20"/>
          <w:szCs w:val="20"/>
        </w:rPr>
      </w:pPr>
      <w:r>
        <w:rPr>
          <w:rFonts w:cs="Arial"/>
          <w:sz w:val="20"/>
          <w:szCs w:val="20"/>
        </w:rPr>
        <w:t>kboehm@BKLlawfirm.com</w:t>
      </w:r>
    </w:p>
    <w:p w14:paraId="08BD8735" w14:textId="77777777" w:rsidR="002933C0" w:rsidRDefault="002933C0" w:rsidP="002933C0">
      <w:pPr>
        <w:autoSpaceDE w:val="0"/>
        <w:autoSpaceDN w:val="0"/>
        <w:adjustRightInd w:val="0"/>
        <w:rPr>
          <w:rFonts w:cs="Arial"/>
          <w:b/>
          <w:color w:val="000000" w:themeColor="text1"/>
          <w:sz w:val="20"/>
          <w:szCs w:val="20"/>
        </w:rPr>
      </w:pPr>
    </w:p>
    <w:p w14:paraId="69F8B1D3" w14:textId="77777777" w:rsidR="002933C0" w:rsidRDefault="002933C0" w:rsidP="002933C0">
      <w:pPr>
        <w:autoSpaceDE w:val="0"/>
        <w:autoSpaceDN w:val="0"/>
        <w:adjustRightInd w:val="0"/>
        <w:rPr>
          <w:rFonts w:cs="Arial"/>
          <w:b/>
          <w:smallCaps/>
          <w:color w:val="000000" w:themeColor="text1"/>
          <w:sz w:val="20"/>
          <w:szCs w:val="20"/>
        </w:rPr>
      </w:pPr>
      <w:r>
        <w:rPr>
          <w:rFonts w:cs="Arial"/>
          <w:b/>
          <w:smallCaps/>
          <w:color w:val="000000" w:themeColor="text1"/>
          <w:sz w:val="20"/>
          <w:szCs w:val="20"/>
        </w:rPr>
        <w:t>Counsel for the City of Cincinnati</w:t>
      </w:r>
    </w:p>
    <w:p w14:paraId="04CAE6FD" w14:textId="77777777" w:rsidR="002933C0" w:rsidRDefault="002933C0" w:rsidP="002933C0">
      <w:pPr>
        <w:autoSpaceDE w:val="0"/>
        <w:autoSpaceDN w:val="0"/>
        <w:adjustRightInd w:val="0"/>
        <w:rPr>
          <w:rFonts w:cs="Arial"/>
          <w:b/>
          <w:smallCaps/>
          <w:color w:val="000000" w:themeColor="text1"/>
          <w:sz w:val="20"/>
          <w:szCs w:val="20"/>
        </w:rPr>
      </w:pPr>
    </w:p>
    <w:p w14:paraId="770C2AA2" w14:textId="77777777" w:rsidR="002933C0" w:rsidRDefault="002933C0" w:rsidP="002933C0">
      <w:pPr>
        <w:rPr>
          <w:rFonts w:cs="Arial"/>
          <w:sz w:val="20"/>
          <w:szCs w:val="20"/>
        </w:rPr>
      </w:pPr>
      <w:r>
        <w:rPr>
          <w:rFonts w:cs="Arial"/>
          <w:b/>
          <w:sz w:val="20"/>
          <w:szCs w:val="20"/>
        </w:rPr>
        <w:t xml:space="preserve">Miranda </w:t>
      </w:r>
      <w:proofErr w:type="spellStart"/>
      <w:r>
        <w:rPr>
          <w:rFonts w:cs="Arial"/>
          <w:b/>
          <w:sz w:val="20"/>
          <w:szCs w:val="20"/>
        </w:rPr>
        <w:t>Leppla</w:t>
      </w:r>
      <w:proofErr w:type="spellEnd"/>
      <w:r>
        <w:rPr>
          <w:rFonts w:cs="Arial"/>
          <w:b/>
          <w:sz w:val="20"/>
          <w:szCs w:val="20"/>
        </w:rPr>
        <w:t xml:space="preserve"> </w:t>
      </w:r>
      <w:r>
        <w:rPr>
          <w:rFonts w:cs="Arial"/>
          <w:sz w:val="20"/>
          <w:szCs w:val="20"/>
        </w:rPr>
        <w:t>(Reg. No. 0086351)</w:t>
      </w:r>
    </w:p>
    <w:p w14:paraId="28CC87EF" w14:textId="77777777" w:rsidR="002933C0" w:rsidRDefault="002933C0" w:rsidP="002933C0">
      <w:pPr>
        <w:rPr>
          <w:rFonts w:cs="Arial"/>
          <w:sz w:val="20"/>
          <w:szCs w:val="20"/>
        </w:rPr>
      </w:pPr>
      <w:r>
        <w:rPr>
          <w:rFonts w:cs="Arial"/>
          <w:sz w:val="20"/>
          <w:szCs w:val="20"/>
        </w:rPr>
        <w:t xml:space="preserve">   (Counsel of Record)</w:t>
      </w:r>
    </w:p>
    <w:p w14:paraId="498791B3" w14:textId="77777777" w:rsidR="002933C0" w:rsidRDefault="002933C0" w:rsidP="002933C0">
      <w:pPr>
        <w:rPr>
          <w:rFonts w:cs="Arial"/>
          <w:sz w:val="20"/>
          <w:szCs w:val="20"/>
        </w:rPr>
      </w:pPr>
      <w:r>
        <w:rPr>
          <w:rFonts w:cs="Arial"/>
          <w:b/>
          <w:sz w:val="20"/>
          <w:szCs w:val="20"/>
        </w:rPr>
        <w:t>Trent Dougherty</w:t>
      </w:r>
      <w:r>
        <w:rPr>
          <w:rFonts w:cs="Arial"/>
          <w:sz w:val="20"/>
          <w:szCs w:val="20"/>
        </w:rPr>
        <w:t xml:space="preserve"> (Reg. No. 0079817)</w:t>
      </w:r>
    </w:p>
    <w:p w14:paraId="70ED4A81" w14:textId="77777777" w:rsidR="002933C0" w:rsidRDefault="002933C0" w:rsidP="002933C0">
      <w:pPr>
        <w:rPr>
          <w:rFonts w:cs="Arial"/>
          <w:sz w:val="20"/>
          <w:szCs w:val="20"/>
        </w:rPr>
      </w:pPr>
      <w:r>
        <w:rPr>
          <w:rFonts w:cs="Arial"/>
          <w:sz w:val="20"/>
          <w:szCs w:val="20"/>
        </w:rPr>
        <w:t>1145 Chesapeake Avenue, Suite I</w:t>
      </w:r>
    </w:p>
    <w:p w14:paraId="5A5025D5" w14:textId="77777777" w:rsidR="002933C0" w:rsidRDefault="002933C0" w:rsidP="002933C0">
      <w:pPr>
        <w:rPr>
          <w:rFonts w:cs="Arial"/>
          <w:sz w:val="20"/>
          <w:szCs w:val="20"/>
        </w:rPr>
      </w:pPr>
      <w:r>
        <w:rPr>
          <w:rFonts w:cs="Arial"/>
          <w:sz w:val="20"/>
          <w:szCs w:val="20"/>
        </w:rPr>
        <w:t>Columbus, OH  43212-3449</w:t>
      </w:r>
    </w:p>
    <w:p w14:paraId="4FC836AB" w14:textId="77777777" w:rsidR="002933C0" w:rsidRDefault="002933C0" w:rsidP="002933C0">
      <w:pPr>
        <w:rPr>
          <w:rFonts w:cs="Arial"/>
          <w:sz w:val="20"/>
          <w:szCs w:val="20"/>
        </w:rPr>
      </w:pPr>
      <w:r>
        <w:rPr>
          <w:rFonts w:cs="Arial"/>
          <w:sz w:val="20"/>
          <w:szCs w:val="20"/>
        </w:rPr>
        <w:t>mleppla@theOEC.org</w:t>
      </w:r>
    </w:p>
    <w:p w14:paraId="4EE6133D" w14:textId="77777777" w:rsidR="002933C0" w:rsidRDefault="002933C0" w:rsidP="002933C0">
      <w:pPr>
        <w:autoSpaceDE w:val="0"/>
        <w:autoSpaceDN w:val="0"/>
        <w:adjustRightInd w:val="0"/>
        <w:rPr>
          <w:rFonts w:cs="Arial"/>
          <w:color w:val="000000" w:themeColor="text1"/>
          <w:sz w:val="20"/>
          <w:szCs w:val="20"/>
        </w:rPr>
      </w:pPr>
      <w:r>
        <w:rPr>
          <w:rFonts w:cs="Arial"/>
          <w:color w:val="000000" w:themeColor="text1"/>
          <w:sz w:val="20"/>
          <w:szCs w:val="20"/>
        </w:rPr>
        <w:t>tdougherty@theOEC.org</w:t>
      </w:r>
    </w:p>
    <w:p w14:paraId="6B7CF22F" w14:textId="77777777" w:rsidR="002933C0" w:rsidRDefault="002933C0" w:rsidP="002933C0">
      <w:pPr>
        <w:autoSpaceDE w:val="0"/>
        <w:autoSpaceDN w:val="0"/>
        <w:adjustRightInd w:val="0"/>
        <w:rPr>
          <w:rFonts w:cs="Arial"/>
          <w:color w:val="000000" w:themeColor="text1"/>
          <w:sz w:val="20"/>
          <w:szCs w:val="20"/>
        </w:rPr>
      </w:pPr>
    </w:p>
    <w:p w14:paraId="3363EBE9" w14:textId="77777777" w:rsidR="002933C0" w:rsidRDefault="002933C0" w:rsidP="002933C0">
      <w:pPr>
        <w:autoSpaceDE w:val="0"/>
        <w:autoSpaceDN w:val="0"/>
        <w:adjustRightInd w:val="0"/>
        <w:rPr>
          <w:rFonts w:cs="Arial"/>
          <w:b/>
          <w:smallCaps/>
          <w:color w:val="000000" w:themeColor="text1"/>
          <w:sz w:val="20"/>
          <w:szCs w:val="20"/>
        </w:rPr>
      </w:pPr>
      <w:r>
        <w:rPr>
          <w:rFonts w:cs="Arial"/>
          <w:b/>
          <w:smallCaps/>
          <w:color w:val="000000" w:themeColor="text1"/>
          <w:sz w:val="20"/>
          <w:szCs w:val="20"/>
        </w:rPr>
        <w:t>Counsel for the Ohio Environmental Council (OEC) and Environmental Defense Fund (EDF)</w:t>
      </w:r>
    </w:p>
    <w:p w14:paraId="1B5E26C8" w14:textId="77777777" w:rsidR="002933C0" w:rsidRDefault="002933C0" w:rsidP="002933C0">
      <w:pPr>
        <w:rPr>
          <w:rFonts w:cs="Arial"/>
          <w:b/>
          <w:sz w:val="20"/>
          <w:szCs w:val="20"/>
        </w:rPr>
      </w:pPr>
    </w:p>
    <w:p w14:paraId="06029808" w14:textId="77777777" w:rsidR="002933C0" w:rsidRDefault="002933C0" w:rsidP="002933C0">
      <w:pPr>
        <w:rPr>
          <w:rFonts w:cs="Arial"/>
          <w:sz w:val="20"/>
          <w:szCs w:val="20"/>
        </w:rPr>
      </w:pPr>
      <w:r>
        <w:rPr>
          <w:rFonts w:cs="Arial"/>
          <w:b/>
          <w:sz w:val="20"/>
          <w:szCs w:val="20"/>
        </w:rPr>
        <w:t xml:space="preserve">Joseph </w:t>
      </w:r>
      <w:proofErr w:type="spellStart"/>
      <w:r>
        <w:rPr>
          <w:rFonts w:cs="Arial"/>
          <w:b/>
          <w:sz w:val="20"/>
          <w:szCs w:val="20"/>
        </w:rPr>
        <w:t>Oliker</w:t>
      </w:r>
      <w:proofErr w:type="spellEnd"/>
      <w:r>
        <w:rPr>
          <w:rFonts w:cs="Arial"/>
          <w:b/>
          <w:sz w:val="20"/>
          <w:szCs w:val="20"/>
        </w:rPr>
        <w:t xml:space="preserve"> </w:t>
      </w:r>
      <w:r>
        <w:rPr>
          <w:rFonts w:cs="Arial"/>
          <w:sz w:val="20"/>
          <w:szCs w:val="20"/>
        </w:rPr>
        <w:t>(Reg. No. 0086088)</w:t>
      </w:r>
    </w:p>
    <w:p w14:paraId="2C8F286D" w14:textId="77777777" w:rsidR="002933C0" w:rsidRDefault="002933C0" w:rsidP="002933C0">
      <w:pPr>
        <w:rPr>
          <w:rFonts w:cs="Arial"/>
          <w:sz w:val="20"/>
          <w:szCs w:val="20"/>
        </w:rPr>
      </w:pPr>
      <w:r>
        <w:rPr>
          <w:rFonts w:cs="Arial"/>
          <w:sz w:val="20"/>
          <w:szCs w:val="20"/>
        </w:rPr>
        <w:t xml:space="preserve">   (Counsel of Record)</w:t>
      </w:r>
    </w:p>
    <w:p w14:paraId="0B0E95F3" w14:textId="77777777" w:rsidR="002933C0" w:rsidRDefault="002933C0" w:rsidP="002933C0">
      <w:pPr>
        <w:rPr>
          <w:rFonts w:cs="Arial"/>
          <w:sz w:val="20"/>
          <w:szCs w:val="20"/>
        </w:rPr>
      </w:pPr>
      <w:r>
        <w:rPr>
          <w:rFonts w:cs="Arial"/>
          <w:b/>
          <w:sz w:val="20"/>
          <w:szCs w:val="20"/>
        </w:rPr>
        <w:t xml:space="preserve">Michael Nugent </w:t>
      </w:r>
      <w:r>
        <w:rPr>
          <w:rFonts w:cs="Arial"/>
          <w:sz w:val="20"/>
          <w:szCs w:val="20"/>
        </w:rPr>
        <w:t>(Reg. No. 0090408)</w:t>
      </w:r>
    </w:p>
    <w:p w14:paraId="499B2F2B" w14:textId="77777777" w:rsidR="002933C0" w:rsidRDefault="002933C0" w:rsidP="002933C0">
      <w:pPr>
        <w:rPr>
          <w:rFonts w:cs="Arial"/>
          <w:sz w:val="20"/>
          <w:szCs w:val="20"/>
        </w:rPr>
      </w:pPr>
      <w:r>
        <w:rPr>
          <w:rFonts w:cs="Arial"/>
          <w:sz w:val="20"/>
          <w:szCs w:val="20"/>
        </w:rPr>
        <w:t>IGS Energy</w:t>
      </w:r>
    </w:p>
    <w:p w14:paraId="616D5EAF" w14:textId="77777777" w:rsidR="002933C0" w:rsidRDefault="002933C0" w:rsidP="002933C0">
      <w:pPr>
        <w:rPr>
          <w:rFonts w:cs="Arial"/>
          <w:sz w:val="20"/>
          <w:szCs w:val="20"/>
        </w:rPr>
      </w:pPr>
      <w:r>
        <w:rPr>
          <w:rFonts w:cs="Arial"/>
          <w:sz w:val="20"/>
          <w:szCs w:val="20"/>
        </w:rPr>
        <w:t>6100 Emerald Parkway</w:t>
      </w:r>
    </w:p>
    <w:p w14:paraId="3BD64627" w14:textId="77777777" w:rsidR="002933C0" w:rsidRDefault="002933C0" w:rsidP="002933C0">
      <w:pPr>
        <w:rPr>
          <w:rFonts w:cs="Arial"/>
          <w:sz w:val="20"/>
          <w:szCs w:val="20"/>
        </w:rPr>
      </w:pPr>
      <w:r>
        <w:rPr>
          <w:rFonts w:cs="Arial"/>
          <w:sz w:val="20"/>
          <w:szCs w:val="20"/>
        </w:rPr>
        <w:t>Dublin, OH  43016</w:t>
      </w:r>
    </w:p>
    <w:p w14:paraId="264E1332" w14:textId="77777777" w:rsidR="002933C0" w:rsidRDefault="002933C0" w:rsidP="002933C0">
      <w:pPr>
        <w:rPr>
          <w:rFonts w:cs="Arial"/>
          <w:sz w:val="20"/>
          <w:szCs w:val="20"/>
        </w:rPr>
      </w:pPr>
      <w:r>
        <w:rPr>
          <w:rFonts w:cs="Arial"/>
          <w:sz w:val="20"/>
          <w:szCs w:val="20"/>
        </w:rPr>
        <w:t>joliker@igsenergy.com</w:t>
      </w:r>
    </w:p>
    <w:p w14:paraId="1C433484" w14:textId="77777777" w:rsidR="002933C0" w:rsidRDefault="002933C0" w:rsidP="002933C0">
      <w:pPr>
        <w:autoSpaceDE w:val="0"/>
        <w:autoSpaceDN w:val="0"/>
        <w:adjustRightInd w:val="0"/>
        <w:rPr>
          <w:rFonts w:cs="Arial"/>
          <w:color w:val="000000" w:themeColor="text1"/>
          <w:sz w:val="20"/>
          <w:szCs w:val="20"/>
        </w:rPr>
      </w:pPr>
      <w:r>
        <w:rPr>
          <w:rFonts w:cs="Arial"/>
          <w:color w:val="000000" w:themeColor="text1"/>
          <w:sz w:val="20"/>
          <w:szCs w:val="20"/>
        </w:rPr>
        <w:t>mnugent@igsenergy.com</w:t>
      </w:r>
    </w:p>
    <w:p w14:paraId="59426D24" w14:textId="77777777" w:rsidR="002933C0" w:rsidRDefault="002933C0" w:rsidP="002933C0">
      <w:pPr>
        <w:autoSpaceDE w:val="0"/>
        <w:autoSpaceDN w:val="0"/>
        <w:adjustRightInd w:val="0"/>
        <w:rPr>
          <w:rFonts w:cs="Arial"/>
          <w:color w:val="000000" w:themeColor="text1"/>
          <w:sz w:val="20"/>
          <w:szCs w:val="20"/>
        </w:rPr>
      </w:pPr>
    </w:p>
    <w:p w14:paraId="6461D8F7" w14:textId="77777777" w:rsidR="002933C0" w:rsidRDefault="002933C0" w:rsidP="002933C0">
      <w:pPr>
        <w:autoSpaceDE w:val="0"/>
        <w:autoSpaceDN w:val="0"/>
        <w:adjustRightInd w:val="0"/>
        <w:rPr>
          <w:rFonts w:cs="Arial"/>
          <w:b/>
          <w:smallCaps/>
          <w:color w:val="000000" w:themeColor="text1"/>
          <w:sz w:val="20"/>
          <w:szCs w:val="20"/>
        </w:rPr>
      </w:pPr>
      <w:r>
        <w:rPr>
          <w:rFonts w:cs="Arial"/>
          <w:b/>
          <w:smallCaps/>
          <w:color w:val="000000" w:themeColor="text1"/>
          <w:sz w:val="20"/>
          <w:szCs w:val="20"/>
        </w:rPr>
        <w:t>Counsel for IGS Energy (IGS)</w:t>
      </w:r>
    </w:p>
    <w:p w14:paraId="18CD623C" w14:textId="77777777" w:rsidR="002933C0" w:rsidRDefault="002933C0" w:rsidP="002933C0">
      <w:pPr>
        <w:rPr>
          <w:rFonts w:cs="Arial"/>
          <w:b/>
          <w:sz w:val="20"/>
          <w:szCs w:val="20"/>
        </w:rPr>
      </w:pPr>
    </w:p>
    <w:p w14:paraId="1A3E5DDC" w14:textId="77777777" w:rsidR="002933C0" w:rsidRDefault="002933C0" w:rsidP="002933C0">
      <w:pPr>
        <w:rPr>
          <w:rFonts w:cs="Arial"/>
          <w:b/>
          <w:sz w:val="20"/>
          <w:szCs w:val="20"/>
        </w:rPr>
      </w:pPr>
    </w:p>
    <w:p w14:paraId="65A36E07" w14:textId="77777777" w:rsidR="002933C0" w:rsidRDefault="002933C0" w:rsidP="002933C0">
      <w:pPr>
        <w:rPr>
          <w:rFonts w:cs="Arial"/>
          <w:b/>
          <w:sz w:val="20"/>
          <w:szCs w:val="20"/>
        </w:rPr>
      </w:pPr>
    </w:p>
    <w:p w14:paraId="49C0E9B8" w14:textId="77777777" w:rsidR="002933C0" w:rsidRDefault="002933C0" w:rsidP="002933C0">
      <w:pPr>
        <w:rPr>
          <w:rFonts w:cs="Arial"/>
          <w:b/>
          <w:sz w:val="20"/>
          <w:szCs w:val="20"/>
        </w:rPr>
      </w:pPr>
    </w:p>
    <w:p w14:paraId="08D31642" w14:textId="77777777" w:rsidR="002933C0" w:rsidRDefault="002933C0" w:rsidP="002933C0">
      <w:pPr>
        <w:rPr>
          <w:rFonts w:cs="Arial"/>
          <w:b/>
          <w:sz w:val="20"/>
          <w:szCs w:val="20"/>
        </w:rPr>
      </w:pPr>
    </w:p>
    <w:p w14:paraId="2509905C" w14:textId="77777777" w:rsidR="002933C0" w:rsidRDefault="002933C0" w:rsidP="002933C0">
      <w:pPr>
        <w:rPr>
          <w:rFonts w:cs="Arial"/>
          <w:b/>
          <w:sz w:val="20"/>
          <w:szCs w:val="20"/>
        </w:rPr>
      </w:pPr>
    </w:p>
    <w:p w14:paraId="7AF3DD9A" w14:textId="77777777" w:rsidR="002933C0" w:rsidRDefault="002933C0" w:rsidP="002933C0">
      <w:pPr>
        <w:rPr>
          <w:rFonts w:cs="Arial"/>
          <w:b/>
          <w:sz w:val="20"/>
          <w:szCs w:val="20"/>
        </w:rPr>
      </w:pPr>
    </w:p>
    <w:p w14:paraId="78896862" w14:textId="77777777" w:rsidR="002933C0" w:rsidRDefault="002933C0" w:rsidP="002933C0">
      <w:pPr>
        <w:rPr>
          <w:rFonts w:cs="Arial"/>
          <w:b/>
          <w:sz w:val="20"/>
          <w:szCs w:val="20"/>
        </w:rPr>
      </w:pPr>
    </w:p>
    <w:p w14:paraId="4A767927" w14:textId="77777777" w:rsidR="002933C0" w:rsidRDefault="002933C0" w:rsidP="002933C0">
      <w:pPr>
        <w:rPr>
          <w:rFonts w:cs="Arial"/>
          <w:b/>
          <w:sz w:val="20"/>
          <w:szCs w:val="20"/>
        </w:rPr>
      </w:pPr>
    </w:p>
    <w:p w14:paraId="3E12A941" w14:textId="77777777" w:rsidR="002933C0" w:rsidRDefault="002933C0" w:rsidP="002933C0">
      <w:pPr>
        <w:rPr>
          <w:rFonts w:cs="Arial"/>
          <w:sz w:val="20"/>
          <w:szCs w:val="20"/>
        </w:rPr>
      </w:pPr>
      <w:r>
        <w:rPr>
          <w:rFonts w:cs="Arial"/>
          <w:b/>
          <w:sz w:val="20"/>
          <w:szCs w:val="20"/>
        </w:rPr>
        <w:t xml:space="preserve">Elyse </w:t>
      </w:r>
      <w:proofErr w:type="spellStart"/>
      <w:r>
        <w:rPr>
          <w:rFonts w:cs="Arial"/>
          <w:b/>
          <w:sz w:val="20"/>
          <w:szCs w:val="20"/>
        </w:rPr>
        <w:t>Akhbari</w:t>
      </w:r>
      <w:proofErr w:type="spellEnd"/>
      <w:r>
        <w:rPr>
          <w:rFonts w:cs="Arial"/>
          <w:b/>
          <w:sz w:val="20"/>
          <w:szCs w:val="20"/>
        </w:rPr>
        <w:t xml:space="preserve"> </w:t>
      </w:r>
      <w:r>
        <w:rPr>
          <w:rFonts w:cs="Arial"/>
          <w:sz w:val="20"/>
          <w:szCs w:val="20"/>
        </w:rPr>
        <w:t>(Reg. No. 0090701)</w:t>
      </w:r>
    </w:p>
    <w:p w14:paraId="6CF40584" w14:textId="77777777" w:rsidR="002933C0" w:rsidRDefault="002933C0" w:rsidP="002933C0">
      <w:pPr>
        <w:rPr>
          <w:rFonts w:cs="Arial"/>
          <w:sz w:val="20"/>
          <w:szCs w:val="20"/>
        </w:rPr>
      </w:pPr>
      <w:r>
        <w:rPr>
          <w:rFonts w:cs="Arial"/>
          <w:sz w:val="20"/>
          <w:szCs w:val="20"/>
        </w:rPr>
        <w:t xml:space="preserve">   (Counsel of Record)</w:t>
      </w:r>
    </w:p>
    <w:p w14:paraId="68849029" w14:textId="77777777" w:rsidR="002933C0" w:rsidRDefault="002933C0" w:rsidP="002933C0">
      <w:pPr>
        <w:rPr>
          <w:rFonts w:cs="Arial"/>
          <w:sz w:val="20"/>
          <w:szCs w:val="20"/>
        </w:rPr>
      </w:pPr>
      <w:r>
        <w:rPr>
          <w:rFonts w:cs="Arial"/>
          <w:sz w:val="20"/>
          <w:szCs w:val="20"/>
        </w:rPr>
        <w:t xml:space="preserve">Bricker &amp; </w:t>
      </w:r>
      <w:proofErr w:type="spellStart"/>
      <w:r>
        <w:rPr>
          <w:rFonts w:cs="Arial"/>
          <w:sz w:val="20"/>
          <w:szCs w:val="20"/>
        </w:rPr>
        <w:t>Eckler</w:t>
      </w:r>
      <w:proofErr w:type="spellEnd"/>
      <w:r>
        <w:rPr>
          <w:rFonts w:cs="Arial"/>
          <w:sz w:val="20"/>
          <w:szCs w:val="20"/>
        </w:rPr>
        <w:t xml:space="preserve"> LLP</w:t>
      </w:r>
    </w:p>
    <w:p w14:paraId="409B74CC" w14:textId="77777777" w:rsidR="002933C0" w:rsidRDefault="002933C0" w:rsidP="002933C0">
      <w:pPr>
        <w:rPr>
          <w:rFonts w:cs="Arial"/>
          <w:sz w:val="20"/>
          <w:szCs w:val="20"/>
        </w:rPr>
      </w:pPr>
      <w:r>
        <w:rPr>
          <w:rFonts w:cs="Arial"/>
          <w:sz w:val="20"/>
          <w:szCs w:val="20"/>
        </w:rPr>
        <w:t>100 South Third Street</w:t>
      </w:r>
    </w:p>
    <w:p w14:paraId="26DC9246" w14:textId="77777777" w:rsidR="002933C0" w:rsidRDefault="002933C0" w:rsidP="002933C0">
      <w:pPr>
        <w:rPr>
          <w:rFonts w:cs="Arial"/>
          <w:sz w:val="20"/>
          <w:szCs w:val="20"/>
        </w:rPr>
      </w:pPr>
      <w:r>
        <w:rPr>
          <w:rFonts w:cs="Arial"/>
          <w:sz w:val="20"/>
          <w:szCs w:val="20"/>
        </w:rPr>
        <w:t>Columbus, OH  43215</w:t>
      </w:r>
    </w:p>
    <w:p w14:paraId="76E44AF0" w14:textId="77777777" w:rsidR="002933C0" w:rsidRDefault="002933C0" w:rsidP="002933C0">
      <w:pPr>
        <w:rPr>
          <w:rFonts w:cs="Arial"/>
          <w:sz w:val="20"/>
          <w:szCs w:val="20"/>
        </w:rPr>
      </w:pPr>
      <w:r>
        <w:rPr>
          <w:rFonts w:cs="Arial"/>
          <w:sz w:val="20"/>
          <w:szCs w:val="20"/>
        </w:rPr>
        <w:t>eakhbari@bricker.com</w:t>
      </w:r>
    </w:p>
    <w:p w14:paraId="2F1BCC47" w14:textId="77777777" w:rsidR="002933C0" w:rsidRDefault="002933C0" w:rsidP="002933C0">
      <w:pPr>
        <w:autoSpaceDE w:val="0"/>
        <w:autoSpaceDN w:val="0"/>
        <w:adjustRightInd w:val="0"/>
        <w:rPr>
          <w:rFonts w:cs="Arial"/>
          <w:color w:val="000000" w:themeColor="text1"/>
          <w:sz w:val="20"/>
          <w:szCs w:val="20"/>
        </w:rPr>
      </w:pPr>
    </w:p>
    <w:p w14:paraId="587899A1" w14:textId="77777777" w:rsidR="002933C0" w:rsidRDefault="002933C0" w:rsidP="002933C0">
      <w:pPr>
        <w:autoSpaceDE w:val="0"/>
        <w:autoSpaceDN w:val="0"/>
        <w:adjustRightInd w:val="0"/>
        <w:rPr>
          <w:rFonts w:cs="Arial"/>
          <w:b/>
          <w:smallCaps/>
          <w:color w:val="000000" w:themeColor="text1"/>
          <w:sz w:val="20"/>
          <w:szCs w:val="20"/>
        </w:rPr>
      </w:pPr>
      <w:r>
        <w:rPr>
          <w:rFonts w:cs="Arial"/>
          <w:b/>
          <w:smallCaps/>
          <w:color w:val="000000" w:themeColor="text1"/>
          <w:sz w:val="20"/>
          <w:szCs w:val="20"/>
        </w:rPr>
        <w:t xml:space="preserve">Counsel for People Working </w:t>
      </w:r>
      <w:r>
        <w:rPr>
          <w:rFonts w:cs="Arial"/>
          <w:b/>
          <w:smallCaps/>
          <w:color w:val="000000" w:themeColor="text1"/>
          <w:sz w:val="20"/>
          <w:szCs w:val="20"/>
        </w:rPr>
        <w:br/>
        <w:t>Cooperatively, Inc. (PWC)</w:t>
      </w:r>
    </w:p>
    <w:p w14:paraId="25AAAD86" w14:textId="77777777" w:rsidR="002933C0" w:rsidRDefault="002933C0" w:rsidP="002933C0">
      <w:pPr>
        <w:rPr>
          <w:rFonts w:cs="Arial"/>
          <w:b/>
          <w:sz w:val="20"/>
          <w:szCs w:val="20"/>
        </w:rPr>
      </w:pPr>
    </w:p>
    <w:p w14:paraId="1FCFC712" w14:textId="77777777" w:rsidR="002933C0" w:rsidRDefault="002933C0" w:rsidP="002933C0">
      <w:pPr>
        <w:autoSpaceDE w:val="0"/>
        <w:autoSpaceDN w:val="0"/>
        <w:adjustRightInd w:val="0"/>
        <w:rPr>
          <w:rFonts w:cs="Arial"/>
          <w:color w:val="000000" w:themeColor="text1"/>
          <w:sz w:val="20"/>
          <w:szCs w:val="20"/>
        </w:rPr>
      </w:pPr>
      <w:r>
        <w:rPr>
          <w:rFonts w:cs="Arial"/>
          <w:b/>
          <w:color w:val="000000" w:themeColor="text1"/>
          <w:sz w:val="20"/>
          <w:szCs w:val="20"/>
        </w:rPr>
        <w:t xml:space="preserve">Michael D. Dortch </w:t>
      </w:r>
      <w:r>
        <w:rPr>
          <w:rFonts w:cs="Arial"/>
          <w:color w:val="000000" w:themeColor="text1"/>
          <w:sz w:val="20"/>
          <w:szCs w:val="20"/>
        </w:rPr>
        <w:t>(Reg. No. 0043897)</w:t>
      </w:r>
    </w:p>
    <w:p w14:paraId="0114CBC5" w14:textId="77777777" w:rsidR="002933C0" w:rsidRDefault="002933C0" w:rsidP="002933C0">
      <w:pPr>
        <w:autoSpaceDE w:val="0"/>
        <w:autoSpaceDN w:val="0"/>
        <w:adjustRightInd w:val="0"/>
        <w:rPr>
          <w:rFonts w:cs="Arial"/>
          <w:b/>
          <w:color w:val="000000" w:themeColor="text1"/>
          <w:sz w:val="20"/>
          <w:szCs w:val="20"/>
        </w:rPr>
      </w:pPr>
      <w:r>
        <w:rPr>
          <w:rFonts w:cs="Arial"/>
          <w:b/>
          <w:color w:val="000000" w:themeColor="text1"/>
          <w:sz w:val="20"/>
          <w:szCs w:val="20"/>
        </w:rPr>
        <w:t xml:space="preserve">Richard R. Parsons </w:t>
      </w:r>
      <w:r>
        <w:rPr>
          <w:rFonts w:cs="Arial"/>
          <w:color w:val="000000" w:themeColor="text1"/>
          <w:sz w:val="20"/>
          <w:szCs w:val="20"/>
        </w:rPr>
        <w:t>(Reg. No. 0082270)</w:t>
      </w:r>
    </w:p>
    <w:p w14:paraId="15D9E9F5" w14:textId="77777777" w:rsidR="002933C0" w:rsidRDefault="002933C0" w:rsidP="002933C0">
      <w:pPr>
        <w:autoSpaceDE w:val="0"/>
        <w:autoSpaceDN w:val="0"/>
        <w:adjustRightInd w:val="0"/>
        <w:rPr>
          <w:rFonts w:cs="Arial"/>
          <w:b/>
          <w:color w:val="000000" w:themeColor="text1"/>
          <w:sz w:val="20"/>
          <w:szCs w:val="20"/>
        </w:rPr>
      </w:pPr>
      <w:r>
        <w:rPr>
          <w:rFonts w:cs="Arial"/>
          <w:b/>
          <w:color w:val="000000" w:themeColor="text1"/>
          <w:sz w:val="20"/>
          <w:szCs w:val="20"/>
        </w:rPr>
        <w:t xml:space="preserve">Justin M. Dortch </w:t>
      </w:r>
      <w:r>
        <w:rPr>
          <w:rFonts w:cs="Arial"/>
          <w:color w:val="000000" w:themeColor="text1"/>
          <w:sz w:val="20"/>
          <w:szCs w:val="20"/>
        </w:rPr>
        <w:t>(Reg. No. 0090048)</w:t>
      </w:r>
    </w:p>
    <w:p w14:paraId="63F127FB" w14:textId="77777777" w:rsidR="002933C0" w:rsidRDefault="002933C0" w:rsidP="002933C0">
      <w:pPr>
        <w:rPr>
          <w:rFonts w:cs="Arial"/>
          <w:sz w:val="20"/>
          <w:szCs w:val="20"/>
        </w:rPr>
      </w:pPr>
      <w:proofErr w:type="spellStart"/>
      <w:r>
        <w:rPr>
          <w:rFonts w:cs="Arial"/>
          <w:sz w:val="20"/>
          <w:szCs w:val="20"/>
        </w:rPr>
        <w:t>Kravitz</w:t>
      </w:r>
      <w:proofErr w:type="spellEnd"/>
      <w:r>
        <w:rPr>
          <w:rFonts w:cs="Arial"/>
          <w:sz w:val="20"/>
          <w:szCs w:val="20"/>
        </w:rPr>
        <w:t>, Brown &amp; Dortch, LLC</w:t>
      </w:r>
    </w:p>
    <w:p w14:paraId="3597B491" w14:textId="77777777" w:rsidR="002933C0" w:rsidRDefault="002933C0" w:rsidP="002933C0">
      <w:pPr>
        <w:rPr>
          <w:rFonts w:cs="Arial"/>
          <w:sz w:val="20"/>
          <w:szCs w:val="20"/>
        </w:rPr>
      </w:pPr>
      <w:r>
        <w:rPr>
          <w:rFonts w:cs="Arial"/>
          <w:sz w:val="20"/>
          <w:szCs w:val="20"/>
        </w:rPr>
        <w:t>65 East State Street, Suite 200</w:t>
      </w:r>
    </w:p>
    <w:p w14:paraId="17F701E2" w14:textId="77777777" w:rsidR="002933C0" w:rsidRDefault="002933C0" w:rsidP="002933C0">
      <w:pPr>
        <w:rPr>
          <w:rFonts w:cs="Arial"/>
          <w:sz w:val="20"/>
          <w:szCs w:val="20"/>
        </w:rPr>
      </w:pPr>
      <w:r>
        <w:rPr>
          <w:rFonts w:cs="Arial"/>
          <w:sz w:val="20"/>
          <w:szCs w:val="20"/>
        </w:rPr>
        <w:t>Columbus, OH  43215</w:t>
      </w:r>
    </w:p>
    <w:p w14:paraId="7A100175" w14:textId="77777777" w:rsidR="002933C0" w:rsidRDefault="002933C0" w:rsidP="002933C0">
      <w:pPr>
        <w:rPr>
          <w:rFonts w:cs="Arial"/>
          <w:sz w:val="20"/>
          <w:szCs w:val="20"/>
        </w:rPr>
      </w:pPr>
      <w:r>
        <w:rPr>
          <w:rFonts w:cs="Arial"/>
          <w:sz w:val="20"/>
          <w:szCs w:val="20"/>
        </w:rPr>
        <w:t>mdortch@kravitzllc.com</w:t>
      </w:r>
    </w:p>
    <w:p w14:paraId="5314D4D9" w14:textId="77777777" w:rsidR="002933C0" w:rsidRDefault="002933C0" w:rsidP="002933C0">
      <w:pPr>
        <w:autoSpaceDE w:val="0"/>
        <w:autoSpaceDN w:val="0"/>
        <w:adjustRightInd w:val="0"/>
        <w:rPr>
          <w:rFonts w:cs="Arial"/>
          <w:color w:val="000000" w:themeColor="text1"/>
          <w:sz w:val="20"/>
          <w:szCs w:val="20"/>
        </w:rPr>
      </w:pPr>
      <w:r>
        <w:rPr>
          <w:rFonts w:cs="Arial"/>
          <w:color w:val="000000" w:themeColor="text1"/>
          <w:sz w:val="20"/>
          <w:szCs w:val="20"/>
        </w:rPr>
        <w:t>rparsons@kravitzllc.com</w:t>
      </w:r>
    </w:p>
    <w:p w14:paraId="61365FAC" w14:textId="77777777" w:rsidR="002933C0" w:rsidRDefault="002933C0" w:rsidP="002933C0">
      <w:pPr>
        <w:autoSpaceDE w:val="0"/>
        <w:autoSpaceDN w:val="0"/>
        <w:adjustRightInd w:val="0"/>
        <w:rPr>
          <w:rFonts w:cs="Arial"/>
          <w:color w:val="000000" w:themeColor="text1"/>
          <w:sz w:val="20"/>
          <w:szCs w:val="20"/>
        </w:rPr>
      </w:pPr>
      <w:r>
        <w:rPr>
          <w:rFonts w:cs="Arial"/>
          <w:color w:val="000000" w:themeColor="text1"/>
          <w:sz w:val="20"/>
          <w:szCs w:val="20"/>
        </w:rPr>
        <w:t>jdortch@kravitzllc.com</w:t>
      </w:r>
    </w:p>
    <w:p w14:paraId="7E013753" w14:textId="77777777" w:rsidR="002933C0" w:rsidRDefault="002933C0" w:rsidP="002933C0">
      <w:pPr>
        <w:autoSpaceDE w:val="0"/>
        <w:autoSpaceDN w:val="0"/>
        <w:adjustRightInd w:val="0"/>
        <w:rPr>
          <w:rFonts w:cs="Arial"/>
          <w:b/>
          <w:color w:val="000000" w:themeColor="text1"/>
          <w:sz w:val="20"/>
          <w:szCs w:val="20"/>
        </w:rPr>
      </w:pPr>
    </w:p>
    <w:p w14:paraId="0FB4764C" w14:textId="77777777" w:rsidR="002933C0" w:rsidRDefault="002933C0" w:rsidP="002933C0">
      <w:pPr>
        <w:autoSpaceDE w:val="0"/>
        <w:autoSpaceDN w:val="0"/>
        <w:adjustRightInd w:val="0"/>
        <w:rPr>
          <w:rFonts w:cs="Arial"/>
          <w:b/>
          <w:smallCaps/>
          <w:color w:val="000000" w:themeColor="text1"/>
          <w:sz w:val="20"/>
          <w:szCs w:val="20"/>
        </w:rPr>
      </w:pPr>
      <w:r>
        <w:rPr>
          <w:rFonts w:cs="Arial"/>
          <w:b/>
          <w:smallCaps/>
          <w:color w:val="000000" w:themeColor="text1"/>
          <w:sz w:val="20"/>
          <w:szCs w:val="20"/>
        </w:rPr>
        <w:t>Counsel for Calpine Energy Solutions, LLC</w:t>
      </w:r>
    </w:p>
    <w:p w14:paraId="192B00ED" w14:textId="77777777" w:rsidR="002933C0" w:rsidRDefault="002933C0" w:rsidP="002933C0">
      <w:pPr>
        <w:autoSpaceDE w:val="0"/>
        <w:autoSpaceDN w:val="0"/>
        <w:adjustRightInd w:val="0"/>
        <w:rPr>
          <w:rFonts w:cs="Arial"/>
          <w:color w:val="000000" w:themeColor="text1"/>
          <w:sz w:val="20"/>
          <w:szCs w:val="20"/>
        </w:rPr>
      </w:pPr>
    </w:p>
    <w:p w14:paraId="21CF4A3C" w14:textId="77777777" w:rsidR="002933C0" w:rsidRDefault="002933C0" w:rsidP="002933C0">
      <w:pPr>
        <w:rPr>
          <w:rFonts w:cs="Arial"/>
          <w:sz w:val="20"/>
          <w:szCs w:val="20"/>
        </w:rPr>
      </w:pPr>
      <w:r>
        <w:rPr>
          <w:rFonts w:cs="Arial"/>
          <w:b/>
          <w:sz w:val="20"/>
          <w:szCs w:val="20"/>
        </w:rPr>
        <w:t>Richard L. Sites</w:t>
      </w:r>
    </w:p>
    <w:p w14:paraId="285F93E0" w14:textId="77777777" w:rsidR="002933C0" w:rsidRDefault="002933C0" w:rsidP="002933C0">
      <w:pPr>
        <w:rPr>
          <w:rFonts w:cs="Arial"/>
          <w:sz w:val="20"/>
          <w:szCs w:val="20"/>
        </w:rPr>
      </w:pPr>
      <w:r>
        <w:rPr>
          <w:rFonts w:cs="Arial"/>
          <w:sz w:val="20"/>
          <w:szCs w:val="20"/>
        </w:rPr>
        <w:t>Regulatory Counsel</w:t>
      </w:r>
    </w:p>
    <w:p w14:paraId="75B8B510" w14:textId="77777777" w:rsidR="002933C0" w:rsidRDefault="002933C0" w:rsidP="002933C0">
      <w:pPr>
        <w:rPr>
          <w:rFonts w:cs="Arial"/>
          <w:sz w:val="20"/>
          <w:szCs w:val="20"/>
        </w:rPr>
      </w:pPr>
      <w:r>
        <w:rPr>
          <w:rFonts w:cs="Arial"/>
          <w:sz w:val="20"/>
          <w:szCs w:val="20"/>
        </w:rPr>
        <w:t>Ohio Hospital Association</w:t>
      </w:r>
    </w:p>
    <w:p w14:paraId="4A072BF6" w14:textId="77777777" w:rsidR="002933C0" w:rsidRDefault="002933C0" w:rsidP="002933C0">
      <w:pPr>
        <w:rPr>
          <w:rFonts w:cs="Arial"/>
          <w:sz w:val="20"/>
          <w:szCs w:val="20"/>
        </w:rPr>
      </w:pPr>
      <w:r>
        <w:rPr>
          <w:rFonts w:cs="Arial"/>
          <w:sz w:val="20"/>
          <w:szCs w:val="20"/>
        </w:rPr>
        <w:t>155 East Broad Street, 3</w:t>
      </w:r>
      <w:r>
        <w:rPr>
          <w:rFonts w:cs="Arial"/>
          <w:sz w:val="20"/>
          <w:szCs w:val="20"/>
          <w:vertAlign w:val="superscript"/>
        </w:rPr>
        <w:t>rd</w:t>
      </w:r>
      <w:r>
        <w:rPr>
          <w:rFonts w:cs="Arial"/>
          <w:sz w:val="20"/>
          <w:szCs w:val="20"/>
        </w:rPr>
        <w:t xml:space="preserve"> Floor</w:t>
      </w:r>
    </w:p>
    <w:p w14:paraId="102E4DAB" w14:textId="77777777" w:rsidR="002933C0" w:rsidRDefault="002933C0" w:rsidP="002933C0">
      <w:pPr>
        <w:rPr>
          <w:rFonts w:cs="Arial"/>
          <w:sz w:val="20"/>
          <w:szCs w:val="20"/>
        </w:rPr>
      </w:pPr>
      <w:r>
        <w:rPr>
          <w:rFonts w:cs="Arial"/>
          <w:sz w:val="20"/>
          <w:szCs w:val="20"/>
        </w:rPr>
        <w:t>Columbus, OH  43215-3620</w:t>
      </w:r>
    </w:p>
    <w:p w14:paraId="5B664FAB" w14:textId="77777777" w:rsidR="002933C0" w:rsidRDefault="002933C0" w:rsidP="002933C0">
      <w:pPr>
        <w:rPr>
          <w:rFonts w:cs="Arial"/>
          <w:sz w:val="20"/>
          <w:szCs w:val="20"/>
        </w:rPr>
      </w:pPr>
      <w:r>
        <w:rPr>
          <w:rFonts w:cs="Arial"/>
          <w:sz w:val="20"/>
          <w:szCs w:val="20"/>
        </w:rPr>
        <w:t>Rick.sites@ohiohospitals.org</w:t>
      </w:r>
    </w:p>
    <w:p w14:paraId="7F0B35F3" w14:textId="77777777" w:rsidR="002933C0" w:rsidRDefault="002933C0" w:rsidP="002933C0">
      <w:pPr>
        <w:autoSpaceDE w:val="0"/>
        <w:autoSpaceDN w:val="0"/>
        <w:adjustRightInd w:val="0"/>
        <w:rPr>
          <w:rFonts w:cs="Arial"/>
          <w:b/>
          <w:color w:val="000000" w:themeColor="text1"/>
          <w:sz w:val="20"/>
          <w:szCs w:val="20"/>
        </w:rPr>
      </w:pPr>
    </w:p>
    <w:p w14:paraId="6C219B84" w14:textId="77777777" w:rsidR="002933C0" w:rsidRDefault="002933C0" w:rsidP="002933C0">
      <w:pPr>
        <w:autoSpaceDE w:val="0"/>
        <w:autoSpaceDN w:val="0"/>
        <w:adjustRightInd w:val="0"/>
        <w:rPr>
          <w:rFonts w:cs="Arial"/>
          <w:b/>
          <w:color w:val="000000" w:themeColor="text1"/>
          <w:sz w:val="20"/>
          <w:szCs w:val="20"/>
        </w:rPr>
      </w:pPr>
      <w:r>
        <w:rPr>
          <w:rFonts w:cs="Arial"/>
          <w:b/>
          <w:color w:val="000000" w:themeColor="text1"/>
          <w:sz w:val="20"/>
          <w:szCs w:val="20"/>
        </w:rPr>
        <w:t>Dylan F. Borchers</w:t>
      </w:r>
    </w:p>
    <w:p w14:paraId="60581B0D" w14:textId="77777777" w:rsidR="002933C0" w:rsidRDefault="002933C0" w:rsidP="002933C0">
      <w:pPr>
        <w:autoSpaceDE w:val="0"/>
        <w:autoSpaceDN w:val="0"/>
        <w:adjustRightInd w:val="0"/>
        <w:rPr>
          <w:rFonts w:cs="Arial"/>
          <w:b/>
          <w:color w:val="000000" w:themeColor="text1"/>
          <w:sz w:val="20"/>
          <w:szCs w:val="20"/>
        </w:rPr>
      </w:pPr>
      <w:r>
        <w:rPr>
          <w:rFonts w:cs="Arial"/>
          <w:b/>
          <w:color w:val="000000" w:themeColor="text1"/>
          <w:sz w:val="20"/>
          <w:szCs w:val="20"/>
        </w:rPr>
        <w:t xml:space="preserve">Devin D. </w:t>
      </w:r>
      <w:proofErr w:type="spellStart"/>
      <w:r>
        <w:rPr>
          <w:rFonts w:cs="Arial"/>
          <w:b/>
          <w:color w:val="000000" w:themeColor="text1"/>
          <w:sz w:val="20"/>
          <w:szCs w:val="20"/>
        </w:rPr>
        <w:t>Parram</w:t>
      </w:r>
      <w:proofErr w:type="spellEnd"/>
    </w:p>
    <w:p w14:paraId="2F12A48E" w14:textId="77777777" w:rsidR="002933C0" w:rsidRDefault="002933C0" w:rsidP="002933C0">
      <w:pPr>
        <w:rPr>
          <w:rFonts w:cs="Arial"/>
          <w:sz w:val="20"/>
          <w:szCs w:val="20"/>
        </w:rPr>
      </w:pPr>
      <w:r>
        <w:rPr>
          <w:rFonts w:cs="Arial"/>
          <w:sz w:val="20"/>
          <w:szCs w:val="20"/>
        </w:rPr>
        <w:t xml:space="preserve">Bricker &amp; </w:t>
      </w:r>
      <w:proofErr w:type="spellStart"/>
      <w:r>
        <w:rPr>
          <w:rFonts w:cs="Arial"/>
          <w:sz w:val="20"/>
          <w:szCs w:val="20"/>
        </w:rPr>
        <w:t>Eckler</w:t>
      </w:r>
      <w:proofErr w:type="spellEnd"/>
      <w:r>
        <w:rPr>
          <w:rFonts w:cs="Arial"/>
          <w:sz w:val="20"/>
          <w:szCs w:val="20"/>
        </w:rPr>
        <w:t xml:space="preserve"> LLP</w:t>
      </w:r>
    </w:p>
    <w:p w14:paraId="793FA576" w14:textId="77777777" w:rsidR="002933C0" w:rsidRDefault="002933C0" w:rsidP="002933C0">
      <w:pPr>
        <w:rPr>
          <w:rFonts w:cs="Arial"/>
          <w:sz w:val="20"/>
          <w:szCs w:val="20"/>
        </w:rPr>
      </w:pPr>
      <w:r>
        <w:rPr>
          <w:rFonts w:cs="Arial"/>
          <w:sz w:val="20"/>
          <w:szCs w:val="20"/>
        </w:rPr>
        <w:t>100 South Third Street</w:t>
      </w:r>
    </w:p>
    <w:p w14:paraId="19BBA3D2" w14:textId="77777777" w:rsidR="002933C0" w:rsidRDefault="002933C0" w:rsidP="002933C0">
      <w:pPr>
        <w:rPr>
          <w:rFonts w:cs="Arial"/>
          <w:sz w:val="20"/>
          <w:szCs w:val="20"/>
        </w:rPr>
      </w:pPr>
      <w:r>
        <w:rPr>
          <w:rFonts w:cs="Arial"/>
          <w:sz w:val="20"/>
          <w:szCs w:val="20"/>
        </w:rPr>
        <w:t>Columbus, OH  43215</w:t>
      </w:r>
    </w:p>
    <w:p w14:paraId="4E885DD2" w14:textId="77777777" w:rsidR="002933C0" w:rsidRDefault="002933C0" w:rsidP="002933C0">
      <w:pPr>
        <w:rPr>
          <w:rFonts w:cs="Arial"/>
          <w:sz w:val="20"/>
          <w:szCs w:val="20"/>
        </w:rPr>
      </w:pPr>
      <w:r>
        <w:rPr>
          <w:rFonts w:cs="Arial"/>
          <w:sz w:val="20"/>
          <w:szCs w:val="20"/>
        </w:rPr>
        <w:t>dborchers@bricker.com</w:t>
      </w:r>
    </w:p>
    <w:p w14:paraId="60841369" w14:textId="77777777" w:rsidR="002933C0" w:rsidRDefault="002933C0" w:rsidP="002933C0">
      <w:pPr>
        <w:rPr>
          <w:rFonts w:cs="Arial"/>
          <w:sz w:val="20"/>
          <w:szCs w:val="20"/>
        </w:rPr>
      </w:pPr>
      <w:r>
        <w:rPr>
          <w:rFonts w:cs="Arial"/>
          <w:sz w:val="20"/>
          <w:szCs w:val="20"/>
        </w:rPr>
        <w:t>dparram@bricker.com</w:t>
      </w:r>
    </w:p>
    <w:p w14:paraId="45E97FFB" w14:textId="77777777" w:rsidR="002933C0" w:rsidRDefault="002933C0" w:rsidP="002933C0">
      <w:pPr>
        <w:autoSpaceDE w:val="0"/>
        <w:autoSpaceDN w:val="0"/>
        <w:adjustRightInd w:val="0"/>
        <w:rPr>
          <w:rFonts w:cs="Arial"/>
          <w:b/>
          <w:color w:val="000000" w:themeColor="text1"/>
          <w:sz w:val="20"/>
          <w:szCs w:val="20"/>
        </w:rPr>
      </w:pPr>
    </w:p>
    <w:p w14:paraId="29DF9C0C" w14:textId="77777777" w:rsidR="002933C0" w:rsidRDefault="002933C0" w:rsidP="002933C0">
      <w:pPr>
        <w:autoSpaceDE w:val="0"/>
        <w:autoSpaceDN w:val="0"/>
        <w:adjustRightInd w:val="0"/>
        <w:rPr>
          <w:rFonts w:cs="Arial"/>
          <w:b/>
          <w:smallCaps/>
          <w:color w:val="000000" w:themeColor="text1"/>
          <w:sz w:val="20"/>
          <w:szCs w:val="20"/>
        </w:rPr>
      </w:pPr>
      <w:r>
        <w:rPr>
          <w:rFonts w:cs="Arial"/>
          <w:b/>
          <w:smallCaps/>
          <w:color w:val="000000" w:themeColor="text1"/>
          <w:sz w:val="20"/>
          <w:szCs w:val="20"/>
        </w:rPr>
        <w:t>Counsel for the Ohio Hospital Association (OHA)</w:t>
      </w:r>
    </w:p>
    <w:p w14:paraId="0272465D" w14:textId="77777777" w:rsidR="002933C0" w:rsidRDefault="002933C0" w:rsidP="002933C0">
      <w:pPr>
        <w:autoSpaceDE w:val="0"/>
        <w:autoSpaceDN w:val="0"/>
        <w:adjustRightInd w:val="0"/>
        <w:rPr>
          <w:rFonts w:cs="Arial"/>
          <w:b/>
          <w:color w:val="000000" w:themeColor="text1"/>
          <w:sz w:val="20"/>
          <w:szCs w:val="20"/>
        </w:rPr>
      </w:pPr>
    </w:p>
    <w:p w14:paraId="750214A1" w14:textId="77777777" w:rsidR="002933C0" w:rsidRDefault="002933C0" w:rsidP="002933C0">
      <w:pPr>
        <w:rPr>
          <w:rFonts w:cs="Arial"/>
          <w:sz w:val="20"/>
          <w:szCs w:val="20"/>
        </w:rPr>
      </w:pPr>
      <w:r>
        <w:rPr>
          <w:rFonts w:cs="Arial"/>
          <w:b/>
          <w:sz w:val="20"/>
          <w:szCs w:val="20"/>
        </w:rPr>
        <w:t xml:space="preserve">Kimberly W. </w:t>
      </w:r>
      <w:proofErr w:type="spellStart"/>
      <w:r>
        <w:rPr>
          <w:rFonts w:cs="Arial"/>
          <w:b/>
          <w:sz w:val="20"/>
          <w:szCs w:val="20"/>
        </w:rPr>
        <w:t>Bojko</w:t>
      </w:r>
      <w:proofErr w:type="spellEnd"/>
      <w:r>
        <w:rPr>
          <w:rFonts w:cs="Arial"/>
          <w:b/>
          <w:sz w:val="20"/>
          <w:szCs w:val="20"/>
        </w:rPr>
        <w:t xml:space="preserve"> </w:t>
      </w:r>
      <w:r>
        <w:rPr>
          <w:rFonts w:cs="Arial"/>
          <w:sz w:val="20"/>
          <w:szCs w:val="20"/>
        </w:rPr>
        <w:t>(Reg. No. 0069402)</w:t>
      </w:r>
    </w:p>
    <w:p w14:paraId="6BDE6331" w14:textId="77777777" w:rsidR="002933C0" w:rsidRDefault="002933C0" w:rsidP="002933C0">
      <w:pPr>
        <w:rPr>
          <w:rFonts w:cs="Arial"/>
          <w:sz w:val="20"/>
          <w:szCs w:val="20"/>
        </w:rPr>
      </w:pPr>
      <w:r>
        <w:rPr>
          <w:rFonts w:cs="Arial"/>
          <w:sz w:val="20"/>
          <w:szCs w:val="20"/>
        </w:rPr>
        <w:t xml:space="preserve">   (Counsel of Record)</w:t>
      </w:r>
    </w:p>
    <w:p w14:paraId="4D904590" w14:textId="77777777" w:rsidR="002933C0" w:rsidRDefault="002933C0" w:rsidP="002933C0">
      <w:pPr>
        <w:rPr>
          <w:rFonts w:cs="Arial"/>
          <w:sz w:val="20"/>
          <w:szCs w:val="20"/>
        </w:rPr>
      </w:pPr>
      <w:r>
        <w:rPr>
          <w:rFonts w:cs="Arial"/>
          <w:b/>
          <w:sz w:val="20"/>
          <w:szCs w:val="20"/>
        </w:rPr>
        <w:t xml:space="preserve">James D. </w:t>
      </w:r>
      <w:proofErr w:type="spellStart"/>
      <w:r>
        <w:rPr>
          <w:rFonts w:cs="Arial"/>
          <w:b/>
          <w:sz w:val="20"/>
          <w:szCs w:val="20"/>
        </w:rPr>
        <w:t>Perko</w:t>
      </w:r>
      <w:proofErr w:type="spellEnd"/>
      <w:r>
        <w:rPr>
          <w:rFonts w:cs="Arial"/>
          <w:b/>
          <w:sz w:val="20"/>
          <w:szCs w:val="20"/>
        </w:rPr>
        <w:t>, Jr.</w:t>
      </w:r>
      <w:r>
        <w:rPr>
          <w:rFonts w:cs="Arial"/>
          <w:sz w:val="20"/>
          <w:szCs w:val="20"/>
        </w:rPr>
        <w:t xml:space="preserve"> (Reg. No. 0093312)</w:t>
      </w:r>
    </w:p>
    <w:p w14:paraId="32C97B68" w14:textId="77777777" w:rsidR="002933C0" w:rsidRDefault="002933C0" w:rsidP="002933C0">
      <w:pPr>
        <w:rPr>
          <w:rFonts w:cs="Arial"/>
          <w:sz w:val="20"/>
          <w:szCs w:val="20"/>
        </w:rPr>
      </w:pPr>
      <w:r>
        <w:rPr>
          <w:rFonts w:cs="Arial"/>
          <w:sz w:val="20"/>
          <w:szCs w:val="20"/>
        </w:rPr>
        <w:t xml:space="preserve">Carpenter </w:t>
      </w:r>
      <w:proofErr w:type="spellStart"/>
      <w:r>
        <w:rPr>
          <w:rFonts w:cs="Arial"/>
          <w:sz w:val="20"/>
          <w:szCs w:val="20"/>
        </w:rPr>
        <w:t>Lipps</w:t>
      </w:r>
      <w:proofErr w:type="spellEnd"/>
      <w:r>
        <w:rPr>
          <w:rFonts w:cs="Arial"/>
          <w:sz w:val="20"/>
          <w:szCs w:val="20"/>
        </w:rPr>
        <w:t xml:space="preserve"> &amp; Leland LLP</w:t>
      </w:r>
    </w:p>
    <w:p w14:paraId="7690134E" w14:textId="77777777" w:rsidR="002933C0" w:rsidRDefault="002933C0" w:rsidP="002933C0">
      <w:pPr>
        <w:rPr>
          <w:rFonts w:cs="Arial"/>
          <w:sz w:val="20"/>
          <w:szCs w:val="20"/>
        </w:rPr>
      </w:pPr>
      <w:r>
        <w:rPr>
          <w:rFonts w:cs="Arial"/>
          <w:sz w:val="20"/>
          <w:szCs w:val="20"/>
        </w:rPr>
        <w:t>280 North High Street, Suite 1300</w:t>
      </w:r>
    </w:p>
    <w:p w14:paraId="10417EF7" w14:textId="77777777" w:rsidR="002933C0" w:rsidRDefault="002933C0" w:rsidP="002933C0">
      <w:pPr>
        <w:rPr>
          <w:rFonts w:cs="Arial"/>
          <w:sz w:val="20"/>
          <w:szCs w:val="20"/>
        </w:rPr>
      </w:pPr>
      <w:r>
        <w:rPr>
          <w:rFonts w:cs="Arial"/>
          <w:sz w:val="20"/>
          <w:szCs w:val="20"/>
        </w:rPr>
        <w:t>Columbus, OH  43215</w:t>
      </w:r>
    </w:p>
    <w:p w14:paraId="3BB0854D" w14:textId="77777777" w:rsidR="002933C0" w:rsidRDefault="002933C0" w:rsidP="002933C0">
      <w:pPr>
        <w:rPr>
          <w:rFonts w:cs="Arial"/>
          <w:sz w:val="20"/>
          <w:szCs w:val="20"/>
        </w:rPr>
      </w:pPr>
      <w:r>
        <w:rPr>
          <w:rFonts w:cs="Arial"/>
          <w:sz w:val="20"/>
          <w:szCs w:val="20"/>
        </w:rPr>
        <w:t>Bojko@carpenterlipps.com</w:t>
      </w:r>
    </w:p>
    <w:p w14:paraId="7DF69DF5" w14:textId="77777777" w:rsidR="002933C0" w:rsidRDefault="002933C0" w:rsidP="002933C0">
      <w:pPr>
        <w:rPr>
          <w:rFonts w:cs="Arial"/>
          <w:sz w:val="20"/>
          <w:szCs w:val="20"/>
        </w:rPr>
      </w:pPr>
      <w:r>
        <w:rPr>
          <w:rFonts w:cs="Arial"/>
          <w:sz w:val="20"/>
          <w:szCs w:val="20"/>
        </w:rPr>
        <w:t>Perko@carpenterlipps.com</w:t>
      </w:r>
    </w:p>
    <w:p w14:paraId="7916A8AD" w14:textId="77777777" w:rsidR="002933C0" w:rsidRDefault="002933C0" w:rsidP="002933C0">
      <w:pPr>
        <w:autoSpaceDE w:val="0"/>
        <w:autoSpaceDN w:val="0"/>
        <w:adjustRightInd w:val="0"/>
        <w:rPr>
          <w:rFonts w:cs="Arial"/>
          <w:color w:val="000000" w:themeColor="text1"/>
          <w:sz w:val="20"/>
          <w:szCs w:val="20"/>
        </w:rPr>
      </w:pPr>
    </w:p>
    <w:p w14:paraId="7551EB9B" w14:textId="77777777" w:rsidR="002933C0" w:rsidRDefault="002933C0" w:rsidP="002933C0">
      <w:pPr>
        <w:autoSpaceDE w:val="0"/>
        <w:autoSpaceDN w:val="0"/>
        <w:adjustRightInd w:val="0"/>
        <w:rPr>
          <w:rFonts w:cs="Arial"/>
          <w:b/>
          <w:smallCaps/>
          <w:color w:val="000000" w:themeColor="text1"/>
          <w:sz w:val="20"/>
          <w:szCs w:val="20"/>
        </w:rPr>
      </w:pPr>
      <w:r>
        <w:rPr>
          <w:rFonts w:cs="Arial"/>
          <w:b/>
          <w:smallCaps/>
          <w:color w:val="000000" w:themeColor="text1"/>
          <w:sz w:val="20"/>
          <w:szCs w:val="20"/>
        </w:rPr>
        <w:t>Counsel for the Ohio Manufacturers’ Association Energy Group (OMAEG)</w:t>
      </w:r>
    </w:p>
    <w:p w14:paraId="62C895C3" w14:textId="77777777" w:rsidR="002933C0" w:rsidRDefault="002933C0" w:rsidP="002933C0">
      <w:pPr>
        <w:rPr>
          <w:rFonts w:cs="Arial"/>
          <w:b/>
          <w:sz w:val="20"/>
          <w:szCs w:val="20"/>
        </w:rPr>
      </w:pPr>
    </w:p>
    <w:p w14:paraId="44264ECE" w14:textId="77777777" w:rsidR="002933C0" w:rsidRDefault="002933C0" w:rsidP="002933C0">
      <w:pPr>
        <w:rPr>
          <w:rFonts w:cs="Arial"/>
          <w:b/>
          <w:sz w:val="20"/>
          <w:szCs w:val="20"/>
        </w:rPr>
      </w:pPr>
    </w:p>
    <w:p w14:paraId="0CA9FD12" w14:textId="77777777" w:rsidR="002933C0" w:rsidRDefault="002933C0" w:rsidP="002933C0">
      <w:pPr>
        <w:rPr>
          <w:rFonts w:cs="Arial"/>
          <w:b/>
          <w:sz w:val="20"/>
          <w:szCs w:val="20"/>
        </w:rPr>
      </w:pPr>
    </w:p>
    <w:p w14:paraId="705E52E9" w14:textId="77777777" w:rsidR="002933C0" w:rsidRDefault="002933C0" w:rsidP="002933C0">
      <w:pPr>
        <w:rPr>
          <w:rFonts w:cs="Arial"/>
          <w:b/>
          <w:sz w:val="20"/>
          <w:szCs w:val="20"/>
        </w:rPr>
      </w:pPr>
    </w:p>
    <w:p w14:paraId="6D9F9766" w14:textId="77777777" w:rsidR="002933C0" w:rsidRDefault="002933C0" w:rsidP="002933C0">
      <w:pPr>
        <w:rPr>
          <w:rFonts w:cs="Arial"/>
          <w:b/>
          <w:sz w:val="20"/>
          <w:szCs w:val="20"/>
        </w:rPr>
      </w:pPr>
    </w:p>
    <w:p w14:paraId="1E800D7B" w14:textId="77777777" w:rsidR="002933C0" w:rsidRDefault="002933C0" w:rsidP="002933C0">
      <w:pPr>
        <w:rPr>
          <w:rFonts w:cs="Arial"/>
          <w:sz w:val="20"/>
          <w:szCs w:val="20"/>
        </w:rPr>
      </w:pPr>
      <w:r>
        <w:rPr>
          <w:rFonts w:cs="Arial"/>
          <w:b/>
          <w:sz w:val="20"/>
          <w:szCs w:val="20"/>
        </w:rPr>
        <w:lastRenderedPageBreak/>
        <w:t xml:space="preserve">Mark A. Whitt </w:t>
      </w:r>
      <w:r>
        <w:rPr>
          <w:rFonts w:cs="Arial"/>
          <w:sz w:val="20"/>
          <w:szCs w:val="20"/>
        </w:rPr>
        <w:t>(Reg. No. 0067996)</w:t>
      </w:r>
    </w:p>
    <w:p w14:paraId="3191F10A" w14:textId="77777777" w:rsidR="002933C0" w:rsidRDefault="002933C0" w:rsidP="002933C0">
      <w:pPr>
        <w:rPr>
          <w:rFonts w:cs="Arial"/>
          <w:sz w:val="20"/>
          <w:szCs w:val="20"/>
        </w:rPr>
      </w:pPr>
      <w:r>
        <w:rPr>
          <w:rFonts w:cs="Arial"/>
          <w:b/>
          <w:sz w:val="20"/>
          <w:szCs w:val="20"/>
        </w:rPr>
        <w:t>Andrew J. Campbell</w:t>
      </w:r>
      <w:r>
        <w:rPr>
          <w:rFonts w:cs="Arial"/>
          <w:sz w:val="20"/>
          <w:szCs w:val="20"/>
        </w:rPr>
        <w:t xml:space="preserve"> (Reg. No. 0081485)</w:t>
      </w:r>
    </w:p>
    <w:p w14:paraId="46D8DFCE" w14:textId="77777777" w:rsidR="002933C0" w:rsidRDefault="002933C0" w:rsidP="002933C0">
      <w:pPr>
        <w:rPr>
          <w:rFonts w:cs="Arial"/>
          <w:sz w:val="20"/>
          <w:szCs w:val="20"/>
        </w:rPr>
      </w:pPr>
      <w:r>
        <w:rPr>
          <w:rFonts w:cs="Arial"/>
          <w:b/>
          <w:sz w:val="20"/>
          <w:szCs w:val="20"/>
        </w:rPr>
        <w:t>Rebekah J. Glover</w:t>
      </w:r>
      <w:r>
        <w:rPr>
          <w:rFonts w:cs="Arial"/>
          <w:sz w:val="20"/>
          <w:szCs w:val="20"/>
        </w:rPr>
        <w:t xml:space="preserve"> (Reg. No. 0088798)</w:t>
      </w:r>
    </w:p>
    <w:p w14:paraId="090EAD24" w14:textId="77777777" w:rsidR="002933C0" w:rsidRDefault="002933C0" w:rsidP="002933C0">
      <w:pPr>
        <w:rPr>
          <w:rFonts w:cs="Arial"/>
          <w:sz w:val="20"/>
          <w:szCs w:val="20"/>
        </w:rPr>
      </w:pPr>
      <w:r>
        <w:rPr>
          <w:rFonts w:cs="Arial"/>
          <w:sz w:val="20"/>
          <w:szCs w:val="20"/>
        </w:rPr>
        <w:t>Whitt Sturtevant LLP</w:t>
      </w:r>
    </w:p>
    <w:p w14:paraId="1315069D" w14:textId="77777777" w:rsidR="002933C0" w:rsidRDefault="002933C0" w:rsidP="002933C0">
      <w:pPr>
        <w:rPr>
          <w:rFonts w:cs="Arial"/>
          <w:sz w:val="20"/>
          <w:szCs w:val="20"/>
        </w:rPr>
      </w:pPr>
      <w:r>
        <w:rPr>
          <w:rFonts w:cs="Arial"/>
          <w:sz w:val="20"/>
          <w:szCs w:val="20"/>
        </w:rPr>
        <w:t>The KeyBank Building, Suite 1590</w:t>
      </w:r>
    </w:p>
    <w:p w14:paraId="28AB61EB" w14:textId="77777777" w:rsidR="002933C0" w:rsidRDefault="002933C0" w:rsidP="002933C0">
      <w:pPr>
        <w:rPr>
          <w:rFonts w:cs="Arial"/>
          <w:sz w:val="20"/>
          <w:szCs w:val="20"/>
        </w:rPr>
      </w:pPr>
      <w:r>
        <w:rPr>
          <w:rFonts w:cs="Arial"/>
          <w:sz w:val="20"/>
          <w:szCs w:val="20"/>
        </w:rPr>
        <w:t>88 East Broad Street</w:t>
      </w:r>
    </w:p>
    <w:p w14:paraId="51D846A4" w14:textId="77777777" w:rsidR="002933C0" w:rsidRDefault="002933C0" w:rsidP="002933C0">
      <w:pPr>
        <w:rPr>
          <w:rFonts w:cs="Arial"/>
          <w:sz w:val="20"/>
          <w:szCs w:val="20"/>
        </w:rPr>
      </w:pPr>
      <w:r>
        <w:rPr>
          <w:rFonts w:cs="Arial"/>
          <w:sz w:val="20"/>
          <w:szCs w:val="20"/>
        </w:rPr>
        <w:t>Columbus, OH  43215</w:t>
      </w:r>
    </w:p>
    <w:p w14:paraId="711AEC59" w14:textId="77777777" w:rsidR="002933C0" w:rsidRDefault="002933C0" w:rsidP="002933C0">
      <w:pPr>
        <w:autoSpaceDE w:val="0"/>
        <w:autoSpaceDN w:val="0"/>
        <w:adjustRightInd w:val="0"/>
        <w:rPr>
          <w:rFonts w:cs="Arial"/>
          <w:sz w:val="20"/>
          <w:szCs w:val="20"/>
        </w:rPr>
      </w:pPr>
      <w:r>
        <w:rPr>
          <w:rFonts w:cs="Arial"/>
          <w:sz w:val="20"/>
          <w:szCs w:val="20"/>
        </w:rPr>
        <w:t>whitt@whitt-sturtevant.com</w:t>
      </w:r>
    </w:p>
    <w:p w14:paraId="30EA0C51" w14:textId="77777777" w:rsidR="002933C0" w:rsidRDefault="002933C0" w:rsidP="002933C0">
      <w:pPr>
        <w:autoSpaceDE w:val="0"/>
        <w:autoSpaceDN w:val="0"/>
        <w:adjustRightInd w:val="0"/>
        <w:rPr>
          <w:rFonts w:cs="Arial"/>
          <w:sz w:val="20"/>
          <w:szCs w:val="20"/>
        </w:rPr>
      </w:pPr>
      <w:r>
        <w:rPr>
          <w:rFonts w:cs="Arial"/>
          <w:sz w:val="20"/>
          <w:szCs w:val="20"/>
        </w:rPr>
        <w:t>campbell@whitt-sturtevant.com</w:t>
      </w:r>
    </w:p>
    <w:p w14:paraId="1DE74E2E" w14:textId="77777777" w:rsidR="002933C0" w:rsidRDefault="002933C0" w:rsidP="002933C0">
      <w:pPr>
        <w:autoSpaceDE w:val="0"/>
        <w:autoSpaceDN w:val="0"/>
        <w:adjustRightInd w:val="0"/>
        <w:rPr>
          <w:rFonts w:cs="Arial"/>
          <w:sz w:val="20"/>
          <w:szCs w:val="20"/>
        </w:rPr>
      </w:pPr>
      <w:r>
        <w:rPr>
          <w:rFonts w:cs="Arial"/>
          <w:sz w:val="20"/>
          <w:szCs w:val="20"/>
        </w:rPr>
        <w:t>glover@whitt-sturtevant.com</w:t>
      </w:r>
    </w:p>
    <w:p w14:paraId="4DAEEA84" w14:textId="77777777" w:rsidR="002933C0" w:rsidRDefault="002933C0" w:rsidP="002933C0">
      <w:pPr>
        <w:autoSpaceDE w:val="0"/>
        <w:autoSpaceDN w:val="0"/>
        <w:adjustRightInd w:val="0"/>
        <w:rPr>
          <w:rFonts w:cs="Arial"/>
          <w:color w:val="000000" w:themeColor="text1"/>
          <w:sz w:val="20"/>
          <w:szCs w:val="20"/>
        </w:rPr>
      </w:pPr>
    </w:p>
    <w:p w14:paraId="4A679F72" w14:textId="77777777" w:rsidR="002933C0" w:rsidRDefault="002933C0" w:rsidP="002933C0">
      <w:pPr>
        <w:autoSpaceDE w:val="0"/>
        <w:autoSpaceDN w:val="0"/>
        <w:adjustRightInd w:val="0"/>
        <w:rPr>
          <w:rFonts w:cs="Arial"/>
          <w:b/>
          <w:smallCaps/>
          <w:color w:val="000000" w:themeColor="text1"/>
          <w:sz w:val="20"/>
          <w:szCs w:val="20"/>
        </w:rPr>
      </w:pPr>
      <w:r>
        <w:rPr>
          <w:rFonts w:cs="Arial"/>
          <w:b/>
          <w:smallCaps/>
          <w:color w:val="000000" w:themeColor="text1"/>
          <w:sz w:val="20"/>
          <w:szCs w:val="20"/>
        </w:rPr>
        <w:t>Counsel for Retail Energy Supply Association (RESA)</w:t>
      </w:r>
    </w:p>
    <w:p w14:paraId="045CBBEC" w14:textId="77777777" w:rsidR="002933C0" w:rsidRDefault="002933C0" w:rsidP="002933C0">
      <w:pPr>
        <w:autoSpaceDE w:val="0"/>
        <w:autoSpaceDN w:val="0"/>
        <w:adjustRightInd w:val="0"/>
        <w:rPr>
          <w:rFonts w:cs="Arial"/>
          <w:b/>
          <w:smallCaps/>
          <w:color w:val="000000" w:themeColor="text1"/>
          <w:sz w:val="20"/>
          <w:szCs w:val="20"/>
        </w:rPr>
      </w:pPr>
    </w:p>
    <w:p w14:paraId="74A20899" w14:textId="77777777" w:rsidR="002933C0" w:rsidRDefault="002933C0" w:rsidP="002933C0">
      <w:pPr>
        <w:rPr>
          <w:rFonts w:cs="Arial"/>
          <w:sz w:val="20"/>
          <w:szCs w:val="20"/>
        </w:rPr>
      </w:pPr>
      <w:r>
        <w:rPr>
          <w:rFonts w:cs="Arial"/>
          <w:b/>
          <w:sz w:val="20"/>
          <w:szCs w:val="20"/>
        </w:rPr>
        <w:t xml:space="preserve">Samantha Williams </w:t>
      </w:r>
    </w:p>
    <w:p w14:paraId="0730DACF" w14:textId="77777777" w:rsidR="002933C0" w:rsidRDefault="002933C0" w:rsidP="002933C0">
      <w:pPr>
        <w:rPr>
          <w:rFonts w:cs="Arial"/>
          <w:sz w:val="20"/>
          <w:szCs w:val="20"/>
        </w:rPr>
      </w:pPr>
      <w:r>
        <w:rPr>
          <w:rFonts w:cs="Arial"/>
          <w:sz w:val="20"/>
          <w:szCs w:val="20"/>
        </w:rPr>
        <w:t>Staff Attorney</w:t>
      </w:r>
    </w:p>
    <w:p w14:paraId="7846E92C" w14:textId="77777777" w:rsidR="002933C0" w:rsidRDefault="002933C0" w:rsidP="002933C0">
      <w:pPr>
        <w:rPr>
          <w:rFonts w:cs="Arial"/>
          <w:sz w:val="20"/>
          <w:szCs w:val="20"/>
        </w:rPr>
      </w:pPr>
      <w:r>
        <w:rPr>
          <w:rFonts w:cs="Arial"/>
          <w:sz w:val="20"/>
          <w:szCs w:val="20"/>
        </w:rPr>
        <w:t>Natural Resources Defense Council</w:t>
      </w:r>
    </w:p>
    <w:p w14:paraId="536C431B" w14:textId="77777777" w:rsidR="002933C0" w:rsidRDefault="002933C0" w:rsidP="002933C0">
      <w:pPr>
        <w:rPr>
          <w:rFonts w:cs="Arial"/>
          <w:sz w:val="20"/>
          <w:szCs w:val="20"/>
        </w:rPr>
      </w:pPr>
      <w:r>
        <w:rPr>
          <w:rFonts w:cs="Arial"/>
          <w:sz w:val="20"/>
          <w:szCs w:val="20"/>
        </w:rPr>
        <w:t>20 N. Wacker Drive, Suite 1600</w:t>
      </w:r>
    </w:p>
    <w:p w14:paraId="7B57420A" w14:textId="77777777" w:rsidR="002933C0" w:rsidRDefault="002933C0" w:rsidP="002933C0">
      <w:pPr>
        <w:rPr>
          <w:rFonts w:cs="Arial"/>
          <w:sz w:val="20"/>
          <w:szCs w:val="20"/>
        </w:rPr>
      </w:pPr>
      <w:r>
        <w:rPr>
          <w:rFonts w:cs="Arial"/>
          <w:sz w:val="20"/>
          <w:szCs w:val="20"/>
        </w:rPr>
        <w:t>Chicago, IL  60606</w:t>
      </w:r>
    </w:p>
    <w:p w14:paraId="5D8D74AA" w14:textId="77777777" w:rsidR="002933C0" w:rsidRDefault="002933C0" w:rsidP="002933C0">
      <w:pPr>
        <w:autoSpaceDE w:val="0"/>
        <w:autoSpaceDN w:val="0"/>
        <w:adjustRightInd w:val="0"/>
        <w:rPr>
          <w:rFonts w:cs="Arial"/>
          <w:sz w:val="20"/>
          <w:szCs w:val="20"/>
        </w:rPr>
      </w:pPr>
      <w:r>
        <w:rPr>
          <w:rFonts w:cs="Arial"/>
          <w:sz w:val="20"/>
          <w:szCs w:val="20"/>
        </w:rPr>
        <w:t>swilliams@nrdc.org</w:t>
      </w:r>
    </w:p>
    <w:p w14:paraId="16C1817D" w14:textId="77777777" w:rsidR="002933C0" w:rsidRDefault="002933C0" w:rsidP="002933C0">
      <w:pPr>
        <w:autoSpaceDE w:val="0"/>
        <w:autoSpaceDN w:val="0"/>
        <w:adjustRightInd w:val="0"/>
        <w:rPr>
          <w:rFonts w:cs="Arial"/>
          <w:color w:val="000000" w:themeColor="text1"/>
          <w:sz w:val="20"/>
          <w:szCs w:val="20"/>
        </w:rPr>
      </w:pPr>
    </w:p>
    <w:p w14:paraId="18916930" w14:textId="77777777" w:rsidR="002933C0" w:rsidRDefault="002933C0" w:rsidP="002933C0">
      <w:pPr>
        <w:autoSpaceDE w:val="0"/>
        <w:autoSpaceDN w:val="0"/>
        <w:adjustRightInd w:val="0"/>
        <w:rPr>
          <w:rFonts w:cs="Arial"/>
          <w:b/>
          <w:smallCaps/>
          <w:color w:val="000000" w:themeColor="text1"/>
          <w:sz w:val="20"/>
          <w:szCs w:val="20"/>
        </w:rPr>
      </w:pPr>
      <w:r>
        <w:rPr>
          <w:rFonts w:cs="Arial"/>
          <w:b/>
          <w:smallCaps/>
          <w:color w:val="000000" w:themeColor="text1"/>
          <w:sz w:val="20"/>
          <w:szCs w:val="20"/>
        </w:rPr>
        <w:t>Counsel for Natural Resources Defense Council</w:t>
      </w:r>
    </w:p>
    <w:p w14:paraId="1D7D0293" w14:textId="77777777" w:rsidR="002933C0" w:rsidRDefault="002933C0" w:rsidP="002933C0">
      <w:pPr>
        <w:autoSpaceDE w:val="0"/>
        <w:autoSpaceDN w:val="0"/>
        <w:adjustRightInd w:val="0"/>
        <w:rPr>
          <w:rFonts w:cs="Arial"/>
          <w:b/>
          <w:smallCaps/>
          <w:color w:val="000000" w:themeColor="text1"/>
          <w:sz w:val="20"/>
          <w:szCs w:val="20"/>
        </w:rPr>
      </w:pPr>
    </w:p>
    <w:p w14:paraId="5FD8745A" w14:textId="77777777" w:rsidR="002933C0" w:rsidRDefault="002933C0" w:rsidP="002933C0">
      <w:pPr>
        <w:rPr>
          <w:rFonts w:cs="Arial"/>
          <w:sz w:val="20"/>
          <w:szCs w:val="20"/>
        </w:rPr>
      </w:pPr>
      <w:r>
        <w:rPr>
          <w:rFonts w:cs="Arial"/>
          <w:b/>
          <w:sz w:val="20"/>
          <w:szCs w:val="20"/>
        </w:rPr>
        <w:t xml:space="preserve">D. David Altman </w:t>
      </w:r>
      <w:r>
        <w:rPr>
          <w:rFonts w:cs="Arial"/>
          <w:sz w:val="20"/>
          <w:szCs w:val="20"/>
        </w:rPr>
        <w:t>(Reg. No. 0021457)</w:t>
      </w:r>
    </w:p>
    <w:p w14:paraId="0DF48E52" w14:textId="77777777" w:rsidR="002933C0" w:rsidRDefault="002933C0" w:rsidP="002933C0">
      <w:pPr>
        <w:rPr>
          <w:rFonts w:cs="Arial"/>
          <w:sz w:val="20"/>
          <w:szCs w:val="20"/>
        </w:rPr>
      </w:pPr>
      <w:r>
        <w:rPr>
          <w:rFonts w:cs="Arial"/>
          <w:sz w:val="20"/>
          <w:szCs w:val="20"/>
        </w:rPr>
        <w:t xml:space="preserve">   (Counsel of Record)</w:t>
      </w:r>
    </w:p>
    <w:p w14:paraId="7A04894C" w14:textId="77777777" w:rsidR="002933C0" w:rsidRDefault="002933C0" w:rsidP="002933C0">
      <w:pPr>
        <w:rPr>
          <w:rFonts w:cs="Arial"/>
          <w:sz w:val="20"/>
          <w:szCs w:val="20"/>
        </w:rPr>
      </w:pPr>
      <w:r>
        <w:rPr>
          <w:rFonts w:cs="Arial"/>
          <w:b/>
          <w:sz w:val="20"/>
          <w:szCs w:val="20"/>
        </w:rPr>
        <w:t xml:space="preserve">Justin D. Newman </w:t>
      </w:r>
      <w:r>
        <w:rPr>
          <w:rFonts w:cs="Arial"/>
          <w:sz w:val="20"/>
          <w:szCs w:val="20"/>
        </w:rPr>
        <w:t>(Reg. No. 0080968)</w:t>
      </w:r>
    </w:p>
    <w:p w14:paraId="1B141A94" w14:textId="77777777" w:rsidR="002933C0" w:rsidRDefault="002933C0" w:rsidP="002933C0">
      <w:pPr>
        <w:rPr>
          <w:rFonts w:cs="Arial"/>
          <w:sz w:val="20"/>
          <w:szCs w:val="20"/>
        </w:rPr>
      </w:pPr>
      <w:r>
        <w:rPr>
          <w:rFonts w:cs="Arial"/>
          <w:b/>
          <w:sz w:val="20"/>
          <w:szCs w:val="20"/>
        </w:rPr>
        <w:t xml:space="preserve">J. Michael Weber </w:t>
      </w:r>
      <w:r>
        <w:rPr>
          <w:rFonts w:cs="Arial"/>
          <w:sz w:val="20"/>
          <w:szCs w:val="20"/>
        </w:rPr>
        <w:t>(Reg. No. 0093983)</w:t>
      </w:r>
    </w:p>
    <w:p w14:paraId="6D4C5DE1" w14:textId="77777777" w:rsidR="002933C0" w:rsidRDefault="002933C0" w:rsidP="002933C0">
      <w:pPr>
        <w:rPr>
          <w:rFonts w:cs="Arial"/>
          <w:sz w:val="20"/>
          <w:szCs w:val="20"/>
        </w:rPr>
      </w:pPr>
      <w:r>
        <w:rPr>
          <w:rFonts w:cs="Arial"/>
          <w:sz w:val="20"/>
          <w:szCs w:val="20"/>
        </w:rPr>
        <w:t>D. DAVID ALTMAN CO., L.P.A.</w:t>
      </w:r>
    </w:p>
    <w:p w14:paraId="25BA70D5" w14:textId="77777777" w:rsidR="002933C0" w:rsidRDefault="002933C0" w:rsidP="002933C0">
      <w:pPr>
        <w:rPr>
          <w:rFonts w:cs="Arial"/>
          <w:sz w:val="20"/>
          <w:szCs w:val="20"/>
        </w:rPr>
      </w:pPr>
      <w:r>
        <w:rPr>
          <w:rFonts w:cs="Arial"/>
          <w:sz w:val="20"/>
          <w:szCs w:val="20"/>
        </w:rPr>
        <w:t>15 East 8</w:t>
      </w:r>
      <w:r>
        <w:rPr>
          <w:rFonts w:cs="Arial"/>
          <w:sz w:val="20"/>
          <w:szCs w:val="20"/>
          <w:vertAlign w:val="superscript"/>
        </w:rPr>
        <w:t>th</w:t>
      </w:r>
      <w:r>
        <w:rPr>
          <w:rFonts w:cs="Arial"/>
          <w:sz w:val="20"/>
          <w:szCs w:val="20"/>
        </w:rPr>
        <w:t xml:space="preserve"> Street, Suite 200W</w:t>
      </w:r>
    </w:p>
    <w:p w14:paraId="7C876B06" w14:textId="77777777" w:rsidR="002933C0" w:rsidRDefault="002933C0" w:rsidP="002933C0">
      <w:pPr>
        <w:rPr>
          <w:rFonts w:cs="Arial"/>
          <w:sz w:val="20"/>
          <w:szCs w:val="20"/>
        </w:rPr>
      </w:pPr>
      <w:r>
        <w:rPr>
          <w:rFonts w:cs="Arial"/>
          <w:sz w:val="20"/>
          <w:szCs w:val="20"/>
        </w:rPr>
        <w:t>Cincinnati, OH  45202</w:t>
      </w:r>
    </w:p>
    <w:p w14:paraId="7221C89A" w14:textId="77777777" w:rsidR="002933C0" w:rsidRDefault="002933C0" w:rsidP="002933C0">
      <w:pPr>
        <w:autoSpaceDE w:val="0"/>
        <w:autoSpaceDN w:val="0"/>
        <w:adjustRightInd w:val="0"/>
        <w:rPr>
          <w:rFonts w:cs="Arial"/>
          <w:sz w:val="20"/>
          <w:szCs w:val="20"/>
        </w:rPr>
      </w:pPr>
      <w:r>
        <w:rPr>
          <w:rFonts w:cs="Arial"/>
          <w:sz w:val="20"/>
          <w:szCs w:val="20"/>
        </w:rPr>
        <w:t>daltman@environlaw.com</w:t>
      </w:r>
    </w:p>
    <w:p w14:paraId="1519ACDD" w14:textId="77777777" w:rsidR="002933C0" w:rsidRDefault="002933C0" w:rsidP="002933C0">
      <w:pPr>
        <w:autoSpaceDE w:val="0"/>
        <w:autoSpaceDN w:val="0"/>
        <w:adjustRightInd w:val="0"/>
        <w:rPr>
          <w:rFonts w:cs="Arial"/>
          <w:sz w:val="20"/>
          <w:szCs w:val="20"/>
        </w:rPr>
      </w:pPr>
      <w:r>
        <w:rPr>
          <w:rFonts w:cs="Arial"/>
          <w:sz w:val="20"/>
          <w:szCs w:val="20"/>
        </w:rPr>
        <w:t>jnewman@environlaw.com</w:t>
      </w:r>
    </w:p>
    <w:p w14:paraId="150969F0" w14:textId="77777777" w:rsidR="002933C0" w:rsidRDefault="002933C0" w:rsidP="002933C0">
      <w:pPr>
        <w:autoSpaceDE w:val="0"/>
        <w:autoSpaceDN w:val="0"/>
        <w:adjustRightInd w:val="0"/>
        <w:rPr>
          <w:rFonts w:cs="Arial"/>
          <w:sz w:val="20"/>
          <w:szCs w:val="20"/>
        </w:rPr>
      </w:pPr>
      <w:r>
        <w:rPr>
          <w:rFonts w:cs="Arial"/>
          <w:sz w:val="20"/>
          <w:szCs w:val="20"/>
        </w:rPr>
        <w:t>jweber@environlaw.com</w:t>
      </w:r>
    </w:p>
    <w:p w14:paraId="2531D2E3" w14:textId="77777777" w:rsidR="002933C0" w:rsidRDefault="002933C0" w:rsidP="002933C0">
      <w:pPr>
        <w:autoSpaceDE w:val="0"/>
        <w:autoSpaceDN w:val="0"/>
        <w:adjustRightInd w:val="0"/>
        <w:rPr>
          <w:rFonts w:cs="Arial"/>
          <w:color w:val="000000" w:themeColor="text1"/>
          <w:sz w:val="20"/>
          <w:szCs w:val="20"/>
        </w:rPr>
      </w:pPr>
    </w:p>
    <w:p w14:paraId="037418DF" w14:textId="77777777" w:rsidR="002933C0" w:rsidRDefault="002933C0" w:rsidP="002933C0">
      <w:pPr>
        <w:autoSpaceDE w:val="0"/>
        <w:autoSpaceDN w:val="0"/>
        <w:adjustRightInd w:val="0"/>
        <w:rPr>
          <w:rFonts w:cs="Arial"/>
          <w:b/>
          <w:smallCaps/>
          <w:color w:val="000000" w:themeColor="text1"/>
          <w:sz w:val="20"/>
          <w:szCs w:val="20"/>
        </w:rPr>
      </w:pPr>
      <w:r>
        <w:rPr>
          <w:rFonts w:cs="Arial"/>
          <w:b/>
          <w:smallCaps/>
          <w:color w:val="000000" w:themeColor="text1"/>
          <w:sz w:val="20"/>
          <w:szCs w:val="20"/>
        </w:rPr>
        <w:t>Counsel for Cincinnati Clean Energy Foundation</w:t>
      </w:r>
    </w:p>
    <w:p w14:paraId="17EAE4A7" w14:textId="77777777" w:rsidR="002933C0" w:rsidRDefault="002933C0" w:rsidP="002933C0">
      <w:pPr>
        <w:rPr>
          <w:rFonts w:cs="Arial"/>
          <w:b/>
          <w:sz w:val="20"/>
          <w:szCs w:val="20"/>
        </w:rPr>
      </w:pPr>
    </w:p>
    <w:p w14:paraId="295292A4" w14:textId="77777777" w:rsidR="002933C0" w:rsidRDefault="002933C0" w:rsidP="002933C0">
      <w:pPr>
        <w:rPr>
          <w:rFonts w:cs="Arial"/>
          <w:color w:val="000000" w:themeColor="text1"/>
          <w:sz w:val="20"/>
          <w:szCs w:val="20"/>
        </w:rPr>
      </w:pPr>
      <w:r>
        <w:rPr>
          <w:rFonts w:cs="Arial"/>
          <w:b/>
          <w:color w:val="000000" w:themeColor="text1"/>
          <w:sz w:val="20"/>
          <w:szCs w:val="20"/>
        </w:rPr>
        <w:t xml:space="preserve">Mark A. Whitt </w:t>
      </w:r>
      <w:r>
        <w:rPr>
          <w:rFonts w:cs="Arial"/>
          <w:color w:val="000000" w:themeColor="text1"/>
          <w:sz w:val="20"/>
          <w:szCs w:val="20"/>
        </w:rPr>
        <w:t>(Reg. No. 0067996)</w:t>
      </w:r>
    </w:p>
    <w:p w14:paraId="5FD06B5A" w14:textId="77777777" w:rsidR="002933C0" w:rsidRDefault="002933C0" w:rsidP="002933C0">
      <w:pPr>
        <w:rPr>
          <w:rFonts w:cs="Arial"/>
          <w:color w:val="000000" w:themeColor="text1"/>
          <w:sz w:val="20"/>
          <w:szCs w:val="20"/>
        </w:rPr>
      </w:pPr>
      <w:r>
        <w:rPr>
          <w:rFonts w:cs="Arial"/>
          <w:b/>
          <w:color w:val="000000" w:themeColor="text1"/>
          <w:sz w:val="20"/>
          <w:szCs w:val="20"/>
        </w:rPr>
        <w:t xml:space="preserve">Andrew J. Campbell </w:t>
      </w:r>
      <w:r>
        <w:rPr>
          <w:rFonts w:cs="Arial"/>
          <w:color w:val="000000" w:themeColor="text1"/>
          <w:sz w:val="20"/>
          <w:szCs w:val="20"/>
        </w:rPr>
        <w:t>(Reg. No. 0081485)</w:t>
      </w:r>
    </w:p>
    <w:p w14:paraId="59B34A5D" w14:textId="77777777" w:rsidR="002933C0" w:rsidRDefault="002933C0" w:rsidP="002933C0">
      <w:pPr>
        <w:rPr>
          <w:rFonts w:cs="Arial"/>
          <w:color w:val="000000" w:themeColor="text1"/>
          <w:sz w:val="20"/>
          <w:szCs w:val="20"/>
        </w:rPr>
      </w:pPr>
      <w:r>
        <w:rPr>
          <w:rFonts w:cs="Arial"/>
          <w:b/>
          <w:color w:val="000000" w:themeColor="text1"/>
          <w:sz w:val="20"/>
          <w:szCs w:val="20"/>
        </w:rPr>
        <w:t xml:space="preserve">Rebekah J. Glover </w:t>
      </w:r>
      <w:r>
        <w:rPr>
          <w:rFonts w:cs="Arial"/>
          <w:color w:val="000000" w:themeColor="text1"/>
          <w:sz w:val="20"/>
          <w:szCs w:val="20"/>
        </w:rPr>
        <w:t>(Reg. No. 0088798)</w:t>
      </w:r>
    </w:p>
    <w:p w14:paraId="4E38B67D" w14:textId="77777777" w:rsidR="002933C0" w:rsidRDefault="002933C0" w:rsidP="002933C0">
      <w:pPr>
        <w:rPr>
          <w:rFonts w:cs="Arial"/>
          <w:color w:val="000000" w:themeColor="text1"/>
          <w:sz w:val="20"/>
          <w:szCs w:val="20"/>
        </w:rPr>
      </w:pPr>
      <w:r>
        <w:rPr>
          <w:rFonts w:cs="Arial"/>
          <w:color w:val="000000" w:themeColor="text1"/>
          <w:sz w:val="20"/>
          <w:szCs w:val="20"/>
        </w:rPr>
        <w:t>Whitt Sturtevant LLP</w:t>
      </w:r>
    </w:p>
    <w:p w14:paraId="70BDB80B" w14:textId="77777777" w:rsidR="002933C0" w:rsidRDefault="002933C0" w:rsidP="002933C0">
      <w:pPr>
        <w:rPr>
          <w:rFonts w:cs="Arial"/>
          <w:color w:val="000000" w:themeColor="text1"/>
          <w:sz w:val="20"/>
          <w:szCs w:val="20"/>
        </w:rPr>
      </w:pPr>
      <w:r>
        <w:rPr>
          <w:rFonts w:cs="Arial"/>
          <w:color w:val="000000" w:themeColor="text1"/>
          <w:sz w:val="20"/>
          <w:szCs w:val="20"/>
        </w:rPr>
        <w:t>The KeyBank Building, Suite 1590</w:t>
      </w:r>
    </w:p>
    <w:p w14:paraId="394A67A5" w14:textId="77777777" w:rsidR="002933C0" w:rsidRDefault="002933C0" w:rsidP="002933C0">
      <w:pPr>
        <w:rPr>
          <w:rFonts w:cs="Arial"/>
          <w:color w:val="000000" w:themeColor="text1"/>
          <w:sz w:val="20"/>
          <w:szCs w:val="20"/>
        </w:rPr>
      </w:pPr>
      <w:r>
        <w:rPr>
          <w:rFonts w:cs="Arial"/>
          <w:color w:val="000000" w:themeColor="text1"/>
          <w:sz w:val="20"/>
          <w:szCs w:val="20"/>
        </w:rPr>
        <w:t>88 East Broad Street</w:t>
      </w:r>
    </w:p>
    <w:p w14:paraId="76770346" w14:textId="77777777" w:rsidR="002933C0" w:rsidRDefault="002933C0" w:rsidP="002933C0">
      <w:pPr>
        <w:rPr>
          <w:rFonts w:cs="Arial"/>
          <w:color w:val="000000" w:themeColor="text1"/>
          <w:sz w:val="20"/>
          <w:szCs w:val="20"/>
        </w:rPr>
      </w:pPr>
      <w:r>
        <w:rPr>
          <w:rFonts w:cs="Arial"/>
          <w:color w:val="000000" w:themeColor="text1"/>
          <w:sz w:val="20"/>
          <w:szCs w:val="20"/>
        </w:rPr>
        <w:t>Columbus, OH  43215</w:t>
      </w:r>
    </w:p>
    <w:p w14:paraId="4EC58891" w14:textId="77777777" w:rsidR="002933C0" w:rsidRDefault="002933C0" w:rsidP="002933C0">
      <w:pPr>
        <w:rPr>
          <w:rFonts w:cs="Arial"/>
          <w:color w:val="000000" w:themeColor="text1"/>
          <w:sz w:val="20"/>
          <w:szCs w:val="20"/>
        </w:rPr>
      </w:pPr>
      <w:r>
        <w:rPr>
          <w:rFonts w:cs="Arial"/>
          <w:color w:val="000000" w:themeColor="text1"/>
          <w:sz w:val="20"/>
          <w:szCs w:val="20"/>
        </w:rPr>
        <w:t>whitt@whitt-sturtevant.com</w:t>
      </w:r>
    </w:p>
    <w:p w14:paraId="0B151180" w14:textId="77777777" w:rsidR="002933C0" w:rsidRDefault="002933C0" w:rsidP="002933C0">
      <w:pPr>
        <w:rPr>
          <w:rFonts w:cs="Arial"/>
          <w:color w:val="000000" w:themeColor="text1"/>
          <w:sz w:val="20"/>
          <w:szCs w:val="20"/>
        </w:rPr>
      </w:pPr>
      <w:r>
        <w:rPr>
          <w:rFonts w:cs="Arial"/>
          <w:color w:val="000000" w:themeColor="text1"/>
          <w:sz w:val="20"/>
          <w:szCs w:val="20"/>
        </w:rPr>
        <w:t>campbell@whitt-sturtevant.com</w:t>
      </w:r>
    </w:p>
    <w:p w14:paraId="424D016A" w14:textId="77777777" w:rsidR="002933C0" w:rsidRDefault="002933C0" w:rsidP="002933C0">
      <w:pPr>
        <w:rPr>
          <w:rFonts w:cs="Arial"/>
          <w:color w:val="000000" w:themeColor="text1"/>
          <w:sz w:val="20"/>
          <w:szCs w:val="20"/>
        </w:rPr>
      </w:pPr>
      <w:r>
        <w:rPr>
          <w:rFonts w:cs="Arial"/>
          <w:color w:val="000000" w:themeColor="text1"/>
          <w:sz w:val="20"/>
          <w:szCs w:val="20"/>
        </w:rPr>
        <w:t>glover@whitt-sturtevant.com</w:t>
      </w:r>
    </w:p>
    <w:p w14:paraId="1F3C15E7" w14:textId="77777777" w:rsidR="002933C0" w:rsidRDefault="002933C0" w:rsidP="002933C0">
      <w:pPr>
        <w:rPr>
          <w:rFonts w:cs="Arial"/>
          <w:color w:val="000000" w:themeColor="text1"/>
          <w:sz w:val="20"/>
          <w:szCs w:val="20"/>
        </w:rPr>
      </w:pPr>
    </w:p>
    <w:p w14:paraId="5F2102F4" w14:textId="77777777" w:rsidR="002933C0" w:rsidRDefault="002933C0" w:rsidP="002933C0">
      <w:pPr>
        <w:rPr>
          <w:rFonts w:cs="Arial"/>
          <w:b/>
          <w:smallCaps/>
          <w:color w:val="000000" w:themeColor="text1"/>
          <w:sz w:val="20"/>
          <w:szCs w:val="20"/>
        </w:rPr>
      </w:pPr>
      <w:r>
        <w:rPr>
          <w:rFonts w:cs="Arial"/>
          <w:b/>
          <w:smallCaps/>
          <w:color w:val="000000" w:themeColor="text1"/>
          <w:sz w:val="20"/>
          <w:szCs w:val="20"/>
        </w:rPr>
        <w:t>Counsel for Direct Energy Services, LLC, Direct Energy Business, LLC and Direct Energy Business Marketing, LLC</w:t>
      </w:r>
    </w:p>
    <w:p w14:paraId="107B21C9" w14:textId="77777777" w:rsidR="002933C0" w:rsidRDefault="002933C0" w:rsidP="002933C0">
      <w:pPr>
        <w:rPr>
          <w:rFonts w:cs="Arial"/>
          <w:b/>
          <w:smallCaps/>
          <w:color w:val="000000" w:themeColor="text1"/>
          <w:sz w:val="20"/>
          <w:szCs w:val="20"/>
        </w:rPr>
      </w:pPr>
    </w:p>
    <w:p w14:paraId="5ECBD902" w14:textId="77777777" w:rsidR="002933C0" w:rsidRDefault="002933C0" w:rsidP="002933C0">
      <w:pPr>
        <w:rPr>
          <w:rFonts w:cs="Arial"/>
          <w:b/>
          <w:smallCaps/>
          <w:color w:val="000000" w:themeColor="text1"/>
          <w:sz w:val="20"/>
          <w:szCs w:val="20"/>
        </w:rPr>
      </w:pPr>
    </w:p>
    <w:p w14:paraId="4D511C62" w14:textId="77777777" w:rsidR="002933C0" w:rsidRDefault="002933C0" w:rsidP="002933C0">
      <w:pPr>
        <w:rPr>
          <w:rFonts w:cs="Arial"/>
          <w:b/>
          <w:smallCaps/>
          <w:color w:val="000000" w:themeColor="text1"/>
          <w:sz w:val="20"/>
          <w:szCs w:val="20"/>
        </w:rPr>
      </w:pPr>
    </w:p>
    <w:p w14:paraId="3BBAC2B4" w14:textId="77777777" w:rsidR="002933C0" w:rsidRDefault="002933C0" w:rsidP="002933C0">
      <w:pPr>
        <w:rPr>
          <w:rFonts w:cs="Arial"/>
          <w:b/>
          <w:smallCaps/>
          <w:color w:val="000000" w:themeColor="text1"/>
          <w:sz w:val="20"/>
          <w:szCs w:val="20"/>
        </w:rPr>
      </w:pPr>
    </w:p>
    <w:p w14:paraId="06CC4AD6" w14:textId="77777777" w:rsidR="002933C0" w:rsidRDefault="002933C0" w:rsidP="002933C0">
      <w:pPr>
        <w:rPr>
          <w:rFonts w:cs="Arial"/>
          <w:sz w:val="20"/>
          <w:szCs w:val="20"/>
        </w:rPr>
      </w:pPr>
      <w:r>
        <w:rPr>
          <w:rFonts w:cs="Arial"/>
          <w:b/>
          <w:sz w:val="20"/>
          <w:szCs w:val="20"/>
        </w:rPr>
        <w:t xml:space="preserve">Steven Beeler </w:t>
      </w:r>
    </w:p>
    <w:p w14:paraId="665FA63E" w14:textId="77777777" w:rsidR="002933C0" w:rsidRDefault="002933C0" w:rsidP="002933C0">
      <w:pPr>
        <w:rPr>
          <w:rFonts w:cs="Arial"/>
          <w:b/>
          <w:sz w:val="20"/>
          <w:szCs w:val="20"/>
        </w:rPr>
      </w:pPr>
      <w:r>
        <w:rPr>
          <w:rFonts w:cs="Arial"/>
          <w:b/>
          <w:sz w:val="20"/>
          <w:szCs w:val="20"/>
        </w:rPr>
        <w:t>Robert Eubanks</w:t>
      </w:r>
    </w:p>
    <w:p w14:paraId="7E7982B1" w14:textId="77777777" w:rsidR="002933C0" w:rsidRDefault="002933C0" w:rsidP="002933C0">
      <w:pPr>
        <w:rPr>
          <w:rFonts w:cs="Arial"/>
          <w:sz w:val="20"/>
          <w:szCs w:val="20"/>
        </w:rPr>
      </w:pPr>
      <w:r>
        <w:rPr>
          <w:rFonts w:cs="Arial"/>
          <w:sz w:val="20"/>
          <w:szCs w:val="20"/>
        </w:rPr>
        <w:t>Assistant Attorneys General</w:t>
      </w:r>
    </w:p>
    <w:p w14:paraId="1697CF44" w14:textId="77777777" w:rsidR="002933C0" w:rsidRDefault="002933C0" w:rsidP="002933C0">
      <w:pPr>
        <w:rPr>
          <w:rFonts w:cs="Arial"/>
          <w:sz w:val="20"/>
          <w:szCs w:val="20"/>
        </w:rPr>
      </w:pPr>
      <w:r>
        <w:rPr>
          <w:rFonts w:cs="Arial"/>
          <w:sz w:val="20"/>
          <w:szCs w:val="20"/>
        </w:rPr>
        <w:t>Public Utilities Section</w:t>
      </w:r>
    </w:p>
    <w:p w14:paraId="58F72D0F" w14:textId="77777777" w:rsidR="002933C0" w:rsidRDefault="002933C0" w:rsidP="002933C0">
      <w:pPr>
        <w:rPr>
          <w:rFonts w:cs="Arial"/>
          <w:sz w:val="20"/>
          <w:szCs w:val="20"/>
        </w:rPr>
      </w:pPr>
      <w:r>
        <w:rPr>
          <w:rFonts w:cs="Arial"/>
          <w:sz w:val="20"/>
          <w:szCs w:val="20"/>
        </w:rPr>
        <w:t>Office of the Ohio Attorney General</w:t>
      </w:r>
    </w:p>
    <w:p w14:paraId="1D886B9F" w14:textId="77777777" w:rsidR="002933C0" w:rsidRDefault="002933C0" w:rsidP="002933C0">
      <w:pPr>
        <w:rPr>
          <w:rFonts w:cs="Arial"/>
          <w:sz w:val="20"/>
          <w:szCs w:val="20"/>
        </w:rPr>
      </w:pPr>
      <w:r>
        <w:rPr>
          <w:rFonts w:cs="Arial"/>
          <w:sz w:val="20"/>
          <w:szCs w:val="20"/>
        </w:rPr>
        <w:t>30 East Broad Street, 16</w:t>
      </w:r>
      <w:r>
        <w:rPr>
          <w:rFonts w:cs="Arial"/>
          <w:sz w:val="20"/>
          <w:szCs w:val="20"/>
          <w:vertAlign w:val="superscript"/>
        </w:rPr>
        <w:t>th</w:t>
      </w:r>
      <w:r>
        <w:rPr>
          <w:rFonts w:cs="Arial"/>
          <w:sz w:val="20"/>
          <w:szCs w:val="20"/>
        </w:rPr>
        <w:t xml:space="preserve"> Floor</w:t>
      </w:r>
    </w:p>
    <w:p w14:paraId="15957E11" w14:textId="77777777" w:rsidR="002933C0" w:rsidRDefault="002933C0" w:rsidP="002933C0">
      <w:pPr>
        <w:rPr>
          <w:rFonts w:cs="Arial"/>
          <w:sz w:val="20"/>
          <w:szCs w:val="20"/>
        </w:rPr>
      </w:pPr>
      <w:r>
        <w:rPr>
          <w:rFonts w:cs="Arial"/>
          <w:sz w:val="20"/>
          <w:szCs w:val="20"/>
        </w:rPr>
        <w:t>Columbus, OH  43215-3414</w:t>
      </w:r>
    </w:p>
    <w:p w14:paraId="23121AB5" w14:textId="77777777" w:rsidR="002933C0" w:rsidRDefault="002933C0" w:rsidP="002933C0">
      <w:pPr>
        <w:rPr>
          <w:rFonts w:cs="Arial"/>
          <w:sz w:val="20"/>
          <w:szCs w:val="20"/>
        </w:rPr>
      </w:pPr>
      <w:r>
        <w:rPr>
          <w:rFonts w:cs="Arial"/>
          <w:sz w:val="20"/>
          <w:szCs w:val="20"/>
        </w:rPr>
        <w:t>Steven.Beeler@ohioattorneygeneral.gov</w:t>
      </w:r>
    </w:p>
    <w:p w14:paraId="08976501" w14:textId="77777777" w:rsidR="002933C0" w:rsidRDefault="002933C0" w:rsidP="002933C0">
      <w:pPr>
        <w:rPr>
          <w:rFonts w:cs="Arial"/>
          <w:sz w:val="20"/>
          <w:szCs w:val="20"/>
        </w:rPr>
      </w:pPr>
      <w:r>
        <w:rPr>
          <w:rFonts w:cs="Arial"/>
          <w:sz w:val="20"/>
          <w:szCs w:val="20"/>
        </w:rPr>
        <w:t>Robert.Eubanks@ohioattorneygeneral.gov</w:t>
      </w:r>
    </w:p>
    <w:p w14:paraId="330A8346" w14:textId="77777777" w:rsidR="002933C0" w:rsidRDefault="002933C0" w:rsidP="002933C0">
      <w:pPr>
        <w:autoSpaceDE w:val="0"/>
        <w:autoSpaceDN w:val="0"/>
        <w:adjustRightInd w:val="0"/>
        <w:rPr>
          <w:rFonts w:cs="Arial"/>
          <w:color w:val="000000" w:themeColor="text1"/>
          <w:sz w:val="20"/>
          <w:szCs w:val="20"/>
        </w:rPr>
      </w:pPr>
    </w:p>
    <w:p w14:paraId="355AD8D7" w14:textId="77777777" w:rsidR="002933C0" w:rsidRDefault="002933C0" w:rsidP="002933C0">
      <w:pPr>
        <w:autoSpaceDE w:val="0"/>
        <w:autoSpaceDN w:val="0"/>
        <w:adjustRightInd w:val="0"/>
        <w:rPr>
          <w:rFonts w:cs="Arial"/>
          <w:b/>
          <w:smallCaps/>
          <w:color w:val="000000" w:themeColor="text1"/>
          <w:sz w:val="20"/>
          <w:szCs w:val="20"/>
        </w:rPr>
      </w:pPr>
      <w:r>
        <w:rPr>
          <w:rFonts w:cs="Arial"/>
          <w:b/>
          <w:smallCaps/>
          <w:color w:val="000000" w:themeColor="text1"/>
          <w:sz w:val="20"/>
          <w:szCs w:val="20"/>
        </w:rPr>
        <w:t>Counsel for the Staff of the Public Utilities Commission of Ohio (PUCO)</w:t>
      </w:r>
    </w:p>
    <w:p w14:paraId="793D83B9" w14:textId="77777777" w:rsidR="002933C0" w:rsidRDefault="002933C0" w:rsidP="002933C0">
      <w:pPr>
        <w:rPr>
          <w:rFonts w:cs="Arial"/>
          <w:b/>
          <w:smallCaps/>
          <w:color w:val="000000" w:themeColor="text1"/>
          <w:sz w:val="20"/>
          <w:szCs w:val="20"/>
        </w:rPr>
      </w:pPr>
    </w:p>
    <w:p w14:paraId="47F34552" w14:textId="77777777" w:rsidR="002933C0" w:rsidRDefault="002933C0" w:rsidP="002933C0">
      <w:pPr>
        <w:rPr>
          <w:rFonts w:eastAsia="Calibri" w:cs="Arial"/>
          <w:b/>
          <w:color w:val="000000"/>
          <w:sz w:val="20"/>
          <w:szCs w:val="20"/>
        </w:rPr>
      </w:pPr>
      <w:r>
        <w:rPr>
          <w:rFonts w:eastAsia="Calibri" w:cs="Arial"/>
          <w:b/>
          <w:color w:val="000000"/>
          <w:sz w:val="20"/>
          <w:szCs w:val="20"/>
        </w:rPr>
        <w:t xml:space="preserve">Nicholas </w:t>
      </w:r>
      <w:proofErr w:type="spellStart"/>
      <w:r>
        <w:rPr>
          <w:rFonts w:eastAsia="Calibri" w:cs="Arial"/>
          <w:b/>
          <w:color w:val="000000"/>
          <w:sz w:val="20"/>
          <w:szCs w:val="20"/>
        </w:rPr>
        <w:t>Walstra</w:t>
      </w:r>
      <w:proofErr w:type="spellEnd"/>
    </w:p>
    <w:p w14:paraId="5AB73108" w14:textId="77777777" w:rsidR="002933C0" w:rsidRDefault="002933C0" w:rsidP="002933C0">
      <w:pPr>
        <w:rPr>
          <w:rFonts w:eastAsia="Calibri" w:cs="Arial"/>
          <w:color w:val="000000"/>
          <w:sz w:val="20"/>
          <w:szCs w:val="20"/>
        </w:rPr>
      </w:pPr>
      <w:r>
        <w:rPr>
          <w:rFonts w:eastAsia="Calibri" w:cs="Arial"/>
          <w:color w:val="000000"/>
          <w:sz w:val="20"/>
          <w:szCs w:val="20"/>
        </w:rPr>
        <w:t>Attorney Examiner</w:t>
      </w:r>
    </w:p>
    <w:p w14:paraId="40E0DC5E" w14:textId="77777777" w:rsidR="002933C0" w:rsidRDefault="002933C0" w:rsidP="002933C0">
      <w:pPr>
        <w:rPr>
          <w:rFonts w:eastAsia="Calibri" w:cs="Arial"/>
          <w:color w:val="000000"/>
          <w:sz w:val="20"/>
          <w:szCs w:val="20"/>
        </w:rPr>
      </w:pPr>
      <w:r>
        <w:rPr>
          <w:rFonts w:eastAsia="Calibri" w:cs="Arial"/>
          <w:color w:val="000000"/>
          <w:sz w:val="20"/>
          <w:szCs w:val="20"/>
        </w:rPr>
        <w:t>Legal Department</w:t>
      </w:r>
    </w:p>
    <w:p w14:paraId="0D72E189" w14:textId="77777777" w:rsidR="002933C0" w:rsidRDefault="002933C0" w:rsidP="002933C0">
      <w:pPr>
        <w:rPr>
          <w:rFonts w:eastAsia="Calibri" w:cs="Arial"/>
          <w:color w:val="000000"/>
          <w:sz w:val="20"/>
          <w:szCs w:val="20"/>
        </w:rPr>
      </w:pPr>
      <w:r>
        <w:rPr>
          <w:rFonts w:eastAsia="Calibri" w:cs="Arial"/>
          <w:color w:val="000000"/>
          <w:sz w:val="20"/>
          <w:szCs w:val="20"/>
        </w:rPr>
        <w:t>Public Utilities Commission of Ohio</w:t>
      </w:r>
    </w:p>
    <w:p w14:paraId="0B430104" w14:textId="77777777" w:rsidR="002933C0" w:rsidRDefault="002933C0" w:rsidP="002933C0">
      <w:pPr>
        <w:rPr>
          <w:rFonts w:eastAsia="Calibri" w:cs="Arial"/>
          <w:color w:val="000000"/>
          <w:sz w:val="20"/>
          <w:szCs w:val="20"/>
        </w:rPr>
      </w:pPr>
      <w:r>
        <w:rPr>
          <w:rFonts w:eastAsia="Calibri" w:cs="Arial"/>
          <w:color w:val="000000"/>
          <w:sz w:val="20"/>
          <w:szCs w:val="20"/>
        </w:rPr>
        <w:t>180 East Broad Street, 12</w:t>
      </w:r>
      <w:r>
        <w:rPr>
          <w:rFonts w:eastAsia="Calibri" w:cs="Arial"/>
          <w:color w:val="000000"/>
          <w:sz w:val="20"/>
          <w:szCs w:val="20"/>
          <w:vertAlign w:val="superscript"/>
        </w:rPr>
        <w:t>th</w:t>
      </w:r>
      <w:r>
        <w:rPr>
          <w:rFonts w:eastAsia="Calibri" w:cs="Arial"/>
          <w:color w:val="000000"/>
          <w:sz w:val="20"/>
          <w:szCs w:val="20"/>
        </w:rPr>
        <w:t xml:space="preserve"> Floor</w:t>
      </w:r>
    </w:p>
    <w:p w14:paraId="248AAB6E" w14:textId="77777777" w:rsidR="002933C0" w:rsidRDefault="002933C0" w:rsidP="002933C0">
      <w:pPr>
        <w:rPr>
          <w:rFonts w:eastAsia="Calibri" w:cs="Arial"/>
          <w:color w:val="000000"/>
          <w:sz w:val="20"/>
          <w:szCs w:val="20"/>
        </w:rPr>
      </w:pPr>
      <w:r>
        <w:rPr>
          <w:rFonts w:eastAsia="Calibri" w:cs="Arial"/>
          <w:color w:val="000000"/>
          <w:sz w:val="20"/>
          <w:szCs w:val="20"/>
        </w:rPr>
        <w:t>Columbus OH  43215</w:t>
      </w:r>
    </w:p>
    <w:p w14:paraId="76DF5E8B" w14:textId="77777777" w:rsidR="002933C0" w:rsidRDefault="002933C0" w:rsidP="002933C0">
      <w:pPr>
        <w:rPr>
          <w:rFonts w:eastAsia="Calibri" w:cs="Arial"/>
          <w:color w:val="000000"/>
          <w:sz w:val="20"/>
          <w:szCs w:val="20"/>
        </w:rPr>
      </w:pPr>
      <w:r>
        <w:rPr>
          <w:rFonts w:eastAsia="Calibri" w:cs="Arial"/>
          <w:color w:val="000000"/>
          <w:sz w:val="20"/>
          <w:szCs w:val="20"/>
        </w:rPr>
        <w:t>Nicholas.Walstra@puc.state.oh.us</w:t>
      </w:r>
    </w:p>
    <w:p w14:paraId="723AF48D" w14:textId="77777777" w:rsidR="002933C0" w:rsidRDefault="002933C0" w:rsidP="002933C0">
      <w:pPr>
        <w:rPr>
          <w:rFonts w:eastAsia="Calibri" w:cs="Arial"/>
          <w:color w:val="000000"/>
          <w:sz w:val="20"/>
          <w:szCs w:val="20"/>
        </w:rPr>
      </w:pPr>
    </w:p>
    <w:p w14:paraId="5AC4C161" w14:textId="77777777" w:rsidR="002933C0" w:rsidRDefault="002933C0" w:rsidP="002933C0">
      <w:pPr>
        <w:rPr>
          <w:rFonts w:ascii="Arial Bold" w:eastAsia="Calibri" w:hAnsi="Arial Bold" w:cs="Arial"/>
          <w:b/>
          <w:smallCaps/>
          <w:color w:val="000000"/>
          <w:sz w:val="20"/>
          <w:szCs w:val="20"/>
        </w:rPr>
      </w:pPr>
      <w:r>
        <w:rPr>
          <w:rFonts w:ascii="Arial Bold" w:eastAsia="Calibri" w:hAnsi="Arial Bold" w:cs="Arial"/>
          <w:b/>
          <w:smallCaps/>
          <w:color w:val="000000"/>
          <w:sz w:val="20"/>
          <w:szCs w:val="20"/>
        </w:rPr>
        <w:t>Attorney Examiner</w:t>
      </w:r>
    </w:p>
    <w:p w14:paraId="3AF41D15" w14:textId="77777777" w:rsidR="009709F0" w:rsidRDefault="009709F0" w:rsidP="009709F0">
      <w:pPr>
        <w:rPr>
          <w:rFonts w:eastAsia="Calibri" w:cs="Arial"/>
          <w:color w:val="000000"/>
          <w:sz w:val="22"/>
          <w:szCs w:val="22"/>
        </w:rPr>
      </w:pPr>
    </w:p>
    <w:p w14:paraId="30A4E597" w14:textId="77777777" w:rsidR="009709F0" w:rsidRPr="003C3BE9" w:rsidRDefault="009709F0" w:rsidP="000722D8">
      <w:pPr>
        <w:pStyle w:val="BodyText2"/>
        <w:spacing w:after="0" w:line="240" w:lineRule="auto"/>
        <w:rPr>
          <w:rFonts w:cs="Arial"/>
          <w:bCs/>
          <w:sz w:val="20"/>
          <w:szCs w:val="20"/>
        </w:rPr>
      </w:pPr>
    </w:p>
    <w:p w14:paraId="20B7EDF0" w14:textId="77777777" w:rsidR="000D6E1D" w:rsidRPr="003C3BE9" w:rsidRDefault="000D6E1D" w:rsidP="00711C8F">
      <w:pPr>
        <w:pStyle w:val="BodyText2"/>
        <w:spacing w:after="0" w:line="240" w:lineRule="auto"/>
        <w:rPr>
          <w:rFonts w:cs="Arial"/>
          <w:b/>
          <w:bCs/>
          <w:caps/>
          <w:sz w:val="20"/>
          <w:szCs w:val="20"/>
        </w:rPr>
      </w:pPr>
    </w:p>
    <w:sectPr w:rsidR="000D6E1D" w:rsidRPr="003C3BE9" w:rsidSect="002933C0">
      <w:headerReference w:type="default" r:id="rId20"/>
      <w:footerReference w:type="default" r:id="rId21"/>
      <w:headerReference w:type="first" r:id="rId22"/>
      <w:footerReference w:type="first" r:id="rId23"/>
      <w:type w:val="continuous"/>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0A2F5" w14:textId="77777777" w:rsidR="000D6E1D" w:rsidRDefault="000D6E1D" w:rsidP="000D6E1D">
      <w:r>
        <w:separator/>
      </w:r>
    </w:p>
  </w:endnote>
  <w:endnote w:type="continuationSeparator" w:id="0">
    <w:p w14:paraId="33CFEC14" w14:textId="77777777" w:rsidR="000D6E1D" w:rsidRDefault="000D6E1D" w:rsidP="000D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FB92" w14:textId="77777777" w:rsidR="00205FDC" w:rsidRDefault="00205F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CEB3C" w14:textId="73F36D31" w:rsidR="000D6E1D" w:rsidRPr="00660247" w:rsidRDefault="00DB37C1" w:rsidP="00660247">
    <w:pPr>
      <w:pStyle w:val="Footer"/>
      <w:rPr>
        <w:rFonts w:ascii="Arial" w:hAnsi="Arial" w:cs="Arial"/>
      </w:rPr>
    </w:pPr>
    <w:r w:rsidRPr="00DB37C1">
      <w:rPr>
        <w:rFonts w:ascii="Arial" w:hAnsi="Arial" w:cs="Arial"/>
        <w:noProof/>
        <w:vanish/>
        <w:sz w:val="16"/>
      </w:rPr>
      <w:t>{</w:t>
    </w:r>
    <w:r w:rsidRPr="00DB37C1">
      <w:rPr>
        <w:rFonts w:ascii="Arial" w:hAnsi="Arial" w:cs="Arial"/>
        <w:noProof/>
        <w:sz w:val="16"/>
      </w:rPr>
      <w:t>C0106007:1</w:t>
    </w:r>
    <w:r w:rsidRPr="00DB37C1">
      <w:rPr>
        <w:rFonts w:ascii="Arial" w:hAnsi="Arial" w:cs="Arial"/>
        <w:noProof/>
        <w:vanish/>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C54E5" w14:textId="77777777" w:rsidR="00205FDC" w:rsidRDefault="00205F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09F74" w14:textId="7A7FDEE3" w:rsidR="000722D8" w:rsidRPr="00660247" w:rsidRDefault="00DB37C1" w:rsidP="00660247">
    <w:pPr>
      <w:pStyle w:val="Footer"/>
      <w:tabs>
        <w:tab w:val="clear" w:pos="4320"/>
        <w:tab w:val="center" w:pos="4680"/>
      </w:tabs>
      <w:rPr>
        <w:rFonts w:ascii="Arial" w:hAnsi="Arial" w:cs="Arial"/>
      </w:rPr>
    </w:pPr>
    <w:r w:rsidRPr="00DB37C1">
      <w:rPr>
        <w:rFonts w:ascii="Arial" w:hAnsi="Arial" w:cs="Arial"/>
        <w:noProof/>
        <w:vanish/>
        <w:sz w:val="16"/>
      </w:rPr>
      <w:t>{</w:t>
    </w:r>
    <w:r w:rsidRPr="00DB37C1">
      <w:rPr>
        <w:rFonts w:ascii="Arial" w:hAnsi="Arial" w:cs="Arial"/>
        <w:noProof/>
        <w:sz w:val="16"/>
      </w:rPr>
      <w:t>C0106007:1</w:t>
    </w:r>
    <w:r w:rsidRPr="00DB37C1">
      <w:rPr>
        <w:rFonts w:ascii="Arial" w:hAnsi="Arial" w:cs="Arial"/>
        <w:noProof/>
        <w:vanish/>
        <w:sz w:val="16"/>
      </w:rPr>
      <w:t>}</w:t>
    </w:r>
    <w:r w:rsidR="000722D8" w:rsidRPr="00660247">
      <w:rPr>
        <w:rFonts w:ascii="Arial" w:hAnsi="Arial" w:cs="Arial"/>
        <w:noProof/>
        <w:sz w:val="16"/>
      </w:rPr>
      <w:tab/>
    </w:r>
    <w:r w:rsidR="001C6846" w:rsidRPr="00660247">
      <w:rPr>
        <w:rFonts w:ascii="Arial" w:hAnsi="Arial" w:cs="Arial"/>
        <w:noProof/>
        <w:sz w:val="22"/>
        <w:szCs w:val="22"/>
      </w:rPr>
      <w:fldChar w:fldCharType="begin"/>
    </w:r>
    <w:r w:rsidR="001C6846" w:rsidRPr="00660247">
      <w:rPr>
        <w:rFonts w:ascii="Arial" w:hAnsi="Arial" w:cs="Arial"/>
        <w:noProof/>
        <w:sz w:val="22"/>
        <w:szCs w:val="22"/>
      </w:rPr>
      <w:instrText xml:space="preserve"> PAGE   \* MERGEFORMAT </w:instrText>
    </w:r>
    <w:r w:rsidR="001C6846" w:rsidRPr="00660247">
      <w:rPr>
        <w:rFonts w:ascii="Arial" w:hAnsi="Arial" w:cs="Arial"/>
        <w:noProof/>
        <w:sz w:val="22"/>
        <w:szCs w:val="22"/>
      </w:rPr>
      <w:fldChar w:fldCharType="separate"/>
    </w:r>
    <w:r w:rsidR="000B0D4A">
      <w:rPr>
        <w:rFonts w:ascii="Arial" w:hAnsi="Arial" w:cs="Arial"/>
        <w:noProof/>
        <w:sz w:val="22"/>
        <w:szCs w:val="22"/>
      </w:rPr>
      <w:t>5</w:t>
    </w:r>
    <w:r w:rsidR="001C6846" w:rsidRPr="00660247">
      <w:rPr>
        <w:rFonts w:ascii="Arial" w:hAnsi="Arial" w:cs="Arial"/>
        <w:noProof/>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2AFD4" w14:textId="1A066EE1" w:rsidR="000722D8" w:rsidRPr="00660247" w:rsidRDefault="00DB37C1" w:rsidP="00B67DC8">
    <w:pPr>
      <w:pStyle w:val="Footer"/>
      <w:tabs>
        <w:tab w:val="clear" w:pos="4320"/>
        <w:tab w:val="center" w:pos="4680"/>
      </w:tabs>
      <w:rPr>
        <w:rFonts w:ascii="Arial" w:hAnsi="Arial" w:cs="Arial"/>
      </w:rPr>
    </w:pPr>
    <w:r w:rsidRPr="00DB37C1">
      <w:rPr>
        <w:rFonts w:ascii="Arial" w:hAnsi="Arial" w:cs="Arial"/>
        <w:noProof/>
        <w:vanish/>
        <w:sz w:val="16"/>
      </w:rPr>
      <w:t>{</w:t>
    </w:r>
    <w:r w:rsidRPr="00DB37C1">
      <w:rPr>
        <w:rFonts w:ascii="Arial" w:hAnsi="Arial" w:cs="Arial"/>
        <w:noProof/>
        <w:sz w:val="16"/>
      </w:rPr>
      <w:t>C0106007:1</w:t>
    </w:r>
    <w:r w:rsidRPr="00DB37C1">
      <w:rPr>
        <w:rFonts w:ascii="Arial" w:hAnsi="Arial" w:cs="Arial"/>
        <w:noProof/>
        <w:vanish/>
        <w:sz w:val="16"/>
      </w:rPr>
      <w:t>}</w:t>
    </w:r>
    <w:r w:rsidR="00660247">
      <w:rPr>
        <w:rFonts w:ascii="Arial" w:hAnsi="Arial" w:cs="Arial"/>
        <w:noProof/>
        <w:sz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431F9" w14:textId="6B310FA9" w:rsidR="008B649D" w:rsidRPr="00660247" w:rsidRDefault="00DB37C1" w:rsidP="00660247">
    <w:pPr>
      <w:pStyle w:val="Footer"/>
      <w:rPr>
        <w:rFonts w:ascii="Arial" w:hAnsi="Arial" w:cs="Arial"/>
      </w:rPr>
    </w:pPr>
    <w:r w:rsidRPr="00DB37C1">
      <w:rPr>
        <w:rFonts w:ascii="Arial" w:hAnsi="Arial" w:cs="Arial"/>
        <w:noProof/>
        <w:vanish/>
        <w:sz w:val="16"/>
      </w:rPr>
      <w:t>{</w:t>
    </w:r>
    <w:r w:rsidRPr="00DB37C1">
      <w:rPr>
        <w:rFonts w:ascii="Arial" w:hAnsi="Arial" w:cs="Arial"/>
        <w:noProof/>
        <w:sz w:val="16"/>
      </w:rPr>
      <w:t>C0106007:1</w:t>
    </w:r>
    <w:r w:rsidRPr="00DB37C1">
      <w:rPr>
        <w:rFonts w:ascii="Arial" w:hAnsi="Arial" w:cs="Arial"/>
        <w:noProof/>
        <w:vanish/>
        <w:sz w:val="16"/>
      </w:rPr>
      <w:t>}</w:t>
    </w:r>
    <w:r w:rsidR="008B649D" w:rsidRPr="00660247">
      <w:rPr>
        <w:rFonts w:ascii="Arial" w:hAnsi="Arial" w:cs="Arial"/>
        <w:noProof/>
        <w:sz w:val="16"/>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FB6F1" w14:textId="6D22626A" w:rsidR="008B649D" w:rsidRPr="00660247" w:rsidRDefault="00DB37C1" w:rsidP="00660247">
    <w:pPr>
      <w:pStyle w:val="Footer"/>
      <w:rPr>
        <w:rFonts w:ascii="Arial" w:hAnsi="Arial" w:cs="Arial"/>
      </w:rPr>
    </w:pPr>
    <w:r w:rsidRPr="00DB37C1">
      <w:rPr>
        <w:rFonts w:ascii="Arial" w:hAnsi="Arial" w:cs="Arial"/>
        <w:noProof/>
        <w:vanish/>
        <w:sz w:val="16"/>
      </w:rPr>
      <w:t>{</w:t>
    </w:r>
    <w:r w:rsidRPr="00DB37C1">
      <w:rPr>
        <w:rFonts w:ascii="Arial" w:hAnsi="Arial" w:cs="Arial"/>
        <w:noProof/>
        <w:sz w:val="16"/>
      </w:rPr>
      <w:t>C0106007:1</w:t>
    </w:r>
    <w:r w:rsidRPr="00DB37C1">
      <w:rPr>
        <w:rFonts w:ascii="Arial" w:hAnsi="Arial" w:cs="Arial"/>
        <w:noProof/>
        <w:vanish/>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5CE6E" w14:textId="77777777" w:rsidR="000D6E1D" w:rsidRDefault="000D6E1D" w:rsidP="000D6E1D">
      <w:pPr>
        <w:rPr>
          <w:noProof/>
        </w:rPr>
      </w:pPr>
      <w:r>
        <w:rPr>
          <w:noProof/>
        </w:rPr>
        <w:separator/>
      </w:r>
    </w:p>
  </w:footnote>
  <w:footnote w:type="continuationSeparator" w:id="0">
    <w:p w14:paraId="0E92E39A" w14:textId="77777777" w:rsidR="000D6E1D" w:rsidRDefault="000D6E1D" w:rsidP="000D6E1D">
      <w:r>
        <w:continuationSeparator/>
      </w:r>
    </w:p>
  </w:footnote>
  <w:footnote w:id="1">
    <w:p w14:paraId="27BFCF2C" w14:textId="1FE554E3" w:rsidR="00EB58FF" w:rsidRDefault="00EB58FF">
      <w:pPr>
        <w:pStyle w:val="FootnoteText"/>
      </w:pPr>
      <w:r>
        <w:rPr>
          <w:rStyle w:val="FootnoteReference"/>
        </w:rPr>
        <w:footnoteRef/>
      </w:r>
      <w:r>
        <w:t xml:space="preserve"> R.C. 4928.6610(A) provides:</w:t>
      </w:r>
    </w:p>
    <w:p w14:paraId="3A28BC73" w14:textId="77777777" w:rsidR="00EB58FF" w:rsidRPr="00EB58FF" w:rsidRDefault="00EB58FF" w:rsidP="00EB58FF">
      <w:pPr>
        <w:pStyle w:val="FootnoteText"/>
        <w:ind w:left="720" w:right="720"/>
        <w:jc w:val="both"/>
      </w:pPr>
      <w:r w:rsidRPr="00EB58FF">
        <w:t>As used in sections 4928.6611 to 4928.6616 of the Revised Code:</w:t>
      </w:r>
    </w:p>
    <w:p w14:paraId="47D24F7C" w14:textId="5FDC2F7D" w:rsidR="00EB58FF" w:rsidRPr="00EB58FF" w:rsidRDefault="00EB58FF" w:rsidP="00EB58FF">
      <w:pPr>
        <w:pStyle w:val="FootnoteText"/>
        <w:ind w:left="720" w:right="720"/>
        <w:jc w:val="both"/>
      </w:pPr>
      <w:bookmarkStart w:id="1" w:name="4928.6610(A)"/>
      <w:r w:rsidRPr="00EB58FF">
        <w:t>(A)</w:t>
      </w:r>
      <w:bookmarkEnd w:id="1"/>
      <w:r w:rsidRPr="00EB58FF">
        <w:t xml:space="preserve"> </w:t>
      </w:r>
      <w:r w:rsidR="00CF2D48">
        <w:t>“</w:t>
      </w:r>
      <w:r w:rsidRPr="00EB58FF">
        <w:t>Customer</w:t>
      </w:r>
      <w:r w:rsidR="00CF2D48">
        <w:t>”</w:t>
      </w:r>
      <w:r w:rsidRPr="00EB58FF">
        <w:t xml:space="preserve"> means any customer of an electric distribution utility to which either of the following applies: </w:t>
      </w:r>
    </w:p>
    <w:p w14:paraId="6A401B5D" w14:textId="54561020" w:rsidR="00EB58FF" w:rsidRPr="00EB58FF" w:rsidRDefault="00EB58FF" w:rsidP="00EB58FF">
      <w:pPr>
        <w:pStyle w:val="FootnoteText"/>
        <w:ind w:left="720" w:right="720"/>
        <w:jc w:val="both"/>
      </w:pPr>
      <w:bookmarkStart w:id="2" w:name="4928.6610(A)(1)"/>
      <w:r w:rsidRPr="00EB58FF">
        <w:t>(1)</w:t>
      </w:r>
      <w:bookmarkEnd w:id="2"/>
      <w:r w:rsidRPr="00EB58FF">
        <w:t xml:space="preserve"> The customer receives service above the primary voltage level as determined by the utility</w:t>
      </w:r>
      <w:r w:rsidR="00CF2D48">
        <w:t>’</w:t>
      </w:r>
      <w:r w:rsidRPr="00EB58FF">
        <w:t xml:space="preserve">s tariff classification. </w:t>
      </w:r>
    </w:p>
    <w:p w14:paraId="3866BE64" w14:textId="77777777" w:rsidR="00EB58FF" w:rsidRPr="00EB58FF" w:rsidRDefault="00EB58FF" w:rsidP="00EB58FF">
      <w:pPr>
        <w:pStyle w:val="FootnoteText"/>
        <w:ind w:left="720" w:right="720"/>
        <w:jc w:val="both"/>
      </w:pPr>
      <w:bookmarkStart w:id="3" w:name="4928.6610(A)(2)"/>
      <w:r w:rsidRPr="00EB58FF">
        <w:t>(2)</w:t>
      </w:r>
      <w:bookmarkEnd w:id="3"/>
      <w:r w:rsidRPr="00EB58FF">
        <w:t xml:space="preserve"> The customer is a commercial or industrial customer to which both of the following apply: </w:t>
      </w:r>
    </w:p>
    <w:p w14:paraId="58A2C29E" w14:textId="77777777" w:rsidR="00EB58FF" w:rsidRPr="00EB58FF" w:rsidRDefault="00EB58FF" w:rsidP="00EB58FF">
      <w:pPr>
        <w:pStyle w:val="FootnoteText"/>
        <w:ind w:left="720" w:right="720"/>
        <w:jc w:val="both"/>
      </w:pPr>
      <w:bookmarkStart w:id="4" w:name="4928.6610(A)(2)(a)"/>
      <w:r w:rsidRPr="00EB58FF">
        <w:t>(a)</w:t>
      </w:r>
      <w:bookmarkEnd w:id="4"/>
      <w:r w:rsidRPr="00EB58FF">
        <w:t xml:space="preserve"> The customer receives electricity through a meter of an end user or through more than one meter at a single location in a quantity that exceeds forty-five million kilowatt hours of electricity for the preceding calendar year. </w:t>
      </w:r>
    </w:p>
    <w:p w14:paraId="7710FB64" w14:textId="77777777" w:rsidR="00EB58FF" w:rsidRPr="00EB58FF" w:rsidRDefault="00EB58FF" w:rsidP="00EB58FF">
      <w:pPr>
        <w:pStyle w:val="FootnoteText"/>
        <w:ind w:left="720" w:right="720"/>
        <w:jc w:val="both"/>
      </w:pPr>
      <w:bookmarkStart w:id="5" w:name="4928.6610(A)(2)(b)"/>
      <w:r w:rsidRPr="00EB58FF">
        <w:t>(b)</w:t>
      </w:r>
      <w:bookmarkEnd w:id="5"/>
      <w:r w:rsidRPr="00EB58FF">
        <w:t xml:space="preserve"> The customer has made a written request for registration as a self-assessing purchaser pursuant to section 5727.81 of the Revised Code. </w:t>
      </w:r>
    </w:p>
    <w:p w14:paraId="2AC52427" w14:textId="77777777" w:rsidR="00EB58FF" w:rsidRDefault="00EB58FF">
      <w:pPr>
        <w:pStyle w:val="FootnoteText"/>
      </w:pPr>
    </w:p>
  </w:footnote>
  <w:footnote w:id="2">
    <w:p w14:paraId="633EF67B" w14:textId="41DD2EBB" w:rsidR="006E2397" w:rsidRDefault="006E2397" w:rsidP="006E2397">
      <w:pPr>
        <w:pStyle w:val="FootnoteText"/>
        <w:jc w:val="both"/>
        <w:rPr>
          <w:rFonts w:cs="Arial"/>
        </w:rPr>
      </w:pPr>
      <w:r>
        <w:rPr>
          <w:rStyle w:val="FootnoteReference"/>
        </w:rPr>
        <w:footnoteRef/>
      </w:r>
      <w:r>
        <w:t xml:space="preserve"> </w:t>
      </w:r>
      <w:r>
        <w:rPr>
          <w:rFonts w:cs="Arial"/>
        </w:rPr>
        <w:t>R.C. 4928.67(B)(3)(b) provides, “I</w:t>
      </w:r>
      <w:r w:rsidRPr="001A01EB">
        <w:rPr>
          <w:rFonts w:cs="Arial"/>
        </w:rPr>
        <w:t xml:space="preserve">f the electricity supplied by the electric utility exceeds the electricity generated by the customer-generator and fed back to the utility during the billing period, the customer-generator shall be billed for the net electricity supplied by the utility, in accordance with normal metering practices. </w:t>
      </w:r>
      <w:r w:rsidRPr="00D84338">
        <w:rPr>
          <w:rFonts w:cs="Arial"/>
        </w:rPr>
        <w:t>If electricity is provided to the utility, the credits for that electricity shall appear in the next billing cycle.”</w:t>
      </w:r>
      <w:r>
        <w:rPr>
          <w:rFonts w:cs="Arial"/>
        </w:rPr>
        <w:t xml:space="preserve">  </w:t>
      </w:r>
    </w:p>
    <w:p w14:paraId="5D568A75" w14:textId="77777777" w:rsidR="004F2472" w:rsidRDefault="004F2472" w:rsidP="006E2397">
      <w:pPr>
        <w:pStyle w:val="FootnoteText"/>
        <w:jc w:val="both"/>
      </w:pPr>
    </w:p>
  </w:footnote>
  <w:footnote w:id="3">
    <w:p w14:paraId="378B2ADD" w14:textId="77777777" w:rsidR="003778F1" w:rsidRDefault="003778F1" w:rsidP="003778F1">
      <w:pPr>
        <w:pStyle w:val="FootnoteText"/>
        <w:spacing w:after="120"/>
      </w:pPr>
      <w:r>
        <w:rPr>
          <w:rStyle w:val="FootnoteReference"/>
        </w:rPr>
        <w:footnoteRef/>
      </w:r>
      <w:r>
        <w:t xml:space="preserve"> See Duke’s Response to IEU-Ohio Interrogatory 1-003 (Oct. 18, 2017) (copy attached).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BB6FC" w14:textId="77777777" w:rsidR="00205FDC" w:rsidRDefault="00205F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868E4" w14:textId="77777777" w:rsidR="00205FDC" w:rsidRDefault="00205F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AE853" w14:textId="77777777" w:rsidR="00205FDC" w:rsidRDefault="00205F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D1C3C" w14:textId="77777777" w:rsidR="000722D8" w:rsidRDefault="000722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376C8" w14:textId="77777777" w:rsidR="000722D8" w:rsidRDefault="000722D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CCA8B" w14:textId="77777777" w:rsidR="008B649D" w:rsidRDefault="008B649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618CD" w14:textId="77777777" w:rsidR="008B649D" w:rsidRDefault="008B6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327C7"/>
    <w:multiLevelType w:val="hybridMultilevel"/>
    <w:tmpl w:val="8BEA046E"/>
    <w:lvl w:ilvl="0" w:tplc="067E4D50">
      <w:start w:val="1"/>
      <w:numFmt w:val="decimal"/>
      <w:lvlText w:val="%1."/>
      <w:lvlJc w:val="left"/>
      <w:pPr>
        <w:tabs>
          <w:tab w:val="num" w:pos="2520"/>
        </w:tabs>
        <w:ind w:left="25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74F5F44"/>
    <w:multiLevelType w:val="hybridMultilevel"/>
    <w:tmpl w:val="0B16C0CE"/>
    <w:lvl w:ilvl="0" w:tplc="486003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BF2DE7"/>
    <w:multiLevelType w:val="hybridMultilevel"/>
    <w:tmpl w:val="023ABCC6"/>
    <w:lvl w:ilvl="0" w:tplc="50B0D4A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486EEA"/>
    <w:multiLevelType w:val="hybridMultilevel"/>
    <w:tmpl w:val="395C0E6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67E4D50">
      <w:start w:val="1"/>
      <w:numFmt w:val="decimal"/>
      <w:lvlText w:val="%4."/>
      <w:lvlJc w:val="left"/>
      <w:pPr>
        <w:tabs>
          <w:tab w:val="num" w:pos="2520"/>
        </w:tabs>
        <w:ind w:left="2520" w:hanging="360"/>
      </w:pPr>
      <w:rPr>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68E90137"/>
    <w:multiLevelType w:val="hybridMultilevel"/>
    <w:tmpl w:val="717C2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20"/>
  <w:displayHorizontalDrawingGridEvery w:val="2"/>
  <w:displayVertic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15C"/>
    <w:rsid w:val="0003248C"/>
    <w:rsid w:val="000447DA"/>
    <w:rsid w:val="00050D53"/>
    <w:rsid w:val="000722D8"/>
    <w:rsid w:val="000732BD"/>
    <w:rsid w:val="000732D0"/>
    <w:rsid w:val="0009372E"/>
    <w:rsid w:val="00096C98"/>
    <w:rsid w:val="000A4B61"/>
    <w:rsid w:val="000A75AF"/>
    <w:rsid w:val="000B0D4A"/>
    <w:rsid w:val="000C297B"/>
    <w:rsid w:val="000D2AC3"/>
    <w:rsid w:val="000D6E1D"/>
    <w:rsid w:val="000F0195"/>
    <w:rsid w:val="00101531"/>
    <w:rsid w:val="00155D31"/>
    <w:rsid w:val="00181094"/>
    <w:rsid w:val="001A01EB"/>
    <w:rsid w:val="001A5BB0"/>
    <w:rsid w:val="001C0304"/>
    <w:rsid w:val="001C1CD0"/>
    <w:rsid w:val="001C6846"/>
    <w:rsid w:val="001D1417"/>
    <w:rsid w:val="001E58AB"/>
    <w:rsid w:val="001F0832"/>
    <w:rsid w:val="001F7EEC"/>
    <w:rsid w:val="00205FDC"/>
    <w:rsid w:val="00212345"/>
    <w:rsid w:val="00224618"/>
    <w:rsid w:val="0022702F"/>
    <w:rsid w:val="00243EA0"/>
    <w:rsid w:val="002444E2"/>
    <w:rsid w:val="00265C12"/>
    <w:rsid w:val="00267467"/>
    <w:rsid w:val="002933C0"/>
    <w:rsid w:val="002B7035"/>
    <w:rsid w:val="002C6265"/>
    <w:rsid w:val="002C7254"/>
    <w:rsid w:val="002D0D4C"/>
    <w:rsid w:val="002D3723"/>
    <w:rsid w:val="002D5953"/>
    <w:rsid w:val="002E6280"/>
    <w:rsid w:val="0030601B"/>
    <w:rsid w:val="00335DD3"/>
    <w:rsid w:val="003778F1"/>
    <w:rsid w:val="003A36F1"/>
    <w:rsid w:val="003A3FC1"/>
    <w:rsid w:val="003C3BE9"/>
    <w:rsid w:val="003C5705"/>
    <w:rsid w:val="003C7ACF"/>
    <w:rsid w:val="003E053E"/>
    <w:rsid w:val="00401EC0"/>
    <w:rsid w:val="00406B79"/>
    <w:rsid w:val="00426568"/>
    <w:rsid w:val="00434A41"/>
    <w:rsid w:val="00440E83"/>
    <w:rsid w:val="00467D19"/>
    <w:rsid w:val="00472368"/>
    <w:rsid w:val="004820C1"/>
    <w:rsid w:val="004A77E4"/>
    <w:rsid w:val="004A7A1D"/>
    <w:rsid w:val="004C711D"/>
    <w:rsid w:val="004D55B9"/>
    <w:rsid w:val="004E5D47"/>
    <w:rsid w:val="004F2472"/>
    <w:rsid w:val="004F7ECD"/>
    <w:rsid w:val="005138A0"/>
    <w:rsid w:val="00520AB6"/>
    <w:rsid w:val="0052412D"/>
    <w:rsid w:val="005273D5"/>
    <w:rsid w:val="00530185"/>
    <w:rsid w:val="00543BBC"/>
    <w:rsid w:val="005A64CA"/>
    <w:rsid w:val="005E78D6"/>
    <w:rsid w:val="005F0B77"/>
    <w:rsid w:val="005F5193"/>
    <w:rsid w:val="006125C7"/>
    <w:rsid w:val="00655C8F"/>
    <w:rsid w:val="00656422"/>
    <w:rsid w:val="00660247"/>
    <w:rsid w:val="0066164A"/>
    <w:rsid w:val="006839B3"/>
    <w:rsid w:val="0069440F"/>
    <w:rsid w:val="006E2397"/>
    <w:rsid w:val="006F5B1A"/>
    <w:rsid w:val="00711C8F"/>
    <w:rsid w:val="00713728"/>
    <w:rsid w:val="00727BCC"/>
    <w:rsid w:val="0073030E"/>
    <w:rsid w:val="00730965"/>
    <w:rsid w:val="00792D95"/>
    <w:rsid w:val="00795913"/>
    <w:rsid w:val="00796293"/>
    <w:rsid w:val="007963C2"/>
    <w:rsid w:val="007C74C3"/>
    <w:rsid w:val="007F2934"/>
    <w:rsid w:val="007F42EB"/>
    <w:rsid w:val="007F7176"/>
    <w:rsid w:val="0084227E"/>
    <w:rsid w:val="00865C0B"/>
    <w:rsid w:val="00870E79"/>
    <w:rsid w:val="0089088D"/>
    <w:rsid w:val="008A1E0D"/>
    <w:rsid w:val="008A47BA"/>
    <w:rsid w:val="008B2F32"/>
    <w:rsid w:val="008B61AC"/>
    <w:rsid w:val="008B649D"/>
    <w:rsid w:val="008B6D2D"/>
    <w:rsid w:val="008E10E1"/>
    <w:rsid w:val="008E3BF4"/>
    <w:rsid w:val="008E6B48"/>
    <w:rsid w:val="00901277"/>
    <w:rsid w:val="00904B28"/>
    <w:rsid w:val="009068FB"/>
    <w:rsid w:val="009218F2"/>
    <w:rsid w:val="00936141"/>
    <w:rsid w:val="009503E1"/>
    <w:rsid w:val="009709F0"/>
    <w:rsid w:val="00970DB0"/>
    <w:rsid w:val="00984FEF"/>
    <w:rsid w:val="009A6037"/>
    <w:rsid w:val="009C1AC7"/>
    <w:rsid w:val="009C616E"/>
    <w:rsid w:val="00A0250D"/>
    <w:rsid w:val="00A05765"/>
    <w:rsid w:val="00A05DA5"/>
    <w:rsid w:val="00A123E0"/>
    <w:rsid w:val="00A22608"/>
    <w:rsid w:val="00A43903"/>
    <w:rsid w:val="00A47E3E"/>
    <w:rsid w:val="00A56158"/>
    <w:rsid w:val="00A62DF6"/>
    <w:rsid w:val="00A673CC"/>
    <w:rsid w:val="00A74273"/>
    <w:rsid w:val="00A821D6"/>
    <w:rsid w:val="00A85132"/>
    <w:rsid w:val="00A9231D"/>
    <w:rsid w:val="00A950C7"/>
    <w:rsid w:val="00AB0A37"/>
    <w:rsid w:val="00AC1C6F"/>
    <w:rsid w:val="00AD74D5"/>
    <w:rsid w:val="00AD7E7D"/>
    <w:rsid w:val="00AE3179"/>
    <w:rsid w:val="00B05DA2"/>
    <w:rsid w:val="00B67DC8"/>
    <w:rsid w:val="00B7391A"/>
    <w:rsid w:val="00B74D0D"/>
    <w:rsid w:val="00B82CBD"/>
    <w:rsid w:val="00B94F10"/>
    <w:rsid w:val="00BB1143"/>
    <w:rsid w:val="00BD0A87"/>
    <w:rsid w:val="00BE35FF"/>
    <w:rsid w:val="00BF2E11"/>
    <w:rsid w:val="00C0405A"/>
    <w:rsid w:val="00C1733E"/>
    <w:rsid w:val="00C17F73"/>
    <w:rsid w:val="00C26883"/>
    <w:rsid w:val="00C30FF9"/>
    <w:rsid w:val="00C3316D"/>
    <w:rsid w:val="00C5452C"/>
    <w:rsid w:val="00CD49F9"/>
    <w:rsid w:val="00CD6B87"/>
    <w:rsid w:val="00CF2D48"/>
    <w:rsid w:val="00CF6EAA"/>
    <w:rsid w:val="00D02E5A"/>
    <w:rsid w:val="00D06351"/>
    <w:rsid w:val="00D15E0F"/>
    <w:rsid w:val="00D31F6A"/>
    <w:rsid w:val="00D525B3"/>
    <w:rsid w:val="00D60CD7"/>
    <w:rsid w:val="00D84338"/>
    <w:rsid w:val="00D85C04"/>
    <w:rsid w:val="00D86A9B"/>
    <w:rsid w:val="00DA2B5B"/>
    <w:rsid w:val="00DA6824"/>
    <w:rsid w:val="00DB37C1"/>
    <w:rsid w:val="00DB46B4"/>
    <w:rsid w:val="00DE2897"/>
    <w:rsid w:val="00DE335A"/>
    <w:rsid w:val="00DE388A"/>
    <w:rsid w:val="00DE6F9F"/>
    <w:rsid w:val="00E074B6"/>
    <w:rsid w:val="00E100A0"/>
    <w:rsid w:val="00E47D7C"/>
    <w:rsid w:val="00E50775"/>
    <w:rsid w:val="00E52D1C"/>
    <w:rsid w:val="00E64E89"/>
    <w:rsid w:val="00E70DE1"/>
    <w:rsid w:val="00E90BEB"/>
    <w:rsid w:val="00EB480F"/>
    <w:rsid w:val="00EB58FF"/>
    <w:rsid w:val="00EC4606"/>
    <w:rsid w:val="00ED6199"/>
    <w:rsid w:val="00EE3FE8"/>
    <w:rsid w:val="00EE63F6"/>
    <w:rsid w:val="00EF19AF"/>
    <w:rsid w:val="00EF39DC"/>
    <w:rsid w:val="00F006F4"/>
    <w:rsid w:val="00F049F6"/>
    <w:rsid w:val="00F052EF"/>
    <w:rsid w:val="00F20495"/>
    <w:rsid w:val="00F2217B"/>
    <w:rsid w:val="00F26CDE"/>
    <w:rsid w:val="00F3186D"/>
    <w:rsid w:val="00F44696"/>
    <w:rsid w:val="00F5550A"/>
    <w:rsid w:val="00F6472B"/>
    <w:rsid w:val="00F85890"/>
    <w:rsid w:val="00F97855"/>
    <w:rsid w:val="00FA67AC"/>
    <w:rsid w:val="00FA7F36"/>
    <w:rsid w:val="00FE115C"/>
    <w:rsid w:val="00FF147C"/>
    <w:rsid w:val="00FF7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7CBD125B"/>
  <w15:docId w15:val="{976AE7B5-6F9D-4411-BF30-D08C47F2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2F3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115C"/>
    <w:rPr>
      <w:color w:val="0000FF" w:themeColor="hyperlink"/>
      <w:u w:val="single"/>
    </w:rPr>
  </w:style>
  <w:style w:type="paragraph" w:styleId="BodyText">
    <w:name w:val="Body Text"/>
    <w:basedOn w:val="Normal"/>
    <w:link w:val="BodyTextChar"/>
    <w:rsid w:val="00BF2E11"/>
    <w:pPr>
      <w:jc w:val="both"/>
    </w:pPr>
    <w:rPr>
      <w:rFonts w:eastAsia="Times New Roman" w:cs="Arial"/>
    </w:rPr>
  </w:style>
  <w:style w:type="character" w:customStyle="1" w:styleId="BodyTextChar">
    <w:name w:val="Body Text Char"/>
    <w:basedOn w:val="DefaultParagraphFont"/>
    <w:link w:val="BodyText"/>
    <w:rsid w:val="00BF2E11"/>
    <w:rPr>
      <w:rFonts w:eastAsia="Times New Roman" w:cs="Arial"/>
    </w:rPr>
  </w:style>
  <w:style w:type="paragraph" w:styleId="BodyTextIndent">
    <w:name w:val="Body Text Indent"/>
    <w:basedOn w:val="Normal"/>
    <w:link w:val="BodyTextIndentChar"/>
    <w:rsid w:val="00BF2E11"/>
    <w:pPr>
      <w:ind w:firstLine="720"/>
      <w:jc w:val="both"/>
    </w:pPr>
    <w:rPr>
      <w:rFonts w:eastAsia="Times New Roman" w:cs="Arial"/>
    </w:rPr>
  </w:style>
  <w:style w:type="character" w:customStyle="1" w:styleId="BodyTextIndentChar">
    <w:name w:val="Body Text Indent Char"/>
    <w:basedOn w:val="DefaultParagraphFont"/>
    <w:link w:val="BodyTextIndent"/>
    <w:rsid w:val="00BF2E11"/>
    <w:rPr>
      <w:rFonts w:eastAsia="Times New Roman" w:cs="Arial"/>
    </w:rPr>
  </w:style>
  <w:style w:type="paragraph" w:styleId="BodyText3">
    <w:name w:val="Body Text 3"/>
    <w:basedOn w:val="Normal"/>
    <w:link w:val="BodyText3Char"/>
    <w:rsid w:val="00BF2E11"/>
    <w:rPr>
      <w:rFonts w:ascii="Times New Roman" w:eastAsia="Times New Roman" w:hAnsi="Times New Roman" w:cs="Times New Roman"/>
      <w:b/>
      <w:szCs w:val="20"/>
    </w:rPr>
  </w:style>
  <w:style w:type="character" w:customStyle="1" w:styleId="BodyText3Char">
    <w:name w:val="Body Text 3 Char"/>
    <w:basedOn w:val="DefaultParagraphFont"/>
    <w:link w:val="BodyText3"/>
    <w:rsid w:val="00BF2E11"/>
    <w:rPr>
      <w:rFonts w:ascii="Times New Roman" w:eastAsia="Times New Roman" w:hAnsi="Times New Roman" w:cs="Times New Roman"/>
      <w:b/>
      <w:szCs w:val="20"/>
    </w:rPr>
  </w:style>
  <w:style w:type="paragraph" w:styleId="Title">
    <w:name w:val="Title"/>
    <w:basedOn w:val="Normal"/>
    <w:link w:val="TitleChar"/>
    <w:qFormat/>
    <w:rsid w:val="00BF2E11"/>
    <w:pPr>
      <w:jc w:val="center"/>
    </w:pPr>
    <w:rPr>
      <w:rFonts w:eastAsia="Times New Roman" w:cs="Arial"/>
      <w:b/>
      <w:smallCaps/>
      <w:sz w:val="32"/>
    </w:rPr>
  </w:style>
  <w:style w:type="character" w:customStyle="1" w:styleId="TitleChar">
    <w:name w:val="Title Char"/>
    <w:basedOn w:val="DefaultParagraphFont"/>
    <w:link w:val="Title"/>
    <w:rsid w:val="00BF2E11"/>
    <w:rPr>
      <w:rFonts w:eastAsia="Times New Roman" w:cs="Arial"/>
      <w:b/>
      <w:smallCaps/>
      <w:sz w:val="32"/>
    </w:rPr>
  </w:style>
  <w:style w:type="paragraph" w:styleId="BodyText2">
    <w:name w:val="Body Text 2"/>
    <w:basedOn w:val="Normal"/>
    <w:link w:val="BodyText2Char"/>
    <w:uiPriority w:val="99"/>
    <w:unhideWhenUsed/>
    <w:rsid w:val="00FA7F36"/>
    <w:pPr>
      <w:spacing w:after="120" w:line="480" w:lineRule="auto"/>
    </w:pPr>
  </w:style>
  <w:style w:type="character" w:customStyle="1" w:styleId="BodyText2Char">
    <w:name w:val="Body Text 2 Char"/>
    <w:basedOn w:val="DefaultParagraphFont"/>
    <w:link w:val="BodyText2"/>
    <w:uiPriority w:val="99"/>
    <w:rsid w:val="00FA7F36"/>
  </w:style>
  <w:style w:type="paragraph" w:styleId="Footer">
    <w:name w:val="footer"/>
    <w:basedOn w:val="Normal"/>
    <w:link w:val="FooterChar"/>
    <w:uiPriority w:val="99"/>
    <w:rsid w:val="00FA7F36"/>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FA7F36"/>
    <w:rPr>
      <w:rFonts w:ascii="Times New Roman" w:eastAsia="Times New Roman" w:hAnsi="Times New Roman" w:cs="Times New Roman"/>
    </w:rPr>
  </w:style>
  <w:style w:type="paragraph" w:styleId="Header">
    <w:name w:val="header"/>
    <w:basedOn w:val="Normal"/>
    <w:link w:val="HeaderChar"/>
    <w:rsid w:val="00FA7F36"/>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FA7F36"/>
    <w:rPr>
      <w:rFonts w:ascii="Times New Roman" w:eastAsia="Times New Roman" w:hAnsi="Times New Roman" w:cs="Times New Roman"/>
    </w:rPr>
  </w:style>
  <w:style w:type="paragraph" w:styleId="HTMLPreformatted">
    <w:name w:val="HTML Preformatted"/>
    <w:basedOn w:val="Normal"/>
    <w:link w:val="HTMLPreformattedChar"/>
    <w:rsid w:val="00EF3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EF39DC"/>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84FEF"/>
    <w:rPr>
      <w:rFonts w:ascii="Tahoma" w:hAnsi="Tahoma" w:cs="Tahoma"/>
      <w:sz w:val="16"/>
      <w:szCs w:val="16"/>
    </w:rPr>
  </w:style>
  <w:style w:type="character" w:customStyle="1" w:styleId="BalloonTextChar">
    <w:name w:val="Balloon Text Char"/>
    <w:basedOn w:val="DefaultParagraphFont"/>
    <w:link w:val="BalloonText"/>
    <w:uiPriority w:val="99"/>
    <w:semiHidden/>
    <w:rsid w:val="00984FEF"/>
    <w:rPr>
      <w:rFonts w:ascii="Tahoma" w:hAnsi="Tahoma" w:cs="Tahoma"/>
      <w:sz w:val="16"/>
      <w:szCs w:val="16"/>
    </w:rPr>
  </w:style>
  <w:style w:type="character" w:styleId="FollowedHyperlink">
    <w:name w:val="FollowedHyperlink"/>
    <w:basedOn w:val="DefaultParagraphFont"/>
    <w:uiPriority w:val="99"/>
    <w:semiHidden/>
    <w:unhideWhenUsed/>
    <w:rsid w:val="000722D8"/>
    <w:rPr>
      <w:color w:val="800080" w:themeColor="followedHyperlink"/>
      <w:u w:val="single"/>
    </w:rPr>
  </w:style>
  <w:style w:type="paragraph" w:styleId="CommentText">
    <w:name w:val="annotation text"/>
    <w:basedOn w:val="Normal"/>
    <w:link w:val="CommentTextChar"/>
    <w:semiHidden/>
    <w:unhideWhenUsed/>
    <w:rsid w:val="003C3BE9"/>
    <w:rPr>
      <w:rFonts w:eastAsia="Times New Roman" w:cs="Times New Roman"/>
      <w:b/>
      <w:sz w:val="20"/>
      <w:szCs w:val="20"/>
    </w:rPr>
  </w:style>
  <w:style w:type="character" w:customStyle="1" w:styleId="CommentTextChar">
    <w:name w:val="Comment Text Char"/>
    <w:basedOn w:val="DefaultParagraphFont"/>
    <w:link w:val="CommentText"/>
    <w:semiHidden/>
    <w:rsid w:val="003C3BE9"/>
    <w:rPr>
      <w:rFonts w:eastAsia="Times New Roman" w:cs="Times New Roman"/>
      <w:b/>
      <w:sz w:val="20"/>
      <w:szCs w:val="20"/>
    </w:rPr>
  </w:style>
  <w:style w:type="paragraph" w:styleId="BodyTextIndent2">
    <w:name w:val="Body Text Indent 2"/>
    <w:basedOn w:val="Normal"/>
    <w:link w:val="BodyTextIndent2Char"/>
    <w:semiHidden/>
    <w:unhideWhenUsed/>
    <w:rsid w:val="003C3BE9"/>
    <w:pPr>
      <w:spacing w:after="120" w:line="480" w:lineRule="auto"/>
      <w:ind w:left="360"/>
    </w:pPr>
    <w:rPr>
      <w:rFonts w:eastAsia="Times New Roman" w:cs="Times New Roman"/>
      <w:b/>
    </w:rPr>
  </w:style>
  <w:style w:type="character" w:customStyle="1" w:styleId="BodyTextIndent2Char">
    <w:name w:val="Body Text Indent 2 Char"/>
    <w:basedOn w:val="DefaultParagraphFont"/>
    <w:link w:val="BodyTextIndent2"/>
    <w:semiHidden/>
    <w:rsid w:val="003C3BE9"/>
    <w:rPr>
      <w:rFonts w:eastAsia="Times New Roman" w:cs="Times New Roman"/>
      <w:b/>
    </w:rPr>
  </w:style>
  <w:style w:type="character" w:styleId="CommentReference">
    <w:name w:val="annotation reference"/>
    <w:basedOn w:val="DefaultParagraphFont"/>
    <w:semiHidden/>
    <w:unhideWhenUsed/>
    <w:rsid w:val="003C3BE9"/>
    <w:rPr>
      <w:sz w:val="16"/>
      <w:szCs w:val="16"/>
    </w:rPr>
  </w:style>
  <w:style w:type="character" w:customStyle="1" w:styleId="Heading1Char">
    <w:name w:val="Heading 1 Char"/>
    <w:basedOn w:val="DefaultParagraphFont"/>
    <w:link w:val="Heading1"/>
    <w:uiPriority w:val="9"/>
    <w:rsid w:val="008B2F32"/>
    <w:rPr>
      <w:rFonts w:asciiTheme="majorHAnsi" w:eastAsiaTheme="majorEastAsia" w:hAnsiTheme="majorHAnsi" w:cstheme="majorBidi"/>
      <w:color w:val="365F91" w:themeColor="accent1" w:themeShade="BF"/>
      <w:sz w:val="32"/>
      <w:szCs w:val="32"/>
    </w:rPr>
  </w:style>
  <w:style w:type="paragraph" w:styleId="CommentSubject">
    <w:name w:val="annotation subject"/>
    <w:basedOn w:val="CommentText"/>
    <w:next w:val="CommentText"/>
    <w:link w:val="CommentSubjectChar"/>
    <w:uiPriority w:val="99"/>
    <w:semiHidden/>
    <w:unhideWhenUsed/>
    <w:rsid w:val="00901277"/>
    <w:rPr>
      <w:rFonts w:eastAsiaTheme="minorHAnsi" w:cstheme="minorBidi"/>
      <w:bCs/>
    </w:rPr>
  </w:style>
  <w:style w:type="character" w:customStyle="1" w:styleId="CommentSubjectChar">
    <w:name w:val="Comment Subject Char"/>
    <w:basedOn w:val="CommentTextChar"/>
    <w:link w:val="CommentSubject"/>
    <w:uiPriority w:val="99"/>
    <w:semiHidden/>
    <w:rsid w:val="00901277"/>
    <w:rPr>
      <w:rFonts w:eastAsia="Times New Roman" w:cs="Times New Roman"/>
      <w:b/>
      <w:bCs/>
      <w:sz w:val="20"/>
      <w:szCs w:val="20"/>
    </w:rPr>
  </w:style>
  <w:style w:type="paragraph" w:styleId="ListParagraph">
    <w:name w:val="List Paragraph"/>
    <w:basedOn w:val="Normal"/>
    <w:uiPriority w:val="34"/>
    <w:qFormat/>
    <w:rsid w:val="00C30FF9"/>
    <w:pPr>
      <w:ind w:left="720"/>
      <w:contextualSpacing/>
    </w:pPr>
  </w:style>
  <w:style w:type="paragraph" w:styleId="FootnoteText">
    <w:name w:val="footnote text"/>
    <w:basedOn w:val="Normal"/>
    <w:link w:val="FootnoteTextChar"/>
    <w:uiPriority w:val="99"/>
    <w:semiHidden/>
    <w:unhideWhenUsed/>
    <w:rsid w:val="00EB58FF"/>
    <w:rPr>
      <w:sz w:val="20"/>
      <w:szCs w:val="20"/>
    </w:rPr>
  </w:style>
  <w:style w:type="character" w:customStyle="1" w:styleId="FootnoteTextChar">
    <w:name w:val="Footnote Text Char"/>
    <w:basedOn w:val="DefaultParagraphFont"/>
    <w:link w:val="FootnoteText"/>
    <w:uiPriority w:val="99"/>
    <w:semiHidden/>
    <w:rsid w:val="00EB58FF"/>
    <w:rPr>
      <w:sz w:val="20"/>
      <w:szCs w:val="20"/>
    </w:rPr>
  </w:style>
  <w:style w:type="character" w:styleId="FootnoteReference">
    <w:name w:val="footnote reference"/>
    <w:basedOn w:val="DefaultParagraphFont"/>
    <w:uiPriority w:val="99"/>
    <w:semiHidden/>
    <w:unhideWhenUsed/>
    <w:rsid w:val="00EB58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4106">
      <w:bodyDiv w:val="1"/>
      <w:marLeft w:val="0"/>
      <w:marRight w:val="0"/>
      <w:marTop w:val="0"/>
      <w:marBottom w:val="0"/>
      <w:divBdr>
        <w:top w:val="none" w:sz="0" w:space="0" w:color="auto"/>
        <w:left w:val="none" w:sz="0" w:space="0" w:color="auto"/>
        <w:bottom w:val="none" w:sz="0" w:space="0" w:color="auto"/>
        <w:right w:val="none" w:sz="0" w:space="0" w:color="auto"/>
      </w:divBdr>
      <w:divsChild>
        <w:div w:id="670988373">
          <w:marLeft w:val="0"/>
          <w:marRight w:val="0"/>
          <w:marTop w:val="0"/>
          <w:marBottom w:val="0"/>
          <w:divBdr>
            <w:top w:val="none" w:sz="0" w:space="0" w:color="auto"/>
            <w:left w:val="none" w:sz="0" w:space="0" w:color="auto"/>
            <w:bottom w:val="none" w:sz="0" w:space="0" w:color="auto"/>
            <w:right w:val="none" w:sz="0" w:space="0" w:color="auto"/>
          </w:divBdr>
          <w:divsChild>
            <w:div w:id="54533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2136">
      <w:bodyDiv w:val="1"/>
      <w:marLeft w:val="0"/>
      <w:marRight w:val="0"/>
      <w:marTop w:val="0"/>
      <w:marBottom w:val="0"/>
      <w:divBdr>
        <w:top w:val="none" w:sz="0" w:space="0" w:color="auto"/>
        <w:left w:val="none" w:sz="0" w:space="0" w:color="auto"/>
        <w:bottom w:val="none" w:sz="0" w:space="0" w:color="auto"/>
        <w:right w:val="none" w:sz="0" w:space="0" w:color="auto"/>
      </w:divBdr>
    </w:div>
    <w:div w:id="1213495195">
      <w:bodyDiv w:val="1"/>
      <w:marLeft w:val="0"/>
      <w:marRight w:val="0"/>
      <w:marTop w:val="0"/>
      <w:marBottom w:val="0"/>
      <w:divBdr>
        <w:top w:val="none" w:sz="0" w:space="0" w:color="auto"/>
        <w:left w:val="none" w:sz="0" w:space="0" w:color="auto"/>
        <w:bottom w:val="none" w:sz="0" w:space="0" w:color="auto"/>
        <w:right w:val="none" w:sz="0" w:space="0" w:color="auto"/>
      </w:divBdr>
    </w:div>
    <w:div w:id="1789395288">
      <w:bodyDiv w:val="1"/>
      <w:marLeft w:val="0"/>
      <w:marRight w:val="0"/>
      <w:marTop w:val="0"/>
      <w:marBottom w:val="0"/>
      <w:divBdr>
        <w:top w:val="none" w:sz="0" w:space="0" w:color="auto"/>
        <w:left w:val="none" w:sz="0" w:space="0" w:color="auto"/>
        <w:bottom w:val="none" w:sz="0" w:space="0" w:color="auto"/>
        <w:right w:val="none" w:sz="0" w:space="0" w:color="auto"/>
      </w:divBdr>
    </w:div>
    <w:div w:id="2046714076">
      <w:bodyDiv w:val="1"/>
      <w:marLeft w:val="0"/>
      <w:marRight w:val="0"/>
      <w:marTop w:val="0"/>
      <w:marBottom w:val="0"/>
      <w:divBdr>
        <w:top w:val="none" w:sz="0" w:space="0" w:color="auto"/>
        <w:left w:val="none" w:sz="0" w:space="0" w:color="auto"/>
        <w:bottom w:val="none" w:sz="0" w:space="0" w:color="auto"/>
        <w:right w:val="none" w:sz="0" w:space="0" w:color="auto"/>
      </w:divBdr>
      <w:divsChild>
        <w:div w:id="287321925">
          <w:marLeft w:val="0"/>
          <w:marRight w:val="-5040"/>
          <w:marTop w:val="0"/>
          <w:marBottom w:val="0"/>
          <w:divBdr>
            <w:top w:val="none" w:sz="0" w:space="0" w:color="auto"/>
            <w:left w:val="none" w:sz="0" w:space="0" w:color="auto"/>
            <w:bottom w:val="none" w:sz="0" w:space="0" w:color="auto"/>
            <w:right w:val="none" w:sz="0" w:space="0" w:color="auto"/>
          </w:divBdr>
          <w:divsChild>
            <w:div w:id="1276474657">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A3592-F7C4-4668-8A86-AA777429C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2025</Words>
  <Characters>11979</Characters>
  <Application>Microsoft Office Word</Application>
  <DocSecurity>0</DocSecurity>
  <PresentationFormat>15|.DOCX</PresentationFormat>
  <Lines>435</Lines>
  <Paragraphs>247</Paragraphs>
  <ScaleCrop>false</ScaleCrop>
  <HeadingPairs>
    <vt:vector size="2" baseType="variant">
      <vt:variant>
        <vt:lpstr>Title</vt:lpstr>
      </vt:variant>
      <vt:variant>
        <vt:i4>1</vt:i4>
      </vt:variant>
    </vt:vector>
  </HeadingPairs>
  <TitlesOfParts>
    <vt:vector size="1" baseType="lpstr">
      <vt:lpstr>Revised Duke rate case objections (C0106007-1).DOCX</vt:lpstr>
    </vt:vector>
  </TitlesOfParts>
  <Company/>
  <LinksUpToDate>false</LinksUpToDate>
  <CharactersWithSpaces>13848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Duke rate case objections (C0106007-1).DOCX</dc:title>
  <dc:subject>C0106007:1</dc:subject>
  <dc:creator>Debbie Ryan</dc:creator>
  <cp:keywords/>
  <dc:description/>
  <cp:lastModifiedBy>Ryan, Debbie</cp:lastModifiedBy>
  <cp:revision>5</cp:revision>
  <cp:lastPrinted>2017-10-26T17:57:00Z</cp:lastPrinted>
  <dcterms:created xsi:type="dcterms:W3CDTF">2017-10-26T18:00:00Z</dcterms:created>
  <dcterms:modified xsi:type="dcterms:W3CDTF">2017-10-26T18:27:00Z</dcterms:modified>
</cp:coreProperties>
</file>