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C0D64" w:rsidRPr="00320DC1" w:rsidP="00AC0D64" w14:paraId="66A40051" w14:textId="77777777">
      <w:pPr>
        <w:pStyle w:val="HTMLPreformatted"/>
        <w:jc w:val="center"/>
        <w:rPr>
          <w:rFonts w:ascii="Times New Roman" w:hAnsi="Times New Roman" w:cs="Times New Roman"/>
          <w:b/>
          <w:bCs/>
          <w:sz w:val="24"/>
          <w:szCs w:val="24"/>
        </w:rPr>
      </w:pPr>
      <w:r w:rsidRPr="00320DC1">
        <w:rPr>
          <w:rFonts w:ascii="Times New Roman" w:hAnsi="Times New Roman" w:cs="Times New Roman"/>
          <w:b/>
          <w:bCs/>
          <w:sz w:val="24"/>
          <w:szCs w:val="24"/>
        </w:rPr>
        <w:t>BEFORE</w:t>
      </w:r>
    </w:p>
    <w:p w:rsidR="00AC0D64" w:rsidRPr="00320DC1" w:rsidP="00AC0D64" w14:paraId="3CAD07AE" w14:textId="77777777">
      <w:pPr>
        <w:pStyle w:val="HTMLPreformatted"/>
        <w:jc w:val="center"/>
        <w:rPr>
          <w:rFonts w:ascii="Times New Roman" w:hAnsi="Times New Roman" w:cs="Times New Roman"/>
          <w:b/>
          <w:bCs/>
          <w:sz w:val="24"/>
          <w:szCs w:val="24"/>
        </w:rPr>
      </w:pPr>
      <w:r w:rsidRPr="00320DC1">
        <w:rPr>
          <w:rFonts w:ascii="Times New Roman" w:hAnsi="Times New Roman" w:cs="Times New Roman"/>
          <w:b/>
          <w:bCs/>
          <w:sz w:val="24"/>
          <w:szCs w:val="24"/>
        </w:rPr>
        <w:t>THE PUBLIC UTILITIES COMMISSION OF OHIO</w:t>
      </w:r>
    </w:p>
    <w:p w:rsidR="00AC0D64" w:rsidRPr="00320DC1" w:rsidP="00AC0D64" w14:paraId="550C7966" w14:textId="77777777">
      <w:pPr>
        <w:pStyle w:val="HTMLPreformatted"/>
        <w:jc w:val="center"/>
        <w:rPr>
          <w:rFonts w:ascii="Times New Roman" w:hAnsi="Times New Roman" w:cs="Times New Roman"/>
          <w:b/>
          <w:bCs/>
          <w:sz w:val="24"/>
          <w:szCs w:val="24"/>
        </w:rPr>
      </w:pPr>
    </w:p>
    <w:tbl>
      <w:tblPr>
        <w:tblW w:w="9360" w:type="dxa"/>
        <w:tblLook w:val="01E0"/>
      </w:tblPr>
      <w:tblGrid>
        <w:gridCol w:w="4590"/>
        <w:gridCol w:w="360"/>
        <w:gridCol w:w="4410"/>
      </w:tblGrid>
      <w:tr w14:paraId="0F9C3217" w14:textId="77777777" w:rsidTr="00AC0D64">
        <w:tblPrEx>
          <w:tblW w:w="9360" w:type="dxa"/>
          <w:tblLook w:val="01E0"/>
        </w:tblPrEx>
        <w:trPr>
          <w:trHeight w:val="807"/>
        </w:trPr>
        <w:tc>
          <w:tcPr>
            <w:tcW w:w="4590" w:type="dxa"/>
            <w:shd w:val="clear" w:color="auto" w:fill="auto"/>
          </w:tcPr>
          <w:p w:rsidR="00AC0D64" w:rsidRPr="00320DC1" w:rsidP="00AC0D64" w14:paraId="5A9A1A11" w14:textId="77777777">
            <w:pPr>
              <w:pStyle w:val="HTMLPreformatted"/>
              <w:rPr>
                <w:rFonts w:ascii="Times New Roman" w:hAnsi="Times New Roman" w:cs="Times New Roman"/>
                <w:sz w:val="24"/>
                <w:szCs w:val="24"/>
              </w:rPr>
            </w:pPr>
            <w:r w:rsidRPr="00320DC1">
              <w:rPr>
                <w:rFonts w:ascii="Times New Roman" w:hAnsi="Times New Roman" w:cs="Times New Roman"/>
                <w:sz w:val="24"/>
                <w:szCs w:val="24"/>
              </w:rPr>
              <w:t>In the Matter of the Annual Report Required by R.C. 4933.123 Regarding Service Disconnections for Nonpayment.</w:t>
            </w:r>
          </w:p>
        </w:tc>
        <w:tc>
          <w:tcPr>
            <w:tcW w:w="360" w:type="dxa"/>
            <w:shd w:val="clear" w:color="auto" w:fill="auto"/>
          </w:tcPr>
          <w:p w:rsidR="00AC0D64" w:rsidRPr="00320DC1" w:rsidP="00AC0D64" w14:paraId="64E6DA1C" w14:textId="77777777">
            <w:pPr>
              <w:pStyle w:val="HTMLPreformatted"/>
              <w:rPr>
                <w:rFonts w:ascii="Times New Roman" w:hAnsi="Times New Roman" w:cs="Times New Roman"/>
                <w:sz w:val="24"/>
                <w:szCs w:val="24"/>
              </w:rPr>
            </w:pPr>
            <w:r w:rsidRPr="00320DC1">
              <w:rPr>
                <w:rFonts w:ascii="Times New Roman" w:hAnsi="Times New Roman" w:cs="Times New Roman"/>
                <w:sz w:val="24"/>
                <w:szCs w:val="24"/>
              </w:rPr>
              <w:t>)</w:t>
            </w:r>
          </w:p>
          <w:p w:rsidR="00AC0D64" w:rsidRPr="00320DC1" w:rsidP="00AC0D64" w14:paraId="074A5F82" w14:textId="77777777">
            <w:pPr>
              <w:pStyle w:val="HTMLPreformatted"/>
              <w:rPr>
                <w:rFonts w:ascii="Times New Roman" w:hAnsi="Times New Roman" w:cs="Times New Roman"/>
                <w:sz w:val="24"/>
                <w:szCs w:val="24"/>
              </w:rPr>
            </w:pPr>
            <w:r w:rsidRPr="00320DC1">
              <w:rPr>
                <w:rFonts w:ascii="Times New Roman" w:hAnsi="Times New Roman" w:cs="Times New Roman"/>
                <w:sz w:val="24"/>
                <w:szCs w:val="24"/>
              </w:rPr>
              <w:t>)</w:t>
            </w:r>
          </w:p>
          <w:p w:rsidR="00AC0D64" w:rsidRPr="00320DC1" w:rsidP="00AC0D64" w14:paraId="4B3EB0F4" w14:textId="77777777">
            <w:pPr>
              <w:pStyle w:val="HTMLPreformatted"/>
              <w:rPr>
                <w:rFonts w:ascii="Times New Roman" w:hAnsi="Times New Roman" w:cs="Times New Roman"/>
                <w:sz w:val="24"/>
                <w:szCs w:val="24"/>
              </w:rPr>
            </w:pPr>
            <w:r w:rsidRPr="00320DC1">
              <w:rPr>
                <w:rFonts w:ascii="Times New Roman" w:hAnsi="Times New Roman" w:cs="Times New Roman"/>
                <w:sz w:val="24"/>
                <w:szCs w:val="24"/>
              </w:rPr>
              <w:t>)</w:t>
            </w:r>
          </w:p>
        </w:tc>
        <w:tc>
          <w:tcPr>
            <w:tcW w:w="4410" w:type="dxa"/>
            <w:shd w:val="clear" w:color="auto" w:fill="auto"/>
          </w:tcPr>
          <w:p w:rsidR="00AC0D64" w:rsidRPr="00320DC1" w:rsidP="00927703" w14:paraId="7DCBD44B" w14:textId="2C280B59">
            <w:pPr>
              <w:pStyle w:val="HTMLPreformatted"/>
              <w:spacing w:line="480" w:lineRule="auto"/>
              <w:rPr>
                <w:rFonts w:ascii="Times New Roman" w:hAnsi="Times New Roman" w:cs="Times New Roman"/>
                <w:sz w:val="24"/>
                <w:szCs w:val="24"/>
              </w:rPr>
            </w:pPr>
            <w:r w:rsidRPr="00320DC1">
              <w:rPr>
                <w:rFonts w:ascii="Times New Roman" w:hAnsi="Times New Roman" w:cs="Times New Roman"/>
                <w:sz w:val="24"/>
                <w:szCs w:val="24"/>
              </w:rPr>
              <w:t>Case No. 21-548-GE-UNC</w:t>
            </w:r>
          </w:p>
        </w:tc>
      </w:tr>
    </w:tbl>
    <w:p w:rsidR="00AC0D64" w:rsidRPr="00320DC1" w:rsidP="00AC0D64" w14:paraId="763A651C" w14:textId="77777777">
      <w:pPr>
        <w:pStyle w:val="HTMLPreformatted"/>
        <w:pBdr>
          <w:bottom w:val="single" w:sz="12" w:space="1" w:color="auto"/>
        </w:pBdr>
        <w:rPr>
          <w:rFonts w:ascii="Times New Roman" w:hAnsi="Times New Roman" w:cs="Times New Roman"/>
          <w:sz w:val="24"/>
          <w:szCs w:val="24"/>
        </w:rPr>
      </w:pPr>
    </w:p>
    <w:p w:rsidR="00AC0D64" w:rsidRPr="00320DC1" w:rsidP="00AC0D64" w14:paraId="3945CB53" w14:textId="77777777">
      <w:pPr>
        <w:pStyle w:val="HTMLPreformatted"/>
        <w:rPr>
          <w:rFonts w:ascii="Times New Roman" w:hAnsi="Times New Roman" w:cs="Times New Roman"/>
          <w:sz w:val="24"/>
          <w:szCs w:val="24"/>
        </w:rPr>
      </w:pPr>
      <w:r w:rsidRPr="00320DC1">
        <w:rPr>
          <w:rFonts w:ascii="Times New Roman" w:hAnsi="Times New Roman" w:cs="Times New Roman"/>
          <w:sz w:val="24"/>
          <w:szCs w:val="24"/>
        </w:rPr>
        <w:tab/>
      </w:r>
    </w:p>
    <w:p w:rsidR="00AC0D64" w:rsidRPr="00320DC1" w:rsidP="00AC0D64" w14:paraId="4595F536" w14:textId="77777777">
      <w:pPr>
        <w:pStyle w:val="HTMLPreformatted"/>
        <w:rPr>
          <w:rFonts w:ascii="Times New Roman" w:hAnsi="Times New Roman" w:cs="Times New Roman"/>
          <w:b/>
          <w:iCs/>
          <w:sz w:val="24"/>
          <w:szCs w:val="24"/>
        </w:rPr>
      </w:pPr>
      <w:r w:rsidRPr="00320DC1">
        <w:rPr>
          <w:rFonts w:ascii="Times New Roman" w:hAnsi="Times New Roman" w:cs="Times New Roman"/>
          <w:b/>
          <w:iCs/>
          <w:sz w:val="24"/>
          <w:szCs w:val="24"/>
        </w:rPr>
        <w:t>REPLY IN SUPPORT OF MOTIONS FOR CONSUMER PROTECTIONS</w:t>
      </w:r>
    </w:p>
    <w:p w:rsidR="00AC0D64" w:rsidRPr="00320DC1" w:rsidP="00AC0D64" w14:paraId="24ECEC17" w14:textId="77777777">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FROM</w:t>
      </w:r>
      <w:r w:rsidRPr="00320DC1">
        <w:rPr>
          <w:rFonts w:ascii="Times New Roman" w:hAnsi="Times New Roman" w:cs="Times New Roman"/>
          <w:b/>
          <w:iCs/>
          <w:sz w:val="24"/>
          <w:szCs w:val="24"/>
        </w:rPr>
        <w:t xml:space="preserve"> AEP’S AND </w:t>
      </w:r>
      <w:r>
        <w:rPr>
          <w:rFonts w:ascii="Times New Roman" w:hAnsi="Times New Roman" w:cs="Times New Roman"/>
          <w:b/>
          <w:iCs/>
          <w:sz w:val="24"/>
          <w:szCs w:val="24"/>
        </w:rPr>
        <w:t>ENERGY</w:t>
      </w:r>
      <w:r w:rsidRPr="00320DC1">
        <w:rPr>
          <w:rFonts w:ascii="Times New Roman" w:hAnsi="Times New Roman" w:cs="Times New Roman"/>
          <w:b/>
          <w:iCs/>
          <w:sz w:val="24"/>
          <w:szCs w:val="24"/>
        </w:rPr>
        <w:t xml:space="preserve"> UTILITIES’ DISCONNECTIONS</w:t>
      </w:r>
    </w:p>
    <w:p w:rsidR="00AC0D64" w:rsidRPr="00320DC1" w:rsidP="00AC0D64" w14:paraId="3029EF2B" w14:textId="77777777">
      <w:pPr>
        <w:spacing w:after="0" w:line="240" w:lineRule="auto"/>
        <w:jc w:val="center"/>
        <w:rPr>
          <w:rFonts w:ascii="Times New Roman" w:hAnsi="Times New Roman" w:cs="Times New Roman"/>
          <w:b/>
          <w:iCs/>
          <w:sz w:val="24"/>
          <w:szCs w:val="24"/>
        </w:rPr>
      </w:pPr>
      <w:r w:rsidRPr="00320DC1">
        <w:rPr>
          <w:rFonts w:ascii="Times New Roman" w:hAnsi="Times New Roman" w:cs="Times New Roman"/>
          <w:b/>
          <w:iCs/>
          <w:sz w:val="24"/>
          <w:szCs w:val="24"/>
        </w:rPr>
        <w:t>BY</w:t>
      </w:r>
    </w:p>
    <w:p w:rsidR="00AC0D64" w:rsidRPr="00320DC1" w:rsidP="00AC0D64" w14:paraId="53C92308" w14:textId="77777777">
      <w:pPr>
        <w:spacing w:after="0" w:line="240" w:lineRule="auto"/>
        <w:jc w:val="center"/>
        <w:rPr>
          <w:rFonts w:ascii="Times New Roman" w:hAnsi="Times New Roman" w:cs="Times New Roman"/>
          <w:b/>
          <w:bCs/>
          <w:sz w:val="24"/>
          <w:szCs w:val="24"/>
        </w:rPr>
      </w:pPr>
      <w:r w:rsidRPr="00320DC1">
        <w:rPr>
          <w:rFonts w:ascii="Times New Roman" w:hAnsi="Times New Roman" w:cs="Times New Roman"/>
          <w:b/>
          <w:bCs/>
          <w:sz w:val="24"/>
          <w:szCs w:val="24"/>
        </w:rPr>
        <w:t xml:space="preserve">ADVOCATES FOR BASIC LEGAL EQUALITY, INC. </w:t>
      </w:r>
    </w:p>
    <w:p w:rsidR="00AC0D64" w:rsidRPr="00320DC1" w:rsidP="00AC0D64" w14:paraId="6651BEA6" w14:textId="77777777">
      <w:pPr>
        <w:spacing w:after="0" w:line="240" w:lineRule="auto"/>
        <w:ind w:left="720" w:firstLine="720"/>
        <w:rPr>
          <w:rFonts w:ascii="Times New Roman" w:hAnsi="Times New Roman" w:cs="Times New Roman"/>
          <w:b/>
          <w:bCs/>
          <w:sz w:val="24"/>
          <w:szCs w:val="24"/>
        </w:rPr>
      </w:pPr>
      <w:r w:rsidRPr="00320DC1">
        <w:rPr>
          <w:rFonts w:ascii="Times New Roman" w:hAnsi="Times New Roman" w:cs="Times New Roman"/>
          <w:b/>
          <w:bCs/>
          <w:sz w:val="24"/>
          <w:szCs w:val="24"/>
        </w:rPr>
        <w:t>LEGAL AID SOCIETY OF SOUTHWEST OHIO, LLC</w:t>
      </w:r>
    </w:p>
    <w:p w:rsidR="00AC0D64" w:rsidRPr="00320DC1" w:rsidP="00AC0D64" w14:paraId="690BD0DA" w14:textId="77777777">
      <w:pPr>
        <w:spacing w:after="0" w:line="240" w:lineRule="auto"/>
        <w:jc w:val="center"/>
        <w:rPr>
          <w:rFonts w:ascii="Times New Roman" w:hAnsi="Times New Roman" w:cs="Times New Roman"/>
          <w:b/>
          <w:bCs/>
          <w:sz w:val="24"/>
          <w:szCs w:val="24"/>
        </w:rPr>
      </w:pPr>
      <w:r w:rsidRPr="00320DC1">
        <w:rPr>
          <w:rFonts w:ascii="Times New Roman" w:hAnsi="Times New Roman" w:cs="Times New Roman"/>
          <w:b/>
          <w:bCs/>
          <w:sz w:val="24"/>
          <w:szCs w:val="24"/>
        </w:rPr>
        <w:t>OFFICE OF THE OHIO CONSUMERS’ COUNSEL</w:t>
      </w:r>
    </w:p>
    <w:p w:rsidR="00AC0D64" w:rsidRPr="00320DC1" w:rsidP="00AC0D64" w14:paraId="05582047" w14:textId="77777777">
      <w:pPr>
        <w:spacing w:after="0" w:line="240" w:lineRule="auto"/>
        <w:jc w:val="center"/>
        <w:rPr>
          <w:rFonts w:ascii="Times New Roman" w:hAnsi="Times New Roman" w:cs="Times New Roman"/>
          <w:b/>
          <w:bCs/>
          <w:sz w:val="24"/>
          <w:szCs w:val="24"/>
        </w:rPr>
      </w:pPr>
      <w:r w:rsidRPr="00320DC1">
        <w:rPr>
          <w:rFonts w:ascii="Times New Roman" w:hAnsi="Times New Roman" w:cs="Times New Roman"/>
          <w:b/>
          <w:bCs/>
          <w:sz w:val="24"/>
          <w:szCs w:val="24"/>
        </w:rPr>
        <w:t>OHIO POVERTY LAW CENTER</w:t>
      </w:r>
    </w:p>
    <w:p w:rsidR="00AC0D64" w:rsidRPr="00320DC1" w:rsidP="00AC0D64" w14:paraId="20DAF88B" w14:textId="77777777">
      <w:pPr>
        <w:pBdr>
          <w:bottom w:val="single" w:sz="12" w:space="1" w:color="auto"/>
        </w:pBdr>
        <w:spacing w:after="0" w:line="240" w:lineRule="auto"/>
        <w:jc w:val="center"/>
        <w:rPr>
          <w:rFonts w:ascii="Times New Roman" w:hAnsi="Times New Roman" w:cs="Times New Roman"/>
          <w:b/>
          <w:bCs/>
          <w:sz w:val="24"/>
          <w:szCs w:val="24"/>
        </w:rPr>
      </w:pPr>
      <w:r w:rsidRPr="00320DC1">
        <w:rPr>
          <w:rFonts w:ascii="Times New Roman" w:hAnsi="Times New Roman" w:cs="Times New Roman"/>
          <w:b/>
          <w:bCs/>
          <w:sz w:val="24"/>
          <w:szCs w:val="24"/>
        </w:rPr>
        <w:t>PRO SENIORS, INC.</w:t>
      </w:r>
    </w:p>
    <w:p w:rsidR="00AC0D64" w:rsidRPr="00320DC1" w:rsidP="00AC0D64" w14:paraId="0B7DC18B" w14:textId="77777777">
      <w:pPr>
        <w:pBdr>
          <w:bottom w:val="single" w:sz="12" w:space="1" w:color="auto"/>
        </w:pBdr>
        <w:spacing w:after="0" w:line="240" w:lineRule="auto"/>
        <w:jc w:val="center"/>
        <w:rPr>
          <w:rFonts w:ascii="Times New Roman" w:hAnsi="Times New Roman" w:cs="Times New Roman"/>
          <w:b/>
          <w:sz w:val="24"/>
          <w:szCs w:val="24"/>
        </w:rPr>
      </w:pPr>
    </w:p>
    <w:p w:rsidR="00AC0D64" w:rsidP="000D24A1" w14:paraId="79BABB71" w14:textId="77777777">
      <w:pPr>
        <w:pStyle w:val="HTMLPreformatted"/>
        <w:jc w:val="center"/>
        <w:rPr>
          <w:rFonts w:ascii="Times New Roman" w:hAnsi="Times New Roman" w:cs="Times New Roman"/>
          <w:b/>
          <w:bCs/>
          <w:sz w:val="24"/>
          <w:szCs w:val="24"/>
        </w:rPr>
      </w:pPr>
    </w:p>
    <w:p w:rsidR="00AC0D64" w:rsidP="00AC0D64" w14:paraId="27579B5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07E1B749" w14:textId="77777777" w:rsidTr="00AC0D64">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AC0D64" w:rsidRPr="00320DC1" w:rsidP="00AC0D64" w14:paraId="66EEAEB8" w14:textId="77777777">
            <w:pPr>
              <w:jc w:val="both"/>
              <w:rPr>
                <w:rFonts w:ascii="Times New Roman" w:hAnsi="Times New Roman" w:cs="Times New Roman"/>
                <w:sz w:val="24"/>
                <w:szCs w:val="24"/>
              </w:rPr>
            </w:pPr>
            <w:r w:rsidRPr="00320DC1">
              <w:rPr>
                <w:rFonts w:ascii="Times New Roman" w:hAnsi="Times New Roman" w:cs="Times New Roman"/>
                <w:sz w:val="24"/>
                <w:szCs w:val="24"/>
              </w:rPr>
              <w:t>Bruce Weston (0016973)</w:t>
            </w:r>
          </w:p>
          <w:p w:rsidR="00AC0D64" w:rsidRPr="00320DC1" w:rsidP="00AC0D64" w14:paraId="6DB1B470" w14:textId="77777777">
            <w:pPr>
              <w:tabs>
                <w:tab w:val="left" w:pos="4320"/>
              </w:tabs>
              <w:ind w:hanging="450"/>
              <w:jc w:val="both"/>
              <w:rPr>
                <w:rFonts w:ascii="Times New Roman" w:hAnsi="Times New Roman" w:cs="Times New Roman"/>
                <w:sz w:val="24"/>
                <w:szCs w:val="24"/>
              </w:rPr>
            </w:pPr>
            <w:r w:rsidRPr="00320DC1">
              <w:rPr>
                <w:rFonts w:ascii="Times New Roman" w:hAnsi="Times New Roman" w:cs="Times New Roman"/>
                <w:sz w:val="24"/>
                <w:szCs w:val="24"/>
              </w:rPr>
              <w:tab/>
              <w:t>Ohio Consumers’ Counsel</w:t>
            </w:r>
          </w:p>
          <w:p w:rsidR="00AC0D64" w:rsidRPr="00320DC1" w:rsidP="00AC0D64" w14:paraId="55642698" w14:textId="77777777">
            <w:pPr>
              <w:tabs>
                <w:tab w:val="left" w:pos="4320"/>
              </w:tabs>
              <w:jc w:val="both"/>
              <w:rPr>
                <w:rFonts w:ascii="Times New Roman" w:hAnsi="Times New Roman" w:cs="Times New Roman"/>
                <w:sz w:val="24"/>
                <w:szCs w:val="24"/>
              </w:rPr>
            </w:pPr>
          </w:p>
          <w:p w:rsidR="00AC0D64" w:rsidRPr="00320DC1" w:rsidP="00AC0D64" w14:paraId="19A440F2" w14:textId="77777777">
            <w:pPr>
              <w:rPr>
                <w:rFonts w:ascii="Times New Roman" w:hAnsi="Times New Roman" w:cs="Times New Roman"/>
                <w:sz w:val="24"/>
                <w:szCs w:val="24"/>
              </w:rPr>
            </w:pPr>
            <w:r w:rsidRPr="00320DC1">
              <w:rPr>
                <w:rFonts w:ascii="Times New Roman" w:hAnsi="Times New Roman" w:cs="Times New Roman"/>
                <w:sz w:val="24"/>
                <w:szCs w:val="24"/>
              </w:rPr>
              <w:t>William J. Michael (0070921)</w:t>
            </w:r>
          </w:p>
          <w:p w:rsidR="00AC0D64" w:rsidRPr="00320DC1" w:rsidP="00AC0D64" w14:paraId="4D5C5510" w14:textId="77777777">
            <w:pPr>
              <w:rPr>
                <w:rFonts w:ascii="Times New Roman" w:hAnsi="Times New Roman" w:cs="Times New Roman"/>
                <w:sz w:val="24"/>
                <w:szCs w:val="24"/>
              </w:rPr>
            </w:pPr>
            <w:r w:rsidRPr="00320DC1">
              <w:rPr>
                <w:rFonts w:ascii="Times New Roman" w:hAnsi="Times New Roman" w:cs="Times New Roman"/>
                <w:sz w:val="24"/>
                <w:szCs w:val="24"/>
              </w:rPr>
              <w:t>Counsel of Record</w:t>
            </w:r>
          </w:p>
          <w:p w:rsidR="00AC0D64" w:rsidRPr="00320DC1" w:rsidP="00AC0D64" w14:paraId="6A3815C9" w14:textId="77777777">
            <w:pPr>
              <w:rPr>
                <w:rFonts w:ascii="Times New Roman" w:hAnsi="Times New Roman" w:cs="Times New Roman"/>
                <w:sz w:val="24"/>
                <w:szCs w:val="24"/>
              </w:rPr>
            </w:pPr>
            <w:r w:rsidRPr="00320DC1">
              <w:rPr>
                <w:rFonts w:ascii="Times New Roman" w:hAnsi="Times New Roman" w:cs="Times New Roman"/>
                <w:sz w:val="24"/>
                <w:szCs w:val="24"/>
              </w:rPr>
              <w:t>Angela D. O’Brien (0097579)</w:t>
            </w:r>
          </w:p>
          <w:p w:rsidR="00AC0D64" w:rsidRPr="00320DC1" w:rsidP="00AC0D64" w14:paraId="04A8AB19" w14:textId="77777777">
            <w:pPr>
              <w:rPr>
                <w:rFonts w:ascii="Times New Roman" w:hAnsi="Times New Roman" w:cs="Times New Roman"/>
                <w:sz w:val="24"/>
                <w:szCs w:val="24"/>
              </w:rPr>
            </w:pPr>
            <w:r w:rsidRPr="00320DC1">
              <w:rPr>
                <w:rFonts w:ascii="Times New Roman" w:hAnsi="Times New Roman" w:cs="Times New Roman"/>
                <w:sz w:val="24"/>
                <w:szCs w:val="24"/>
              </w:rPr>
              <w:t>Assistant Consumers’ Counsel</w:t>
            </w:r>
          </w:p>
          <w:p w:rsidR="00AC0D64" w:rsidRPr="00320DC1" w:rsidP="00AC0D64" w14:paraId="55B880D9" w14:textId="77777777">
            <w:pPr>
              <w:rPr>
                <w:rFonts w:ascii="Times New Roman" w:hAnsi="Times New Roman" w:cs="Times New Roman"/>
                <w:sz w:val="24"/>
                <w:szCs w:val="24"/>
              </w:rPr>
            </w:pPr>
            <w:r w:rsidRPr="00320DC1">
              <w:rPr>
                <w:rFonts w:ascii="Times New Roman" w:hAnsi="Times New Roman" w:cs="Times New Roman"/>
                <w:sz w:val="24"/>
                <w:szCs w:val="24"/>
              </w:rPr>
              <w:tab/>
            </w:r>
          </w:p>
          <w:p w:rsidR="00AC0D64" w:rsidRPr="00320DC1" w:rsidP="00AC0D64" w14:paraId="2233E976" w14:textId="77777777">
            <w:pPr>
              <w:rPr>
                <w:rFonts w:ascii="Times New Roman" w:hAnsi="Times New Roman" w:cs="Times New Roman"/>
                <w:b/>
                <w:bCs/>
                <w:sz w:val="24"/>
                <w:szCs w:val="24"/>
              </w:rPr>
            </w:pPr>
            <w:r w:rsidRPr="00320DC1">
              <w:rPr>
                <w:rFonts w:ascii="Times New Roman" w:hAnsi="Times New Roman" w:cs="Times New Roman"/>
                <w:b/>
                <w:bCs/>
                <w:sz w:val="24"/>
                <w:szCs w:val="24"/>
              </w:rPr>
              <w:t>Office of the Ohio Consumers’ Counsel</w:t>
            </w:r>
          </w:p>
          <w:p w:rsidR="00AC0D64" w:rsidRPr="00320DC1" w:rsidP="00AC0D64" w14:paraId="3C902B89" w14:textId="77777777">
            <w:pPr>
              <w:rPr>
                <w:rFonts w:ascii="Times New Roman" w:hAnsi="Times New Roman" w:cs="Times New Roman"/>
                <w:b/>
                <w:sz w:val="24"/>
                <w:szCs w:val="24"/>
              </w:rPr>
            </w:pPr>
            <w:r w:rsidRPr="00320DC1">
              <w:rPr>
                <w:rFonts w:ascii="Times New Roman" w:hAnsi="Times New Roman" w:cs="Times New Roman"/>
                <w:sz w:val="24"/>
                <w:szCs w:val="24"/>
              </w:rPr>
              <w:t>65 East State Street, 7th Floor</w:t>
            </w:r>
          </w:p>
          <w:p w:rsidR="00AC0D64" w:rsidRPr="00320DC1" w:rsidP="00AC0D64" w14:paraId="01E2EE2E" w14:textId="77777777">
            <w:pPr>
              <w:rPr>
                <w:rFonts w:ascii="Times New Roman" w:hAnsi="Times New Roman" w:cs="Times New Roman"/>
                <w:b/>
                <w:sz w:val="24"/>
                <w:szCs w:val="24"/>
              </w:rPr>
            </w:pPr>
            <w:r w:rsidRPr="00320DC1">
              <w:rPr>
                <w:rFonts w:ascii="Times New Roman" w:hAnsi="Times New Roman" w:cs="Times New Roman"/>
                <w:sz w:val="24"/>
                <w:szCs w:val="24"/>
              </w:rPr>
              <w:t>Columbus, Ohio 43215-4213</w:t>
            </w:r>
          </w:p>
          <w:p w:rsidR="00AC0D64" w:rsidRPr="00320DC1" w:rsidP="00AC0D64" w14:paraId="79D81228" w14:textId="77777777">
            <w:pPr>
              <w:rPr>
                <w:rFonts w:ascii="Times New Roman" w:hAnsi="Times New Roman" w:cs="Times New Roman"/>
                <w:bCs/>
                <w:color w:val="000000"/>
                <w:sz w:val="24"/>
                <w:szCs w:val="24"/>
              </w:rPr>
            </w:pPr>
            <w:r w:rsidRPr="00320DC1">
              <w:rPr>
                <w:rFonts w:ascii="Times New Roman" w:hAnsi="Times New Roman" w:cs="Times New Roman"/>
                <w:sz w:val="24"/>
                <w:szCs w:val="24"/>
              </w:rPr>
              <w:t>Telephone [Michael]: (614) 466-1291</w:t>
            </w:r>
            <w:r w:rsidRPr="00320DC1">
              <w:rPr>
                <w:rFonts w:ascii="Times New Roman" w:hAnsi="Times New Roman" w:cs="Times New Roman"/>
                <w:sz w:val="24"/>
                <w:szCs w:val="24"/>
              </w:rPr>
              <w:br/>
              <w:t xml:space="preserve">Telephone </w:t>
            </w:r>
            <w:r w:rsidRPr="00320DC1">
              <w:rPr>
                <w:rFonts w:ascii="Times New Roman" w:hAnsi="Times New Roman" w:cs="Times New Roman"/>
                <w:bCs/>
                <w:color w:val="000000"/>
                <w:sz w:val="24"/>
                <w:szCs w:val="24"/>
              </w:rPr>
              <w:t>[O’Brien]: (614) 466-9531</w:t>
            </w:r>
          </w:p>
          <w:p w:rsidR="00AC0D64" w:rsidRPr="00320DC1" w:rsidP="00AC0D64" w14:paraId="713D7241" w14:textId="77777777">
            <w:pPr>
              <w:rPr>
                <w:rFonts w:ascii="Times New Roman" w:hAnsi="Times New Roman" w:cs="Times New Roman"/>
                <w:sz w:val="24"/>
                <w:szCs w:val="24"/>
              </w:rPr>
            </w:pPr>
            <w:hyperlink r:id="rId6" w:history="1">
              <w:r w:rsidRPr="00320DC1">
                <w:rPr>
                  <w:rStyle w:val="Hyperlink"/>
                  <w:rFonts w:ascii="Times New Roman" w:hAnsi="Times New Roman" w:cs="Times New Roman"/>
                  <w:sz w:val="24"/>
                  <w:szCs w:val="24"/>
                </w:rPr>
                <w:t>william.michael@occ.ohio.gov</w:t>
              </w:r>
            </w:hyperlink>
          </w:p>
          <w:p w:rsidR="00AC0D64" w:rsidRPr="00320DC1" w:rsidP="00AC0D64" w14:paraId="5D5523C5" w14:textId="77777777">
            <w:pPr>
              <w:rPr>
                <w:rStyle w:val="Hyperlink"/>
                <w:rFonts w:ascii="Times New Roman" w:hAnsi="Times New Roman" w:cs="Times New Roman"/>
                <w:sz w:val="24"/>
                <w:szCs w:val="24"/>
              </w:rPr>
            </w:pPr>
            <w:hyperlink r:id="rId7" w:history="1">
              <w:r w:rsidRPr="00320DC1">
                <w:rPr>
                  <w:rStyle w:val="Hyperlink"/>
                  <w:rFonts w:ascii="Times New Roman" w:hAnsi="Times New Roman" w:cs="Times New Roman"/>
                  <w:sz w:val="24"/>
                  <w:szCs w:val="24"/>
                </w:rPr>
                <w:t>angela.obrien@occ.ohio.gov</w:t>
              </w:r>
            </w:hyperlink>
          </w:p>
          <w:p w:rsidR="00AC0D64" w:rsidRPr="00320DC1" w:rsidP="00AC0D64" w14:paraId="264A15A8" w14:textId="77777777">
            <w:pPr>
              <w:rPr>
                <w:rFonts w:ascii="Times New Roman" w:hAnsi="Times New Roman" w:cs="Times New Roman"/>
                <w:sz w:val="24"/>
                <w:szCs w:val="24"/>
              </w:rPr>
            </w:pPr>
            <w:r w:rsidRPr="00320DC1">
              <w:rPr>
                <w:rFonts w:ascii="Times New Roman" w:hAnsi="Times New Roman" w:cs="Times New Roman"/>
                <w:sz w:val="24"/>
                <w:szCs w:val="24"/>
              </w:rPr>
              <w:t>(will accept service by e-mail)</w:t>
            </w:r>
          </w:p>
          <w:p w:rsidR="00AC0D64" w:rsidRPr="00320DC1" w:rsidP="00AC0D64" w14:paraId="032DA6C0" w14:textId="77777777">
            <w:pPr>
              <w:pStyle w:val="Footer"/>
              <w:ind w:left="3960"/>
              <w:rPr>
                <w:rFonts w:ascii="Times New Roman" w:hAnsi="Times New Roman" w:cs="Times New Roman"/>
                <w:sz w:val="24"/>
                <w:szCs w:val="24"/>
              </w:rPr>
            </w:pPr>
          </w:p>
          <w:p w:rsidR="00AC0D64" w:rsidRPr="00320DC1" w:rsidP="00AC0D64" w14:paraId="2DDDC99C"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Ellis Jacobs (0017435)</w:t>
            </w:r>
          </w:p>
          <w:p w:rsidR="00AC0D64" w:rsidRPr="00320DC1" w:rsidP="00AC0D64" w14:paraId="308C1EE9" w14:textId="77777777">
            <w:pPr>
              <w:rPr>
                <w:rFonts w:ascii="Times New Roman" w:hAnsi="Times New Roman" w:cs="Times New Roman"/>
                <w:b/>
                <w:bCs/>
                <w:color w:val="000000"/>
                <w:sz w:val="24"/>
                <w:szCs w:val="24"/>
              </w:rPr>
            </w:pPr>
            <w:r w:rsidRPr="00320DC1">
              <w:rPr>
                <w:rFonts w:ascii="Times New Roman" w:hAnsi="Times New Roman" w:cs="Times New Roman"/>
                <w:b/>
                <w:bCs/>
                <w:color w:val="000000"/>
                <w:sz w:val="24"/>
                <w:szCs w:val="24"/>
              </w:rPr>
              <w:t>Advocates for Basic Legal Equality, Inc.</w:t>
            </w:r>
          </w:p>
          <w:p w:rsidR="00AC0D64" w:rsidRPr="00320DC1" w:rsidP="00AC0D64" w14:paraId="0A8A928C"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130 West Second St., Ste. 700 East</w:t>
            </w:r>
          </w:p>
          <w:p w:rsidR="00AC0D64" w:rsidRPr="00320DC1" w:rsidP="00AC0D64" w14:paraId="0124C20B"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Dayton, OH 45402</w:t>
            </w:r>
          </w:p>
          <w:p w:rsidR="00AC0D64" w:rsidRPr="00320DC1" w:rsidP="00AC0D64" w14:paraId="7A34CC2A"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Direct: (937) 535-4419</w:t>
            </w:r>
          </w:p>
          <w:p w:rsidR="00AC0D64" w:rsidRPr="00320DC1" w:rsidP="00AC0D64" w14:paraId="5689573D"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Fax: (937) 535-4600</w:t>
            </w:r>
          </w:p>
          <w:p w:rsidR="00AC0D64" w:rsidRPr="00320DC1" w:rsidP="00AC0D64" w14:paraId="6DE4A309" w14:textId="77777777">
            <w:pPr>
              <w:rPr>
                <w:rFonts w:ascii="Times New Roman" w:hAnsi="Times New Roman" w:cs="Times New Roman"/>
                <w:sz w:val="24"/>
                <w:szCs w:val="24"/>
              </w:rPr>
            </w:pPr>
            <w:hyperlink r:id="rId8" w:history="1">
              <w:r w:rsidRPr="00320DC1">
                <w:rPr>
                  <w:rStyle w:val="Hyperlink"/>
                  <w:rFonts w:ascii="Times New Roman" w:hAnsi="Times New Roman" w:cs="Times New Roman"/>
                  <w:sz w:val="24"/>
                  <w:szCs w:val="24"/>
                </w:rPr>
                <w:t>ejacobs@ablelaw.org</w:t>
              </w:r>
            </w:hyperlink>
          </w:p>
          <w:p w:rsidR="00AC0D64" w:rsidRPr="00320DC1" w:rsidP="00AC0D64" w14:paraId="681E33D8" w14:textId="46D82D6A">
            <w:pPr>
              <w:rPr>
                <w:rFonts w:ascii="Times New Roman" w:hAnsi="Times New Roman" w:cs="Times New Roman"/>
                <w:sz w:val="24"/>
                <w:szCs w:val="24"/>
              </w:rPr>
            </w:pPr>
            <w:r w:rsidRPr="00320DC1">
              <w:rPr>
                <w:rFonts w:ascii="Times New Roman" w:hAnsi="Times New Roman" w:cs="Times New Roman"/>
                <w:color w:val="000000"/>
                <w:sz w:val="24"/>
                <w:szCs w:val="24"/>
              </w:rPr>
              <w:t>(will accept service by e-mail)</w:t>
            </w:r>
          </w:p>
        </w:tc>
        <w:tc>
          <w:tcPr>
            <w:tcW w:w="4860" w:type="dxa"/>
          </w:tcPr>
          <w:p w:rsidR="00AC0D64" w:rsidRPr="00320DC1" w:rsidP="00AC0D64" w14:paraId="4C27095C" w14:textId="77777777">
            <w:pPr>
              <w:rPr>
                <w:rFonts w:ascii="Times New Roman" w:hAnsi="Times New Roman" w:cs="Times New Roman"/>
                <w:sz w:val="24"/>
                <w:szCs w:val="24"/>
              </w:rPr>
            </w:pPr>
            <w:r w:rsidRPr="00320DC1">
              <w:rPr>
                <w:rFonts w:ascii="Times New Roman" w:hAnsi="Times New Roman" w:cs="Times New Roman"/>
                <w:sz w:val="24"/>
                <w:szCs w:val="24"/>
              </w:rPr>
              <w:t>Susan Jagers (0061678)</w:t>
            </w:r>
          </w:p>
          <w:p w:rsidR="00AC0D64" w:rsidRPr="00320DC1" w:rsidP="00AC0D64" w14:paraId="109EDE26" w14:textId="77777777">
            <w:pPr>
              <w:rPr>
                <w:rFonts w:ascii="Times New Roman" w:hAnsi="Times New Roman" w:cs="Times New Roman"/>
                <w:b/>
                <w:bCs/>
                <w:sz w:val="24"/>
                <w:szCs w:val="24"/>
              </w:rPr>
            </w:pPr>
            <w:r w:rsidRPr="00320DC1">
              <w:rPr>
                <w:rFonts w:ascii="Times New Roman" w:hAnsi="Times New Roman" w:cs="Times New Roman"/>
                <w:b/>
                <w:bCs/>
                <w:sz w:val="24"/>
                <w:szCs w:val="24"/>
              </w:rPr>
              <w:t>Ohio Poverty Law Center</w:t>
            </w:r>
          </w:p>
          <w:p w:rsidR="00AC0D64" w:rsidRPr="00320DC1" w:rsidP="00AC0D64" w14:paraId="39BD1579" w14:textId="77777777">
            <w:pPr>
              <w:rPr>
                <w:rFonts w:ascii="Times New Roman" w:hAnsi="Times New Roman" w:cs="Times New Roman"/>
                <w:sz w:val="24"/>
                <w:szCs w:val="24"/>
              </w:rPr>
            </w:pPr>
            <w:r w:rsidRPr="00320DC1">
              <w:rPr>
                <w:rFonts w:ascii="Times New Roman" w:hAnsi="Times New Roman" w:cs="Times New Roman"/>
                <w:sz w:val="24"/>
                <w:szCs w:val="24"/>
              </w:rPr>
              <w:t>1108 City Park Ave. Suite 200</w:t>
            </w:r>
          </w:p>
          <w:p w:rsidR="00AC0D64" w:rsidRPr="00320DC1" w:rsidP="00AC0D64" w14:paraId="25ED893E" w14:textId="77777777">
            <w:pPr>
              <w:rPr>
                <w:rFonts w:ascii="Times New Roman" w:hAnsi="Times New Roman" w:cs="Times New Roman"/>
                <w:sz w:val="24"/>
                <w:szCs w:val="24"/>
              </w:rPr>
            </w:pPr>
            <w:r w:rsidRPr="00320DC1">
              <w:rPr>
                <w:rFonts w:ascii="Times New Roman" w:hAnsi="Times New Roman" w:cs="Times New Roman"/>
                <w:sz w:val="24"/>
                <w:szCs w:val="24"/>
              </w:rPr>
              <w:t>Columbus, OH 43206</w:t>
            </w:r>
          </w:p>
          <w:p w:rsidR="00AC0D64" w:rsidRPr="00320DC1" w:rsidP="00AC0D64" w14:paraId="24B6D18A" w14:textId="77777777">
            <w:pPr>
              <w:rPr>
                <w:rFonts w:ascii="Times New Roman" w:hAnsi="Times New Roman" w:cs="Times New Roman"/>
                <w:sz w:val="24"/>
                <w:szCs w:val="24"/>
              </w:rPr>
            </w:pPr>
            <w:r w:rsidRPr="00320DC1">
              <w:rPr>
                <w:rFonts w:ascii="Times New Roman" w:hAnsi="Times New Roman" w:cs="Times New Roman"/>
                <w:sz w:val="24"/>
                <w:szCs w:val="24"/>
              </w:rPr>
              <w:t>614-824-2501</w:t>
            </w:r>
          </w:p>
          <w:p w:rsidR="00AC0D64" w:rsidRPr="00320DC1" w:rsidP="00AC0D64" w14:paraId="14914F96" w14:textId="77777777">
            <w:pPr>
              <w:rPr>
                <w:rFonts w:ascii="Times New Roman" w:hAnsi="Times New Roman" w:cs="Times New Roman"/>
                <w:sz w:val="24"/>
                <w:szCs w:val="24"/>
              </w:rPr>
            </w:pPr>
            <w:hyperlink r:id="rId9" w:history="1">
              <w:r w:rsidRPr="00320DC1">
                <w:rPr>
                  <w:rStyle w:val="Hyperlink"/>
                  <w:rFonts w:ascii="Times New Roman" w:hAnsi="Times New Roman" w:cs="Times New Roman"/>
                  <w:sz w:val="24"/>
                  <w:szCs w:val="24"/>
                </w:rPr>
                <w:t>sjagers@ohiopovertylaw.org</w:t>
              </w:r>
            </w:hyperlink>
          </w:p>
          <w:p w:rsidR="00AC0D64" w:rsidRPr="00320DC1" w:rsidP="00AC0D64" w14:paraId="25A6E6AA"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(will accept service by e-mail)</w:t>
            </w:r>
          </w:p>
          <w:p w:rsidR="00AC0D64" w:rsidRPr="00320DC1" w:rsidP="00AC0D64" w14:paraId="0EEBD1F1" w14:textId="77777777">
            <w:pPr>
              <w:rPr>
                <w:rFonts w:ascii="Times New Roman" w:hAnsi="Times New Roman" w:cs="Times New Roman"/>
                <w:sz w:val="24"/>
                <w:szCs w:val="24"/>
              </w:rPr>
            </w:pPr>
          </w:p>
        </w:tc>
      </w:tr>
      <w:tr w14:paraId="69357E57" w14:textId="77777777" w:rsidTr="00AC0D64">
        <w:tblPrEx>
          <w:tblW w:w="9158" w:type="dxa"/>
          <w:tblLook w:val="04A0"/>
        </w:tblPrEx>
        <w:tc>
          <w:tcPr>
            <w:tcW w:w="4298" w:type="dxa"/>
            <w:vMerge/>
          </w:tcPr>
          <w:p w:rsidR="00AC0D64" w:rsidRPr="00320DC1" w:rsidP="00AC0D64" w14:paraId="79412FDA" w14:textId="77777777">
            <w:pPr>
              <w:rPr>
                <w:rFonts w:ascii="Times New Roman" w:hAnsi="Times New Roman" w:cs="Times New Roman"/>
                <w:sz w:val="24"/>
                <w:szCs w:val="24"/>
              </w:rPr>
            </w:pPr>
          </w:p>
        </w:tc>
        <w:tc>
          <w:tcPr>
            <w:tcW w:w="4860" w:type="dxa"/>
          </w:tcPr>
          <w:p w:rsidR="00AC0D64" w:rsidRPr="00320DC1" w:rsidP="00AC0D64" w14:paraId="24FC3791" w14:textId="77777777">
            <w:pPr>
              <w:shd w:val="clear" w:color="auto" w:fill="FFFFFF"/>
              <w:rPr>
                <w:rFonts w:ascii="Times New Roman" w:hAnsi="Times New Roman" w:cs="Times New Roman"/>
                <w:color w:val="000000"/>
                <w:sz w:val="24"/>
                <w:szCs w:val="24"/>
              </w:rPr>
            </w:pPr>
            <w:r w:rsidRPr="00320DC1">
              <w:rPr>
                <w:rFonts w:ascii="Times New Roman" w:hAnsi="Times New Roman" w:cs="Times New Roman"/>
                <w:color w:val="000000"/>
                <w:sz w:val="24"/>
                <w:szCs w:val="24"/>
              </w:rPr>
              <w:t>Michael Walters (0068921)</w:t>
            </w:r>
          </w:p>
          <w:p w:rsidR="00AC0D64" w:rsidRPr="00320DC1" w:rsidP="00AC0D64" w14:paraId="7AEC6C12" w14:textId="77777777">
            <w:pPr>
              <w:shd w:val="clear" w:color="auto" w:fill="FFFFFF"/>
              <w:rPr>
                <w:rFonts w:ascii="Times New Roman" w:hAnsi="Times New Roman" w:cs="Times New Roman"/>
                <w:color w:val="000000"/>
                <w:sz w:val="24"/>
                <w:szCs w:val="24"/>
              </w:rPr>
            </w:pPr>
            <w:r w:rsidRPr="00320DC1">
              <w:rPr>
                <w:rFonts w:ascii="Times New Roman" w:hAnsi="Times New Roman" w:cs="Times New Roman"/>
                <w:color w:val="000000"/>
                <w:sz w:val="24"/>
                <w:szCs w:val="24"/>
              </w:rPr>
              <w:t>Legal Hotline Managing Attorney</w:t>
            </w:r>
          </w:p>
          <w:p w:rsidR="00AC0D64" w:rsidRPr="00320DC1" w:rsidP="00AC0D64" w14:paraId="5AFAE9CB" w14:textId="77777777">
            <w:pPr>
              <w:shd w:val="clear" w:color="auto" w:fill="FFFFFF"/>
              <w:rPr>
                <w:rFonts w:ascii="Times New Roman" w:hAnsi="Times New Roman" w:cs="Times New Roman"/>
                <w:b/>
                <w:bCs/>
                <w:color w:val="000000"/>
                <w:sz w:val="24"/>
                <w:szCs w:val="24"/>
              </w:rPr>
            </w:pPr>
            <w:r w:rsidRPr="00320DC1">
              <w:rPr>
                <w:rFonts w:ascii="Times New Roman" w:hAnsi="Times New Roman" w:cs="Times New Roman"/>
                <w:b/>
                <w:bCs/>
                <w:color w:val="000000"/>
                <w:sz w:val="24"/>
                <w:szCs w:val="24"/>
              </w:rPr>
              <w:t>Pro Seniors, Inc.</w:t>
            </w:r>
          </w:p>
          <w:p w:rsidR="00AC0D64" w:rsidRPr="00320DC1" w:rsidP="00AC0D64" w14:paraId="66E8094E" w14:textId="77777777">
            <w:pPr>
              <w:shd w:val="clear" w:color="auto" w:fill="FFFFFF"/>
              <w:rPr>
                <w:rFonts w:ascii="Times New Roman" w:hAnsi="Times New Roman" w:cs="Times New Roman"/>
                <w:color w:val="000000"/>
                <w:sz w:val="24"/>
                <w:szCs w:val="24"/>
              </w:rPr>
            </w:pPr>
            <w:r w:rsidRPr="00320DC1">
              <w:rPr>
                <w:rFonts w:ascii="Times New Roman" w:hAnsi="Times New Roman" w:cs="Times New Roman"/>
                <w:color w:val="000000"/>
                <w:sz w:val="24"/>
                <w:szCs w:val="24"/>
              </w:rPr>
              <w:t>7162 Reading Road, Suite 1150</w:t>
            </w:r>
          </w:p>
          <w:p w:rsidR="00AC0D64" w:rsidRPr="00320DC1" w:rsidP="00AC0D64" w14:paraId="6EB9D923" w14:textId="77777777">
            <w:pPr>
              <w:shd w:val="clear" w:color="auto" w:fill="FFFFFF"/>
              <w:rPr>
                <w:rFonts w:ascii="Times New Roman" w:hAnsi="Times New Roman" w:cs="Times New Roman"/>
                <w:color w:val="000000"/>
                <w:sz w:val="24"/>
                <w:szCs w:val="24"/>
              </w:rPr>
            </w:pPr>
            <w:r w:rsidRPr="00320DC1">
              <w:rPr>
                <w:rFonts w:ascii="Times New Roman" w:hAnsi="Times New Roman" w:cs="Times New Roman"/>
                <w:color w:val="000000"/>
                <w:sz w:val="24"/>
                <w:szCs w:val="24"/>
              </w:rPr>
              <w:t>Cincinnati, OH 45237</w:t>
            </w:r>
          </w:p>
          <w:p w:rsidR="00AC0D64" w:rsidRPr="00320DC1" w:rsidP="00AC0D64" w14:paraId="6ACC11D1" w14:textId="77777777">
            <w:pPr>
              <w:shd w:val="clear" w:color="auto" w:fill="FFFFFF"/>
              <w:rPr>
                <w:rFonts w:ascii="Times New Roman" w:hAnsi="Times New Roman" w:cs="Times New Roman"/>
                <w:color w:val="000000"/>
                <w:sz w:val="24"/>
                <w:szCs w:val="24"/>
              </w:rPr>
            </w:pPr>
            <w:r w:rsidRPr="00320DC1">
              <w:rPr>
                <w:rFonts w:ascii="Times New Roman" w:hAnsi="Times New Roman" w:cs="Times New Roman"/>
                <w:color w:val="000000"/>
                <w:sz w:val="24"/>
                <w:szCs w:val="24"/>
              </w:rPr>
              <w:t>Telephone: (513) 458-5532</w:t>
            </w:r>
          </w:p>
          <w:p w:rsidR="00AC0D64" w:rsidRPr="00320DC1" w:rsidP="00AC0D64" w14:paraId="31D473BD" w14:textId="77777777">
            <w:pPr>
              <w:rPr>
                <w:rFonts w:ascii="Times New Roman" w:hAnsi="Times New Roman" w:cs="Times New Roman"/>
                <w:sz w:val="24"/>
                <w:szCs w:val="24"/>
              </w:rPr>
            </w:pPr>
            <w:hyperlink r:id="rId10" w:history="1">
              <w:r w:rsidRPr="00320DC1">
                <w:rPr>
                  <w:rStyle w:val="Hyperlink"/>
                  <w:rFonts w:ascii="Times New Roman" w:hAnsi="Times New Roman" w:cs="Times New Roman"/>
                  <w:sz w:val="24"/>
                  <w:szCs w:val="24"/>
                </w:rPr>
                <w:t>mwalters@proseniors.org</w:t>
              </w:r>
            </w:hyperlink>
          </w:p>
          <w:p w:rsidR="00AC0D64" w:rsidRPr="00320DC1" w:rsidP="00AC0D64" w14:paraId="3E68FA65"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(will accept service by e-mail)</w:t>
            </w:r>
          </w:p>
          <w:p w:rsidR="00AC0D64" w:rsidP="00AC0D64" w14:paraId="6BE32B08" w14:textId="77777777">
            <w:pPr>
              <w:rPr>
                <w:rFonts w:ascii="Times New Roman" w:hAnsi="Times New Roman" w:cs="Times New Roman"/>
                <w:i/>
                <w:iCs/>
                <w:sz w:val="24"/>
                <w:szCs w:val="24"/>
                <w:u w:val="single"/>
              </w:rPr>
            </w:pPr>
          </w:p>
          <w:p w:rsidR="00AC0D64" w:rsidRPr="00320DC1" w:rsidP="00AC0D64" w14:paraId="1FCF4A51" w14:textId="77777777">
            <w:pPr>
              <w:rPr>
                <w:rFonts w:ascii="Times New Roman" w:hAnsi="Times New Roman" w:cs="Times New Roman"/>
                <w:sz w:val="24"/>
                <w:szCs w:val="24"/>
              </w:rPr>
            </w:pPr>
            <w:r w:rsidRPr="00320DC1">
              <w:rPr>
                <w:rFonts w:ascii="Times New Roman" w:hAnsi="Times New Roman" w:cs="Times New Roman"/>
                <w:sz w:val="24"/>
                <w:szCs w:val="24"/>
              </w:rPr>
              <w:t>Stephanie Moes, Managing Attorney</w:t>
            </w:r>
          </w:p>
          <w:p w:rsidR="00AC0D64" w:rsidRPr="00320DC1" w:rsidP="00AC0D64" w14:paraId="6E62CFC1" w14:textId="77777777">
            <w:pPr>
              <w:rPr>
                <w:rFonts w:ascii="Times New Roman" w:hAnsi="Times New Roman" w:cs="Times New Roman"/>
                <w:b/>
                <w:bCs/>
                <w:sz w:val="24"/>
                <w:szCs w:val="24"/>
              </w:rPr>
            </w:pPr>
            <w:r w:rsidRPr="00320DC1">
              <w:rPr>
                <w:rFonts w:ascii="Times New Roman" w:hAnsi="Times New Roman" w:cs="Times New Roman"/>
                <w:b/>
                <w:bCs/>
                <w:sz w:val="24"/>
                <w:szCs w:val="24"/>
              </w:rPr>
              <w:t>Legal Aid Society of Southwest Ohio, LLC</w:t>
            </w:r>
          </w:p>
          <w:p w:rsidR="00AC0D64" w:rsidRPr="00320DC1" w:rsidP="00AC0D64" w14:paraId="5FC90025" w14:textId="77777777">
            <w:pPr>
              <w:rPr>
                <w:rFonts w:ascii="Times New Roman" w:hAnsi="Times New Roman" w:cs="Times New Roman"/>
                <w:sz w:val="24"/>
                <w:szCs w:val="24"/>
              </w:rPr>
            </w:pPr>
            <w:r w:rsidRPr="00320DC1">
              <w:rPr>
                <w:rFonts w:ascii="Times New Roman" w:hAnsi="Times New Roman" w:cs="Times New Roman"/>
                <w:sz w:val="24"/>
                <w:szCs w:val="24"/>
              </w:rPr>
              <w:t>215 East Ninth Street, Suite 500</w:t>
            </w:r>
          </w:p>
          <w:p w:rsidR="00AC0D64" w:rsidRPr="00320DC1" w:rsidP="00AC0D64" w14:paraId="3D176DF9" w14:textId="77777777">
            <w:pPr>
              <w:rPr>
                <w:rFonts w:ascii="Times New Roman" w:hAnsi="Times New Roman" w:cs="Times New Roman"/>
                <w:sz w:val="24"/>
                <w:szCs w:val="24"/>
              </w:rPr>
            </w:pPr>
            <w:r w:rsidRPr="00320DC1">
              <w:rPr>
                <w:rFonts w:ascii="Times New Roman" w:hAnsi="Times New Roman" w:cs="Times New Roman"/>
                <w:sz w:val="24"/>
                <w:szCs w:val="24"/>
              </w:rPr>
              <w:t>Cincinnati, OH  45202</w:t>
            </w:r>
          </w:p>
          <w:p w:rsidR="00AC0D64" w:rsidRPr="00320DC1" w:rsidP="00AC0D64" w14:paraId="46E2BDD4" w14:textId="77777777">
            <w:pPr>
              <w:rPr>
                <w:rFonts w:ascii="Times New Roman" w:hAnsi="Times New Roman" w:cs="Times New Roman"/>
                <w:sz w:val="24"/>
                <w:szCs w:val="24"/>
              </w:rPr>
            </w:pPr>
            <w:r w:rsidRPr="00320DC1">
              <w:rPr>
                <w:rFonts w:ascii="Times New Roman" w:hAnsi="Times New Roman" w:cs="Times New Roman"/>
                <w:sz w:val="24"/>
                <w:szCs w:val="24"/>
              </w:rPr>
              <w:t>513-362-2807 (direct dial)</w:t>
            </w:r>
          </w:p>
          <w:p w:rsidR="00AC0D64" w:rsidRPr="00320DC1" w:rsidP="00AC0D64" w14:paraId="039935BA" w14:textId="77777777">
            <w:pPr>
              <w:rPr>
                <w:rFonts w:ascii="Times New Roman" w:hAnsi="Times New Roman" w:cs="Times New Roman"/>
                <w:sz w:val="24"/>
                <w:szCs w:val="24"/>
              </w:rPr>
            </w:pPr>
            <w:r w:rsidRPr="00320DC1">
              <w:rPr>
                <w:rFonts w:ascii="Times New Roman" w:hAnsi="Times New Roman" w:cs="Times New Roman"/>
                <w:sz w:val="24"/>
                <w:szCs w:val="24"/>
              </w:rPr>
              <w:t>513-241-1187 (fax)</w:t>
            </w:r>
          </w:p>
          <w:p w:rsidR="00AC0D64" w:rsidRPr="00320DC1" w:rsidP="00AC0D64" w14:paraId="27AECD87" w14:textId="77777777">
            <w:pPr>
              <w:rPr>
                <w:rFonts w:ascii="Times New Roman" w:hAnsi="Times New Roman" w:cs="Times New Roman"/>
                <w:color w:val="1F497D"/>
                <w:sz w:val="24"/>
                <w:szCs w:val="24"/>
              </w:rPr>
            </w:pPr>
            <w:hyperlink r:id="rId11" w:history="1">
              <w:r w:rsidRPr="00320DC1">
                <w:rPr>
                  <w:rStyle w:val="Hyperlink"/>
                  <w:rFonts w:ascii="Times New Roman" w:hAnsi="Times New Roman" w:cs="Times New Roman"/>
                  <w:sz w:val="24"/>
                  <w:szCs w:val="24"/>
                </w:rPr>
                <w:t>smoes@lascinti.org</w:t>
              </w:r>
            </w:hyperlink>
          </w:p>
          <w:p w:rsidR="00AC0D64" w:rsidRPr="00320DC1" w:rsidP="00AC0D64" w14:paraId="780F8D48"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(will accept service by e-mail)</w:t>
            </w:r>
          </w:p>
          <w:p w:rsidR="00AC0D64" w:rsidRPr="00320DC1" w:rsidP="00AC0D64" w14:paraId="07ABE9D0" w14:textId="77777777">
            <w:pPr>
              <w:shd w:val="clear" w:color="auto" w:fill="FFFFFF"/>
              <w:rPr>
                <w:rFonts w:ascii="Times New Roman" w:hAnsi="Times New Roman" w:cs="Times New Roman"/>
                <w:sz w:val="24"/>
                <w:szCs w:val="24"/>
              </w:rPr>
            </w:pPr>
          </w:p>
        </w:tc>
      </w:tr>
    </w:tbl>
    <w:p w:rsidR="00AC0D64" w:rsidP="00AC0D64" w14:paraId="43BA8C45" w14:textId="5CEDBC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sectPr w:rsidSect="00AC0D64">
          <w:footerReference w:type="default" r:id="rId12"/>
          <w:pgSz w:w="12240" w:h="15840"/>
          <w:pgMar w:top="1440" w:right="1440" w:bottom="1440" w:left="1440" w:header="720" w:footer="720" w:gutter="0"/>
          <w:pgNumType w:start="2"/>
          <w:cols w:space="720"/>
          <w:docGrid w:linePitch="360"/>
        </w:sectPr>
      </w:pPr>
    </w:p>
    <w:p w:rsidR="00AC0D64" w:rsidRPr="00AC0D64" w:rsidP="00AC0D64" w14:paraId="019D6E21" w14:textId="77777777">
      <w:pPr>
        <w:pStyle w:val="HTMLPreformatted"/>
        <w:jc w:val="center"/>
        <w:rPr>
          <w:rFonts w:ascii="Times New Roman" w:hAnsi="Times New Roman" w:cs="Times New Roman"/>
          <w:b/>
          <w:bCs/>
          <w:sz w:val="24"/>
          <w:szCs w:val="24"/>
          <w:u w:val="single"/>
        </w:rPr>
      </w:pPr>
      <w:r w:rsidRPr="00AC0D64">
        <w:rPr>
          <w:rFonts w:ascii="Times New Roman" w:hAnsi="Times New Roman" w:cs="Times New Roman"/>
          <w:b/>
          <w:bCs/>
          <w:sz w:val="24"/>
          <w:szCs w:val="24"/>
          <w:u w:val="single"/>
        </w:rPr>
        <w:t>TABLE OF CONTENTS</w:t>
      </w:r>
    </w:p>
    <w:p w:rsidR="00AC0D64" w:rsidP="00AC0D64" w14:paraId="1DC8ED93" w14:textId="77777777">
      <w:pPr>
        <w:pStyle w:val="HTMLPreformatted"/>
        <w:rPr>
          <w:rFonts w:ascii="Times New Roman" w:hAnsi="Times New Roman" w:cs="Times New Roman"/>
          <w:b/>
          <w:bCs/>
          <w:sz w:val="24"/>
          <w:szCs w:val="24"/>
        </w:rPr>
      </w:pPr>
    </w:p>
    <w:p w:rsidR="00AC0D64" w:rsidP="00AC0D64" w14:paraId="24B9DE43" w14:textId="5113944E">
      <w:pPr>
        <w:pStyle w:val="HTMLPreformatted"/>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PAGE</w:t>
      </w:r>
    </w:p>
    <w:p w:rsidR="00AC0D64" w:rsidP="00AC0D64" w14:paraId="067CB622" w14:textId="77777777">
      <w:pPr>
        <w:pStyle w:val="HTMLPreformatted"/>
        <w:rPr>
          <w:rFonts w:ascii="Times New Roman" w:hAnsi="Times New Roman" w:cs="Times New Roman"/>
          <w:b/>
          <w:bCs/>
          <w:sz w:val="24"/>
          <w:szCs w:val="24"/>
        </w:rPr>
      </w:pPr>
    </w:p>
    <w:p w:rsidR="006A6962" w14:paraId="7C45D3B1" w14:textId="5AF968F3">
      <w:pPr>
        <w:pStyle w:val="TOC1"/>
        <w:rPr>
          <w:rFonts w:asciiTheme="minorHAnsi" w:eastAsiaTheme="minorEastAsia" w:hAnsiTheme="minorHAnsi"/>
          <w:caps w:val="0"/>
          <w:noProof/>
          <w:sz w:val="22"/>
        </w:rPr>
      </w:pPr>
      <w:r>
        <w:rPr>
          <w:rFonts w:cs="Times New Roman"/>
          <w:b/>
          <w:bCs/>
          <w:szCs w:val="24"/>
        </w:rPr>
        <w:fldChar w:fldCharType="begin"/>
      </w:r>
      <w:r>
        <w:rPr>
          <w:rFonts w:cs="Times New Roman"/>
          <w:b/>
          <w:bCs/>
          <w:szCs w:val="24"/>
        </w:rPr>
        <w:instrText xml:space="preserve"> TOC \o "1-2" \h \z \u </w:instrText>
      </w:r>
      <w:r>
        <w:rPr>
          <w:rFonts w:cs="Times New Roman"/>
          <w:b/>
          <w:bCs/>
          <w:szCs w:val="24"/>
        </w:rPr>
        <w:fldChar w:fldCharType="separate"/>
      </w:r>
      <w:hyperlink w:anchor="_Toc80371228" w:history="1">
        <w:r w:rsidRPr="0008175E">
          <w:rPr>
            <w:rStyle w:val="Hyperlink"/>
            <w:rFonts w:cs="Times New Roman"/>
            <w:noProof/>
          </w:rPr>
          <w:t>I.</w:t>
        </w:r>
        <w:r>
          <w:rPr>
            <w:rFonts w:asciiTheme="minorHAnsi" w:eastAsiaTheme="minorEastAsia" w:hAnsiTheme="minorHAnsi"/>
            <w:caps w:val="0"/>
            <w:noProof/>
            <w:sz w:val="22"/>
          </w:rPr>
          <w:tab/>
        </w:r>
        <w:r w:rsidRPr="0008175E">
          <w:rPr>
            <w:rStyle w:val="Hyperlink"/>
            <w:rFonts w:cs="Times New Roman"/>
            <w:noProof/>
          </w:rPr>
          <w:t>INTRODUCTION</w:t>
        </w:r>
        <w:r>
          <w:rPr>
            <w:noProof/>
            <w:webHidden/>
          </w:rPr>
          <w:tab/>
        </w:r>
        <w:r>
          <w:rPr>
            <w:noProof/>
            <w:webHidden/>
          </w:rPr>
          <w:fldChar w:fldCharType="begin"/>
        </w:r>
        <w:r>
          <w:rPr>
            <w:noProof/>
            <w:webHidden/>
          </w:rPr>
          <w:instrText xml:space="preserve"> PAGEREF _Toc80371228 \h </w:instrText>
        </w:r>
        <w:r>
          <w:rPr>
            <w:noProof/>
            <w:webHidden/>
          </w:rPr>
          <w:fldChar w:fldCharType="separate"/>
        </w:r>
        <w:r>
          <w:rPr>
            <w:noProof/>
            <w:webHidden/>
          </w:rPr>
          <w:t>1</w:t>
        </w:r>
        <w:r>
          <w:rPr>
            <w:noProof/>
            <w:webHidden/>
          </w:rPr>
          <w:fldChar w:fldCharType="end"/>
        </w:r>
      </w:hyperlink>
    </w:p>
    <w:p w:rsidR="006A6962" w14:paraId="1DD7212E" w14:textId="089B6E59">
      <w:pPr>
        <w:pStyle w:val="TOC1"/>
        <w:rPr>
          <w:rFonts w:asciiTheme="minorHAnsi" w:eastAsiaTheme="minorEastAsia" w:hAnsiTheme="minorHAnsi"/>
          <w:caps w:val="0"/>
          <w:noProof/>
          <w:sz w:val="22"/>
        </w:rPr>
      </w:pPr>
      <w:hyperlink w:anchor="_Toc80371229" w:history="1">
        <w:r w:rsidRPr="0008175E">
          <w:rPr>
            <w:rStyle w:val="Hyperlink"/>
            <w:rFonts w:cs="Times New Roman"/>
            <w:noProof/>
          </w:rPr>
          <w:t>II.</w:t>
        </w:r>
        <w:r>
          <w:rPr>
            <w:rFonts w:asciiTheme="minorHAnsi" w:eastAsiaTheme="minorEastAsia" w:hAnsiTheme="minorHAnsi"/>
            <w:caps w:val="0"/>
            <w:noProof/>
            <w:sz w:val="22"/>
          </w:rPr>
          <w:tab/>
        </w:r>
        <w:r w:rsidRPr="0008175E">
          <w:rPr>
            <w:rStyle w:val="Hyperlink"/>
            <w:rFonts w:cs="Times New Roman"/>
            <w:noProof/>
          </w:rPr>
          <w:t>ARGUMENT</w:t>
        </w:r>
        <w:r>
          <w:rPr>
            <w:noProof/>
            <w:webHidden/>
          </w:rPr>
          <w:tab/>
        </w:r>
        <w:r>
          <w:rPr>
            <w:noProof/>
            <w:webHidden/>
          </w:rPr>
          <w:fldChar w:fldCharType="begin"/>
        </w:r>
        <w:r>
          <w:rPr>
            <w:noProof/>
            <w:webHidden/>
          </w:rPr>
          <w:instrText xml:space="preserve"> PAGEREF _Toc80371229 \h </w:instrText>
        </w:r>
        <w:r>
          <w:rPr>
            <w:noProof/>
            <w:webHidden/>
          </w:rPr>
          <w:fldChar w:fldCharType="separate"/>
        </w:r>
        <w:r>
          <w:rPr>
            <w:noProof/>
            <w:webHidden/>
          </w:rPr>
          <w:t>3</w:t>
        </w:r>
        <w:r>
          <w:rPr>
            <w:noProof/>
            <w:webHidden/>
          </w:rPr>
          <w:fldChar w:fldCharType="end"/>
        </w:r>
      </w:hyperlink>
    </w:p>
    <w:p w:rsidR="006A6962" w14:paraId="6120A4EB" w14:textId="3B699098">
      <w:pPr>
        <w:pStyle w:val="TOC2"/>
        <w:tabs>
          <w:tab w:val="left" w:pos="1440"/>
          <w:tab w:val="right" w:leader="dot" w:pos="9350"/>
        </w:tabs>
        <w:rPr>
          <w:rFonts w:asciiTheme="minorHAnsi" w:eastAsiaTheme="minorEastAsia" w:hAnsiTheme="minorHAnsi"/>
          <w:noProof/>
          <w:sz w:val="22"/>
        </w:rPr>
      </w:pPr>
      <w:hyperlink w:anchor="_Toc80371230" w:history="1">
        <w:r w:rsidRPr="0008175E">
          <w:rPr>
            <w:rStyle w:val="Hyperlink"/>
            <w:rFonts w:cs="Times New Roman"/>
            <w:noProof/>
          </w:rPr>
          <w:t>A.</w:t>
        </w:r>
        <w:r>
          <w:rPr>
            <w:rFonts w:asciiTheme="minorHAnsi" w:eastAsiaTheme="minorEastAsia" w:hAnsiTheme="minorHAnsi"/>
            <w:noProof/>
            <w:sz w:val="22"/>
          </w:rPr>
          <w:tab/>
        </w:r>
        <w:r w:rsidRPr="0008175E">
          <w:rPr>
            <w:rStyle w:val="Hyperlink"/>
            <w:rFonts w:cs="Times New Roman"/>
            <w:noProof/>
          </w:rPr>
          <w:t>The PUCO should grant Consumer Parties’ intervention.</w:t>
        </w:r>
        <w:r>
          <w:rPr>
            <w:noProof/>
            <w:webHidden/>
          </w:rPr>
          <w:tab/>
        </w:r>
        <w:r>
          <w:rPr>
            <w:noProof/>
            <w:webHidden/>
          </w:rPr>
          <w:fldChar w:fldCharType="begin"/>
        </w:r>
        <w:r>
          <w:rPr>
            <w:noProof/>
            <w:webHidden/>
          </w:rPr>
          <w:instrText xml:space="preserve"> PAGEREF _Toc80371230 \h </w:instrText>
        </w:r>
        <w:r>
          <w:rPr>
            <w:noProof/>
            <w:webHidden/>
          </w:rPr>
          <w:fldChar w:fldCharType="separate"/>
        </w:r>
        <w:r>
          <w:rPr>
            <w:noProof/>
            <w:webHidden/>
          </w:rPr>
          <w:t>3</w:t>
        </w:r>
        <w:r>
          <w:rPr>
            <w:noProof/>
            <w:webHidden/>
          </w:rPr>
          <w:fldChar w:fldCharType="end"/>
        </w:r>
      </w:hyperlink>
    </w:p>
    <w:p w:rsidR="006A6962" w14:paraId="3C63C8F4" w14:textId="20D3044B">
      <w:pPr>
        <w:pStyle w:val="TOC2"/>
        <w:tabs>
          <w:tab w:val="left" w:pos="1440"/>
          <w:tab w:val="right" w:leader="dot" w:pos="9350"/>
        </w:tabs>
        <w:rPr>
          <w:rFonts w:asciiTheme="minorHAnsi" w:eastAsiaTheme="minorEastAsia" w:hAnsiTheme="minorHAnsi"/>
          <w:noProof/>
          <w:sz w:val="22"/>
        </w:rPr>
      </w:pPr>
      <w:hyperlink w:anchor="_Toc80371231" w:history="1">
        <w:r w:rsidRPr="0008175E">
          <w:rPr>
            <w:rStyle w:val="Hyperlink"/>
            <w:rFonts w:cs="Times New Roman"/>
            <w:noProof/>
          </w:rPr>
          <w:t>B.</w:t>
        </w:r>
        <w:r>
          <w:rPr>
            <w:rFonts w:asciiTheme="minorHAnsi" w:eastAsiaTheme="minorEastAsia" w:hAnsiTheme="minorHAnsi"/>
            <w:noProof/>
            <w:sz w:val="22"/>
          </w:rPr>
          <w:tab/>
        </w:r>
        <w:r w:rsidRPr="0008175E">
          <w:rPr>
            <w:rStyle w:val="Hyperlink"/>
            <w:rFonts w:cs="Times New Roman"/>
            <w:noProof/>
          </w:rPr>
          <w:t>To protect consumers, the Utility Industry’s arguments should be rejected because this is the right case and the right time to investigate AEP’s disconnection practices.</w:t>
        </w:r>
        <w:r>
          <w:rPr>
            <w:noProof/>
            <w:webHidden/>
          </w:rPr>
          <w:tab/>
        </w:r>
        <w:r>
          <w:rPr>
            <w:noProof/>
            <w:webHidden/>
          </w:rPr>
          <w:fldChar w:fldCharType="begin"/>
        </w:r>
        <w:r>
          <w:rPr>
            <w:noProof/>
            <w:webHidden/>
          </w:rPr>
          <w:instrText xml:space="preserve"> PAGEREF _Toc80371231 \h </w:instrText>
        </w:r>
        <w:r>
          <w:rPr>
            <w:noProof/>
            <w:webHidden/>
          </w:rPr>
          <w:fldChar w:fldCharType="separate"/>
        </w:r>
        <w:r>
          <w:rPr>
            <w:noProof/>
            <w:webHidden/>
          </w:rPr>
          <w:t>4</w:t>
        </w:r>
        <w:r>
          <w:rPr>
            <w:noProof/>
            <w:webHidden/>
          </w:rPr>
          <w:fldChar w:fldCharType="end"/>
        </w:r>
      </w:hyperlink>
    </w:p>
    <w:p w:rsidR="006A6962" w14:paraId="5B20FC99" w14:textId="0741636A">
      <w:pPr>
        <w:pStyle w:val="TOC2"/>
        <w:tabs>
          <w:tab w:val="left" w:pos="1440"/>
          <w:tab w:val="right" w:leader="dot" w:pos="9350"/>
        </w:tabs>
        <w:rPr>
          <w:rFonts w:asciiTheme="minorHAnsi" w:eastAsiaTheme="minorEastAsia" w:hAnsiTheme="minorHAnsi"/>
          <w:noProof/>
          <w:sz w:val="22"/>
        </w:rPr>
      </w:pPr>
      <w:hyperlink w:anchor="_Toc80371232" w:history="1">
        <w:r w:rsidRPr="0008175E">
          <w:rPr>
            <w:rStyle w:val="Hyperlink"/>
            <w:rFonts w:cs="Times New Roman"/>
            <w:noProof/>
          </w:rPr>
          <w:t>C.</w:t>
        </w:r>
        <w:r>
          <w:rPr>
            <w:rFonts w:asciiTheme="minorHAnsi" w:eastAsiaTheme="minorEastAsia" w:hAnsiTheme="minorHAnsi"/>
            <w:noProof/>
            <w:sz w:val="22"/>
          </w:rPr>
          <w:tab/>
        </w:r>
        <w:r w:rsidRPr="0008175E">
          <w:rPr>
            <w:rStyle w:val="Hyperlink"/>
            <w:rFonts w:cs="Times New Roman"/>
            <w:noProof/>
          </w:rPr>
          <w:t>Providing disconnection information by zip code promotes energy justice by helping at-risk populations consistent with Ohio policy.</w:t>
        </w:r>
        <w:r>
          <w:rPr>
            <w:noProof/>
            <w:webHidden/>
          </w:rPr>
          <w:tab/>
        </w:r>
        <w:r>
          <w:rPr>
            <w:noProof/>
            <w:webHidden/>
          </w:rPr>
          <w:fldChar w:fldCharType="begin"/>
        </w:r>
        <w:r>
          <w:rPr>
            <w:noProof/>
            <w:webHidden/>
          </w:rPr>
          <w:instrText xml:space="preserve"> PAGEREF _Toc80371232 \h </w:instrText>
        </w:r>
        <w:r>
          <w:rPr>
            <w:noProof/>
            <w:webHidden/>
          </w:rPr>
          <w:fldChar w:fldCharType="separate"/>
        </w:r>
        <w:r>
          <w:rPr>
            <w:noProof/>
            <w:webHidden/>
          </w:rPr>
          <w:t>10</w:t>
        </w:r>
        <w:r>
          <w:rPr>
            <w:noProof/>
            <w:webHidden/>
          </w:rPr>
          <w:fldChar w:fldCharType="end"/>
        </w:r>
      </w:hyperlink>
    </w:p>
    <w:p w:rsidR="006A6962" w14:paraId="1B87701F" w14:textId="78020974">
      <w:pPr>
        <w:pStyle w:val="TOC1"/>
        <w:rPr>
          <w:rFonts w:asciiTheme="minorHAnsi" w:eastAsiaTheme="minorEastAsia" w:hAnsiTheme="minorHAnsi"/>
          <w:caps w:val="0"/>
          <w:noProof/>
          <w:sz w:val="22"/>
        </w:rPr>
      </w:pPr>
      <w:hyperlink w:anchor="_Toc80371233" w:history="1">
        <w:r w:rsidRPr="0008175E">
          <w:rPr>
            <w:rStyle w:val="Hyperlink"/>
            <w:rFonts w:cs="Times New Roman"/>
            <w:noProof/>
          </w:rPr>
          <w:t>III.</w:t>
        </w:r>
        <w:r>
          <w:rPr>
            <w:rFonts w:asciiTheme="minorHAnsi" w:eastAsiaTheme="minorEastAsia" w:hAnsiTheme="minorHAnsi"/>
            <w:caps w:val="0"/>
            <w:noProof/>
            <w:sz w:val="22"/>
          </w:rPr>
          <w:tab/>
        </w:r>
        <w:r w:rsidRPr="0008175E">
          <w:rPr>
            <w:rStyle w:val="Hyperlink"/>
            <w:rFonts w:cs="Times New Roman"/>
            <w:noProof/>
          </w:rPr>
          <w:t>CONCLUSION</w:t>
        </w:r>
        <w:r>
          <w:rPr>
            <w:noProof/>
            <w:webHidden/>
          </w:rPr>
          <w:tab/>
        </w:r>
        <w:r>
          <w:rPr>
            <w:noProof/>
            <w:webHidden/>
          </w:rPr>
          <w:fldChar w:fldCharType="begin"/>
        </w:r>
        <w:r>
          <w:rPr>
            <w:noProof/>
            <w:webHidden/>
          </w:rPr>
          <w:instrText xml:space="preserve"> PAGEREF _Toc80371233 \h </w:instrText>
        </w:r>
        <w:r>
          <w:rPr>
            <w:noProof/>
            <w:webHidden/>
          </w:rPr>
          <w:fldChar w:fldCharType="separate"/>
        </w:r>
        <w:r>
          <w:rPr>
            <w:noProof/>
            <w:webHidden/>
          </w:rPr>
          <w:t>11</w:t>
        </w:r>
        <w:r>
          <w:rPr>
            <w:noProof/>
            <w:webHidden/>
          </w:rPr>
          <w:fldChar w:fldCharType="end"/>
        </w:r>
      </w:hyperlink>
    </w:p>
    <w:p w:rsidR="003F4708" w:rsidP="00F22C5E" w14:paraId="4BCE175D" w14:textId="35E51660">
      <w:pPr>
        <w:pStyle w:val="HTMLPreformatted"/>
        <w:jc w:val="center"/>
        <w:rPr>
          <w:rFonts w:ascii="Times New Roman" w:hAnsi="Times New Roman" w:cs="Times New Roman"/>
          <w:b/>
          <w:bCs/>
          <w:sz w:val="24"/>
          <w:szCs w:val="24"/>
        </w:rPr>
        <w:sectPr w:rsidSect="003F4708">
          <w:headerReference w:type="default" r:id="rId13"/>
          <w:footerReference w:type="default" r:id="rId14"/>
          <w:pgSz w:w="12240" w:h="15840"/>
          <w:pgMar w:top="1440" w:right="1440" w:bottom="1440" w:left="1440" w:header="720" w:footer="720" w:gutter="0"/>
          <w:pgNumType w:fmt="lowerRoman" w:start="1"/>
          <w:cols w:space="720"/>
          <w:docGrid w:linePitch="360"/>
        </w:sectPr>
      </w:pPr>
      <w:r>
        <w:rPr>
          <w:rFonts w:ascii="Times New Roman" w:hAnsi="Times New Roman" w:cs="Times New Roman"/>
          <w:b/>
          <w:bCs/>
          <w:sz w:val="24"/>
          <w:szCs w:val="24"/>
        </w:rPr>
        <w:fldChar w:fldCharType="end"/>
      </w:r>
    </w:p>
    <w:p w:rsidR="000D24A1" w:rsidRPr="00320DC1" w:rsidP="00F22C5E" w14:paraId="3D0644AE" w14:textId="1FD1B9B5">
      <w:pPr>
        <w:pStyle w:val="HTMLPreformatted"/>
        <w:jc w:val="center"/>
        <w:rPr>
          <w:rFonts w:ascii="Times New Roman" w:hAnsi="Times New Roman" w:cs="Times New Roman"/>
          <w:b/>
          <w:bCs/>
          <w:sz w:val="24"/>
          <w:szCs w:val="24"/>
        </w:rPr>
      </w:pPr>
      <w:r w:rsidRPr="00320DC1">
        <w:rPr>
          <w:rFonts w:ascii="Times New Roman" w:hAnsi="Times New Roman" w:cs="Times New Roman"/>
          <w:b/>
          <w:bCs/>
          <w:sz w:val="24"/>
          <w:szCs w:val="24"/>
        </w:rPr>
        <w:t>BEFORE</w:t>
      </w:r>
    </w:p>
    <w:p w:rsidR="000D24A1" w:rsidRPr="00320DC1" w:rsidP="000D24A1" w14:paraId="348589C0" w14:textId="77777777">
      <w:pPr>
        <w:pStyle w:val="HTMLPreformatted"/>
        <w:jc w:val="center"/>
        <w:rPr>
          <w:rFonts w:ascii="Times New Roman" w:hAnsi="Times New Roman" w:cs="Times New Roman"/>
          <w:b/>
          <w:bCs/>
          <w:sz w:val="24"/>
          <w:szCs w:val="24"/>
        </w:rPr>
      </w:pPr>
      <w:r w:rsidRPr="00320DC1">
        <w:rPr>
          <w:rFonts w:ascii="Times New Roman" w:hAnsi="Times New Roman" w:cs="Times New Roman"/>
          <w:b/>
          <w:bCs/>
          <w:sz w:val="24"/>
          <w:szCs w:val="24"/>
        </w:rPr>
        <w:t>THE PUBLIC UTILITIES COMMISSION OF OHIO</w:t>
      </w:r>
    </w:p>
    <w:p w:rsidR="000D24A1" w:rsidRPr="00320DC1" w:rsidP="000D24A1" w14:paraId="0202499E" w14:textId="77777777">
      <w:pPr>
        <w:pStyle w:val="HTMLPreformatted"/>
        <w:jc w:val="center"/>
        <w:rPr>
          <w:rFonts w:ascii="Times New Roman" w:hAnsi="Times New Roman" w:cs="Times New Roman"/>
          <w:b/>
          <w:bCs/>
          <w:sz w:val="24"/>
          <w:szCs w:val="24"/>
        </w:rPr>
      </w:pPr>
    </w:p>
    <w:tbl>
      <w:tblPr>
        <w:tblW w:w="9360" w:type="dxa"/>
        <w:tblLook w:val="01E0"/>
      </w:tblPr>
      <w:tblGrid>
        <w:gridCol w:w="4590"/>
        <w:gridCol w:w="360"/>
        <w:gridCol w:w="4410"/>
      </w:tblGrid>
      <w:tr w14:paraId="762FEE56" w14:textId="77777777" w:rsidTr="00AC0D64">
        <w:tblPrEx>
          <w:tblW w:w="9360" w:type="dxa"/>
          <w:tblLook w:val="01E0"/>
        </w:tblPrEx>
        <w:trPr>
          <w:trHeight w:val="807"/>
        </w:trPr>
        <w:tc>
          <w:tcPr>
            <w:tcW w:w="4590" w:type="dxa"/>
            <w:shd w:val="clear" w:color="auto" w:fill="auto"/>
          </w:tcPr>
          <w:p w:rsidR="000D24A1" w:rsidRPr="00320DC1" w:rsidP="000D24A1" w14:paraId="2CCEF516" w14:textId="77777777">
            <w:pPr>
              <w:pStyle w:val="HTMLPreformatted"/>
              <w:rPr>
                <w:rFonts w:ascii="Times New Roman" w:hAnsi="Times New Roman" w:cs="Times New Roman"/>
                <w:sz w:val="24"/>
                <w:szCs w:val="24"/>
              </w:rPr>
            </w:pPr>
            <w:r w:rsidRPr="00320DC1">
              <w:rPr>
                <w:rFonts w:ascii="Times New Roman" w:hAnsi="Times New Roman" w:cs="Times New Roman"/>
                <w:sz w:val="24"/>
                <w:szCs w:val="24"/>
              </w:rPr>
              <w:t>In the Matter of the Annual Report Required by R.C. 4933.123 Regarding Service Disconnections for Nonpayment.</w:t>
            </w:r>
          </w:p>
        </w:tc>
        <w:tc>
          <w:tcPr>
            <w:tcW w:w="360" w:type="dxa"/>
            <w:shd w:val="clear" w:color="auto" w:fill="auto"/>
          </w:tcPr>
          <w:p w:rsidR="000D24A1" w:rsidRPr="00320DC1" w:rsidP="000D24A1" w14:paraId="1A9D19CC" w14:textId="77777777">
            <w:pPr>
              <w:pStyle w:val="HTMLPreformatted"/>
              <w:rPr>
                <w:rFonts w:ascii="Times New Roman" w:hAnsi="Times New Roman" w:cs="Times New Roman"/>
                <w:sz w:val="24"/>
                <w:szCs w:val="24"/>
              </w:rPr>
            </w:pPr>
            <w:r w:rsidRPr="00320DC1">
              <w:rPr>
                <w:rFonts w:ascii="Times New Roman" w:hAnsi="Times New Roman" w:cs="Times New Roman"/>
                <w:sz w:val="24"/>
                <w:szCs w:val="24"/>
              </w:rPr>
              <w:t>)</w:t>
            </w:r>
          </w:p>
          <w:p w:rsidR="000D24A1" w:rsidRPr="00320DC1" w:rsidP="000D24A1" w14:paraId="17F3788F" w14:textId="77777777">
            <w:pPr>
              <w:pStyle w:val="HTMLPreformatted"/>
              <w:rPr>
                <w:rFonts w:ascii="Times New Roman" w:hAnsi="Times New Roman" w:cs="Times New Roman"/>
                <w:sz w:val="24"/>
                <w:szCs w:val="24"/>
              </w:rPr>
            </w:pPr>
            <w:r w:rsidRPr="00320DC1">
              <w:rPr>
                <w:rFonts w:ascii="Times New Roman" w:hAnsi="Times New Roman" w:cs="Times New Roman"/>
                <w:sz w:val="24"/>
                <w:szCs w:val="24"/>
              </w:rPr>
              <w:t>)</w:t>
            </w:r>
          </w:p>
          <w:p w:rsidR="000D24A1" w:rsidRPr="00320DC1" w:rsidP="000D24A1" w14:paraId="7264CA6E" w14:textId="77777777">
            <w:pPr>
              <w:pStyle w:val="HTMLPreformatted"/>
              <w:rPr>
                <w:rFonts w:ascii="Times New Roman" w:hAnsi="Times New Roman" w:cs="Times New Roman"/>
                <w:sz w:val="24"/>
                <w:szCs w:val="24"/>
              </w:rPr>
            </w:pPr>
            <w:r w:rsidRPr="00320DC1">
              <w:rPr>
                <w:rFonts w:ascii="Times New Roman" w:hAnsi="Times New Roman" w:cs="Times New Roman"/>
                <w:sz w:val="24"/>
                <w:szCs w:val="24"/>
              </w:rPr>
              <w:t>)</w:t>
            </w:r>
          </w:p>
        </w:tc>
        <w:tc>
          <w:tcPr>
            <w:tcW w:w="4410" w:type="dxa"/>
            <w:shd w:val="clear" w:color="auto" w:fill="auto"/>
          </w:tcPr>
          <w:p w:rsidR="000D24A1" w:rsidRPr="00320DC1" w:rsidP="000D24A1" w14:paraId="459281B6" w14:textId="77777777">
            <w:pPr>
              <w:pStyle w:val="HTMLPreformatted"/>
              <w:spacing w:line="480" w:lineRule="auto"/>
              <w:rPr>
                <w:rFonts w:ascii="Times New Roman" w:hAnsi="Times New Roman" w:cs="Times New Roman"/>
                <w:sz w:val="24"/>
                <w:szCs w:val="24"/>
              </w:rPr>
            </w:pPr>
            <w:r w:rsidRPr="00320DC1">
              <w:rPr>
                <w:rFonts w:ascii="Times New Roman" w:hAnsi="Times New Roman" w:cs="Times New Roman"/>
                <w:sz w:val="24"/>
                <w:szCs w:val="24"/>
              </w:rPr>
              <w:t>Case No. 21-548-GE-UNC</w:t>
            </w:r>
          </w:p>
          <w:p w:rsidR="000D24A1" w:rsidRPr="00320DC1" w:rsidP="000D24A1" w14:paraId="208700A1" w14:textId="77777777">
            <w:pPr>
              <w:pStyle w:val="HTMLPreformatted"/>
              <w:spacing w:line="480" w:lineRule="auto"/>
              <w:rPr>
                <w:rFonts w:ascii="Times New Roman" w:hAnsi="Times New Roman" w:cs="Times New Roman"/>
                <w:sz w:val="24"/>
                <w:szCs w:val="24"/>
              </w:rPr>
            </w:pPr>
          </w:p>
        </w:tc>
      </w:tr>
    </w:tbl>
    <w:p w:rsidR="00D47C08" w:rsidRPr="00320DC1" w:rsidP="000D24A1" w14:paraId="48030553" w14:textId="36F01AFE">
      <w:pPr>
        <w:pStyle w:val="HTMLPreformatted"/>
        <w:pBdr>
          <w:bottom w:val="single" w:sz="12" w:space="1" w:color="auto"/>
        </w:pBdr>
        <w:rPr>
          <w:rFonts w:ascii="Times New Roman" w:hAnsi="Times New Roman" w:cs="Times New Roman"/>
          <w:sz w:val="24"/>
          <w:szCs w:val="24"/>
        </w:rPr>
      </w:pPr>
    </w:p>
    <w:p w:rsidR="00D47C08" w:rsidRPr="00320DC1" w:rsidP="000D24A1" w14:paraId="4C88DEE4" w14:textId="6FF93F6C">
      <w:pPr>
        <w:pStyle w:val="HTMLPreformatted"/>
        <w:rPr>
          <w:rFonts w:ascii="Times New Roman" w:hAnsi="Times New Roman" w:cs="Times New Roman"/>
          <w:sz w:val="24"/>
          <w:szCs w:val="24"/>
        </w:rPr>
      </w:pPr>
      <w:r w:rsidRPr="00320DC1">
        <w:rPr>
          <w:rFonts w:ascii="Times New Roman" w:hAnsi="Times New Roman" w:cs="Times New Roman"/>
          <w:sz w:val="24"/>
          <w:szCs w:val="24"/>
        </w:rPr>
        <w:tab/>
      </w:r>
    </w:p>
    <w:p w:rsidR="000D24A1" w:rsidRPr="00320DC1" w:rsidP="000D24A1" w14:paraId="09F9EE79" w14:textId="6A86B2DE">
      <w:pPr>
        <w:pStyle w:val="HTMLPreformatted"/>
        <w:rPr>
          <w:rFonts w:ascii="Times New Roman" w:hAnsi="Times New Roman" w:cs="Times New Roman"/>
          <w:b/>
          <w:iCs/>
          <w:sz w:val="24"/>
          <w:szCs w:val="24"/>
        </w:rPr>
      </w:pPr>
      <w:r w:rsidRPr="00320DC1">
        <w:rPr>
          <w:rFonts w:ascii="Times New Roman" w:hAnsi="Times New Roman" w:cs="Times New Roman"/>
          <w:b/>
          <w:iCs/>
          <w:sz w:val="24"/>
          <w:szCs w:val="24"/>
        </w:rPr>
        <w:t>REPLY IN SUPPORT OF MOTIONS FOR CONSUMER PROTECTIONS</w:t>
      </w:r>
    </w:p>
    <w:p w:rsidR="000D24A1" w:rsidRPr="00320DC1" w:rsidP="000D24A1" w14:paraId="543E5E8A" w14:textId="74E6D43F">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FROM</w:t>
      </w:r>
      <w:r w:rsidRPr="00320DC1">
        <w:rPr>
          <w:rFonts w:ascii="Times New Roman" w:hAnsi="Times New Roman" w:cs="Times New Roman"/>
          <w:b/>
          <w:iCs/>
          <w:sz w:val="24"/>
          <w:szCs w:val="24"/>
        </w:rPr>
        <w:t xml:space="preserve"> </w:t>
      </w:r>
      <w:r w:rsidRPr="00320DC1">
        <w:rPr>
          <w:rFonts w:ascii="Times New Roman" w:hAnsi="Times New Roman" w:cs="Times New Roman"/>
          <w:b/>
          <w:iCs/>
          <w:sz w:val="24"/>
          <w:szCs w:val="24"/>
        </w:rPr>
        <w:t xml:space="preserve">AEP’S </w:t>
      </w:r>
      <w:r w:rsidRPr="00320DC1" w:rsidR="00EE299F">
        <w:rPr>
          <w:rFonts w:ascii="Times New Roman" w:hAnsi="Times New Roman" w:cs="Times New Roman"/>
          <w:b/>
          <w:iCs/>
          <w:sz w:val="24"/>
          <w:szCs w:val="24"/>
        </w:rPr>
        <w:t xml:space="preserve">AND </w:t>
      </w:r>
      <w:r>
        <w:rPr>
          <w:rFonts w:ascii="Times New Roman" w:hAnsi="Times New Roman" w:cs="Times New Roman"/>
          <w:b/>
          <w:iCs/>
          <w:sz w:val="24"/>
          <w:szCs w:val="24"/>
        </w:rPr>
        <w:t>ENERGY</w:t>
      </w:r>
      <w:r w:rsidRPr="00320DC1">
        <w:rPr>
          <w:rFonts w:ascii="Times New Roman" w:hAnsi="Times New Roman" w:cs="Times New Roman"/>
          <w:b/>
          <w:iCs/>
          <w:sz w:val="24"/>
          <w:szCs w:val="24"/>
        </w:rPr>
        <w:t xml:space="preserve"> </w:t>
      </w:r>
      <w:r w:rsidRPr="00320DC1" w:rsidR="00EE299F">
        <w:rPr>
          <w:rFonts w:ascii="Times New Roman" w:hAnsi="Times New Roman" w:cs="Times New Roman"/>
          <w:b/>
          <w:iCs/>
          <w:sz w:val="24"/>
          <w:szCs w:val="24"/>
        </w:rPr>
        <w:t xml:space="preserve">UTILITIES’ </w:t>
      </w:r>
      <w:r w:rsidRPr="00320DC1">
        <w:rPr>
          <w:rFonts w:ascii="Times New Roman" w:hAnsi="Times New Roman" w:cs="Times New Roman"/>
          <w:b/>
          <w:iCs/>
          <w:sz w:val="24"/>
          <w:szCs w:val="24"/>
        </w:rPr>
        <w:t>DISCONNECTIONS</w:t>
      </w:r>
    </w:p>
    <w:p w:rsidR="000D24A1" w:rsidRPr="00320DC1" w:rsidP="000D24A1" w14:paraId="77BDB204" w14:textId="77777777">
      <w:pPr>
        <w:spacing w:after="0" w:line="240" w:lineRule="auto"/>
        <w:jc w:val="center"/>
        <w:rPr>
          <w:rFonts w:ascii="Times New Roman" w:hAnsi="Times New Roman" w:cs="Times New Roman"/>
          <w:b/>
          <w:iCs/>
          <w:sz w:val="24"/>
          <w:szCs w:val="24"/>
        </w:rPr>
      </w:pPr>
      <w:r w:rsidRPr="00320DC1">
        <w:rPr>
          <w:rFonts w:ascii="Times New Roman" w:hAnsi="Times New Roman" w:cs="Times New Roman"/>
          <w:b/>
          <w:iCs/>
          <w:sz w:val="24"/>
          <w:szCs w:val="24"/>
        </w:rPr>
        <w:t>BY</w:t>
      </w:r>
    </w:p>
    <w:p w:rsidR="000D24A1" w:rsidRPr="00320DC1" w:rsidP="000D24A1" w14:paraId="43633425" w14:textId="77777777">
      <w:pPr>
        <w:spacing w:after="0" w:line="240" w:lineRule="auto"/>
        <w:jc w:val="center"/>
        <w:rPr>
          <w:rFonts w:ascii="Times New Roman" w:hAnsi="Times New Roman" w:cs="Times New Roman"/>
          <w:b/>
          <w:bCs/>
          <w:sz w:val="24"/>
          <w:szCs w:val="24"/>
        </w:rPr>
      </w:pPr>
      <w:r w:rsidRPr="00320DC1">
        <w:rPr>
          <w:rFonts w:ascii="Times New Roman" w:hAnsi="Times New Roman" w:cs="Times New Roman"/>
          <w:b/>
          <w:bCs/>
          <w:sz w:val="24"/>
          <w:szCs w:val="24"/>
        </w:rPr>
        <w:t xml:space="preserve">ADVOCATES FOR BASIC LEGAL EQUALITY, INC. </w:t>
      </w:r>
    </w:p>
    <w:p w:rsidR="000D24A1" w:rsidRPr="00320DC1" w:rsidP="000D24A1" w14:paraId="4FD45079" w14:textId="77777777">
      <w:pPr>
        <w:spacing w:after="0" w:line="240" w:lineRule="auto"/>
        <w:ind w:left="720" w:firstLine="720"/>
        <w:rPr>
          <w:rFonts w:ascii="Times New Roman" w:hAnsi="Times New Roman" w:cs="Times New Roman"/>
          <w:b/>
          <w:bCs/>
          <w:sz w:val="24"/>
          <w:szCs w:val="24"/>
        </w:rPr>
      </w:pPr>
      <w:r w:rsidRPr="00320DC1">
        <w:rPr>
          <w:rFonts w:ascii="Times New Roman" w:hAnsi="Times New Roman" w:cs="Times New Roman"/>
          <w:b/>
          <w:bCs/>
          <w:sz w:val="24"/>
          <w:szCs w:val="24"/>
        </w:rPr>
        <w:t>LEGAL AID SOCIETY OF SOUTHWEST OHIO, LLC</w:t>
      </w:r>
    </w:p>
    <w:p w:rsidR="000D24A1" w:rsidRPr="00320DC1" w:rsidP="000D24A1" w14:paraId="1F20146A" w14:textId="77777777">
      <w:pPr>
        <w:spacing w:after="0" w:line="240" w:lineRule="auto"/>
        <w:jc w:val="center"/>
        <w:rPr>
          <w:rFonts w:ascii="Times New Roman" w:hAnsi="Times New Roman" w:cs="Times New Roman"/>
          <w:b/>
          <w:bCs/>
          <w:sz w:val="24"/>
          <w:szCs w:val="24"/>
        </w:rPr>
      </w:pPr>
      <w:r w:rsidRPr="00320DC1">
        <w:rPr>
          <w:rFonts w:ascii="Times New Roman" w:hAnsi="Times New Roman" w:cs="Times New Roman"/>
          <w:b/>
          <w:bCs/>
          <w:sz w:val="24"/>
          <w:szCs w:val="24"/>
        </w:rPr>
        <w:t>OFFICE OF THE OHIO CONSUMERS’ COUNSEL</w:t>
      </w:r>
    </w:p>
    <w:p w:rsidR="000D24A1" w:rsidRPr="00320DC1" w:rsidP="000D24A1" w14:paraId="2CBBF3E9" w14:textId="77777777">
      <w:pPr>
        <w:spacing w:after="0" w:line="240" w:lineRule="auto"/>
        <w:jc w:val="center"/>
        <w:rPr>
          <w:rFonts w:ascii="Times New Roman" w:hAnsi="Times New Roman" w:cs="Times New Roman"/>
          <w:b/>
          <w:bCs/>
          <w:sz w:val="24"/>
          <w:szCs w:val="24"/>
        </w:rPr>
      </w:pPr>
      <w:r w:rsidRPr="00320DC1">
        <w:rPr>
          <w:rFonts w:ascii="Times New Roman" w:hAnsi="Times New Roman" w:cs="Times New Roman"/>
          <w:b/>
          <w:bCs/>
          <w:sz w:val="24"/>
          <w:szCs w:val="24"/>
        </w:rPr>
        <w:t>OHIO POVERTY LAW CENTER</w:t>
      </w:r>
    </w:p>
    <w:p w:rsidR="000D24A1" w:rsidRPr="00320DC1" w:rsidP="000D24A1" w14:paraId="4188FD79" w14:textId="344853F2">
      <w:pPr>
        <w:pBdr>
          <w:bottom w:val="single" w:sz="12" w:space="1" w:color="auto"/>
        </w:pBdr>
        <w:spacing w:after="0" w:line="240" w:lineRule="auto"/>
        <w:jc w:val="center"/>
        <w:rPr>
          <w:rFonts w:ascii="Times New Roman" w:hAnsi="Times New Roman" w:cs="Times New Roman"/>
          <w:b/>
          <w:bCs/>
          <w:sz w:val="24"/>
          <w:szCs w:val="24"/>
        </w:rPr>
      </w:pPr>
      <w:r w:rsidRPr="00320DC1">
        <w:rPr>
          <w:rFonts w:ascii="Times New Roman" w:hAnsi="Times New Roman" w:cs="Times New Roman"/>
          <w:b/>
          <w:bCs/>
          <w:sz w:val="24"/>
          <w:szCs w:val="24"/>
        </w:rPr>
        <w:t>PRO SENIORS, INC.</w:t>
      </w:r>
    </w:p>
    <w:p w:rsidR="00D47C08" w:rsidRPr="00320DC1" w:rsidP="000D24A1" w14:paraId="55C9444D" w14:textId="77777777">
      <w:pPr>
        <w:pBdr>
          <w:bottom w:val="single" w:sz="12" w:space="1" w:color="auto"/>
        </w:pBdr>
        <w:spacing w:after="0" w:line="240" w:lineRule="auto"/>
        <w:jc w:val="center"/>
        <w:rPr>
          <w:rFonts w:ascii="Times New Roman" w:hAnsi="Times New Roman" w:cs="Times New Roman"/>
          <w:b/>
          <w:sz w:val="24"/>
          <w:szCs w:val="24"/>
        </w:rPr>
      </w:pPr>
    </w:p>
    <w:p w:rsidR="000D24A1" w:rsidRPr="00320DC1" w:rsidP="000D24A1" w14:paraId="3F70DDE7" w14:textId="77777777">
      <w:pPr>
        <w:spacing w:after="0" w:line="360" w:lineRule="auto"/>
        <w:jc w:val="center"/>
        <w:rPr>
          <w:rFonts w:ascii="Times New Roman" w:hAnsi="Times New Roman" w:cs="Times New Roman"/>
          <w:b/>
          <w:bCs/>
          <w:i/>
          <w:iCs/>
          <w:sz w:val="24"/>
          <w:szCs w:val="24"/>
        </w:rPr>
      </w:pPr>
    </w:p>
    <w:p w:rsidR="000D24A1" w:rsidRPr="00320DC1" w:rsidP="00693469" w14:paraId="67FDC3AD" w14:textId="59034F3F">
      <w:pPr>
        <w:pStyle w:val="Heading1"/>
        <w:rPr>
          <w:rFonts w:ascii="Times New Roman" w:hAnsi="Times New Roman" w:cs="Times New Roman"/>
          <w:szCs w:val="24"/>
        </w:rPr>
      </w:pPr>
      <w:bookmarkStart w:id="0" w:name="_Toc80371228"/>
      <w:r w:rsidRPr="00320DC1">
        <w:rPr>
          <w:rFonts w:ascii="Times New Roman" w:hAnsi="Times New Roman" w:cs="Times New Roman"/>
          <w:szCs w:val="24"/>
        </w:rPr>
        <w:t>I.</w:t>
      </w:r>
      <w:r w:rsidRPr="00320DC1">
        <w:rPr>
          <w:rFonts w:ascii="Times New Roman" w:hAnsi="Times New Roman" w:cs="Times New Roman"/>
          <w:szCs w:val="24"/>
        </w:rPr>
        <w:tab/>
      </w:r>
      <w:r w:rsidRPr="00320DC1">
        <w:rPr>
          <w:rFonts w:ascii="Times New Roman" w:hAnsi="Times New Roman" w:cs="Times New Roman"/>
          <w:szCs w:val="24"/>
        </w:rPr>
        <w:t>INTRODUCTION</w:t>
      </w:r>
      <w:bookmarkEnd w:id="0"/>
    </w:p>
    <w:p w:rsidR="00E82D3D" w:rsidP="00AC0D64" w14:paraId="315F90E7" w14:textId="048EB4E8">
      <w:pPr>
        <w:pStyle w:val="NormalWeb"/>
        <w:spacing w:before="0" w:beforeAutospacing="0" w:after="0" w:afterAutospacing="0" w:line="480" w:lineRule="auto"/>
      </w:pPr>
      <w:r w:rsidRPr="00320DC1">
        <w:tab/>
      </w:r>
      <w:r w:rsidRPr="0045563A" w:rsidR="009E05D0">
        <w:t xml:space="preserve">Many </w:t>
      </w:r>
      <w:r w:rsidRPr="0045563A">
        <w:t xml:space="preserve">Ohioans are </w:t>
      </w:r>
      <w:r w:rsidRPr="0045563A" w:rsidR="00737330">
        <w:t xml:space="preserve">struggling </w:t>
      </w:r>
      <w:r w:rsidRPr="0045563A">
        <w:t xml:space="preserve">with the coronavirus pandemic and its health and financial repercussions.  </w:t>
      </w:r>
      <w:r w:rsidRPr="0045563A" w:rsidR="009E6DD4">
        <w:t>AEP itself admits that the uncertainty caused by the pandemic</w:t>
      </w:r>
      <w:r w:rsidR="00B17F33">
        <w:t xml:space="preserve"> </w:t>
      </w:r>
      <w:r w:rsidR="008B1794">
        <w:t>continues</w:t>
      </w:r>
      <w:r w:rsidR="00F538DF">
        <w:t>.</w:t>
      </w:r>
      <w:r>
        <w:rPr>
          <w:rStyle w:val="FootnoteReference"/>
        </w:rPr>
        <w:footnoteReference w:id="2"/>
      </w:r>
      <w:r w:rsidRPr="0045563A" w:rsidR="009E6DD4">
        <w:t xml:space="preserve">  </w:t>
      </w:r>
      <w:r w:rsidRPr="0045563A">
        <w:t xml:space="preserve"> But AEP</w:t>
      </w:r>
      <w:r w:rsidRPr="0045563A" w:rsidR="009F4CA5">
        <w:t xml:space="preserve"> is disconnecting its consumers at an alarming rate.</w:t>
      </w:r>
      <w:r w:rsidRPr="0045563A" w:rsidR="009E05D0">
        <w:t xml:space="preserve"> </w:t>
      </w:r>
    </w:p>
    <w:p w:rsidR="009E05D0" w:rsidRPr="0045563A" w:rsidP="00AC0D64" w14:paraId="4EC869B8" w14:textId="2D615937">
      <w:pPr>
        <w:pStyle w:val="NormalWeb"/>
        <w:spacing w:before="0" w:beforeAutospacing="0" w:after="0" w:afterAutospacing="0" w:line="480" w:lineRule="auto"/>
        <w:ind w:firstLine="720"/>
      </w:pPr>
      <w:r w:rsidRPr="0045563A">
        <w:t>Ohio’s regulator of AEP, the PUCO Staff, thinks</w:t>
      </w:r>
      <w:r w:rsidR="00967C13">
        <w:t xml:space="preserve"> AEP’s high disconnections are</w:t>
      </w:r>
      <w:r w:rsidRPr="00967C13">
        <w:t xml:space="preserve"> OK for Ohioans as long as AEP’s internal disconnection </w:t>
      </w:r>
      <w:r w:rsidR="004E54D2">
        <w:t xml:space="preserve">policies and </w:t>
      </w:r>
      <w:r w:rsidRPr="00967C13">
        <w:t xml:space="preserve">practices </w:t>
      </w:r>
      <w:r w:rsidRPr="00967C13" w:rsidR="0045563A">
        <w:t>“</w:t>
      </w:r>
      <w:r w:rsidRPr="00967C13">
        <w:t>do</w:t>
      </w:r>
      <w:r w:rsidRPr="00967C13" w:rsidR="0045563A">
        <w:t xml:space="preserve"> </w:t>
      </w:r>
      <w:r w:rsidRPr="00AC0D64">
        <w:rPr>
          <w:rFonts w:ascii="TimesNewRomanPSMT" w:hAnsi="TimesNewRomanPSMT"/>
        </w:rPr>
        <w:t>not violate the minimum standards of the Ohio Administrative Code.”</w:t>
      </w:r>
      <w:r>
        <w:rPr>
          <w:rStyle w:val="FootnoteReference"/>
          <w:rFonts w:ascii="TimesNewRomanPSMT" w:hAnsi="TimesNewRomanPSMT"/>
        </w:rPr>
        <w:footnoteReference w:id="3"/>
      </w:r>
      <w:r w:rsidR="00FD1995">
        <w:rPr>
          <w:rStyle w:val="CommentReference"/>
          <w:rFonts w:asciiTheme="minorHAnsi" w:eastAsiaTheme="minorHAnsi" w:hAnsiTheme="minorHAnsi" w:cstheme="minorBidi"/>
        </w:rPr>
        <w:t xml:space="preserve">  </w:t>
      </w:r>
      <w:r w:rsidRPr="00410402" w:rsidR="00410402">
        <w:rPr>
          <w:rStyle w:val="CommentReference"/>
          <w:rFonts w:eastAsiaTheme="minorHAnsi"/>
          <w:sz w:val="24"/>
          <w:szCs w:val="24"/>
        </w:rPr>
        <w:t>That is not a good perspective from the government that Ohioans depend upon for protection during the pandemic</w:t>
      </w:r>
      <w:r w:rsidR="00410402">
        <w:rPr>
          <w:rStyle w:val="CommentReference"/>
          <w:rFonts w:eastAsiaTheme="minorHAnsi"/>
          <w:sz w:val="24"/>
          <w:szCs w:val="24"/>
        </w:rPr>
        <w:t xml:space="preserve"> </w:t>
      </w:r>
      <w:r w:rsidRPr="00410402" w:rsidR="00410402">
        <w:rPr>
          <w:rStyle w:val="CommentReference"/>
          <w:rFonts w:eastAsiaTheme="minorHAnsi"/>
          <w:sz w:val="24"/>
          <w:szCs w:val="24"/>
        </w:rPr>
        <w:t xml:space="preserve">and at other times.  </w:t>
      </w:r>
      <w:r w:rsidR="00967C13">
        <w:rPr>
          <w:rFonts w:ascii="TimesNewRomanPSMT" w:hAnsi="TimesNewRomanPSMT"/>
        </w:rPr>
        <w:t>The legislature has given the PUCO ample regulatory authority to protect Ohioans regarding disconnections. That authority should be used now.</w:t>
      </w:r>
    </w:p>
    <w:p w:rsidR="00D47C08" w:rsidP="00AC0D64" w14:paraId="654606EC" w14:textId="7777777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20DC1" w:rsidR="003F47ED">
        <w:rPr>
          <w:rFonts w:ascii="Times New Roman" w:hAnsi="Times New Roman" w:cs="Times New Roman"/>
          <w:sz w:val="24"/>
          <w:szCs w:val="24"/>
        </w:rPr>
        <w:t>AEP’s disconnections of consumers’ electric service for nonpayment were more than all other Ohio electric distribution utilities combined</w:t>
      </w:r>
      <w:r w:rsidR="00CC2066">
        <w:rPr>
          <w:rFonts w:ascii="Times New Roman" w:hAnsi="Times New Roman" w:cs="Times New Roman"/>
          <w:sz w:val="24"/>
          <w:szCs w:val="24"/>
        </w:rPr>
        <w:t>. AEP’s disconnections</w:t>
      </w:r>
      <w:r>
        <w:rPr>
          <w:rFonts w:ascii="Times New Roman" w:hAnsi="Times New Roman" w:cs="Times New Roman"/>
          <w:sz w:val="24"/>
          <w:szCs w:val="24"/>
        </w:rPr>
        <w:t xml:space="preserve"> were</w:t>
      </w:r>
      <w:r w:rsidR="00E67AD9">
        <w:rPr>
          <w:rFonts w:ascii="Times New Roman" w:hAnsi="Times New Roman" w:cs="Times New Roman"/>
          <w:sz w:val="24"/>
          <w:szCs w:val="24"/>
        </w:rPr>
        <w:t xml:space="preserve"> alarming at</w:t>
      </w:r>
      <w:r>
        <w:rPr>
          <w:rFonts w:ascii="Times New Roman" w:hAnsi="Times New Roman" w:cs="Times New Roman"/>
          <w:sz w:val="24"/>
          <w:szCs w:val="24"/>
        </w:rPr>
        <w:t xml:space="preserve"> about two-thirds of all electric disconnections (including its own) and nearly half of all electric and gas utility disconnections</w:t>
      </w:r>
      <w:r w:rsidRPr="00320DC1" w:rsidR="003F47ED">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320DC1" w:rsidR="003F47ED">
        <w:rPr>
          <w:rFonts w:ascii="Times New Roman" w:hAnsi="Times New Roman" w:cs="Times New Roman"/>
          <w:sz w:val="24"/>
          <w:szCs w:val="24"/>
        </w:rPr>
        <w:t xml:space="preserve">  </w:t>
      </w:r>
      <w:r w:rsidRPr="00320DC1" w:rsidR="009F4CA5">
        <w:rPr>
          <w:rFonts w:ascii="Times New Roman" w:hAnsi="Times New Roman" w:cs="Times New Roman"/>
          <w:sz w:val="24"/>
          <w:szCs w:val="24"/>
        </w:rPr>
        <w:t>The Consumer Parties</w:t>
      </w:r>
      <w:r>
        <w:rPr>
          <w:rStyle w:val="FootnoteReference"/>
          <w:rFonts w:ascii="Times New Roman" w:hAnsi="Times New Roman" w:cs="Times New Roman"/>
          <w:sz w:val="24"/>
          <w:szCs w:val="24"/>
        </w:rPr>
        <w:footnoteReference w:id="5"/>
      </w:r>
      <w:r w:rsidRPr="00320DC1" w:rsidR="009F4CA5">
        <w:rPr>
          <w:rFonts w:ascii="Times New Roman" w:hAnsi="Times New Roman" w:cs="Times New Roman"/>
          <w:sz w:val="24"/>
          <w:szCs w:val="24"/>
        </w:rPr>
        <w:t xml:space="preserve"> </w:t>
      </w:r>
      <w:r w:rsidRPr="00320DC1" w:rsidR="00592088">
        <w:rPr>
          <w:rFonts w:ascii="Times New Roman" w:hAnsi="Times New Roman" w:cs="Times New Roman"/>
          <w:sz w:val="24"/>
          <w:szCs w:val="24"/>
        </w:rPr>
        <w:t xml:space="preserve">have </w:t>
      </w:r>
      <w:r w:rsidRPr="00320DC1" w:rsidR="00DA2B1C">
        <w:rPr>
          <w:rFonts w:ascii="Times New Roman" w:hAnsi="Times New Roman" w:cs="Times New Roman"/>
          <w:sz w:val="24"/>
          <w:szCs w:val="24"/>
        </w:rPr>
        <w:t>moved</w:t>
      </w:r>
      <w:r w:rsidRPr="00320DC1" w:rsidR="00592088">
        <w:rPr>
          <w:rFonts w:ascii="Times New Roman" w:hAnsi="Times New Roman" w:cs="Times New Roman"/>
          <w:sz w:val="24"/>
          <w:szCs w:val="24"/>
        </w:rPr>
        <w:t xml:space="preserve"> </w:t>
      </w:r>
      <w:r w:rsidRPr="00320DC1" w:rsidR="009F4CA5">
        <w:rPr>
          <w:rFonts w:ascii="Times New Roman" w:hAnsi="Times New Roman" w:cs="Times New Roman"/>
          <w:sz w:val="24"/>
          <w:szCs w:val="24"/>
        </w:rPr>
        <w:t xml:space="preserve">the state agency charged with regulating </w:t>
      </w:r>
      <w:r>
        <w:rPr>
          <w:rFonts w:ascii="Times New Roman" w:hAnsi="Times New Roman" w:cs="Times New Roman"/>
          <w:sz w:val="24"/>
          <w:szCs w:val="24"/>
        </w:rPr>
        <w:t>utilities</w:t>
      </w:r>
      <w:r w:rsidRPr="00320DC1" w:rsidR="009F4CA5">
        <w:rPr>
          <w:rFonts w:ascii="Times New Roman" w:hAnsi="Times New Roman" w:cs="Times New Roman"/>
          <w:sz w:val="24"/>
          <w:szCs w:val="24"/>
        </w:rPr>
        <w:t xml:space="preserve"> and protecting </w:t>
      </w:r>
      <w:r>
        <w:rPr>
          <w:rFonts w:ascii="Times New Roman" w:hAnsi="Times New Roman" w:cs="Times New Roman"/>
          <w:sz w:val="24"/>
          <w:szCs w:val="24"/>
        </w:rPr>
        <w:t xml:space="preserve">their </w:t>
      </w:r>
      <w:r w:rsidRPr="00320DC1" w:rsidR="009F4CA5">
        <w:rPr>
          <w:rFonts w:ascii="Times New Roman" w:hAnsi="Times New Roman" w:cs="Times New Roman"/>
          <w:sz w:val="24"/>
          <w:szCs w:val="24"/>
        </w:rPr>
        <w:t xml:space="preserve">consumers – the PUCO </w:t>
      </w:r>
      <w:r w:rsidRPr="00320DC1" w:rsidR="00592088">
        <w:rPr>
          <w:rFonts w:ascii="Times New Roman" w:hAnsi="Times New Roman" w:cs="Times New Roman"/>
          <w:sz w:val="24"/>
          <w:szCs w:val="24"/>
        </w:rPr>
        <w:t xml:space="preserve">– to investigate </w:t>
      </w:r>
      <w:r w:rsidRPr="00320DC1" w:rsidR="00FF77BA">
        <w:rPr>
          <w:rFonts w:ascii="Times New Roman" w:hAnsi="Times New Roman" w:cs="Times New Roman"/>
          <w:sz w:val="24"/>
          <w:szCs w:val="24"/>
        </w:rPr>
        <w:t>AEP’s alarming disconnections</w:t>
      </w:r>
      <w:r w:rsidRPr="00320DC1" w:rsidR="00592088">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320DC1" w:rsidR="00592088">
        <w:rPr>
          <w:rFonts w:ascii="Times New Roman" w:hAnsi="Times New Roman" w:cs="Times New Roman"/>
          <w:sz w:val="24"/>
          <w:szCs w:val="24"/>
        </w:rPr>
        <w:t xml:space="preserve">  </w:t>
      </w:r>
    </w:p>
    <w:p w:rsidR="00FF77BA" w:rsidRPr="00320DC1" w:rsidP="00AC0D64" w14:paraId="05754B12" w14:textId="647A27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Parties</w:t>
      </w:r>
      <w:r>
        <w:rPr>
          <w:rStyle w:val="FootnoteReference"/>
          <w:rFonts w:ascii="Times New Roman" w:hAnsi="Times New Roman" w:cs="Times New Roman"/>
          <w:sz w:val="24"/>
          <w:szCs w:val="24"/>
        </w:rPr>
        <w:footnoteReference w:id="7"/>
      </w:r>
      <w:r w:rsidRPr="00320DC1" w:rsidR="00592088">
        <w:rPr>
          <w:rFonts w:ascii="Times New Roman" w:hAnsi="Times New Roman" w:cs="Times New Roman"/>
          <w:sz w:val="24"/>
          <w:szCs w:val="24"/>
        </w:rPr>
        <w:t xml:space="preserve"> </w:t>
      </w:r>
      <w:r w:rsidRPr="00320DC1" w:rsidR="00DA2B1C">
        <w:rPr>
          <w:rFonts w:ascii="Times New Roman" w:hAnsi="Times New Roman" w:cs="Times New Roman"/>
          <w:sz w:val="24"/>
          <w:szCs w:val="24"/>
        </w:rPr>
        <w:t xml:space="preserve">(including the </w:t>
      </w:r>
      <w:r w:rsidRPr="00320DC1" w:rsidR="00592088">
        <w:rPr>
          <w:rFonts w:ascii="Times New Roman" w:hAnsi="Times New Roman" w:cs="Times New Roman"/>
          <w:sz w:val="24"/>
          <w:szCs w:val="24"/>
        </w:rPr>
        <w:t>PUCO’s Staff</w:t>
      </w:r>
      <w:r w:rsidRPr="00320DC1" w:rsidR="00DA2B1C">
        <w:rPr>
          <w:rFonts w:ascii="Times New Roman" w:hAnsi="Times New Roman" w:cs="Times New Roman"/>
          <w:sz w:val="24"/>
          <w:szCs w:val="24"/>
        </w:rPr>
        <w:t>)</w:t>
      </w:r>
      <w:r w:rsidRPr="00320DC1" w:rsidR="00592088">
        <w:rPr>
          <w:rFonts w:ascii="Times New Roman" w:hAnsi="Times New Roman" w:cs="Times New Roman"/>
          <w:sz w:val="24"/>
          <w:szCs w:val="24"/>
        </w:rPr>
        <w:t xml:space="preserve"> </w:t>
      </w:r>
      <w:r w:rsidRPr="00320DC1" w:rsidR="009E6DD4">
        <w:rPr>
          <w:rFonts w:ascii="Times New Roman" w:hAnsi="Times New Roman" w:cs="Times New Roman"/>
          <w:sz w:val="24"/>
          <w:szCs w:val="24"/>
        </w:rPr>
        <w:t xml:space="preserve">largely </w:t>
      </w:r>
      <w:r w:rsidRPr="00320DC1" w:rsidR="00592088">
        <w:rPr>
          <w:rFonts w:ascii="Times New Roman" w:hAnsi="Times New Roman" w:cs="Times New Roman"/>
          <w:sz w:val="24"/>
          <w:szCs w:val="24"/>
        </w:rPr>
        <w:t>do not contest the merits of the Consumer Parties’ motions.</w:t>
      </w:r>
      <w:r>
        <w:rPr>
          <w:rStyle w:val="FootnoteReference"/>
          <w:rFonts w:ascii="Times New Roman" w:hAnsi="Times New Roman" w:cs="Times New Roman"/>
          <w:sz w:val="24"/>
          <w:szCs w:val="24"/>
        </w:rPr>
        <w:footnoteReference w:id="8"/>
      </w:r>
      <w:r w:rsidRPr="00320DC1">
        <w:rPr>
          <w:rFonts w:ascii="Times New Roman" w:hAnsi="Times New Roman" w:cs="Times New Roman"/>
          <w:sz w:val="24"/>
          <w:szCs w:val="24"/>
        </w:rPr>
        <w:t xml:space="preserve">  Instead, </w:t>
      </w:r>
      <w:r w:rsidRPr="00320DC1" w:rsidR="00DA2B1C">
        <w:rPr>
          <w:rFonts w:ascii="Times New Roman" w:hAnsi="Times New Roman" w:cs="Times New Roman"/>
          <w:sz w:val="24"/>
          <w:szCs w:val="24"/>
        </w:rPr>
        <w:t>they make</w:t>
      </w:r>
      <w:r w:rsidRPr="00320DC1">
        <w:rPr>
          <w:rFonts w:ascii="Times New Roman" w:hAnsi="Times New Roman" w:cs="Times New Roman"/>
          <w:sz w:val="24"/>
          <w:szCs w:val="24"/>
        </w:rPr>
        <w:t xml:space="preserve"> procedural arguments</w:t>
      </w:r>
      <w:r>
        <w:rPr>
          <w:rFonts w:ascii="Times New Roman" w:hAnsi="Times New Roman" w:cs="Times New Roman"/>
          <w:sz w:val="24"/>
          <w:szCs w:val="24"/>
        </w:rPr>
        <w:t>.</w:t>
      </w:r>
      <w:r w:rsidRPr="00320DC1" w:rsidR="006833F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20DC1" w:rsidR="00DA2B1C">
        <w:rPr>
          <w:rFonts w:ascii="Times New Roman" w:hAnsi="Times New Roman" w:cs="Times New Roman"/>
          <w:sz w:val="24"/>
          <w:szCs w:val="24"/>
        </w:rPr>
        <w:t xml:space="preserve">PUCO Staff </w:t>
      </w:r>
      <w:r w:rsidRPr="00320DC1" w:rsidR="00E60A3F">
        <w:rPr>
          <w:rFonts w:ascii="Times New Roman" w:hAnsi="Times New Roman" w:cs="Times New Roman"/>
          <w:sz w:val="24"/>
          <w:szCs w:val="24"/>
        </w:rPr>
        <w:t xml:space="preserve">and AEP </w:t>
      </w:r>
      <w:r w:rsidRPr="00320DC1" w:rsidR="00DA2B1C">
        <w:rPr>
          <w:rFonts w:ascii="Times New Roman" w:hAnsi="Times New Roman" w:cs="Times New Roman"/>
          <w:sz w:val="24"/>
          <w:szCs w:val="24"/>
        </w:rPr>
        <w:t>even</w:t>
      </w:r>
      <w:r w:rsidRPr="00320DC1">
        <w:rPr>
          <w:rFonts w:ascii="Times New Roman" w:hAnsi="Times New Roman" w:cs="Times New Roman"/>
          <w:sz w:val="24"/>
          <w:szCs w:val="24"/>
        </w:rPr>
        <w:t xml:space="preserve"> suggest that rather than protecting consumers at the outset from being disconnected, the PUCO should allow consumers to be disconnected so consumers can </w:t>
      </w:r>
      <w:r w:rsidRPr="00320DC1">
        <w:rPr>
          <w:rFonts w:ascii="Times New Roman" w:hAnsi="Times New Roman" w:cs="Times New Roman"/>
          <w:i/>
          <w:iCs/>
          <w:sz w:val="24"/>
          <w:szCs w:val="24"/>
        </w:rPr>
        <w:t xml:space="preserve">then </w:t>
      </w:r>
      <w:r w:rsidRPr="00320DC1">
        <w:rPr>
          <w:rFonts w:ascii="Times New Roman" w:hAnsi="Times New Roman" w:cs="Times New Roman"/>
          <w:sz w:val="24"/>
          <w:szCs w:val="24"/>
        </w:rPr>
        <w:t>try</w:t>
      </w:r>
      <w:r w:rsidRPr="00320DC1" w:rsidR="00DA2B1C">
        <w:rPr>
          <w:rFonts w:ascii="Times New Roman" w:hAnsi="Times New Roman" w:cs="Times New Roman"/>
          <w:sz w:val="24"/>
          <w:szCs w:val="24"/>
        </w:rPr>
        <w:t xml:space="preserve"> </w:t>
      </w:r>
      <w:r w:rsidRPr="00320DC1">
        <w:rPr>
          <w:rFonts w:ascii="Times New Roman" w:hAnsi="Times New Roman" w:cs="Times New Roman"/>
          <w:sz w:val="24"/>
          <w:szCs w:val="24"/>
        </w:rPr>
        <w:t>to find help.</w:t>
      </w:r>
      <w:r>
        <w:rPr>
          <w:rStyle w:val="FootnoteReference"/>
          <w:rFonts w:ascii="Times New Roman" w:hAnsi="Times New Roman" w:cs="Times New Roman"/>
          <w:sz w:val="24"/>
          <w:szCs w:val="24"/>
        </w:rPr>
        <w:footnoteReference w:id="9"/>
      </w:r>
      <w:r w:rsidRPr="00320DC1">
        <w:rPr>
          <w:rFonts w:ascii="Times New Roman" w:hAnsi="Times New Roman" w:cs="Times New Roman"/>
          <w:sz w:val="24"/>
          <w:szCs w:val="24"/>
        </w:rPr>
        <w:t xml:space="preserve">  </w:t>
      </w:r>
      <w:r w:rsidRPr="00320DC1" w:rsidR="000F1CC4">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320DC1">
        <w:rPr>
          <w:rFonts w:ascii="Times New Roman" w:hAnsi="Times New Roman" w:cs="Times New Roman"/>
          <w:sz w:val="24"/>
          <w:szCs w:val="24"/>
        </w:rPr>
        <w:t>PUCO Staff</w:t>
      </w:r>
      <w:r w:rsidRPr="00320DC1" w:rsidR="000F1CC4">
        <w:rPr>
          <w:rFonts w:ascii="Times New Roman" w:hAnsi="Times New Roman" w:cs="Times New Roman"/>
          <w:sz w:val="24"/>
          <w:szCs w:val="24"/>
        </w:rPr>
        <w:t>’s view</w:t>
      </w:r>
      <w:r w:rsidRPr="00320DC1">
        <w:rPr>
          <w:rFonts w:ascii="Times New Roman" w:hAnsi="Times New Roman" w:cs="Times New Roman"/>
          <w:sz w:val="24"/>
          <w:szCs w:val="24"/>
        </w:rPr>
        <w:t>,</w:t>
      </w:r>
      <w:r w:rsidRPr="00320DC1" w:rsidR="000F1CC4">
        <w:rPr>
          <w:rFonts w:ascii="Times New Roman" w:hAnsi="Times New Roman" w:cs="Times New Roman"/>
          <w:sz w:val="24"/>
          <w:szCs w:val="24"/>
        </w:rPr>
        <w:t xml:space="preserve"> consumers should be disconnected in order to stay connected.</w:t>
      </w:r>
      <w:r>
        <w:rPr>
          <w:rStyle w:val="FootnoteReference"/>
          <w:rFonts w:ascii="Times New Roman" w:hAnsi="Times New Roman" w:cs="Times New Roman"/>
          <w:sz w:val="24"/>
          <w:szCs w:val="24"/>
        </w:rPr>
        <w:footnoteReference w:id="10"/>
      </w:r>
      <w:r w:rsidRPr="00320DC1" w:rsidR="00BB4638">
        <w:rPr>
          <w:rFonts w:ascii="Times New Roman" w:hAnsi="Times New Roman" w:cs="Times New Roman"/>
          <w:sz w:val="24"/>
          <w:szCs w:val="24"/>
        </w:rPr>
        <w:t xml:space="preserve"> That makes no sense</w:t>
      </w:r>
      <w:r w:rsidRPr="00320DC1" w:rsidR="005729BE">
        <w:rPr>
          <w:rFonts w:ascii="Times New Roman" w:hAnsi="Times New Roman" w:cs="Times New Roman"/>
          <w:sz w:val="24"/>
          <w:szCs w:val="24"/>
        </w:rPr>
        <w:t>.</w:t>
      </w:r>
      <w:r w:rsidRPr="00320DC1" w:rsidR="00BB4638">
        <w:rPr>
          <w:rFonts w:ascii="Times New Roman" w:hAnsi="Times New Roman" w:cs="Times New Roman"/>
          <w:sz w:val="24"/>
          <w:szCs w:val="24"/>
        </w:rPr>
        <w:t xml:space="preserve"> </w:t>
      </w:r>
    </w:p>
    <w:p w:rsidR="00DA2B1C" w:rsidRPr="00320DC1" w:rsidP="00297A0F" w14:paraId="48963C32" w14:textId="6C2D9734">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To protect consumers, the Consumer Parties’ motions should be granted.</w:t>
      </w:r>
    </w:p>
    <w:p w:rsidR="00FF77BA" w:rsidRPr="00320DC1" w:rsidP="00693469" w14:paraId="72EED058" w14:textId="5B809067">
      <w:pPr>
        <w:pStyle w:val="Heading1"/>
        <w:rPr>
          <w:rFonts w:ascii="Times New Roman" w:hAnsi="Times New Roman" w:cs="Times New Roman"/>
          <w:szCs w:val="24"/>
        </w:rPr>
      </w:pPr>
      <w:bookmarkStart w:id="1" w:name="_Toc80371229"/>
      <w:r w:rsidRPr="00320DC1">
        <w:rPr>
          <w:rFonts w:ascii="Times New Roman" w:hAnsi="Times New Roman" w:cs="Times New Roman"/>
          <w:szCs w:val="24"/>
        </w:rPr>
        <w:t>II.</w:t>
      </w:r>
      <w:r w:rsidRPr="00320DC1">
        <w:rPr>
          <w:rFonts w:ascii="Times New Roman" w:hAnsi="Times New Roman" w:cs="Times New Roman"/>
          <w:szCs w:val="24"/>
        </w:rPr>
        <w:tab/>
      </w:r>
      <w:r w:rsidRPr="00320DC1" w:rsidR="000D24A1">
        <w:rPr>
          <w:rFonts w:ascii="Times New Roman" w:hAnsi="Times New Roman" w:cs="Times New Roman"/>
          <w:szCs w:val="24"/>
        </w:rPr>
        <w:t>ARGUMENT</w:t>
      </w:r>
      <w:bookmarkEnd w:id="1"/>
    </w:p>
    <w:p w:rsidR="00736564" w:rsidRPr="00320DC1" w:rsidP="00693469" w14:paraId="5F312C62" w14:textId="2D159D47">
      <w:pPr>
        <w:pStyle w:val="Heading2"/>
        <w:rPr>
          <w:rFonts w:ascii="Times New Roman" w:hAnsi="Times New Roman" w:cs="Times New Roman"/>
          <w:szCs w:val="24"/>
        </w:rPr>
      </w:pPr>
      <w:bookmarkStart w:id="2" w:name="_Toc80371230"/>
      <w:r w:rsidRPr="00320DC1">
        <w:rPr>
          <w:rFonts w:ascii="Times New Roman" w:hAnsi="Times New Roman" w:cs="Times New Roman"/>
          <w:szCs w:val="24"/>
        </w:rPr>
        <w:t>A.</w:t>
      </w:r>
      <w:r w:rsidRPr="00320DC1">
        <w:rPr>
          <w:rFonts w:ascii="Times New Roman" w:hAnsi="Times New Roman" w:cs="Times New Roman"/>
          <w:szCs w:val="24"/>
        </w:rPr>
        <w:tab/>
      </w:r>
      <w:r w:rsidRPr="00320DC1">
        <w:rPr>
          <w:rFonts w:ascii="Times New Roman" w:hAnsi="Times New Roman" w:cs="Times New Roman"/>
          <w:szCs w:val="24"/>
        </w:rPr>
        <w:t xml:space="preserve">The </w:t>
      </w:r>
      <w:r w:rsidRPr="00320DC1" w:rsidR="00187428">
        <w:rPr>
          <w:rFonts w:ascii="Times New Roman" w:hAnsi="Times New Roman" w:cs="Times New Roman"/>
          <w:szCs w:val="24"/>
        </w:rPr>
        <w:t>PUCO should grant Consumer Parties</w:t>
      </w:r>
      <w:r w:rsidRPr="00320DC1" w:rsidR="005D60E0">
        <w:rPr>
          <w:rFonts w:ascii="Times New Roman" w:hAnsi="Times New Roman" w:cs="Times New Roman"/>
          <w:szCs w:val="24"/>
        </w:rPr>
        <w:t>’</w:t>
      </w:r>
      <w:r w:rsidRPr="00320DC1" w:rsidR="00187428">
        <w:rPr>
          <w:rFonts w:ascii="Times New Roman" w:hAnsi="Times New Roman" w:cs="Times New Roman"/>
          <w:szCs w:val="24"/>
        </w:rPr>
        <w:t xml:space="preserve"> </w:t>
      </w:r>
      <w:r w:rsidRPr="00320DC1">
        <w:rPr>
          <w:rFonts w:ascii="Times New Roman" w:hAnsi="Times New Roman" w:cs="Times New Roman"/>
          <w:szCs w:val="24"/>
        </w:rPr>
        <w:t>intervention.</w:t>
      </w:r>
      <w:bookmarkEnd w:id="2"/>
    </w:p>
    <w:p w:rsidR="006E60C3" w:rsidRPr="00320DC1" w:rsidP="00297A0F" w14:paraId="123FDDB3" w14:textId="52CB6F60">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Before filing their</w:t>
      </w:r>
      <w:r w:rsidRPr="00320DC1" w:rsidR="00D46A84">
        <w:rPr>
          <w:rFonts w:ascii="Times New Roman" w:hAnsi="Times New Roman" w:cs="Times New Roman"/>
          <w:sz w:val="24"/>
          <w:szCs w:val="24"/>
        </w:rPr>
        <w:t xml:space="preserve"> </w:t>
      </w:r>
      <w:r w:rsidRPr="00320DC1" w:rsidR="007E7709">
        <w:rPr>
          <w:rFonts w:ascii="Times New Roman" w:hAnsi="Times New Roman" w:cs="Times New Roman"/>
          <w:sz w:val="24"/>
          <w:szCs w:val="24"/>
        </w:rPr>
        <w:t>m</w:t>
      </w:r>
      <w:r w:rsidRPr="00320DC1" w:rsidR="00D46A84">
        <w:rPr>
          <w:rFonts w:ascii="Times New Roman" w:hAnsi="Times New Roman" w:cs="Times New Roman"/>
          <w:sz w:val="24"/>
          <w:szCs w:val="24"/>
        </w:rPr>
        <w:t xml:space="preserve">otions for consumer protection, </w:t>
      </w:r>
      <w:r w:rsidRPr="00320DC1" w:rsidR="00481EFB">
        <w:rPr>
          <w:rFonts w:ascii="Times New Roman" w:hAnsi="Times New Roman" w:cs="Times New Roman"/>
          <w:sz w:val="24"/>
          <w:szCs w:val="24"/>
        </w:rPr>
        <w:t>Consumer Parties</w:t>
      </w:r>
      <w:r w:rsidRPr="00320DC1" w:rsidR="00D46A84">
        <w:rPr>
          <w:rFonts w:ascii="Times New Roman" w:hAnsi="Times New Roman" w:cs="Times New Roman"/>
          <w:sz w:val="24"/>
          <w:szCs w:val="24"/>
        </w:rPr>
        <w:t xml:space="preserve"> filed motions to intervene on July 30, 2021.</w:t>
      </w:r>
      <w:r>
        <w:rPr>
          <w:rStyle w:val="FootnoteReference"/>
          <w:rFonts w:ascii="Times New Roman" w:hAnsi="Times New Roman" w:cs="Times New Roman"/>
          <w:sz w:val="24"/>
          <w:szCs w:val="24"/>
        </w:rPr>
        <w:footnoteReference w:id="11"/>
      </w:r>
      <w:r w:rsidRPr="00320DC1" w:rsidR="00D46A84">
        <w:rPr>
          <w:rFonts w:ascii="Times New Roman" w:hAnsi="Times New Roman" w:cs="Times New Roman"/>
          <w:sz w:val="24"/>
          <w:szCs w:val="24"/>
        </w:rPr>
        <w:t xml:space="preserve"> The motions to intervene should be granted.</w:t>
      </w:r>
      <w:r w:rsidRPr="00320DC1" w:rsidR="00481EFB">
        <w:rPr>
          <w:rFonts w:ascii="Times New Roman" w:hAnsi="Times New Roman" w:cs="Times New Roman"/>
          <w:sz w:val="24"/>
          <w:szCs w:val="24"/>
        </w:rPr>
        <w:t xml:space="preserve"> </w:t>
      </w:r>
      <w:r w:rsidRPr="00320DC1" w:rsidR="00D46A84">
        <w:rPr>
          <w:rFonts w:ascii="Times New Roman" w:hAnsi="Times New Roman" w:cs="Times New Roman"/>
          <w:sz w:val="24"/>
          <w:szCs w:val="24"/>
        </w:rPr>
        <w:t>N</w:t>
      </w:r>
      <w:r w:rsidRPr="00320DC1" w:rsidR="009E59F8">
        <w:rPr>
          <w:rFonts w:ascii="Times New Roman" w:hAnsi="Times New Roman" w:cs="Times New Roman"/>
          <w:sz w:val="24"/>
          <w:szCs w:val="24"/>
        </w:rPr>
        <w:t xml:space="preserve">either </w:t>
      </w:r>
      <w:r w:rsidR="00BB1FCA">
        <w:rPr>
          <w:rFonts w:ascii="Times New Roman" w:hAnsi="Times New Roman" w:cs="Times New Roman"/>
          <w:sz w:val="24"/>
          <w:szCs w:val="24"/>
        </w:rPr>
        <w:t xml:space="preserve">the </w:t>
      </w:r>
      <w:r w:rsidRPr="00320DC1" w:rsidR="009E59F8">
        <w:rPr>
          <w:rFonts w:ascii="Times New Roman" w:hAnsi="Times New Roman" w:cs="Times New Roman"/>
          <w:sz w:val="24"/>
          <w:szCs w:val="24"/>
        </w:rPr>
        <w:t xml:space="preserve">PUCO Staff nor AEP oppose Consumer Parties’ </w:t>
      </w:r>
      <w:r w:rsidRPr="00320DC1" w:rsidR="00D46A84">
        <w:rPr>
          <w:rFonts w:ascii="Times New Roman" w:hAnsi="Times New Roman" w:cs="Times New Roman"/>
          <w:sz w:val="24"/>
          <w:szCs w:val="24"/>
        </w:rPr>
        <w:t>i</w:t>
      </w:r>
      <w:r w:rsidRPr="00320DC1" w:rsidR="009E59F8">
        <w:rPr>
          <w:rFonts w:ascii="Times New Roman" w:hAnsi="Times New Roman" w:cs="Times New Roman"/>
          <w:sz w:val="24"/>
          <w:szCs w:val="24"/>
        </w:rPr>
        <w:t>nterven</w:t>
      </w:r>
      <w:r w:rsidRPr="00320DC1" w:rsidR="00D46A84">
        <w:rPr>
          <w:rFonts w:ascii="Times New Roman" w:hAnsi="Times New Roman" w:cs="Times New Roman"/>
          <w:sz w:val="24"/>
          <w:szCs w:val="24"/>
        </w:rPr>
        <w:t>tion</w:t>
      </w:r>
      <w:r w:rsidRPr="00320DC1" w:rsidR="009E59F8">
        <w:rPr>
          <w:rFonts w:ascii="Times New Roman" w:hAnsi="Times New Roman" w:cs="Times New Roman"/>
          <w:sz w:val="24"/>
          <w:szCs w:val="24"/>
        </w:rPr>
        <w:t xml:space="preserve"> in this case. Duke </w:t>
      </w:r>
      <w:r w:rsidRPr="00320DC1" w:rsidR="007E7709">
        <w:rPr>
          <w:rFonts w:ascii="Times New Roman" w:hAnsi="Times New Roman" w:cs="Times New Roman"/>
          <w:sz w:val="24"/>
          <w:szCs w:val="24"/>
        </w:rPr>
        <w:t>says</w:t>
      </w:r>
      <w:r w:rsidRPr="00320DC1" w:rsidR="00D46A84">
        <w:rPr>
          <w:rFonts w:ascii="Times New Roman" w:hAnsi="Times New Roman" w:cs="Times New Roman"/>
          <w:sz w:val="24"/>
          <w:szCs w:val="24"/>
        </w:rPr>
        <w:t xml:space="preserve"> that it </w:t>
      </w:r>
      <w:r w:rsidRPr="00320DC1" w:rsidR="009E59F8">
        <w:rPr>
          <w:rFonts w:ascii="Times New Roman" w:hAnsi="Times New Roman" w:cs="Times New Roman"/>
          <w:sz w:val="24"/>
          <w:szCs w:val="24"/>
        </w:rPr>
        <w:t>opposes Consumer Parties’ intervention</w:t>
      </w:r>
      <w:r w:rsidRPr="00320DC1" w:rsidR="00D46A84">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320DC1" w:rsidR="009E59F8">
        <w:rPr>
          <w:rFonts w:ascii="Times New Roman" w:hAnsi="Times New Roman" w:cs="Times New Roman"/>
          <w:sz w:val="24"/>
          <w:szCs w:val="24"/>
        </w:rPr>
        <w:t xml:space="preserve"> but </w:t>
      </w:r>
      <w:r w:rsidRPr="00320DC1" w:rsidR="00481EFB">
        <w:rPr>
          <w:rFonts w:ascii="Times New Roman" w:hAnsi="Times New Roman" w:cs="Times New Roman"/>
          <w:sz w:val="24"/>
          <w:szCs w:val="24"/>
        </w:rPr>
        <w:t xml:space="preserve">makes no </w:t>
      </w:r>
      <w:r w:rsidRPr="00320DC1" w:rsidR="00D46A84">
        <w:rPr>
          <w:rFonts w:ascii="Times New Roman" w:hAnsi="Times New Roman" w:cs="Times New Roman"/>
          <w:sz w:val="24"/>
          <w:szCs w:val="24"/>
        </w:rPr>
        <w:t>argument in its</w:t>
      </w:r>
      <w:r w:rsidRPr="00320DC1" w:rsidR="00481EFB">
        <w:rPr>
          <w:rFonts w:ascii="Times New Roman" w:hAnsi="Times New Roman" w:cs="Times New Roman"/>
          <w:sz w:val="24"/>
          <w:szCs w:val="24"/>
        </w:rPr>
        <w:t xml:space="preserve"> Memorandum Contra to </w:t>
      </w:r>
      <w:r w:rsidRPr="00320DC1" w:rsidR="00D46A84">
        <w:rPr>
          <w:rFonts w:ascii="Times New Roman" w:hAnsi="Times New Roman" w:cs="Times New Roman"/>
          <w:sz w:val="24"/>
          <w:szCs w:val="24"/>
        </w:rPr>
        <w:t xml:space="preserve">dispute </w:t>
      </w:r>
      <w:r w:rsidR="00343BE3">
        <w:rPr>
          <w:rFonts w:ascii="Times New Roman" w:hAnsi="Times New Roman" w:cs="Times New Roman"/>
          <w:sz w:val="24"/>
          <w:szCs w:val="24"/>
        </w:rPr>
        <w:t xml:space="preserve">that </w:t>
      </w:r>
      <w:r w:rsidRPr="00320DC1" w:rsidR="00D46A84">
        <w:rPr>
          <w:rFonts w:ascii="Times New Roman" w:hAnsi="Times New Roman" w:cs="Times New Roman"/>
          <w:sz w:val="24"/>
          <w:szCs w:val="24"/>
        </w:rPr>
        <w:t>Consumer Parties</w:t>
      </w:r>
      <w:r w:rsidRPr="00320DC1" w:rsidR="007E7709">
        <w:rPr>
          <w:rFonts w:ascii="Times New Roman" w:hAnsi="Times New Roman" w:cs="Times New Roman"/>
          <w:sz w:val="24"/>
          <w:szCs w:val="24"/>
        </w:rPr>
        <w:t xml:space="preserve">’ </w:t>
      </w:r>
      <w:r w:rsidR="005E2186">
        <w:rPr>
          <w:rFonts w:ascii="Times New Roman" w:hAnsi="Times New Roman" w:cs="Times New Roman"/>
          <w:sz w:val="24"/>
          <w:szCs w:val="24"/>
        </w:rPr>
        <w:t xml:space="preserve"> have met the grounds </w:t>
      </w:r>
      <w:r w:rsidRPr="00320DC1" w:rsidR="00D46A84">
        <w:rPr>
          <w:rFonts w:ascii="Times New Roman" w:hAnsi="Times New Roman" w:cs="Times New Roman"/>
          <w:sz w:val="24"/>
          <w:szCs w:val="24"/>
        </w:rPr>
        <w:t xml:space="preserve">for intervention under R.C. 4903.221 </w:t>
      </w:r>
      <w:r w:rsidRPr="00320DC1" w:rsidR="005729BE">
        <w:rPr>
          <w:rFonts w:ascii="Times New Roman" w:hAnsi="Times New Roman" w:cs="Times New Roman"/>
          <w:sz w:val="24"/>
          <w:szCs w:val="24"/>
        </w:rPr>
        <w:t>and</w:t>
      </w:r>
      <w:r w:rsidRPr="00320DC1" w:rsidR="00D46A84">
        <w:rPr>
          <w:rFonts w:ascii="Times New Roman" w:hAnsi="Times New Roman" w:cs="Times New Roman"/>
          <w:sz w:val="24"/>
          <w:szCs w:val="24"/>
        </w:rPr>
        <w:t xml:space="preserve"> the PUCO’s rules. The PUCO should reject Duke’s bald claim that Consumer Parties’ interven</w:t>
      </w:r>
      <w:r w:rsidRPr="00320DC1">
        <w:rPr>
          <w:rFonts w:ascii="Times New Roman" w:hAnsi="Times New Roman" w:cs="Times New Roman"/>
          <w:sz w:val="24"/>
          <w:szCs w:val="24"/>
        </w:rPr>
        <w:t>tion should be denied.</w:t>
      </w:r>
    </w:p>
    <w:p w:rsidR="005729BE" w:rsidRPr="00320DC1" w:rsidP="005B69FF" w14:paraId="3C01983A" w14:textId="2DD4323C">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The Ohio Gas Association (“</w:t>
      </w:r>
      <w:r w:rsidRPr="00320DC1" w:rsidR="006E60C3">
        <w:rPr>
          <w:rFonts w:ascii="Times New Roman" w:hAnsi="Times New Roman" w:cs="Times New Roman"/>
          <w:sz w:val="24"/>
          <w:szCs w:val="24"/>
        </w:rPr>
        <w:t>O</w:t>
      </w:r>
      <w:r w:rsidRPr="00320DC1" w:rsidR="00500DD3">
        <w:rPr>
          <w:rFonts w:ascii="Times New Roman" w:hAnsi="Times New Roman" w:cs="Times New Roman"/>
          <w:sz w:val="24"/>
          <w:szCs w:val="24"/>
        </w:rPr>
        <w:t>GA</w:t>
      </w:r>
      <w:r w:rsidRPr="00320DC1">
        <w:rPr>
          <w:rFonts w:ascii="Times New Roman" w:hAnsi="Times New Roman" w:cs="Times New Roman"/>
          <w:sz w:val="24"/>
          <w:szCs w:val="24"/>
        </w:rPr>
        <w:t>”)</w:t>
      </w:r>
      <w:r w:rsidRPr="00320DC1" w:rsidR="00500DD3">
        <w:rPr>
          <w:rFonts w:ascii="Times New Roman" w:hAnsi="Times New Roman" w:cs="Times New Roman"/>
          <w:sz w:val="24"/>
          <w:szCs w:val="24"/>
        </w:rPr>
        <w:t xml:space="preserve"> </w:t>
      </w:r>
      <w:r w:rsidRPr="00320DC1" w:rsidR="007E7709">
        <w:rPr>
          <w:rFonts w:ascii="Times New Roman" w:hAnsi="Times New Roman" w:cs="Times New Roman"/>
          <w:sz w:val="24"/>
          <w:szCs w:val="24"/>
        </w:rPr>
        <w:t xml:space="preserve">also </w:t>
      </w:r>
      <w:r w:rsidRPr="00320DC1" w:rsidR="00500DD3">
        <w:rPr>
          <w:rFonts w:ascii="Times New Roman" w:hAnsi="Times New Roman" w:cs="Times New Roman"/>
          <w:sz w:val="24"/>
          <w:szCs w:val="24"/>
        </w:rPr>
        <w:t>opposes Consumer Parties’ intervention</w:t>
      </w:r>
      <w:r w:rsidRPr="00320DC1">
        <w:rPr>
          <w:rFonts w:ascii="Times New Roman" w:hAnsi="Times New Roman" w:cs="Times New Roman"/>
          <w:sz w:val="24"/>
          <w:szCs w:val="24"/>
        </w:rPr>
        <w:t>. OGA asserts</w:t>
      </w:r>
      <w:r w:rsidRPr="00320DC1" w:rsidR="00500DD3">
        <w:rPr>
          <w:rFonts w:ascii="Times New Roman" w:hAnsi="Times New Roman" w:cs="Times New Roman"/>
          <w:sz w:val="24"/>
          <w:szCs w:val="24"/>
        </w:rPr>
        <w:t xml:space="preserve"> that this </w:t>
      </w:r>
      <w:r w:rsidRPr="00320DC1" w:rsidR="000E6EF9">
        <w:rPr>
          <w:rFonts w:ascii="Times New Roman" w:hAnsi="Times New Roman" w:cs="Times New Roman"/>
          <w:sz w:val="24"/>
          <w:szCs w:val="24"/>
        </w:rPr>
        <w:t>docket</w:t>
      </w:r>
      <w:r w:rsidRPr="00320DC1">
        <w:rPr>
          <w:rFonts w:ascii="Times New Roman" w:hAnsi="Times New Roman" w:cs="Times New Roman"/>
          <w:sz w:val="24"/>
          <w:szCs w:val="24"/>
        </w:rPr>
        <w:t xml:space="preserve"> is</w:t>
      </w:r>
      <w:r w:rsidRPr="00320DC1" w:rsidR="00500DD3">
        <w:rPr>
          <w:rFonts w:ascii="Times New Roman" w:hAnsi="Times New Roman" w:cs="Times New Roman"/>
          <w:sz w:val="24"/>
          <w:szCs w:val="24"/>
        </w:rPr>
        <w:t xml:space="preserve"> merely </w:t>
      </w:r>
      <w:r w:rsidRPr="00320DC1">
        <w:rPr>
          <w:rFonts w:ascii="Times New Roman" w:hAnsi="Times New Roman" w:cs="Times New Roman"/>
          <w:sz w:val="24"/>
          <w:szCs w:val="24"/>
        </w:rPr>
        <w:t>an exercise in</w:t>
      </w:r>
      <w:r w:rsidRPr="00320DC1" w:rsidR="00500DD3">
        <w:rPr>
          <w:rFonts w:ascii="Times New Roman" w:hAnsi="Times New Roman" w:cs="Times New Roman"/>
          <w:sz w:val="24"/>
          <w:szCs w:val="24"/>
        </w:rPr>
        <w:t xml:space="preserve"> ministerial data gathering and </w:t>
      </w:r>
      <w:r w:rsidRPr="00320DC1" w:rsidR="000E6EF9">
        <w:rPr>
          <w:rFonts w:ascii="Times New Roman" w:hAnsi="Times New Roman" w:cs="Times New Roman"/>
          <w:sz w:val="24"/>
          <w:szCs w:val="24"/>
        </w:rPr>
        <w:t>that there is no case to be adjudicated.</w:t>
      </w:r>
      <w:r>
        <w:rPr>
          <w:rStyle w:val="FootnoteReference"/>
          <w:rFonts w:ascii="Times New Roman" w:hAnsi="Times New Roman" w:cs="Times New Roman"/>
          <w:sz w:val="24"/>
          <w:szCs w:val="24"/>
        </w:rPr>
        <w:footnoteReference w:id="13"/>
      </w:r>
      <w:r w:rsidRPr="00320DC1" w:rsidR="000E6EF9">
        <w:rPr>
          <w:rFonts w:ascii="Times New Roman" w:hAnsi="Times New Roman" w:cs="Times New Roman"/>
          <w:sz w:val="24"/>
          <w:szCs w:val="24"/>
        </w:rPr>
        <w:t xml:space="preserve"> </w:t>
      </w:r>
      <w:r w:rsidRPr="00320DC1">
        <w:rPr>
          <w:rFonts w:ascii="Times New Roman" w:hAnsi="Times New Roman" w:cs="Times New Roman"/>
          <w:sz w:val="24"/>
          <w:szCs w:val="24"/>
        </w:rPr>
        <w:t>According to OGA</w:t>
      </w:r>
      <w:r w:rsidRPr="00320DC1" w:rsidR="000E6EF9">
        <w:rPr>
          <w:rFonts w:ascii="Times New Roman" w:hAnsi="Times New Roman" w:cs="Times New Roman"/>
          <w:sz w:val="24"/>
          <w:szCs w:val="24"/>
        </w:rPr>
        <w:t>,</w:t>
      </w:r>
      <w:r w:rsidRPr="00320DC1" w:rsidR="00500DD3">
        <w:rPr>
          <w:rFonts w:ascii="Times New Roman" w:hAnsi="Times New Roman" w:cs="Times New Roman"/>
          <w:sz w:val="24"/>
          <w:szCs w:val="24"/>
        </w:rPr>
        <w:t xml:space="preserve"> Consumer Parties cannot be adversely affected by the outcome</w:t>
      </w:r>
      <w:r w:rsidRPr="00320DC1" w:rsidR="007E7709">
        <w:rPr>
          <w:rFonts w:ascii="Times New Roman" w:hAnsi="Times New Roman" w:cs="Times New Roman"/>
          <w:sz w:val="24"/>
          <w:szCs w:val="24"/>
        </w:rPr>
        <w:t xml:space="preserve"> of this proceeding</w:t>
      </w:r>
      <w:r w:rsidRPr="00320DC1" w:rsidR="00500DD3">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320DC1" w:rsidR="00481EFB">
        <w:rPr>
          <w:rFonts w:ascii="Times New Roman" w:hAnsi="Times New Roman" w:cs="Times New Roman"/>
          <w:sz w:val="24"/>
          <w:szCs w:val="24"/>
        </w:rPr>
        <w:t xml:space="preserve"> </w:t>
      </w:r>
      <w:r w:rsidRPr="00320DC1" w:rsidR="009E59F8">
        <w:rPr>
          <w:rFonts w:ascii="Times New Roman" w:hAnsi="Times New Roman" w:cs="Times New Roman"/>
          <w:sz w:val="24"/>
          <w:szCs w:val="24"/>
        </w:rPr>
        <w:t xml:space="preserve"> </w:t>
      </w:r>
      <w:r w:rsidRPr="00320DC1" w:rsidR="000E6EF9">
        <w:rPr>
          <w:rFonts w:ascii="Times New Roman" w:hAnsi="Times New Roman" w:cs="Times New Roman"/>
          <w:sz w:val="24"/>
          <w:szCs w:val="24"/>
        </w:rPr>
        <w:t xml:space="preserve">OGA says that </w:t>
      </w:r>
      <w:r w:rsidRPr="00320DC1">
        <w:rPr>
          <w:rFonts w:ascii="Times New Roman" w:hAnsi="Times New Roman" w:cs="Times New Roman"/>
          <w:sz w:val="24"/>
          <w:szCs w:val="24"/>
        </w:rPr>
        <w:t>no</w:t>
      </w:r>
      <w:r w:rsidRPr="00320DC1" w:rsidR="000E6EF9">
        <w:rPr>
          <w:rFonts w:ascii="Times New Roman" w:hAnsi="Times New Roman" w:cs="Times New Roman"/>
          <w:sz w:val="24"/>
          <w:szCs w:val="24"/>
        </w:rPr>
        <w:t xml:space="preserve"> utility has requested relief, no rights</w:t>
      </w:r>
      <w:r w:rsidRPr="00320DC1">
        <w:rPr>
          <w:rFonts w:ascii="Times New Roman" w:hAnsi="Times New Roman" w:cs="Times New Roman"/>
          <w:sz w:val="24"/>
          <w:szCs w:val="24"/>
        </w:rPr>
        <w:t xml:space="preserve"> are</w:t>
      </w:r>
      <w:r w:rsidRPr="00320DC1" w:rsidR="000E6EF9">
        <w:rPr>
          <w:rFonts w:ascii="Times New Roman" w:hAnsi="Times New Roman" w:cs="Times New Roman"/>
          <w:sz w:val="24"/>
          <w:szCs w:val="24"/>
        </w:rPr>
        <w:t xml:space="preserve"> being adjudicated or practices investigated, and there is</w:t>
      </w:r>
      <w:r w:rsidRPr="00320DC1">
        <w:rPr>
          <w:rFonts w:ascii="Times New Roman" w:hAnsi="Times New Roman" w:cs="Times New Roman"/>
          <w:sz w:val="24"/>
          <w:szCs w:val="24"/>
        </w:rPr>
        <w:t xml:space="preserve"> no</w:t>
      </w:r>
      <w:r w:rsidRPr="00320DC1" w:rsidR="000E6EF9">
        <w:rPr>
          <w:rFonts w:ascii="Times New Roman" w:hAnsi="Times New Roman" w:cs="Times New Roman"/>
          <w:sz w:val="24"/>
          <w:szCs w:val="24"/>
        </w:rPr>
        <w:t xml:space="preserve"> hearing scheduled or procedural entry.</w:t>
      </w:r>
      <w:r>
        <w:rPr>
          <w:rStyle w:val="FootnoteReference"/>
          <w:rFonts w:ascii="Times New Roman" w:hAnsi="Times New Roman" w:cs="Times New Roman"/>
          <w:sz w:val="24"/>
          <w:szCs w:val="24"/>
        </w:rPr>
        <w:footnoteReference w:id="15"/>
      </w:r>
      <w:r w:rsidRPr="00320DC1" w:rsidR="000E6EF9">
        <w:rPr>
          <w:rFonts w:ascii="Times New Roman" w:hAnsi="Times New Roman" w:cs="Times New Roman"/>
          <w:sz w:val="24"/>
          <w:szCs w:val="24"/>
        </w:rPr>
        <w:t xml:space="preserve"> </w:t>
      </w:r>
    </w:p>
    <w:p w:rsidR="005B69FF" w:rsidRPr="00320DC1" w:rsidP="005B69FF" w14:paraId="350A3A8F" w14:textId="1530015F">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OGA’s argument should be rejected.  U</w:t>
      </w:r>
      <w:r w:rsidRPr="00320DC1" w:rsidR="000E6EF9">
        <w:rPr>
          <w:rFonts w:ascii="Times New Roman" w:hAnsi="Times New Roman" w:cs="Times New Roman"/>
          <w:sz w:val="24"/>
          <w:szCs w:val="24"/>
        </w:rPr>
        <w:t>tilities are not the only stakeholder</w:t>
      </w:r>
      <w:r w:rsidRPr="00320DC1">
        <w:rPr>
          <w:rFonts w:ascii="Times New Roman" w:hAnsi="Times New Roman" w:cs="Times New Roman"/>
          <w:sz w:val="24"/>
          <w:szCs w:val="24"/>
        </w:rPr>
        <w:t>s</w:t>
      </w:r>
      <w:r w:rsidRPr="00320DC1" w:rsidR="000E6EF9">
        <w:rPr>
          <w:rFonts w:ascii="Times New Roman" w:hAnsi="Times New Roman" w:cs="Times New Roman"/>
          <w:sz w:val="24"/>
          <w:szCs w:val="24"/>
        </w:rPr>
        <w:t xml:space="preserve"> </w:t>
      </w:r>
      <w:r w:rsidRPr="00320DC1">
        <w:rPr>
          <w:rFonts w:ascii="Times New Roman" w:hAnsi="Times New Roman" w:cs="Times New Roman"/>
          <w:sz w:val="24"/>
          <w:szCs w:val="24"/>
        </w:rPr>
        <w:t>affected by this docket. R.C. 4933.123(B) provides that disconnection reports must be filed not only with the PUCO, but</w:t>
      </w:r>
      <w:r w:rsidRPr="00320DC1">
        <w:rPr>
          <w:rFonts w:ascii="Times New Roman" w:hAnsi="Times New Roman" w:cs="Times New Roman"/>
          <w:i/>
          <w:iCs/>
          <w:sz w:val="24"/>
          <w:szCs w:val="24"/>
        </w:rPr>
        <w:t xml:space="preserve"> </w:t>
      </w:r>
      <w:r w:rsidRPr="00320DC1">
        <w:rPr>
          <w:rFonts w:ascii="Times New Roman" w:hAnsi="Times New Roman" w:cs="Times New Roman"/>
          <w:sz w:val="24"/>
          <w:szCs w:val="24"/>
        </w:rPr>
        <w:t>OCC as well. The information filed by the utilities (particularly AEP)</w:t>
      </w:r>
      <w:r w:rsidRPr="00320DC1" w:rsidR="000E6EF9">
        <w:rPr>
          <w:rFonts w:ascii="Times New Roman" w:hAnsi="Times New Roman" w:cs="Times New Roman"/>
          <w:sz w:val="24"/>
          <w:szCs w:val="24"/>
        </w:rPr>
        <w:t xml:space="preserve"> </w:t>
      </w:r>
      <w:r w:rsidRPr="00320DC1">
        <w:rPr>
          <w:rFonts w:ascii="Times New Roman" w:hAnsi="Times New Roman" w:cs="Times New Roman"/>
          <w:sz w:val="24"/>
          <w:szCs w:val="24"/>
        </w:rPr>
        <w:t xml:space="preserve">demonstrates that </w:t>
      </w:r>
      <w:r w:rsidRPr="00320DC1" w:rsidR="000E6EF9">
        <w:rPr>
          <w:rFonts w:ascii="Times New Roman" w:hAnsi="Times New Roman" w:cs="Times New Roman"/>
          <w:sz w:val="24"/>
          <w:szCs w:val="24"/>
        </w:rPr>
        <w:t>there</w:t>
      </w:r>
      <w:r w:rsidRPr="00320DC1">
        <w:rPr>
          <w:rFonts w:ascii="Times New Roman" w:hAnsi="Times New Roman" w:cs="Times New Roman"/>
          <w:sz w:val="24"/>
          <w:szCs w:val="24"/>
        </w:rPr>
        <w:t xml:space="preserve"> is something wrong with utilities’ disconnections of consumers’ essential utility service</w:t>
      </w:r>
      <w:r w:rsidRPr="00320DC1" w:rsidR="0048715E">
        <w:rPr>
          <w:rFonts w:ascii="Times New Roman" w:hAnsi="Times New Roman" w:cs="Times New Roman"/>
          <w:sz w:val="24"/>
          <w:szCs w:val="24"/>
        </w:rPr>
        <w:t xml:space="preserve"> during the pandemic</w:t>
      </w:r>
      <w:r w:rsidRPr="00320DC1">
        <w:rPr>
          <w:rFonts w:ascii="Times New Roman" w:hAnsi="Times New Roman" w:cs="Times New Roman"/>
          <w:sz w:val="24"/>
          <w:szCs w:val="24"/>
        </w:rPr>
        <w:t>. Thus, there</w:t>
      </w:r>
      <w:r w:rsidRPr="00320DC1" w:rsidR="000E6EF9">
        <w:rPr>
          <w:rFonts w:ascii="Times New Roman" w:hAnsi="Times New Roman" w:cs="Times New Roman"/>
          <w:sz w:val="24"/>
          <w:szCs w:val="24"/>
        </w:rPr>
        <w:t xml:space="preserve"> </w:t>
      </w:r>
      <w:r w:rsidRPr="00AC0D64" w:rsidR="000E6EF9">
        <w:rPr>
          <w:rFonts w:ascii="Times New Roman" w:hAnsi="Times New Roman" w:cs="Times New Roman"/>
          <w:sz w:val="24"/>
          <w:szCs w:val="24"/>
        </w:rPr>
        <w:t>should</w:t>
      </w:r>
      <w:r w:rsidRPr="00320DC1" w:rsidR="000E6EF9">
        <w:rPr>
          <w:rFonts w:ascii="Times New Roman" w:hAnsi="Times New Roman" w:cs="Times New Roman"/>
          <w:i/>
          <w:iCs/>
          <w:sz w:val="24"/>
          <w:szCs w:val="24"/>
        </w:rPr>
        <w:t xml:space="preserve"> </w:t>
      </w:r>
      <w:r w:rsidRPr="00AC0D64" w:rsidR="000E6EF9">
        <w:rPr>
          <w:rFonts w:ascii="Times New Roman" w:hAnsi="Times New Roman" w:cs="Times New Roman"/>
          <w:sz w:val="24"/>
          <w:szCs w:val="24"/>
        </w:rPr>
        <w:t>be</w:t>
      </w:r>
      <w:r w:rsidRPr="00320DC1" w:rsidR="000E6EF9">
        <w:rPr>
          <w:rFonts w:ascii="Times New Roman" w:hAnsi="Times New Roman" w:cs="Times New Roman"/>
          <w:i/>
          <w:iCs/>
          <w:sz w:val="24"/>
          <w:szCs w:val="24"/>
        </w:rPr>
        <w:t xml:space="preserve"> </w:t>
      </w:r>
      <w:r w:rsidRPr="00320DC1" w:rsidR="000E6EF9">
        <w:rPr>
          <w:rFonts w:ascii="Times New Roman" w:hAnsi="Times New Roman" w:cs="Times New Roman"/>
          <w:sz w:val="24"/>
          <w:szCs w:val="24"/>
        </w:rPr>
        <w:t>rights adjudicated and practices investigated (as outlined in Consumer Parties’ motions)</w:t>
      </w:r>
      <w:r w:rsidR="005E2186">
        <w:rPr>
          <w:rFonts w:ascii="Times New Roman" w:hAnsi="Times New Roman" w:cs="Times New Roman"/>
          <w:sz w:val="24"/>
          <w:szCs w:val="24"/>
        </w:rPr>
        <w:t xml:space="preserve"> to protect consumers</w:t>
      </w:r>
      <w:r w:rsidRPr="00320DC1" w:rsidR="0048715E">
        <w:rPr>
          <w:rFonts w:ascii="Times New Roman" w:hAnsi="Times New Roman" w:cs="Times New Roman"/>
          <w:sz w:val="24"/>
          <w:szCs w:val="24"/>
        </w:rPr>
        <w:t>.</w:t>
      </w:r>
      <w:r w:rsidR="00EB34EF">
        <w:rPr>
          <w:rFonts w:ascii="Times New Roman" w:hAnsi="Times New Roman" w:cs="Times New Roman"/>
          <w:sz w:val="24"/>
          <w:szCs w:val="24"/>
        </w:rPr>
        <w:t xml:space="preserve"> Further, contrary to what OGA suggests, it is simply not necessary for there to be a procedural schedule issued prior to filing a motion to intervene.</w:t>
      </w:r>
      <w:r w:rsidRPr="00320DC1" w:rsidR="0048715E">
        <w:rPr>
          <w:rFonts w:ascii="Times New Roman" w:hAnsi="Times New Roman" w:cs="Times New Roman"/>
          <w:sz w:val="24"/>
          <w:szCs w:val="24"/>
        </w:rPr>
        <w:t xml:space="preserve"> And </w:t>
      </w:r>
      <w:r w:rsidR="00EB34EF">
        <w:rPr>
          <w:rFonts w:ascii="Times New Roman" w:hAnsi="Times New Roman" w:cs="Times New Roman"/>
          <w:sz w:val="24"/>
          <w:szCs w:val="24"/>
        </w:rPr>
        <w:t xml:space="preserve">in any event, </w:t>
      </w:r>
      <w:r w:rsidRPr="00320DC1" w:rsidR="0048715E">
        <w:rPr>
          <w:rFonts w:ascii="Times New Roman" w:hAnsi="Times New Roman" w:cs="Times New Roman"/>
          <w:sz w:val="24"/>
          <w:szCs w:val="24"/>
        </w:rPr>
        <w:t>i</w:t>
      </w:r>
      <w:r w:rsidRPr="00320DC1" w:rsidR="000E6EF9">
        <w:rPr>
          <w:rFonts w:ascii="Times New Roman" w:hAnsi="Times New Roman" w:cs="Times New Roman"/>
          <w:sz w:val="24"/>
          <w:szCs w:val="24"/>
        </w:rPr>
        <w:t>t is customary for the PUCO to issue a procedural entry (including scheduling a hearing) after preliminary filings</w:t>
      </w:r>
      <w:r w:rsidRPr="00320DC1">
        <w:rPr>
          <w:rFonts w:ascii="Times New Roman" w:hAnsi="Times New Roman" w:cs="Times New Roman"/>
          <w:sz w:val="24"/>
          <w:szCs w:val="24"/>
        </w:rPr>
        <w:t xml:space="preserve"> </w:t>
      </w:r>
      <w:r w:rsidRPr="00320DC1" w:rsidR="000E6EF9">
        <w:rPr>
          <w:rFonts w:ascii="Times New Roman" w:hAnsi="Times New Roman" w:cs="Times New Roman"/>
          <w:sz w:val="24"/>
          <w:szCs w:val="24"/>
        </w:rPr>
        <w:t xml:space="preserve"> have been made.</w:t>
      </w:r>
      <w:r>
        <w:rPr>
          <w:rStyle w:val="FootnoteReference"/>
          <w:rFonts w:ascii="Times New Roman" w:hAnsi="Times New Roman" w:cs="Times New Roman"/>
          <w:sz w:val="24"/>
          <w:szCs w:val="24"/>
        </w:rPr>
        <w:footnoteReference w:id="16"/>
      </w:r>
      <w:r w:rsidRPr="00320DC1" w:rsidR="000E6EF9">
        <w:rPr>
          <w:rFonts w:ascii="Times New Roman" w:hAnsi="Times New Roman" w:cs="Times New Roman"/>
          <w:sz w:val="24"/>
          <w:szCs w:val="24"/>
        </w:rPr>
        <w:t xml:space="preserve">  </w:t>
      </w:r>
    </w:p>
    <w:p w:rsidR="00187428" w:rsidRPr="00320DC1" w:rsidP="005E37AF" w14:paraId="24E537C9" w14:textId="045CBF21">
      <w:pPr>
        <w:spacing w:after="0" w:line="480" w:lineRule="auto"/>
        <w:rPr>
          <w:rFonts w:ascii="Times New Roman" w:hAnsi="Times New Roman" w:cs="Times New Roman"/>
          <w:sz w:val="24"/>
          <w:szCs w:val="24"/>
        </w:rPr>
      </w:pPr>
      <w:r w:rsidRPr="00320DC1">
        <w:rPr>
          <w:rFonts w:ascii="Times New Roman" w:hAnsi="Times New Roman" w:cs="Times New Roman"/>
          <w:sz w:val="24"/>
          <w:szCs w:val="24"/>
        </w:rPr>
        <w:t xml:space="preserve">             </w:t>
      </w:r>
      <w:r w:rsidRPr="00320DC1" w:rsidR="000E6EF9">
        <w:rPr>
          <w:rFonts w:ascii="Times New Roman" w:hAnsi="Times New Roman" w:cs="Times New Roman"/>
          <w:sz w:val="24"/>
          <w:szCs w:val="24"/>
        </w:rPr>
        <w:t>OGA</w:t>
      </w:r>
      <w:r w:rsidRPr="00320DC1" w:rsidR="005729BE">
        <w:rPr>
          <w:rFonts w:ascii="Times New Roman" w:hAnsi="Times New Roman" w:cs="Times New Roman"/>
          <w:sz w:val="24"/>
          <w:szCs w:val="24"/>
        </w:rPr>
        <w:t>’s argument that</w:t>
      </w:r>
      <w:r w:rsidRPr="00320DC1" w:rsidR="000E6EF9">
        <w:rPr>
          <w:rFonts w:ascii="Times New Roman" w:hAnsi="Times New Roman" w:cs="Times New Roman"/>
          <w:sz w:val="24"/>
          <w:szCs w:val="24"/>
        </w:rPr>
        <w:t xml:space="preserve"> “[t]his is not a proceeding that will—or even can—adversely affect the Consumer Parties or otherwise justify their intervention”</w:t>
      </w:r>
      <w:r>
        <w:rPr>
          <w:rStyle w:val="FootnoteReference"/>
          <w:rFonts w:ascii="Times New Roman" w:hAnsi="Times New Roman" w:cs="Times New Roman"/>
          <w:sz w:val="24"/>
          <w:szCs w:val="24"/>
        </w:rPr>
        <w:footnoteReference w:id="17"/>
      </w:r>
      <w:r w:rsidRPr="00320DC1" w:rsidR="000E6EF9">
        <w:rPr>
          <w:rFonts w:ascii="Times New Roman" w:hAnsi="Times New Roman" w:cs="Times New Roman"/>
          <w:sz w:val="24"/>
          <w:szCs w:val="24"/>
        </w:rPr>
        <w:t xml:space="preserve"> puts the cart before the horse</w:t>
      </w:r>
      <w:r w:rsidRPr="00320DC1" w:rsidR="005729BE">
        <w:rPr>
          <w:rFonts w:ascii="Times New Roman" w:hAnsi="Times New Roman" w:cs="Times New Roman"/>
          <w:sz w:val="24"/>
          <w:szCs w:val="24"/>
        </w:rPr>
        <w:t>. It</w:t>
      </w:r>
      <w:r w:rsidRPr="00320DC1" w:rsidR="000E6EF9">
        <w:rPr>
          <w:rFonts w:ascii="Times New Roman" w:hAnsi="Times New Roman" w:cs="Times New Roman"/>
          <w:sz w:val="24"/>
          <w:szCs w:val="24"/>
        </w:rPr>
        <w:t xml:space="preserve"> wrongly assum</w:t>
      </w:r>
      <w:r w:rsidRPr="00320DC1" w:rsidR="005729BE">
        <w:rPr>
          <w:rFonts w:ascii="Times New Roman" w:hAnsi="Times New Roman" w:cs="Times New Roman"/>
          <w:sz w:val="24"/>
          <w:szCs w:val="24"/>
        </w:rPr>
        <w:t>es</w:t>
      </w:r>
      <w:r w:rsidRPr="00320DC1" w:rsidR="000E6EF9">
        <w:rPr>
          <w:rFonts w:ascii="Times New Roman" w:hAnsi="Times New Roman" w:cs="Times New Roman"/>
          <w:sz w:val="24"/>
          <w:szCs w:val="24"/>
        </w:rPr>
        <w:t xml:space="preserve"> that the PUCO cannot exercise its emergency authority</w:t>
      </w:r>
      <w:r w:rsidRPr="00320DC1" w:rsidR="005B69FF">
        <w:rPr>
          <w:rFonts w:ascii="Times New Roman" w:hAnsi="Times New Roman" w:cs="Times New Roman"/>
          <w:sz w:val="24"/>
          <w:szCs w:val="24"/>
        </w:rPr>
        <w:t xml:space="preserve"> </w:t>
      </w:r>
      <w:r w:rsidRPr="00320DC1" w:rsidR="00F54F0A">
        <w:rPr>
          <w:rFonts w:ascii="Times New Roman" w:hAnsi="Times New Roman" w:cs="Times New Roman"/>
          <w:sz w:val="24"/>
          <w:szCs w:val="24"/>
        </w:rPr>
        <w:t>(</w:t>
      </w:r>
      <w:r w:rsidRPr="00320DC1" w:rsidR="005B69FF">
        <w:rPr>
          <w:rFonts w:ascii="Times New Roman" w:hAnsi="Times New Roman" w:cs="Times New Roman"/>
          <w:sz w:val="24"/>
          <w:szCs w:val="24"/>
        </w:rPr>
        <w:t>under R.C. 490</w:t>
      </w:r>
      <w:r w:rsidRPr="00320DC1" w:rsidR="0048715E">
        <w:rPr>
          <w:rFonts w:ascii="Times New Roman" w:hAnsi="Times New Roman" w:cs="Times New Roman"/>
          <w:sz w:val="24"/>
          <w:szCs w:val="24"/>
        </w:rPr>
        <w:t>9.16)</w:t>
      </w:r>
      <w:r w:rsidR="00343BE3">
        <w:rPr>
          <w:rFonts w:ascii="Times New Roman" w:hAnsi="Times New Roman" w:cs="Times New Roman"/>
          <w:sz w:val="24"/>
          <w:szCs w:val="24"/>
        </w:rPr>
        <w:t xml:space="preserve"> and other authority</w:t>
      </w:r>
      <w:r w:rsidRPr="00320DC1" w:rsidR="000E6EF9">
        <w:rPr>
          <w:rFonts w:ascii="Times New Roman" w:hAnsi="Times New Roman" w:cs="Times New Roman"/>
          <w:sz w:val="24"/>
          <w:szCs w:val="24"/>
        </w:rPr>
        <w:t xml:space="preserve"> </w:t>
      </w:r>
      <w:r w:rsidR="00343BE3">
        <w:rPr>
          <w:rFonts w:ascii="Times New Roman" w:hAnsi="Times New Roman" w:cs="Times New Roman"/>
          <w:sz w:val="24"/>
          <w:szCs w:val="24"/>
        </w:rPr>
        <w:t>to</w:t>
      </w:r>
      <w:r w:rsidRPr="00320DC1" w:rsidR="00343BE3">
        <w:rPr>
          <w:rFonts w:ascii="Times New Roman" w:hAnsi="Times New Roman" w:cs="Times New Roman"/>
          <w:sz w:val="24"/>
          <w:szCs w:val="24"/>
        </w:rPr>
        <w:t xml:space="preserve"> </w:t>
      </w:r>
      <w:r w:rsidRPr="00320DC1" w:rsidR="000E6EF9">
        <w:rPr>
          <w:rFonts w:ascii="Times New Roman" w:hAnsi="Times New Roman" w:cs="Times New Roman"/>
          <w:sz w:val="24"/>
          <w:szCs w:val="24"/>
        </w:rPr>
        <w:t>investigate disconnection practices</w:t>
      </w:r>
      <w:r w:rsidR="00967C13">
        <w:rPr>
          <w:rFonts w:ascii="Times New Roman" w:hAnsi="Times New Roman" w:cs="Times New Roman"/>
          <w:sz w:val="24"/>
          <w:szCs w:val="24"/>
        </w:rPr>
        <w:t xml:space="preserve"> of AEP and others</w:t>
      </w:r>
      <w:r w:rsidR="00343BE3">
        <w:rPr>
          <w:rFonts w:ascii="Times New Roman" w:hAnsi="Times New Roman" w:cs="Times New Roman"/>
          <w:sz w:val="24"/>
          <w:szCs w:val="24"/>
        </w:rPr>
        <w:t>.</w:t>
      </w:r>
      <w:r w:rsidRPr="00320DC1" w:rsidR="000E6EF9">
        <w:rPr>
          <w:rFonts w:ascii="Times New Roman" w:hAnsi="Times New Roman" w:cs="Times New Roman"/>
          <w:sz w:val="24"/>
          <w:szCs w:val="24"/>
        </w:rPr>
        <w:t xml:space="preserve"> </w:t>
      </w:r>
      <w:r w:rsidR="00343BE3">
        <w:rPr>
          <w:rFonts w:ascii="Times New Roman" w:hAnsi="Times New Roman" w:cs="Times New Roman"/>
          <w:sz w:val="24"/>
          <w:szCs w:val="24"/>
        </w:rPr>
        <w:t>A</w:t>
      </w:r>
      <w:r w:rsidRPr="00320DC1" w:rsidR="000E6EF9">
        <w:rPr>
          <w:rFonts w:ascii="Times New Roman" w:hAnsi="Times New Roman" w:cs="Times New Roman"/>
          <w:sz w:val="24"/>
          <w:szCs w:val="24"/>
        </w:rPr>
        <w:t xml:space="preserve">nd </w:t>
      </w:r>
      <w:r w:rsidR="00343BE3">
        <w:rPr>
          <w:rFonts w:ascii="Times New Roman" w:hAnsi="Times New Roman" w:cs="Times New Roman"/>
          <w:sz w:val="24"/>
          <w:szCs w:val="24"/>
        </w:rPr>
        <w:t xml:space="preserve">it </w:t>
      </w:r>
      <w:r w:rsidR="00967C13">
        <w:rPr>
          <w:rFonts w:ascii="Times New Roman" w:hAnsi="Times New Roman" w:cs="Times New Roman"/>
          <w:sz w:val="24"/>
          <w:szCs w:val="24"/>
        </w:rPr>
        <w:t>is</w:t>
      </w:r>
      <w:r w:rsidRPr="00320DC1" w:rsidR="000E6EF9">
        <w:rPr>
          <w:rFonts w:ascii="Times New Roman" w:hAnsi="Times New Roman" w:cs="Times New Roman"/>
          <w:sz w:val="24"/>
          <w:szCs w:val="24"/>
        </w:rPr>
        <w:t xml:space="preserve"> callous </w:t>
      </w:r>
      <w:r w:rsidR="00967C13">
        <w:rPr>
          <w:rFonts w:ascii="Times New Roman" w:hAnsi="Times New Roman" w:cs="Times New Roman"/>
          <w:sz w:val="24"/>
          <w:szCs w:val="24"/>
        </w:rPr>
        <w:t>towards</w:t>
      </w:r>
      <w:r w:rsidRPr="00320DC1" w:rsidR="00967C13">
        <w:rPr>
          <w:rFonts w:ascii="Times New Roman" w:hAnsi="Times New Roman" w:cs="Times New Roman"/>
          <w:sz w:val="24"/>
          <w:szCs w:val="24"/>
        </w:rPr>
        <w:t xml:space="preserve"> </w:t>
      </w:r>
      <w:r w:rsidRPr="00320DC1" w:rsidR="000E6EF9">
        <w:rPr>
          <w:rFonts w:ascii="Times New Roman" w:hAnsi="Times New Roman" w:cs="Times New Roman"/>
          <w:sz w:val="24"/>
          <w:szCs w:val="24"/>
        </w:rPr>
        <w:t xml:space="preserve">tens of thousands of </w:t>
      </w:r>
      <w:r w:rsidR="00967C13">
        <w:rPr>
          <w:rFonts w:ascii="Times New Roman" w:hAnsi="Times New Roman" w:cs="Times New Roman"/>
          <w:sz w:val="24"/>
          <w:szCs w:val="24"/>
        </w:rPr>
        <w:t>disconnected Ohioans.</w:t>
      </w:r>
      <w:r w:rsidRPr="00320DC1" w:rsidR="00967C13">
        <w:rPr>
          <w:rFonts w:ascii="Times New Roman" w:hAnsi="Times New Roman" w:cs="Times New Roman"/>
          <w:sz w:val="24"/>
          <w:szCs w:val="24"/>
        </w:rPr>
        <w:t xml:space="preserve"> </w:t>
      </w:r>
    </w:p>
    <w:p w:rsidR="005E37AF" w:rsidRPr="00320DC1" w:rsidP="00EE299F" w14:paraId="4BBCFA0F" w14:textId="04555094">
      <w:pPr>
        <w:spacing w:after="0" w:line="480" w:lineRule="auto"/>
        <w:rPr>
          <w:rFonts w:ascii="Times New Roman" w:hAnsi="Times New Roman" w:cs="Times New Roman"/>
          <w:sz w:val="24"/>
          <w:szCs w:val="24"/>
        </w:rPr>
      </w:pPr>
      <w:r w:rsidRPr="00320DC1">
        <w:rPr>
          <w:rFonts w:ascii="Times New Roman" w:hAnsi="Times New Roman" w:cs="Times New Roman"/>
          <w:sz w:val="24"/>
          <w:szCs w:val="24"/>
        </w:rPr>
        <w:tab/>
        <w:t>Consumer Parties’ motions to intervene should be granted.</w:t>
      </w:r>
    </w:p>
    <w:p w:rsidR="00B168E7" w:rsidRPr="00320DC1" w:rsidP="00693469" w14:paraId="0CFA99F2" w14:textId="5A4E8F9E">
      <w:pPr>
        <w:pStyle w:val="Heading2"/>
        <w:rPr>
          <w:rFonts w:ascii="Times New Roman" w:hAnsi="Times New Roman" w:cs="Times New Roman"/>
          <w:szCs w:val="24"/>
        </w:rPr>
      </w:pPr>
      <w:bookmarkStart w:id="3" w:name="_Toc80371231"/>
      <w:r w:rsidRPr="00320DC1">
        <w:rPr>
          <w:rFonts w:ascii="Times New Roman" w:hAnsi="Times New Roman" w:cs="Times New Roman"/>
          <w:szCs w:val="24"/>
        </w:rPr>
        <w:t>B.</w:t>
      </w:r>
      <w:r w:rsidRPr="00320DC1">
        <w:rPr>
          <w:rFonts w:ascii="Times New Roman" w:hAnsi="Times New Roman" w:cs="Times New Roman"/>
          <w:szCs w:val="24"/>
        </w:rPr>
        <w:tab/>
      </w:r>
      <w:r w:rsidRPr="00320DC1" w:rsidR="00FF77BA">
        <w:rPr>
          <w:rFonts w:ascii="Times New Roman" w:hAnsi="Times New Roman" w:cs="Times New Roman"/>
          <w:szCs w:val="24"/>
        </w:rPr>
        <w:t xml:space="preserve">To protect consumers, </w:t>
      </w:r>
      <w:r w:rsidRPr="00320DC1" w:rsidR="00AF0BDA">
        <w:rPr>
          <w:rFonts w:ascii="Times New Roman" w:hAnsi="Times New Roman" w:cs="Times New Roman"/>
          <w:szCs w:val="24"/>
        </w:rPr>
        <w:t>the</w:t>
      </w:r>
      <w:r w:rsidR="00737330">
        <w:rPr>
          <w:rFonts w:ascii="Times New Roman" w:hAnsi="Times New Roman" w:cs="Times New Roman"/>
          <w:szCs w:val="24"/>
        </w:rPr>
        <w:t xml:space="preserve"> Utility Industry’s</w:t>
      </w:r>
      <w:r w:rsidRPr="00320DC1" w:rsidR="00AF0BDA">
        <w:rPr>
          <w:rFonts w:ascii="Times New Roman" w:hAnsi="Times New Roman" w:cs="Times New Roman"/>
          <w:szCs w:val="24"/>
        </w:rPr>
        <w:t xml:space="preserve"> </w:t>
      </w:r>
      <w:r w:rsidRPr="00320DC1" w:rsidR="00FF77BA">
        <w:rPr>
          <w:rFonts w:ascii="Times New Roman" w:hAnsi="Times New Roman" w:cs="Times New Roman"/>
          <w:szCs w:val="24"/>
        </w:rPr>
        <w:t>arguments should be rejected</w:t>
      </w:r>
      <w:r w:rsidRPr="00320DC1" w:rsidR="00496C79">
        <w:rPr>
          <w:rFonts w:ascii="Times New Roman" w:hAnsi="Times New Roman" w:cs="Times New Roman"/>
          <w:szCs w:val="24"/>
        </w:rPr>
        <w:t xml:space="preserve"> because this is the right case and the right time to investigate AEP’s disconnection practices</w:t>
      </w:r>
      <w:r w:rsidRPr="00320DC1" w:rsidR="00FF77BA">
        <w:rPr>
          <w:rFonts w:ascii="Times New Roman" w:hAnsi="Times New Roman" w:cs="Times New Roman"/>
          <w:szCs w:val="24"/>
        </w:rPr>
        <w:t>.</w:t>
      </w:r>
      <w:bookmarkEnd w:id="3"/>
      <w:r w:rsidRPr="00320DC1" w:rsidR="00FF77BA">
        <w:rPr>
          <w:rFonts w:ascii="Times New Roman" w:hAnsi="Times New Roman" w:cs="Times New Roman"/>
          <w:szCs w:val="24"/>
        </w:rPr>
        <w:t xml:space="preserve"> </w:t>
      </w:r>
      <w:r w:rsidRPr="00320DC1" w:rsidR="009F4CA5">
        <w:rPr>
          <w:rFonts w:ascii="Times New Roman" w:hAnsi="Times New Roman" w:cs="Times New Roman"/>
          <w:szCs w:val="24"/>
        </w:rPr>
        <w:t xml:space="preserve">  </w:t>
      </w:r>
    </w:p>
    <w:p w:rsidR="00FF77BA" w:rsidRPr="00320DC1" w:rsidP="00496C79" w14:paraId="7F917B6B" w14:textId="72CC414E">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Given the high number of disconnections of AEP’s consumers,</w:t>
      </w:r>
      <w:r>
        <w:rPr>
          <w:rStyle w:val="FootnoteReference"/>
          <w:rFonts w:ascii="Times New Roman" w:hAnsi="Times New Roman" w:cs="Times New Roman"/>
          <w:sz w:val="24"/>
          <w:szCs w:val="24"/>
        </w:rPr>
        <w:footnoteReference w:id="18"/>
      </w:r>
      <w:r w:rsidRPr="00320DC1">
        <w:rPr>
          <w:rFonts w:ascii="Times New Roman" w:hAnsi="Times New Roman" w:cs="Times New Roman"/>
          <w:sz w:val="24"/>
          <w:szCs w:val="24"/>
        </w:rPr>
        <w:t xml:space="preserve"> the Consumer Parties have </w:t>
      </w:r>
      <w:r w:rsidRPr="00320DC1" w:rsidR="00DA2B1C">
        <w:rPr>
          <w:rFonts w:ascii="Times New Roman" w:hAnsi="Times New Roman" w:cs="Times New Roman"/>
          <w:sz w:val="24"/>
          <w:szCs w:val="24"/>
        </w:rPr>
        <w:t>moved</w:t>
      </w:r>
      <w:r w:rsidRPr="00320DC1">
        <w:rPr>
          <w:rFonts w:ascii="Times New Roman" w:hAnsi="Times New Roman" w:cs="Times New Roman"/>
          <w:sz w:val="24"/>
          <w:szCs w:val="24"/>
        </w:rPr>
        <w:t xml:space="preserve"> the PUCO to investigate AEP’s disconnection practices and </w:t>
      </w:r>
      <w:r w:rsidRPr="00320DC1" w:rsidR="005729BE">
        <w:rPr>
          <w:rFonts w:ascii="Times New Roman" w:hAnsi="Times New Roman" w:cs="Times New Roman"/>
          <w:sz w:val="24"/>
          <w:szCs w:val="24"/>
        </w:rPr>
        <w:t xml:space="preserve">to </w:t>
      </w:r>
      <w:r w:rsidRPr="00320DC1">
        <w:rPr>
          <w:rFonts w:ascii="Times New Roman" w:hAnsi="Times New Roman" w:cs="Times New Roman"/>
          <w:sz w:val="24"/>
          <w:szCs w:val="24"/>
        </w:rPr>
        <w:t>protect consumers in the interim by suspending disconnections.</w:t>
      </w:r>
      <w:r>
        <w:rPr>
          <w:rStyle w:val="FootnoteReference"/>
          <w:rFonts w:ascii="Times New Roman" w:hAnsi="Times New Roman" w:cs="Times New Roman"/>
          <w:sz w:val="24"/>
          <w:szCs w:val="24"/>
        </w:rPr>
        <w:footnoteReference w:id="19"/>
      </w:r>
      <w:r w:rsidRPr="00320DC1">
        <w:rPr>
          <w:rFonts w:ascii="Times New Roman" w:hAnsi="Times New Roman" w:cs="Times New Roman"/>
          <w:sz w:val="24"/>
          <w:szCs w:val="24"/>
        </w:rPr>
        <w:t xml:space="preserve">  </w:t>
      </w:r>
      <w:r w:rsidRPr="00320DC1" w:rsidR="00AF0BDA">
        <w:rPr>
          <w:rFonts w:ascii="Times New Roman" w:hAnsi="Times New Roman" w:cs="Times New Roman"/>
          <w:sz w:val="24"/>
          <w:szCs w:val="24"/>
        </w:rPr>
        <w:t xml:space="preserve">The </w:t>
      </w:r>
      <w:r w:rsidR="00C22EB9">
        <w:rPr>
          <w:rFonts w:ascii="Times New Roman" w:hAnsi="Times New Roman" w:cs="Times New Roman"/>
          <w:sz w:val="24"/>
          <w:szCs w:val="24"/>
        </w:rPr>
        <w:t>Utility Industry</w:t>
      </w:r>
      <w:r w:rsidRPr="00320DC1" w:rsidR="00C22EB9">
        <w:rPr>
          <w:rFonts w:ascii="Times New Roman" w:hAnsi="Times New Roman" w:cs="Times New Roman"/>
          <w:sz w:val="24"/>
          <w:szCs w:val="24"/>
        </w:rPr>
        <w:t xml:space="preserve"> </w:t>
      </w:r>
      <w:r w:rsidRPr="00320DC1" w:rsidR="00AF0BDA">
        <w:rPr>
          <w:rFonts w:ascii="Times New Roman" w:hAnsi="Times New Roman" w:cs="Times New Roman"/>
          <w:sz w:val="24"/>
          <w:szCs w:val="24"/>
        </w:rPr>
        <w:t>largely do</w:t>
      </w:r>
      <w:r w:rsidRPr="00320DC1">
        <w:rPr>
          <w:rFonts w:ascii="Times New Roman" w:hAnsi="Times New Roman" w:cs="Times New Roman"/>
          <w:sz w:val="24"/>
          <w:szCs w:val="24"/>
        </w:rPr>
        <w:t xml:space="preserve"> not contest the data in Consumer Parties’ motions or the merits of any of the arguments made by the Consumer Parties.</w:t>
      </w:r>
      <w:r>
        <w:rPr>
          <w:rStyle w:val="FootnoteReference"/>
          <w:rFonts w:ascii="Times New Roman" w:hAnsi="Times New Roman" w:cs="Times New Roman"/>
          <w:sz w:val="24"/>
          <w:szCs w:val="24"/>
        </w:rPr>
        <w:footnoteReference w:id="20"/>
      </w:r>
      <w:r w:rsidRPr="00320DC1">
        <w:rPr>
          <w:rFonts w:ascii="Times New Roman" w:hAnsi="Times New Roman" w:cs="Times New Roman"/>
          <w:sz w:val="24"/>
          <w:szCs w:val="24"/>
        </w:rPr>
        <w:t xml:space="preserve">  Instead, </w:t>
      </w:r>
      <w:r w:rsidRPr="00320DC1" w:rsidR="00AF0BDA">
        <w:rPr>
          <w:rFonts w:ascii="Times New Roman" w:hAnsi="Times New Roman" w:cs="Times New Roman"/>
          <w:sz w:val="24"/>
          <w:szCs w:val="24"/>
        </w:rPr>
        <w:t xml:space="preserve">the </w:t>
      </w:r>
      <w:r w:rsidR="00C22EB9">
        <w:rPr>
          <w:rFonts w:ascii="Times New Roman" w:hAnsi="Times New Roman" w:cs="Times New Roman"/>
          <w:sz w:val="24"/>
          <w:szCs w:val="24"/>
        </w:rPr>
        <w:t>Utility Industry</w:t>
      </w:r>
      <w:r w:rsidRPr="00320DC1" w:rsidR="00AF0BDA">
        <w:rPr>
          <w:rFonts w:ascii="Times New Roman" w:hAnsi="Times New Roman" w:cs="Times New Roman"/>
          <w:sz w:val="24"/>
          <w:szCs w:val="24"/>
        </w:rPr>
        <w:t xml:space="preserve"> assert</w:t>
      </w:r>
      <w:r w:rsidR="00C22EB9">
        <w:rPr>
          <w:rFonts w:ascii="Times New Roman" w:hAnsi="Times New Roman" w:cs="Times New Roman"/>
          <w:sz w:val="24"/>
          <w:szCs w:val="24"/>
        </w:rPr>
        <w:t>s</w:t>
      </w:r>
      <w:r w:rsidRPr="00320DC1" w:rsidR="005729BE">
        <w:rPr>
          <w:rFonts w:ascii="Times New Roman" w:hAnsi="Times New Roman" w:cs="Times New Roman"/>
          <w:sz w:val="24"/>
          <w:szCs w:val="24"/>
        </w:rPr>
        <w:t>:</w:t>
      </w:r>
      <w:r w:rsidRPr="00320DC1">
        <w:rPr>
          <w:rFonts w:ascii="Times New Roman" w:hAnsi="Times New Roman" w:cs="Times New Roman"/>
          <w:sz w:val="24"/>
          <w:szCs w:val="24"/>
        </w:rPr>
        <w:t xml:space="preserve"> 1) this is the wrong proceeding in which to protect consumers by investigating AEP’s disconnection practices</w:t>
      </w:r>
      <w:r w:rsidRPr="00320DC1" w:rsidR="00D30472">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320DC1">
        <w:rPr>
          <w:rFonts w:ascii="Times New Roman" w:hAnsi="Times New Roman" w:cs="Times New Roman"/>
          <w:sz w:val="24"/>
          <w:szCs w:val="24"/>
        </w:rPr>
        <w:t xml:space="preserve"> 2) </w:t>
      </w:r>
      <w:r w:rsidR="00BB1FCA">
        <w:rPr>
          <w:rFonts w:ascii="Times New Roman" w:hAnsi="Times New Roman" w:cs="Times New Roman"/>
          <w:sz w:val="24"/>
          <w:szCs w:val="24"/>
        </w:rPr>
        <w:t xml:space="preserve">the </w:t>
      </w:r>
      <w:r w:rsidRPr="00320DC1" w:rsidR="00AF0BDA">
        <w:rPr>
          <w:rFonts w:ascii="Times New Roman" w:hAnsi="Times New Roman" w:cs="Times New Roman"/>
          <w:sz w:val="24"/>
          <w:szCs w:val="24"/>
        </w:rPr>
        <w:t>PUCO Staff</w:t>
      </w:r>
      <w:r w:rsidRPr="00320DC1">
        <w:rPr>
          <w:rFonts w:ascii="Times New Roman" w:hAnsi="Times New Roman" w:cs="Times New Roman"/>
          <w:sz w:val="24"/>
          <w:szCs w:val="24"/>
        </w:rPr>
        <w:t xml:space="preserve"> is monitoring the situation and that it is better to allow consumers to be disconnected </w:t>
      </w:r>
      <w:r w:rsidRPr="00320DC1" w:rsidR="00F34203">
        <w:rPr>
          <w:rFonts w:ascii="Times New Roman" w:hAnsi="Times New Roman" w:cs="Times New Roman"/>
          <w:sz w:val="24"/>
          <w:szCs w:val="24"/>
        </w:rPr>
        <w:t xml:space="preserve">so they will be forced to seek payment assistance (rather than </w:t>
      </w:r>
      <w:r w:rsidRPr="00320DC1">
        <w:rPr>
          <w:rFonts w:ascii="Times New Roman" w:hAnsi="Times New Roman" w:cs="Times New Roman"/>
          <w:sz w:val="24"/>
          <w:szCs w:val="24"/>
        </w:rPr>
        <w:t>protecting consumers before</w:t>
      </w:r>
      <w:r w:rsidRPr="00320DC1" w:rsidR="00F34203">
        <w:rPr>
          <w:rFonts w:ascii="Times New Roman" w:hAnsi="Times New Roman" w:cs="Times New Roman"/>
          <w:sz w:val="24"/>
          <w:szCs w:val="24"/>
        </w:rPr>
        <w:t xml:space="preserve"> their service is shutoff</w:t>
      </w:r>
      <w:r w:rsidRPr="00320DC1" w:rsidR="005E37AF">
        <w:rPr>
          <w:rFonts w:ascii="Times New Roman" w:hAnsi="Times New Roman" w:cs="Times New Roman"/>
          <w:sz w:val="24"/>
          <w:szCs w:val="24"/>
        </w:rPr>
        <w:t>)</w:t>
      </w:r>
      <w:r w:rsidRPr="00320DC1" w:rsidR="00D30472">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Pr="00320DC1">
        <w:rPr>
          <w:rFonts w:ascii="Times New Roman" w:hAnsi="Times New Roman" w:cs="Times New Roman"/>
          <w:sz w:val="24"/>
          <w:szCs w:val="24"/>
        </w:rPr>
        <w:t xml:space="preserve"> and 3)</w:t>
      </w:r>
      <w:r w:rsidRPr="00320DC1" w:rsidR="00F84A8B">
        <w:rPr>
          <w:rFonts w:ascii="Times New Roman" w:hAnsi="Times New Roman" w:cs="Times New Roman"/>
          <w:sz w:val="24"/>
          <w:szCs w:val="24"/>
        </w:rPr>
        <w:t xml:space="preserve"> there are other cases in which the PUCO can protect consumers from AEP’s disconnections.</w:t>
      </w:r>
      <w:r>
        <w:rPr>
          <w:rStyle w:val="FootnoteReference"/>
          <w:rFonts w:ascii="Times New Roman" w:hAnsi="Times New Roman" w:cs="Times New Roman"/>
          <w:sz w:val="24"/>
          <w:szCs w:val="24"/>
        </w:rPr>
        <w:footnoteReference w:id="23"/>
      </w:r>
      <w:r w:rsidRPr="00320DC1" w:rsidR="00D30472">
        <w:rPr>
          <w:rFonts w:ascii="Times New Roman" w:hAnsi="Times New Roman" w:cs="Times New Roman"/>
          <w:sz w:val="24"/>
          <w:szCs w:val="24"/>
        </w:rPr>
        <w:t xml:space="preserve"> These arguments should be rejected.</w:t>
      </w:r>
      <w:r w:rsidRPr="00320DC1" w:rsidR="00E60A3F">
        <w:rPr>
          <w:rFonts w:ascii="Times New Roman" w:hAnsi="Times New Roman" w:cs="Times New Roman"/>
          <w:sz w:val="24"/>
          <w:szCs w:val="24"/>
        </w:rPr>
        <w:t xml:space="preserve">  </w:t>
      </w:r>
    </w:p>
    <w:p w:rsidR="00D97ADC" w:rsidRPr="00320DC1" w:rsidP="000D24A1" w14:paraId="525A882C" w14:textId="09E900A5">
      <w:pPr>
        <w:spacing w:after="0" w:line="480" w:lineRule="auto"/>
        <w:ind w:firstLine="360"/>
        <w:rPr>
          <w:rFonts w:ascii="Times New Roman" w:hAnsi="Times New Roman" w:cs="Times New Roman"/>
          <w:sz w:val="24"/>
          <w:szCs w:val="24"/>
        </w:rPr>
      </w:pPr>
      <w:r w:rsidRPr="00320DC1">
        <w:rPr>
          <w:rFonts w:ascii="Times New Roman" w:hAnsi="Times New Roman" w:cs="Times New Roman"/>
          <w:sz w:val="24"/>
          <w:szCs w:val="24"/>
        </w:rPr>
        <w:tab/>
      </w:r>
      <w:r w:rsidRPr="00320DC1" w:rsidR="00E60A3F">
        <w:rPr>
          <w:rFonts w:ascii="Times New Roman" w:hAnsi="Times New Roman" w:cs="Times New Roman"/>
          <w:sz w:val="24"/>
          <w:szCs w:val="24"/>
        </w:rPr>
        <w:t>None of the utilities or their industry groups should be surprised by the Consumer Parties’ motions or that they were filed in this docket.</w:t>
      </w:r>
      <w:r>
        <w:rPr>
          <w:rStyle w:val="FootnoteReference"/>
          <w:rFonts w:ascii="Times New Roman" w:hAnsi="Times New Roman" w:cs="Times New Roman"/>
          <w:sz w:val="24"/>
          <w:szCs w:val="24"/>
        </w:rPr>
        <w:footnoteReference w:id="24"/>
      </w:r>
      <w:r w:rsidRPr="00320DC1" w:rsidR="00E60A3F">
        <w:rPr>
          <w:rFonts w:ascii="Times New Roman" w:hAnsi="Times New Roman" w:cs="Times New Roman"/>
          <w:sz w:val="24"/>
          <w:szCs w:val="24"/>
        </w:rPr>
        <w:t xml:space="preserve">  </w:t>
      </w:r>
      <w:r w:rsidRPr="00320DC1" w:rsidR="0048715E">
        <w:rPr>
          <w:rFonts w:ascii="Times New Roman" w:hAnsi="Times New Roman" w:cs="Times New Roman"/>
          <w:sz w:val="24"/>
          <w:szCs w:val="24"/>
        </w:rPr>
        <w:t xml:space="preserve">As stated above, </w:t>
      </w:r>
      <w:r w:rsidRPr="00320DC1" w:rsidR="00E60A3F">
        <w:rPr>
          <w:rFonts w:ascii="Times New Roman" w:hAnsi="Times New Roman" w:cs="Times New Roman"/>
          <w:sz w:val="24"/>
          <w:szCs w:val="24"/>
        </w:rPr>
        <w:t xml:space="preserve">R.C. 4933.123(B) provides that disconnection reports must be filed with the PUCO </w:t>
      </w:r>
      <w:r w:rsidRPr="00320DC1" w:rsidR="00E60A3F">
        <w:rPr>
          <w:rFonts w:ascii="Times New Roman" w:hAnsi="Times New Roman" w:cs="Times New Roman"/>
          <w:i/>
          <w:iCs/>
          <w:sz w:val="24"/>
          <w:szCs w:val="24"/>
        </w:rPr>
        <w:t xml:space="preserve">and </w:t>
      </w:r>
      <w:r w:rsidRPr="00320DC1" w:rsidR="00E60A3F">
        <w:rPr>
          <w:rFonts w:ascii="Times New Roman" w:hAnsi="Times New Roman" w:cs="Times New Roman"/>
          <w:sz w:val="24"/>
          <w:szCs w:val="24"/>
        </w:rPr>
        <w:t xml:space="preserve">OCC.  The Entry </w:t>
      </w:r>
      <w:r w:rsidRPr="00320DC1">
        <w:rPr>
          <w:rFonts w:ascii="Times New Roman" w:hAnsi="Times New Roman" w:cs="Times New Roman"/>
          <w:sz w:val="24"/>
          <w:szCs w:val="24"/>
        </w:rPr>
        <w:t xml:space="preserve">establishing the disconnection report filing requirement directs utilities to </w:t>
      </w:r>
      <w:r w:rsidRPr="00320DC1" w:rsidR="00AF0BDA">
        <w:rPr>
          <w:rFonts w:ascii="Times New Roman" w:hAnsi="Times New Roman" w:cs="Times New Roman"/>
          <w:sz w:val="24"/>
          <w:szCs w:val="24"/>
        </w:rPr>
        <w:t xml:space="preserve">provide the reports to </w:t>
      </w:r>
      <w:r w:rsidRPr="00320DC1">
        <w:rPr>
          <w:rFonts w:ascii="Times New Roman" w:hAnsi="Times New Roman" w:cs="Times New Roman"/>
          <w:sz w:val="24"/>
          <w:szCs w:val="24"/>
        </w:rPr>
        <w:t xml:space="preserve">the Director of the PUCO’s Service Monitoring and Enforcement Department </w:t>
      </w:r>
      <w:r w:rsidRPr="00320DC1">
        <w:rPr>
          <w:rFonts w:ascii="Times New Roman" w:hAnsi="Times New Roman" w:cs="Times New Roman"/>
          <w:i/>
          <w:iCs/>
          <w:sz w:val="24"/>
          <w:szCs w:val="24"/>
        </w:rPr>
        <w:t>and</w:t>
      </w:r>
      <w:r w:rsidRPr="00320DC1">
        <w:rPr>
          <w:rFonts w:ascii="Times New Roman" w:hAnsi="Times New Roman" w:cs="Times New Roman"/>
          <w:sz w:val="24"/>
          <w:szCs w:val="24"/>
        </w:rPr>
        <w:t xml:space="preserve"> OCC’s Utility Consumer Policy Expert.</w:t>
      </w:r>
      <w:r>
        <w:rPr>
          <w:rStyle w:val="FootnoteReference"/>
          <w:rFonts w:ascii="Times New Roman" w:hAnsi="Times New Roman" w:cs="Times New Roman"/>
          <w:sz w:val="24"/>
          <w:szCs w:val="24"/>
        </w:rPr>
        <w:footnoteReference w:id="25"/>
      </w:r>
      <w:r w:rsidRPr="00320DC1">
        <w:rPr>
          <w:rFonts w:ascii="Times New Roman" w:hAnsi="Times New Roman" w:cs="Times New Roman"/>
          <w:sz w:val="24"/>
          <w:szCs w:val="24"/>
        </w:rPr>
        <w:t xml:space="preserve"> Ohio’s </w:t>
      </w:r>
      <w:r w:rsidR="00051192">
        <w:rPr>
          <w:rFonts w:ascii="Times New Roman" w:hAnsi="Times New Roman" w:cs="Times New Roman"/>
          <w:sz w:val="24"/>
          <w:szCs w:val="24"/>
        </w:rPr>
        <w:t xml:space="preserve">utility </w:t>
      </w:r>
      <w:r w:rsidRPr="00320DC1">
        <w:rPr>
          <w:rFonts w:ascii="Times New Roman" w:hAnsi="Times New Roman" w:cs="Times New Roman"/>
          <w:sz w:val="24"/>
          <w:szCs w:val="24"/>
        </w:rPr>
        <w:t xml:space="preserve">consumer </w:t>
      </w:r>
      <w:r w:rsidRPr="00AC0D64">
        <w:rPr>
          <w:rFonts w:ascii="Times New Roman" w:hAnsi="Times New Roman" w:cs="Times New Roman"/>
          <w:sz w:val="24"/>
          <w:szCs w:val="24"/>
        </w:rPr>
        <w:t>advocate</w:t>
      </w:r>
      <w:r>
        <w:rPr>
          <w:rStyle w:val="FootnoteReference"/>
          <w:rFonts w:ascii="Times New Roman" w:hAnsi="Times New Roman" w:cs="Times New Roman"/>
          <w:sz w:val="24"/>
          <w:szCs w:val="24"/>
        </w:rPr>
        <w:footnoteReference w:id="26"/>
      </w:r>
      <w:r w:rsidRPr="00320DC1">
        <w:rPr>
          <w:rFonts w:ascii="Times New Roman" w:hAnsi="Times New Roman" w:cs="Times New Roman"/>
          <w:sz w:val="24"/>
          <w:szCs w:val="24"/>
        </w:rPr>
        <w:t xml:space="preserve"> is entitled to actively participate in this proceeding and directly receive all relevant filings.  To </w:t>
      </w:r>
      <w:r w:rsidR="00F4290E">
        <w:rPr>
          <w:rFonts w:ascii="Times New Roman" w:hAnsi="Times New Roman" w:cs="Times New Roman"/>
          <w:sz w:val="24"/>
          <w:szCs w:val="24"/>
        </w:rPr>
        <w:t>say</w:t>
      </w:r>
      <w:r w:rsidRPr="00320DC1" w:rsidR="00F4290E">
        <w:rPr>
          <w:rFonts w:ascii="Times New Roman" w:hAnsi="Times New Roman" w:cs="Times New Roman"/>
          <w:sz w:val="24"/>
          <w:szCs w:val="24"/>
        </w:rPr>
        <w:t xml:space="preserve"> </w:t>
      </w:r>
      <w:r w:rsidRPr="00320DC1">
        <w:rPr>
          <w:rFonts w:ascii="Times New Roman" w:hAnsi="Times New Roman" w:cs="Times New Roman"/>
          <w:sz w:val="24"/>
          <w:szCs w:val="24"/>
        </w:rPr>
        <w:t xml:space="preserve">that Ohio’s </w:t>
      </w:r>
      <w:r w:rsidR="00051192">
        <w:rPr>
          <w:rFonts w:ascii="Times New Roman" w:hAnsi="Times New Roman" w:cs="Times New Roman"/>
          <w:sz w:val="24"/>
          <w:szCs w:val="24"/>
        </w:rPr>
        <w:t xml:space="preserve">utility </w:t>
      </w:r>
      <w:r w:rsidRPr="00320DC1">
        <w:rPr>
          <w:rFonts w:ascii="Times New Roman" w:hAnsi="Times New Roman" w:cs="Times New Roman"/>
          <w:sz w:val="24"/>
          <w:szCs w:val="24"/>
        </w:rPr>
        <w:t xml:space="preserve">consumer advocate </w:t>
      </w:r>
      <w:r w:rsidRPr="00320DC1" w:rsidR="00496C79">
        <w:rPr>
          <w:rFonts w:ascii="Times New Roman" w:hAnsi="Times New Roman" w:cs="Times New Roman"/>
          <w:sz w:val="24"/>
          <w:szCs w:val="24"/>
        </w:rPr>
        <w:t xml:space="preserve">(along with other consumer advocates) </w:t>
      </w:r>
      <w:r w:rsidRPr="00320DC1">
        <w:rPr>
          <w:rFonts w:ascii="Times New Roman" w:hAnsi="Times New Roman" w:cs="Times New Roman"/>
          <w:sz w:val="24"/>
          <w:szCs w:val="24"/>
        </w:rPr>
        <w:t xml:space="preserve">cannot then act on such information </w:t>
      </w:r>
      <w:r w:rsidRPr="00AC0D64">
        <w:rPr>
          <w:rFonts w:ascii="Times New Roman" w:hAnsi="Times New Roman" w:cs="Times New Roman"/>
          <w:sz w:val="24"/>
          <w:szCs w:val="24"/>
        </w:rPr>
        <w:t>in this docket</w:t>
      </w:r>
      <w:r w:rsidR="00967C13">
        <w:rPr>
          <w:rFonts w:ascii="Times New Roman" w:hAnsi="Times New Roman" w:cs="Times New Roman"/>
          <w:sz w:val="24"/>
          <w:szCs w:val="24"/>
        </w:rPr>
        <w:t xml:space="preserve"> </w:t>
      </w:r>
      <w:r w:rsidR="00F4290E">
        <w:rPr>
          <w:rFonts w:ascii="Times New Roman" w:hAnsi="Times New Roman" w:cs="Times New Roman"/>
          <w:sz w:val="24"/>
          <w:szCs w:val="24"/>
        </w:rPr>
        <w:t>is wrong for the public and administratively inefficient</w:t>
      </w:r>
      <w:r w:rsidRPr="00320DC1">
        <w:rPr>
          <w:rFonts w:ascii="Times New Roman" w:hAnsi="Times New Roman" w:cs="Times New Roman"/>
          <w:sz w:val="24"/>
          <w:szCs w:val="24"/>
        </w:rPr>
        <w:t>.</w:t>
      </w:r>
    </w:p>
    <w:p w:rsidR="00F4290E" w:rsidP="003521A2" w14:paraId="54581EC2" w14:textId="5F31F86C">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 xml:space="preserve">The </w:t>
      </w:r>
      <w:r>
        <w:rPr>
          <w:rFonts w:ascii="Times New Roman" w:hAnsi="Times New Roman" w:cs="Times New Roman"/>
          <w:sz w:val="24"/>
          <w:szCs w:val="24"/>
        </w:rPr>
        <w:t xml:space="preserve">utilities and the PUCO Staff did not </w:t>
      </w:r>
      <w:r w:rsidRPr="00320DC1" w:rsidR="00F84A8B">
        <w:rPr>
          <w:rFonts w:ascii="Times New Roman" w:hAnsi="Times New Roman" w:cs="Times New Roman"/>
          <w:sz w:val="24"/>
          <w:szCs w:val="24"/>
        </w:rPr>
        <w:t xml:space="preserve">cite authority to support </w:t>
      </w:r>
      <w:r w:rsidRPr="00320DC1">
        <w:rPr>
          <w:rFonts w:ascii="Times New Roman" w:hAnsi="Times New Roman" w:cs="Times New Roman"/>
          <w:sz w:val="24"/>
          <w:szCs w:val="24"/>
        </w:rPr>
        <w:t>their</w:t>
      </w:r>
      <w:r w:rsidRPr="00320DC1" w:rsidR="00F84A8B">
        <w:rPr>
          <w:rFonts w:ascii="Times New Roman" w:hAnsi="Times New Roman" w:cs="Times New Roman"/>
          <w:sz w:val="24"/>
          <w:szCs w:val="24"/>
        </w:rPr>
        <w:t xml:space="preserve"> contention</w:t>
      </w:r>
      <w:r w:rsidRPr="00320DC1">
        <w:rPr>
          <w:rFonts w:ascii="Times New Roman" w:hAnsi="Times New Roman" w:cs="Times New Roman"/>
          <w:sz w:val="24"/>
          <w:szCs w:val="24"/>
        </w:rPr>
        <w:t>s</w:t>
      </w:r>
      <w:r w:rsidRPr="00320DC1" w:rsidR="00F84A8B">
        <w:rPr>
          <w:rFonts w:ascii="Times New Roman" w:hAnsi="Times New Roman" w:cs="Times New Roman"/>
          <w:sz w:val="24"/>
          <w:szCs w:val="24"/>
        </w:rPr>
        <w:t xml:space="preserve"> that the PUCO cannot or should not grant the relief requested in the Consumer Parties’ motions</w:t>
      </w:r>
      <w:r w:rsidRPr="00320DC1" w:rsidR="00BB4DB1">
        <w:rPr>
          <w:rFonts w:ascii="Times New Roman" w:hAnsi="Times New Roman" w:cs="Times New Roman"/>
          <w:sz w:val="24"/>
          <w:szCs w:val="24"/>
        </w:rPr>
        <w:t xml:space="preserve"> in this docket</w:t>
      </w:r>
      <w:r w:rsidRPr="00320DC1" w:rsidR="00F84A8B">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Pr="00320DC1" w:rsidR="00F84A8B">
        <w:rPr>
          <w:rFonts w:ascii="Times New Roman" w:hAnsi="Times New Roman" w:cs="Times New Roman"/>
          <w:sz w:val="24"/>
          <w:szCs w:val="24"/>
        </w:rPr>
        <w:t xml:space="preserve">  </w:t>
      </w:r>
      <w:r w:rsidR="00BB1FCA">
        <w:rPr>
          <w:rFonts w:ascii="Times New Roman" w:hAnsi="Times New Roman" w:cs="Times New Roman"/>
          <w:sz w:val="24"/>
          <w:szCs w:val="24"/>
        </w:rPr>
        <w:t xml:space="preserve">The </w:t>
      </w:r>
      <w:r w:rsidRPr="00320DC1" w:rsidR="00A975DB">
        <w:rPr>
          <w:rFonts w:ascii="Times New Roman" w:hAnsi="Times New Roman" w:cs="Times New Roman"/>
          <w:sz w:val="24"/>
          <w:szCs w:val="24"/>
        </w:rPr>
        <w:t>PUCO Staff claims that the PUCO has not “historically” considered motions to investigate disconnection issues in annual reporting dockets.</w:t>
      </w:r>
      <w:r>
        <w:rPr>
          <w:rStyle w:val="FootnoteReference"/>
          <w:rFonts w:ascii="Times New Roman" w:hAnsi="Times New Roman" w:cs="Times New Roman"/>
          <w:sz w:val="24"/>
          <w:szCs w:val="24"/>
        </w:rPr>
        <w:footnoteReference w:id="28"/>
      </w:r>
      <w:r w:rsidRPr="00320DC1" w:rsidR="00A975DB">
        <w:rPr>
          <w:rFonts w:ascii="Times New Roman" w:hAnsi="Times New Roman" w:cs="Times New Roman"/>
          <w:sz w:val="24"/>
          <w:szCs w:val="24"/>
        </w:rPr>
        <w:t xml:space="preserve"> But that</w:t>
      </w:r>
      <w:r w:rsidRPr="00320DC1" w:rsidR="00F84A8B">
        <w:rPr>
          <w:rFonts w:ascii="Times New Roman" w:hAnsi="Times New Roman" w:cs="Times New Roman"/>
          <w:sz w:val="24"/>
          <w:szCs w:val="24"/>
        </w:rPr>
        <w:t xml:space="preserve"> does not mean the PUCO cannot or should not </w:t>
      </w:r>
      <w:r w:rsidRPr="00320DC1" w:rsidR="00A975DB">
        <w:rPr>
          <w:rFonts w:ascii="Times New Roman" w:hAnsi="Times New Roman" w:cs="Times New Roman"/>
          <w:sz w:val="24"/>
          <w:szCs w:val="24"/>
        </w:rPr>
        <w:t xml:space="preserve">do so </w:t>
      </w:r>
      <w:r w:rsidRPr="00320DC1" w:rsidR="00F84A8B">
        <w:rPr>
          <w:rFonts w:ascii="Times New Roman" w:hAnsi="Times New Roman" w:cs="Times New Roman"/>
          <w:sz w:val="24"/>
          <w:szCs w:val="24"/>
        </w:rPr>
        <w:t xml:space="preserve">here.  </w:t>
      </w:r>
    </w:p>
    <w:p w:rsidR="00340CEC" w:rsidRPr="00320DC1" w:rsidP="003521A2" w14:paraId="7B88B1C7" w14:textId="72B7F45C">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 xml:space="preserve">As explained in great detail in Consumer Parties’ motions, </w:t>
      </w:r>
      <w:r w:rsidRPr="00320DC1" w:rsidR="00BB4DB1">
        <w:rPr>
          <w:rFonts w:ascii="Times New Roman" w:hAnsi="Times New Roman" w:cs="Times New Roman"/>
          <w:sz w:val="24"/>
          <w:szCs w:val="24"/>
        </w:rPr>
        <w:t>the PUCO clearly has the authority to do what the Consumer Parties are asking.</w:t>
      </w:r>
      <w:r>
        <w:rPr>
          <w:rStyle w:val="FootnoteReference"/>
          <w:rFonts w:ascii="Times New Roman" w:hAnsi="Times New Roman" w:cs="Times New Roman"/>
          <w:sz w:val="24"/>
          <w:szCs w:val="24"/>
        </w:rPr>
        <w:footnoteReference w:id="29"/>
      </w:r>
      <w:r w:rsidRPr="00320DC1" w:rsidR="00BB4DB1">
        <w:rPr>
          <w:rFonts w:ascii="Times New Roman" w:hAnsi="Times New Roman" w:cs="Times New Roman"/>
          <w:sz w:val="24"/>
          <w:szCs w:val="24"/>
        </w:rPr>
        <w:t xml:space="preserve">  Further, </w:t>
      </w:r>
      <w:r w:rsidRPr="00320DC1">
        <w:rPr>
          <w:rFonts w:ascii="Times New Roman" w:hAnsi="Times New Roman" w:cs="Times New Roman"/>
          <w:sz w:val="24"/>
          <w:szCs w:val="24"/>
        </w:rPr>
        <w:t>these are no ordinary times</w:t>
      </w:r>
      <w:r w:rsidR="00F4290E">
        <w:rPr>
          <w:rFonts w:ascii="Times New Roman" w:hAnsi="Times New Roman" w:cs="Times New Roman"/>
          <w:sz w:val="24"/>
          <w:szCs w:val="24"/>
        </w:rPr>
        <w:t>.</w:t>
      </w:r>
      <w:r w:rsidRPr="00320DC1">
        <w:rPr>
          <w:rFonts w:ascii="Times New Roman" w:hAnsi="Times New Roman" w:cs="Times New Roman"/>
          <w:sz w:val="24"/>
          <w:szCs w:val="24"/>
        </w:rPr>
        <w:t xml:space="preserve"> </w:t>
      </w:r>
      <w:r w:rsidR="00F4290E">
        <w:rPr>
          <w:rFonts w:ascii="Times New Roman" w:hAnsi="Times New Roman" w:cs="Times New Roman"/>
          <w:sz w:val="24"/>
          <w:szCs w:val="24"/>
        </w:rPr>
        <w:t>T</w:t>
      </w:r>
      <w:r w:rsidRPr="00320DC1">
        <w:rPr>
          <w:rFonts w:ascii="Times New Roman" w:hAnsi="Times New Roman" w:cs="Times New Roman"/>
          <w:sz w:val="24"/>
          <w:szCs w:val="24"/>
        </w:rPr>
        <w:t>he coronavirus pandemic,</w:t>
      </w:r>
      <w:r>
        <w:rPr>
          <w:rStyle w:val="FootnoteReference"/>
          <w:rFonts w:ascii="Times New Roman" w:hAnsi="Times New Roman" w:cs="Times New Roman"/>
          <w:sz w:val="24"/>
          <w:szCs w:val="24"/>
        </w:rPr>
        <w:footnoteReference w:id="30"/>
      </w:r>
      <w:r w:rsidRPr="00320DC1">
        <w:rPr>
          <w:rFonts w:ascii="Times New Roman" w:hAnsi="Times New Roman" w:cs="Times New Roman"/>
          <w:sz w:val="24"/>
          <w:szCs w:val="24"/>
        </w:rPr>
        <w:t xml:space="preserve"> the alarming number of disconnections,</w:t>
      </w:r>
      <w:r>
        <w:rPr>
          <w:rStyle w:val="FootnoteReference"/>
          <w:rFonts w:ascii="Times New Roman" w:hAnsi="Times New Roman" w:cs="Times New Roman"/>
          <w:sz w:val="24"/>
          <w:szCs w:val="24"/>
        </w:rPr>
        <w:footnoteReference w:id="31"/>
      </w:r>
      <w:r w:rsidRPr="00320DC1">
        <w:rPr>
          <w:rFonts w:ascii="Times New Roman" w:hAnsi="Times New Roman" w:cs="Times New Roman"/>
          <w:sz w:val="24"/>
          <w:szCs w:val="24"/>
        </w:rPr>
        <w:t xml:space="preserve"> and the technology that makes disconnecting consumers as easy as fli</w:t>
      </w:r>
      <w:r w:rsidRPr="00320DC1" w:rsidR="00736564">
        <w:rPr>
          <w:rFonts w:ascii="Times New Roman" w:hAnsi="Times New Roman" w:cs="Times New Roman"/>
          <w:sz w:val="24"/>
          <w:szCs w:val="24"/>
        </w:rPr>
        <w:t>pp</w:t>
      </w:r>
      <w:r w:rsidRPr="00320DC1">
        <w:rPr>
          <w:rFonts w:ascii="Times New Roman" w:hAnsi="Times New Roman" w:cs="Times New Roman"/>
          <w:sz w:val="24"/>
          <w:szCs w:val="24"/>
        </w:rPr>
        <w:t>ing a switch</w:t>
      </w:r>
      <w:r w:rsidRPr="00320DC1" w:rsidR="005122F9">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sidRPr="00320DC1">
        <w:rPr>
          <w:rFonts w:ascii="Times New Roman" w:hAnsi="Times New Roman" w:cs="Times New Roman"/>
          <w:sz w:val="24"/>
          <w:szCs w:val="24"/>
        </w:rPr>
        <w:t xml:space="preserve"> are all novel </w:t>
      </w:r>
      <w:r w:rsidRPr="00320DC1" w:rsidR="00496C79">
        <w:rPr>
          <w:rFonts w:ascii="Times New Roman" w:hAnsi="Times New Roman" w:cs="Times New Roman"/>
          <w:sz w:val="24"/>
          <w:szCs w:val="24"/>
        </w:rPr>
        <w:t xml:space="preserve">issues </w:t>
      </w:r>
      <w:r w:rsidRPr="00320DC1">
        <w:rPr>
          <w:rFonts w:ascii="Times New Roman" w:hAnsi="Times New Roman" w:cs="Times New Roman"/>
          <w:sz w:val="24"/>
          <w:szCs w:val="24"/>
        </w:rPr>
        <w:t>that the PUCO should keep a watchful eye on to protect consumers.</w:t>
      </w:r>
      <w:r>
        <w:rPr>
          <w:rStyle w:val="FootnoteReference"/>
          <w:rFonts w:ascii="Times New Roman" w:hAnsi="Times New Roman" w:cs="Times New Roman"/>
          <w:sz w:val="24"/>
          <w:szCs w:val="24"/>
        </w:rPr>
        <w:footnoteReference w:id="33"/>
      </w:r>
      <w:r w:rsidRPr="00320DC1" w:rsidR="00BB4DB1">
        <w:rPr>
          <w:rFonts w:ascii="Times New Roman" w:hAnsi="Times New Roman" w:cs="Times New Roman"/>
          <w:sz w:val="24"/>
          <w:szCs w:val="24"/>
        </w:rPr>
        <w:t xml:space="preserve">  </w:t>
      </w:r>
      <w:r w:rsidRPr="00320DC1" w:rsidR="003521A2">
        <w:rPr>
          <w:rFonts w:ascii="Times New Roman" w:hAnsi="Times New Roman" w:cs="Times New Roman"/>
          <w:sz w:val="24"/>
          <w:szCs w:val="24"/>
        </w:rPr>
        <w:t>The PUCO has the emergency authority to do just that.</w:t>
      </w:r>
      <w:r>
        <w:rPr>
          <w:rStyle w:val="FootnoteReference"/>
          <w:rFonts w:ascii="Times New Roman" w:hAnsi="Times New Roman" w:cs="Times New Roman"/>
          <w:sz w:val="24"/>
          <w:szCs w:val="24"/>
        </w:rPr>
        <w:footnoteReference w:id="34"/>
      </w:r>
      <w:r w:rsidRPr="00320DC1" w:rsidR="003521A2">
        <w:rPr>
          <w:rFonts w:ascii="Times New Roman" w:hAnsi="Times New Roman" w:cs="Times New Roman"/>
          <w:sz w:val="24"/>
          <w:szCs w:val="24"/>
        </w:rPr>
        <w:t xml:space="preserve">  </w:t>
      </w:r>
      <w:r w:rsidRPr="00320DC1" w:rsidR="00BB4DB1">
        <w:rPr>
          <w:rFonts w:ascii="Times New Roman" w:hAnsi="Times New Roman" w:cs="Times New Roman"/>
          <w:sz w:val="24"/>
          <w:szCs w:val="24"/>
        </w:rPr>
        <w:t xml:space="preserve">This is the case in which AEP’s </w:t>
      </w:r>
      <w:r w:rsidR="00F4290E">
        <w:rPr>
          <w:rFonts w:ascii="Times New Roman" w:hAnsi="Times New Roman" w:cs="Times New Roman"/>
          <w:sz w:val="24"/>
          <w:szCs w:val="24"/>
        </w:rPr>
        <w:t xml:space="preserve">and others’ </w:t>
      </w:r>
      <w:r w:rsidRPr="00320DC1" w:rsidR="00BB4DB1">
        <w:rPr>
          <w:rFonts w:ascii="Times New Roman" w:hAnsi="Times New Roman" w:cs="Times New Roman"/>
          <w:sz w:val="24"/>
          <w:szCs w:val="24"/>
        </w:rPr>
        <w:t>disconnections are reported.  This is the case in which they should be investigated.</w:t>
      </w:r>
    </w:p>
    <w:p w:rsidR="002363AB" w:rsidRPr="00320DC1" w:rsidP="00297A0F" w14:paraId="1A469ED5" w14:textId="14D235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Those opposing the Consumer Parties</w:t>
      </w:r>
      <w:r w:rsidRPr="00320DC1" w:rsidR="00B508D2">
        <w:rPr>
          <w:rFonts w:ascii="Times New Roman" w:hAnsi="Times New Roman" w:cs="Times New Roman"/>
          <w:sz w:val="24"/>
          <w:szCs w:val="24"/>
        </w:rPr>
        <w:t xml:space="preserve"> generally claim that an investigation into consumer disconnections is unwarranted because </w:t>
      </w:r>
      <w:r w:rsidR="00BB1FCA">
        <w:rPr>
          <w:rFonts w:ascii="Times New Roman" w:hAnsi="Times New Roman" w:cs="Times New Roman"/>
          <w:sz w:val="24"/>
          <w:szCs w:val="24"/>
        </w:rPr>
        <w:t xml:space="preserve">the </w:t>
      </w:r>
      <w:r w:rsidRPr="00320DC1" w:rsidR="00BB4DB1">
        <w:rPr>
          <w:rFonts w:ascii="Times New Roman" w:hAnsi="Times New Roman" w:cs="Times New Roman"/>
          <w:sz w:val="24"/>
          <w:szCs w:val="24"/>
        </w:rPr>
        <w:t>PUCO Staff monitor</w:t>
      </w:r>
      <w:r w:rsidRPr="00320DC1" w:rsidR="00B508D2">
        <w:rPr>
          <w:rFonts w:ascii="Times New Roman" w:hAnsi="Times New Roman" w:cs="Times New Roman"/>
          <w:sz w:val="24"/>
          <w:szCs w:val="24"/>
        </w:rPr>
        <w:t>s consumer utility service shutoffs.</w:t>
      </w:r>
      <w:r>
        <w:rPr>
          <w:rStyle w:val="FootnoteReference"/>
          <w:rFonts w:ascii="Times New Roman" w:hAnsi="Times New Roman" w:cs="Times New Roman"/>
          <w:sz w:val="24"/>
          <w:szCs w:val="24"/>
        </w:rPr>
        <w:footnoteReference w:id="35"/>
      </w:r>
      <w:r w:rsidRPr="00320DC1" w:rsidR="00BB4DB1">
        <w:rPr>
          <w:rFonts w:ascii="Times New Roman" w:hAnsi="Times New Roman" w:cs="Times New Roman"/>
          <w:sz w:val="24"/>
          <w:szCs w:val="24"/>
        </w:rPr>
        <w:t xml:space="preserve"> </w:t>
      </w:r>
      <w:r w:rsidRPr="00320DC1" w:rsidR="00B508D2">
        <w:rPr>
          <w:rFonts w:ascii="Times New Roman" w:hAnsi="Times New Roman" w:cs="Times New Roman"/>
          <w:sz w:val="24"/>
          <w:szCs w:val="24"/>
        </w:rPr>
        <w:t xml:space="preserve"> </w:t>
      </w:r>
      <w:r w:rsidR="00F35486">
        <w:rPr>
          <w:rFonts w:ascii="Times New Roman" w:hAnsi="Times New Roman" w:cs="Times New Roman"/>
          <w:sz w:val="24"/>
          <w:szCs w:val="24"/>
        </w:rPr>
        <w:t>Unfortunately, it appears that the</w:t>
      </w:r>
      <w:r w:rsidR="00BB1FCA">
        <w:rPr>
          <w:rFonts w:ascii="Times New Roman" w:hAnsi="Times New Roman" w:cs="Times New Roman"/>
          <w:sz w:val="24"/>
          <w:szCs w:val="24"/>
        </w:rPr>
        <w:t xml:space="preserve"> </w:t>
      </w:r>
      <w:r>
        <w:rPr>
          <w:rFonts w:ascii="Times New Roman" w:hAnsi="Times New Roman" w:cs="Times New Roman"/>
          <w:sz w:val="24"/>
          <w:szCs w:val="24"/>
        </w:rPr>
        <w:t>PUCO Staff</w:t>
      </w:r>
      <w:r w:rsidR="00F35486">
        <w:rPr>
          <w:rFonts w:ascii="Times New Roman" w:hAnsi="Times New Roman" w:cs="Times New Roman"/>
          <w:sz w:val="24"/>
          <w:szCs w:val="24"/>
        </w:rPr>
        <w:t>’s</w:t>
      </w:r>
      <w:r>
        <w:rPr>
          <w:rFonts w:ascii="Times New Roman" w:hAnsi="Times New Roman" w:cs="Times New Roman"/>
          <w:sz w:val="24"/>
          <w:szCs w:val="24"/>
        </w:rPr>
        <w:t xml:space="preserve"> monitoring </w:t>
      </w:r>
      <w:r w:rsidR="008A3843">
        <w:rPr>
          <w:rFonts w:ascii="Times New Roman" w:hAnsi="Times New Roman" w:cs="Times New Roman"/>
          <w:sz w:val="24"/>
          <w:szCs w:val="24"/>
        </w:rPr>
        <w:t xml:space="preserve">mainly </w:t>
      </w:r>
      <w:r w:rsidR="00F35486">
        <w:rPr>
          <w:rFonts w:ascii="Times New Roman" w:hAnsi="Times New Roman" w:cs="Times New Roman"/>
          <w:sz w:val="24"/>
          <w:szCs w:val="24"/>
        </w:rPr>
        <w:t xml:space="preserve">defers to the utility’s own policies and practices as to whether they comply with </w:t>
      </w:r>
      <w:r w:rsidRPr="00AC0D64" w:rsidR="00F35486">
        <w:rPr>
          <w:rFonts w:ascii="Times New Roman" w:hAnsi="Times New Roman" w:cs="Times New Roman"/>
          <w:i/>
          <w:iCs/>
          <w:sz w:val="24"/>
          <w:szCs w:val="24"/>
        </w:rPr>
        <w:t>minimum</w:t>
      </w:r>
      <w:r w:rsidR="00F35486">
        <w:rPr>
          <w:rFonts w:ascii="Times New Roman" w:hAnsi="Times New Roman" w:cs="Times New Roman"/>
          <w:sz w:val="24"/>
          <w:szCs w:val="24"/>
        </w:rPr>
        <w:t xml:space="preserve"> standards.</w:t>
      </w:r>
      <w:r>
        <w:rPr>
          <w:rStyle w:val="FootnoteReference"/>
          <w:rFonts w:ascii="Times New Roman" w:hAnsi="Times New Roman" w:cs="Times New Roman"/>
          <w:sz w:val="24"/>
          <w:szCs w:val="24"/>
        </w:rPr>
        <w:footnoteReference w:id="36"/>
      </w:r>
    </w:p>
    <w:p w:rsidR="00F4290E" w:rsidP="00297A0F" w14:paraId="4701894A" w14:textId="3CAD8B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Also</w:t>
      </w:r>
      <w:r w:rsidRPr="00320DC1" w:rsidR="00BB4DB1">
        <w:rPr>
          <w:rFonts w:ascii="Times New Roman" w:hAnsi="Times New Roman" w:cs="Times New Roman"/>
          <w:sz w:val="24"/>
          <w:szCs w:val="24"/>
        </w:rPr>
        <w:t>, the Consumer Parties explained that AEP grossly underreported the number of consumer disconnections</w:t>
      </w:r>
      <w:r>
        <w:rPr>
          <w:rFonts w:ascii="Times New Roman" w:hAnsi="Times New Roman" w:cs="Times New Roman"/>
          <w:sz w:val="24"/>
          <w:szCs w:val="24"/>
        </w:rPr>
        <w:t xml:space="preserve"> in an initial report to the PUCO Staff</w:t>
      </w:r>
      <w:r w:rsidRPr="00320DC1" w:rsidR="00BB4DB1">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Pr="00320DC1" w:rsidR="00BB4DB1">
        <w:rPr>
          <w:rFonts w:ascii="Times New Roman" w:hAnsi="Times New Roman" w:cs="Times New Roman"/>
          <w:sz w:val="24"/>
          <w:szCs w:val="24"/>
        </w:rPr>
        <w:t xml:space="preserve"> </w:t>
      </w:r>
      <w:r w:rsidRPr="00320DC1" w:rsidR="00002FB6">
        <w:rPr>
          <w:rFonts w:ascii="Times New Roman" w:hAnsi="Times New Roman" w:cs="Times New Roman"/>
          <w:sz w:val="24"/>
          <w:szCs w:val="24"/>
        </w:rPr>
        <w:t xml:space="preserve"> </w:t>
      </w:r>
      <w:r w:rsidR="003A19A4">
        <w:rPr>
          <w:rFonts w:ascii="Times New Roman" w:hAnsi="Times New Roman" w:cs="Times New Roman"/>
          <w:sz w:val="24"/>
          <w:szCs w:val="24"/>
        </w:rPr>
        <w:t>U</w:t>
      </w:r>
      <w:r w:rsidRPr="00320DC1" w:rsidR="00002FB6">
        <w:rPr>
          <w:rFonts w:ascii="Times New Roman" w:hAnsi="Times New Roman" w:cs="Times New Roman"/>
          <w:sz w:val="24"/>
          <w:szCs w:val="24"/>
        </w:rPr>
        <w:t xml:space="preserve">nder-reporting can </w:t>
      </w:r>
      <w:r w:rsidR="00321ECA">
        <w:rPr>
          <w:rFonts w:ascii="Times New Roman" w:hAnsi="Times New Roman" w:cs="Times New Roman"/>
          <w:sz w:val="24"/>
          <w:szCs w:val="24"/>
        </w:rPr>
        <w:t>prevent</w:t>
      </w:r>
      <w:r w:rsidRPr="00320DC1" w:rsidR="00321ECA">
        <w:rPr>
          <w:rFonts w:ascii="Times New Roman" w:hAnsi="Times New Roman" w:cs="Times New Roman"/>
          <w:sz w:val="24"/>
          <w:szCs w:val="24"/>
        </w:rPr>
        <w:t xml:space="preserve"> </w:t>
      </w:r>
      <w:r w:rsidRPr="00320DC1" w:rsidR="00002FB6">
        <w:rPr>
          <w:rFonts w:ascii="Times New Roman" w:hAnsi="Times New Roman" w:cs="Times New Roman"/>
          <w:sz w:val="24"/>
          <w:szCs w:val="24"/>
        </w:rPr>
        <w:t>the timeliness of needed additional attention and regulatory oversight</w:t>
      </w:r>
      <w:r w:rsidR="00321ECA">
        <w:rPr>
          <w:rFonts w:ascii="Times New Roman" w:hAnsi="Times New Roman" w:cs="Times New Roman"/>
          <w:sz w:val="24"/>
          <w:szCs w:val="24"/>
        </w:rPr>
        <w:t xml:space="preserve"> for protection of consumers</w:t>
      </w:r>
      <w:r w:rsidRPr="00320DC1" w:rsidR="00002FB6">
        <w:rPr>
          <w:rFonts w:ascii="Times New Roman" w:hAnsi="Times New Roman" w:cs="Times New Roman"/>
          <w:sz w:val="24"/>
          <w:szCs w:val="24"/>
        </w:rPr>
        <w:t>.</w:t>
      </w:r>
      <w:r w:rsidR="00321ECA">
        <w:rPr>
          <w:rFonts w:ascii="Times New Roman" w:hAnsi="Times New Roman" w:cs="Times New Roman"/>
          <w:sz w:val="24"/>
          <w:szCs w:val="24"/>
        </w:rPr>
        <w:t xml:space="preserve"> </w:t>
      </w:r>
      <w:r w:rsidR="00410402">
        <w:rPr>
          <w:rFonts w:ascii="Times New Roman" w:hAnsi="Times New Roman" w:cs="Times New Roman"/>
          <w:sz w:val="24"/>
          <w:szCs w:val="24"/>
        </w:rPr>
        <w:t>The PUCO should investigate and consider penalties for AEP’s underreporting.</w:t>
      </w:r>
    </w:p>
    <w:p w:rsidR="007E7DAD" w:rsidRPr="00320DC1" w:rsidP="00297A0F" w14:paraId="3298429D" w14:textId="0AA86ACD">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AEP’s disconnections of consumers’ electric service for nonpayment were more than all other Ohio electric distribution utilities combined.</w:t>
      </w:r>
      <w:r>
        <w:rPr>
          <w:rStyle w:val="FootnoteReference"/>
          <w:rFonts w:ascii="Times New Roman" w:hAnsi="Times New Roman" w:cs="Times New Roman"/>
          <w:sz w:val="24"/>
          <w:szCs w:val="24"/>
        </w:rPr>
        <w:footnoteReference w:id="38"/>
      </w:r>
      <w:r w:rsidRPr="00320DC1">
        <w:rPr>
          <w:rFonts w:ascii="Times New Roman" w:hAnsi="Times New Roman" w:cs="Times New Roman"/>
          <w:sz w:val="24"/>
          <w:szCs w:val="24"/>
        </w:rPr>
        <w:t xml:space="preserve"> </w:t>
      </w:r>
      <w:r w:rsidRPr="00320DC1" w:rsidR="00002FB6">
        <w:rPr>
          <w:rFonts w:ascii="Times New Roman" w:hAnsi="Times New Roman" w:cs="Times New Roman"/>
          <w:sz w:val="24"/>
          <w:szCs w:val="24"/>
        </w:rPr>
        <w:t xml:space="preserve"> </w:t>
      </w:r>
      <w:r w:rsidRPr="00320DC1">
        <w:rPr>
          <w:rFonts w:ascii="Times New Roman" w:hAnsi="Times New Roman" w:cs="Times New Roman"/>
          <w:sz w:val="24"/>
          <w:szCs w:val="24"/>
        </w:rPr>
        <w:t xml:space="preserve">In fact, AEP’s disconnections per 1,000 consumers was </w:t>
      </w:r>
      <w:r w:rsidRPr="00320DC1">
        <w:rPr>
          <w:rFonts w:ascii="Times New Roman" w:hAnsi="Times New Roman" w:cs="Times New Roman"/>
          <w:i/>
          <w:iCs/>
          <w:sz w:val="24"/>
          <w:szCs w:val="24"/>
        </w:rPr>
        <w:t>over twice</w:t>
      </w:r>
      <w:r w:rsidRPr="00320DC1">
        <w:rPr>
          <w:rFonts w:ascii="Times New Roman" w:hAnsi="Times New Roman" w:cs="Times New Roman"/>
          <w:sz w:val="24"/>
          <w:szCs w:val="24"/>
        </w:rPr>
        <w:t xml:space="preserve"> that of any other electric utility.</w:t>
      </w:r>
      <w:r>
        <w:rPr>
          <w:rStyle w:val="FootnoteReference"/>
          <w:rFonts w:ascii="Times New Roman" w:hAnsi="Times New Roman" w:cs="Times New Roman"/>
          <w:sz w:val="24"/>
          <w:szCs w:val="24"/>
        </w:rPr>
        <w:footnoteReference w:id="39"/>
      </w:r>
      <w:r w:rsidRPr="00320DC1">
        <w:rPr>
          <w:rFonts w:ascii="Times New Roman" w:hAnsi="Times New Roman" w:cs="Times New Roman"/>
          <w:sz w:val="24"/>
          <w:szCs w:val="24"/>
        </w:rPr>
        <w:t xml:space="preserve">  </w:t>
      </w:r>
      <w:r w:rsidRPr="00320DC1" w:rsidR="00E412CA">
        <w:rPr>
          <w:rFonts w:ascii="Times New Roman" w:hAnsi="Times New Roman" w:cs="Times New Roman"/>
          <w:sz w:val="24"/>
          <w:szCs w:val="24"/>
        </w:rPr>
        <w:t xml:space="preserve">More telling, the average number of AEP annual disconnections reported in the disconnection reports for the period 2010 through 2015 </w:t>
      </w:r>
      <w:r w:rsidRPr="00320DC1" w:rsidR="002363AB">
        <w:rPr>
          <w:rFonts w:ascii="Times New Roman" w:hAnsi="Times New Roman" w:cs="Times New Roman"/>
          <w:sz w:val="24"/>
          <w:szCs w:val="24"/>
        </w:rPr>
        <w:t xml:space="preserve">(before remote disconnections) </w:t>
      </w:r>
      <w:r w:rsidRPr="00320DC1" w:rsidR="00E412CA">
        <w:rPr>
          <w:rFonts w:ascii="Times New Roman" w:hAnsi="Times New Roman" w:cs="Times New Roman"/>
          <w:sz w:val="24"/>
          <w:szCs w:val="24"/>
        </w:rPr>
        <w:t>was 91,613.</w:t>
      </w:r>
      <w:r>
        <w:rPr>
          <w:rStyle w:val="FootnoteReference"/>
          <w:rFonts w:ascii="Times New Roman" w:hAnsi="Times New Roman" w:cs="Times New Roman"/>
          <w:sz w:val="24"/>
          <w:szCs w:val="24"/>
        </w:rPr>
        <w:footnoteReference w:id="40"/>
      </w:r>
      <w:r w:rsidRPr="00320DC1" w:rsidR="00E412CA">
        <w:rPr>
          <w:rFonts w:ascii="Times New Roman" w:hAnsi="Times New Roman" w:cs="Times New Roman"/>
          <w:sz w:val="24"/>
          <w:szCs w:val="24"/>
        </w:rPr>
        <w:t xml:space="preserve">  But the average annual number of AEP disconnections reported between 2016 and the 2021 </w:t>
      </w:r>
      <w:r w:rsidRPr="00320DC1" w:rsidR="002363AB">
        <w:rPr>
          <w:rFonts w:ascii="Times New Roman" w:hAnsi="Times New Roman" w:cs="Times New Roman"/>
          <w:sz w:val="24"/>
          <w:szCs w:val="24"/>
        </w:rPr>
        <w:t xml:space="preserve">(after remote disconnections) </w:t>
      </w:r>
      <w:r w:rsidRPr="00320DC1" w:rsidR="00E412CA">
        <w:rPr>
          <w:rFonts w:ascii="Times New Roman" w:hAnsi="Times New Roman" w:cs="Times New Roman"/>
          <w:sz w:val="24"/>
          <w:szCs w:val="24"/>
        </w:rPr>
        <w:t>has increased to 124,284.</w:t>
      </w:r>
      <w:r>
        <w:rPr>
          <w:rStyle w:val="FootnoteReference"/>
          <w:rFonts w:ascii="Times New Roman" w:hAnsi="Times New Roman" w:cs="Times New Roman"/>
          <w:sz w:val="24"/>
          <w:szCs w:val="24"/>
        </w:rPr>
        <w:footnoteReference w:id="41"/>
      </w:r>
      <w:r w:rsidRPr="00320DC1" w:rsidR="005122F9">
        <w:rPr>
          <w:rFonts w:ascii="Times New Roman" w:hAnsi="Times New Roman" w:cs="Times New Roman"/>
          <w:sz w:val="24"/>
          <w:szCs w:val="24"/>
        </w:rPr>
        <w:t xml:space="preserve"> </w:t>
      </w:r>
      <w:r w:rsidRPr="00320DC1" w:rsidR="00E412CA">
        <w:rPr>
          <w:rFonts w:ascii="Times New Roman" w:hAnsi="Times New Roman" w:cs="Times New Roman"/>
          <w:sz w:val="24"/>
          <w:szCs w:val="24"/>
        </w:rPr>
        <w:t xml:space="preserve">Remote disconnections and changes in the AEP credit and collection policies and practices are the only explanation for these increases. </w:t>
      </w:r>
      <w:r w:rsidRPr="00320DC1">
        <w:rPr>
          <w:rFonts w:ascii="Times New Roman" w:hAnsi="Times New Roman" w:cs="Times New Roman"/>
          <w:sz w:val="24"/>
          <w:szCs w:val="24"/>
        </w:rPr>
        <w:t xml:space="preserve">Additional investigation into AEP’s disconnections </w:t>
      </w:r>
      <w:r w:rsidRPr="00320DC1" w:rsidR="002363AB">
        <w:rPr>
          <w:rFonts w:ascii="Times New Roman" w:hAnsi="Times New Roman" w:cs="Times New Roman"/>
          <w:sz w:val="24"/>
          <w:szCs w:val="24"/>
        </w:rPr>
        <w:t>is</w:t>
      </w:r>
      <w:r w:rsidRPr="00320DC1" w:rsidR="00E412CA">
        <w:rPr>
          <w:rFonts w:ascii="Times New Roman" w:hAnsi="Times New Roman" w:cs="Times New Roman"/>
          <w:sz w:val="24"/>
          <w:szCs w:val="24"/>
        </w:rPr>
        <w:t xml:space="preserve"> </w:t>
      </w:r>
      <w:r w:rsidRPr="00320DC1">
        <w:rPr>
          <w:rFonts w:ascii="Times New Roman" w:hAnsi="Times New Roman" w:cs="Times New Roman"/>
          <w:sz w:val="24"/>
          <w:szCs w:val="24"/>
        </w:rPr>
        <w:t xml:space="preserve">necessary </w:t>
      </w:r>
      <w:r w:rsidRPr="00320DC1" w:rsidR="00E412CA">
        <w:rPr>
          <w:rFonts w:ascii="Times New Roman" w:hAnsi="Times New Roman" w:cs="Times New Roman"/>
          <w:i/>
          <w:iCs/>
          <w:sz w:val="24"/>
          <w:szCs w:val="24"/>
        </w:rPr>
        <w:t>now</w:t>
      </w:r>
      <w:r w:rsidRPr="00320DC1" w:rsidR="00E412CA">
        <w:rPr>
          <w:rFonts w:ascii="Times New Roman" w:hAnsi="Times New Roman" w:cs="Times New Roman"/>
          <w:sz w:val="24"/>
          <w:szCs w:val="24"/>
        </w:rPr>
        <w:t xml:space="preserve"> to stop the outrageous numbers of disconnections and protect </w:t>
      </w:r>
      <w:r w:rsidR="00F4290E">
        <w:rPr>
          <w:rFonts w:ascii="Times New Roman" w:hAnsi="Times New Roman" w:cs="Times New Roman"/>
          <w:sz w:val="24"/>
          <w:szCs w:val="24"/>
        </w:rPr>
        <w:t>Ohioans</w:t>
      </w:r>
      <w:r w:rsidRPr="00320DC1" w:rsidR="00F4290E">
        <w:rPr>
          <w:rFonts w:ascii="Times New Roman" w:hAnsi="Times New Roman" w:cs="Times New Roman"/>
          <w:sz w:val="24"/>
          <w:szCs w:val="24"/>
        </w:rPr>
        <w:t xml:space="preserve"> </w:t>
      </w:r>
      <w:r w:rsidRPr="00320DC1" w:rsidR="00E412CA">
        <w:rPr>
          <w:rFonts w:ascii="Times New Roman" w:hAnsi="Times New Roman" w:cs="Times New Roman"/>
          <w:sz w:val="24"/>
          <w:szCs w:val="24"/>
        </w:rPr>
        <w:t xml:space="preserve">from further harm. </w:t>
      </w:r>
    </w:p>
    <w:p w:rsidR="002363AB" w:rsidRPr="00320DC1" w:rsidP="00297A0F" w14:paraId="01C6F445" w14:textId="00888E89">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 xml:space="preserve">AEP </w:t>
      </w:r>
      <w:r w:rsidRPr="00320DC1" w:rsidR="00163361">
        <w:rPr>
          <w:rFonts w:ascii="Times New Roman" w:hAnsi="Times New Roman" w:cs="Times New Roman"/>
          <w:sz w:val="24"/>
          <w:szCs w:val="24"/>
        </w:rPr>
        <w:t>claims that Consumer Parties misconstrue th</w:t>
      </w:r>
      <w:r w:rsidRPr="00320DC1" w:rsidR="00D30472">
        <w:rPr>
          <w:rFonts w:ascii="Times New Roman" w:hAnsi="Times New Roman" w:cs="Times New Roman"/>
          <w:sz w:val="24"/>
          <w:szCs w:val="24"/>
        </w:rPr>
        <w:t>e</w:t>
      </w:r>
      <w:r w:rsidRPr="00320DC1" w:rsidR="00163361">
        <w:rPr>
          <w:rFonts w:ascii="Times New Roman" w:hAnsi="Times New Roman" w:cs="Times New Roman"/>
          <w:sz w:val="24"/>
          <w:szCs w:val="24"/>
        </w:rPr>
        <w:t xml:space="preserve"> disconnection report</w:t>
      </w:r>
      <w:r w:rsidRPr="00320DC1" w:rsidR="00D30472">
        <w:rPr>
          <w:rFonts w:ascii="Times New Roman" w:hAnsi="Times New Roman" w:cs="Times New Roman"/>
          <w:sz w:val="24"/>
          <w:szCs w:val="24"/>
        </w:rPr>
        <w:t xml:space="preserve"> data</w:t>
      </w:r>
      <w:r w:rsidRPr="00320DC1" w:rsidR="00163361">
        <w:rPr>
          <w:rFonts w:ascii="Times New Roman" w:hAnsi="Times New Roman" w:cs="Times New Roman"/>
          <w:sz w:val="24"/>
          <w:szCs w:val="24"/>
        </w:rPr>
        <w:t xml:space="preserve"> to make AEP the “scapegoat” for utility service shutoffs.</w:t>
      </w:r>
      <w:r>
        <w:rPr>
          <w:rStyle w:val="FootnoteReference"/>
          <w:rFonts w:ascii="Times New Roman" w:hAnsi="Times New Roman" w:cs="Times New Roman"/>
          <w:sz w:val="24"/>
          <w:szCs w:val="24"/>
        </w:rPr>
        <w:footnoteReference w:id="42"/>
      </w:r>
      <w:r w:rsidRPr="00320DC1" w:rsidR="00163361">
        <w:rPr>
          <w:rFonts w:ascii="Times New Roman" w:hAnsi="Times New Roman" w:cs="Times New Roman"/>
          <w:sz w:val="24"/>
          <w:szCs w:val="24"/>
        </w:rPr>
        <w:t xml:space="preserve"> </w:t>
      </w:r>
      <w:r w:rsidR="00F4290E">
        <w:rPr>
          <w:rFonts w:ascii="Times New Roman" w:hAnsi="Times New Roman" w:cs="Times New Roman"/>
          <w:sz w:val="24"/>
          <w:szCs w:val="24"/>
        </w:rPr>
        <w:t xml:space="preserve">And </w:t>
      </w:r>
      <w:r w:rsidRPr="00320DC1" w:rsidR="00163361">
        <w:rPr>
          <w:rFonts w:ascii="Times New Roman" w:hAnsi="Times New Roman" w:cs="Times New Roman"/>
          <w:sz w:val="24"/>
          <w:szCs w:val="24"/>
        </w:rPr>
        <w:t xml:space="preserve">AEP </w:t>
      </w:r>
      <w:r w:rsidRPr="00320DC1" w:rsidR="00D30472">
        <w:rPr>
          <w:rFonts w:ascii="Times New Roman" w:hAnsi="Times New Roman" w:cs="Times New Roman"/>
          <w:sz w:val="24"/>
          <w:szCs w:val="24"/>
        </w:rPr>
        <w:t>provides further detail regarding</w:t>
      </w:r>
      <w:r w:rsidRPr="00320DC1">
        <w:rPr>
          <w:rFonts w:ascii="Times New Roman" w:hAnsi="Times New Roman" w:cs="Times New Roman"/>
          <w:sz w:val="24"/>
          <w:szCs w:val="24"/>
        </w:rPr>
        <w:t xml:space="preserve"> its</w:t>
      </w:r>
      <w:r w:rsidRPr="00320DC1" w:rsidR="00B76D6B">
        <w:rPr>
          <w:rFonts w:ascii="Times New Roman" w:hAnsi="Times New Roman" w:cs="Times New Roman"/>
          <w:sz w:val="24"/>
          <w:szCs w:val="24"/>
        </w:rPr>
        <w:t xml:space="preserve"> previous</w:t>
      </w:r>
      <w:r w:rsidRPr="00320DC1" w:rsidR="00F9721D">
        <w:rPr>
          <w:rFonts w:ascii="Times New Roman" w:hAnsi="Times New Roman" w:cs="Times New Roman"/>
          <w:sz w:val="24"/>
          <w:szCs w:val="24"/>
        </w:rPr>
        <w:t xml:space="preserve"> </w:t>
      </w:r>
      <w:r w:rsidRPr="00320DC1">
        <w:rPr>
          <w:rFonts w:ascii="Times New Roman" w:hAnsi="Times New Roman" w:cs="Times New Roman"/>
          <w:sz w:val="24"/>
          <w:szCs w:val="24"/>
        </w:rPr>
        <w:t>underreporting of consumer disconnections</w:t>
      </w:r>
      <w:r w:rsidRPr="00320DC1" w:rsidR="00F9721D">
        <w:rPr>
          <w:rFonts w:ascii="Times New Roman" w:hAnsi="Times New Roman" w:cs="Times New Roman"/>
          <w:sz w:val="24"/>
          <w:szCs w:val="24"/>
        </w:rPr>
        <w:t xml:space="preserve"> and additional information specific to residential consumer disconnections.</w:t>
      </w:r>
      <w:r>
        <w:rPr>
          <w:rStyle w:val="FootnoteReference"/>
          <w:rFonts w:ascii="Times New Roman" w:hAnsi="Times New Roman" w:cs="Times New Roman"/>
          <w:sz w:val="24"/>
          <w:szCs w:val="24"/>
        </w:rPr>
        <w:footnoteReference w:id="43"/>
      </w:r>
      <w:r w:rsidRPr="00320DC1" w:rsidR="00F9721D">
        <w:rPr>
          <w:rFonts w:ascii="Times New Roman" w:hAnsi="Times New Roman" w:cs="Times New Roman"/>
          <w:sz w:val="24"/>
          <w:szCs w:val="24"/>
        </w:rPr>
        <w:t xml:space="preserve"> AEP further </w:t>
      </w:r>
      <w:r w:rsidRPr="00320DC1" w:rsidR="00D30472">
        <w:rPr>
          <w:rFonts w:ascii="Times New Roman" w:hAnsi="Times New Roman" w:cs="Times New Roman"/>
          <w:sz w:val="24"/>
          <w:szCs w:val="24"/>
        </w:rPr>
        <w:t>touts</w:t>
      </w:r>
      <w:r w:rsidRPr="00320DC1" w:rsidR="00F9721D">
        <w:rPr>
          <w:rFonts w:ascii="Times New Roman" w:hAnsi="Times New Roman" w:cs="Times New Roman"/>
          <w:sz w:val="24"/>
          <w:szCs w:val="24"/>
        </w:rPr>
        <w:t xml:space="preserve"> its</w:t>
      </w:r>
      <w:r w:rsidRPr="00320DC1" w:rsidR="00B76D6B">
        <w:rPr>
          <w:rFonts w:ascii="Times New Roman" w:hAnsi="Times New Roman" w:cs="Times New Roman"/>
          <w:sz w:val="24"/>
          <w:szCs w:val="24"/>
        </w:rPr>
        <w:t xml:space="preserve"> </w:t>
      </w:r>
      <w:r w:rsidRPr="00320DC1" w:rsidR="00163361">
        <w:rPr>
          <w:rFonts w:ascii="Times New Roman" w:hAnsi="Times New Roman" w:cs="Times New Roman"/>
          <w:sz w:val="24"/>
          <w:szCs w:val="24"/>
        </w:rPr>
        <w:t xml:space="preserve">“robust” </w:t>
      </w:r>
      <w:r w:rsidRPr="00320DC1">
        <w:rPr>
          <w:rFonts w:ascii="Times New Roman" w:hAnsi="Times New Roman" w:cs="Times New Roman"/>
          <w:sz w:val="24"/>
          <w:szCs w:val="24"/>
        </w:rPr>
        <w:t>advanced metering</w:t>
      </w:r>
      <w:r w:rsidRPr="00320DC1" w:rsidR="00163361">
        <w:rPr>
          <w:rFonts w:ascii="Times New Roman" w:hAnsi="Times New Roman" w:cs="Times New Roman"/>
          <w:sz w:val="24"/>
          <w:szCs w:val="24"/>
        </w:rPr>
        <w:t xml:space="preserve"> de</w:t>
      </w:r>
      <w:r w:rsidRPr="00320DC1" w:rsidR="00F9721D">
        <w:rPr>
          <w:rFonts w:ascii="Times New Roman" w:hAnsi="Times New Roman" w:cs="Times New Roman"/>
          <w:sz w:val="24"/>
          <w:szCs w:val="24"/>
        </w:rPr>
        <w:t>ployment throughout Ohio</w:t>
      </w:r>
      <w:r w:rsidRPr="00320DC1" w:rsidR="00B76D6B">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r w:rsidRPr="00320DC1" w:rsidR="00B76D6B">
        <w:rPr>
          <w:rFonts w:ascii="Times New Roman" w:hAnsi="Times New Roman" w:cs="Times New Roman"/>
          <w:sz w:val="24"/>
          <w:szCs w:val="24"/>
        </w:rPr>
        <w:t xml:space="preserve"> </w:t>
      </w:r>
      <w:r w:rsidRPr="00320DC1" w:rsidR="00D30472">
        <w:rPr>
          <w:rFonts w:ascii="Times New Roman" w:hAnsi="Times New Roman" w:cs="Times New Roman"/>
          <w:sz w:val="24"/>
          <w:szCs w:val="24"/>
        </w:rPr>
        <w:t>AEP presents this</w:t>
      </w:r>
      <w:r w:rsidRPr="00320DC1" w:rsidR="00163361">
        <w:rPr>
          <w:rFonts w:ascii="Times New Roman" w:hAnsi="Times New Roman" w:cs="Times New Roman"/>
          <w:sz w:val="24"/>
          <w:szCs w:val="24"/>
        </w:rPr>
        <w:t xml:space="preserve"> information</w:t>
      </w:r>
      <w:r w:rsidRPr="00320DC1" w:rsidR="00F9721D">
        <w:rPr>
          <w:rFonts w:ascii="Times New Roman" w:hAnsi="Times New Roman" w:cs="Times New Roman"/>
          <w:sz w:val="24"/>
          <w:szCs w:val="24"/>
        </w:rPr>
        <w:t xml:space="preserve"> </w:t>
      </w:r>
      <w:r w:rsidRPr="00320DC1" w:rsidR="00163361">
        <w:rPr>
          <w:rFonts w:ascii="Times New Roman" w:hAnsi="Times New Roman" w:cs="Times New Roman"/>
          <w:sz w:val="24"/>
          <w:szCs w:val="24"/>
        </w:rPr>
        <w:t xml:space="preserve">to support </w:t>
      </w:r>
      <w:r w:rsidRPr="00320DC1" w:rsidR="00D30472">
        <w:rPr>
          <w:rFonts w:ascii="Times New Roman" w:hAnsi="Times New Roman" w:cs="Times New Roman"/>
          <w:sz w:val="24"/>
          <w:szCs w:val="24"/>
        </w:rPr>
        <w:t>its</w:t>
      </w:r>
      <w:r w:rsidRPr="00320DC1" w:rsidR="00163361">
        <w:rPr>
          <w:rFonts w:ascii="Times New Roman" w:hAnsi="Times New Roman" w:cs="Times New Roman"/>
          <w:sz w:val="24"/>
          <w:szCs w:val="24"/>
        </w:rPr>
        <w:t xml:space="preserve"> argument that Consumer Parties’ motions should be denied</w:t>
      </w:r>
      <w:r w:rsidRPr="00320DC1" w:rsidR="00F9721D">
        <w:rPr>
          <w:rFonts w:ascii="Times New Roman" w:hAnsi="Times New Roman" w:cs="Times New Roman"/>
          <w:sz w:val="24"/>
          <w:szCs w:val="24"/>
        </w:rPr>
        <w:t xml:space="preserve">. </w:t>
      </w:r>
    </w:p>
    <w:p w:rsidR="00B961DD" w14:paraId="75C57B63" w14:textId="2E2E58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its early under-reporting of disconnections (prior to the </w:t>
      </w:r>
      <w:r w:rsidR="009B1224">
        <w:rPr>
          <w:rFonts w:ascii="Times New Roman" w:hAnsi="Times New Roman" w:cs="Times New Roman"/>
          <w:sz w:val="24"/>
          <w:szCs w:val="24"/>
        </w:rPr>
        <w:t>annual report)</w:t>
      </w:r>
      <w:r>
        <w:rPr>
          <w:rFonts w:ascii="Times New Roman" w:hAnsi="Times New Roman" w:cs="Times New Roman"/>
          <w:sz w:val="24"/>
          <w:szCs w:val="24"/>
        </w:rPr>
        <w:t xml:space="preserve">, </w:t>
      </w:r>
      <w:r w:rsidRPr="00320DC1" w:rsidR="00FE4676">
        <w:rPr>
          <w:rFonts w:ascii="Times New Roman" w:hAnsi="Times New Roman" w:cs="Times New Roman"/>
          <w:sz w:val="24"/>
          <w:szCs w:val="24"/>
        </w:rPr>
        <w:t xml:space="preserve">AEP admits faulty reporting of </w:t>
      </w:r>
      <w:r w:rsidRPr="00320DC1" w:rsidR="002363AB">
        <w:rPr>
          <w:rFonts w:ascii="Times New Roman" w:hAnsi="Times New Roman" w:cs="Times New Roman"/>
          <w:sz w:val="24"/>
          <w:szCs w:val="24"/>
        </w:rPr>
        <w:t>advanced metering</w:t>
      </w:r>
      <w:r w:rsidRPr="00320DC1" w:rsidR="00FE4676">
        <w:rPr>
          <w:rFonts w:ascii="Times New Roman" w:hAnsi="Times New Roman" w:cs="Times New Roman"/>
          <w:sz w:val="24"/>
          <w:szCs w:val="24"/>
        </w:rPr>
        <w:t xml:space="preserve"> disconnection </w:t>
      </w:r>
      <w:r w:rsidR="00065BF1">
        <w:rPr>
          <w:rFonts w:ascii="Times New Roman" w:hAnsi="Times New Roman" w:cs="Times New Roman"/>
          <w:sz w:val="24"/>
          <w:szCs w:val="24"/>
        </w:rPr>
        <w:t>(which occurred during several months between September 2020 and May 2021), but that it worked with the PUCO Staff to “fix” the problem</w:t>
      </w:r>
      <w:r w:rsidRPr="00320DC1" w:rsidR="00FE4676">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sidRPr="00320DC1" w:rsidR="00FE4676">
        <w:rPr>
          <w:rFonts w:ascii="Times New Roman" w:hAnsi="Times New Roman" w:cs="Times New Roman"/>
          <w:sz w:val="24"/>
          <w:szCs w:val="24"/>
        </w:rPr>
        <w:t xml:space="preserve"> </w:t>
      </w:r>
      <w:r w:rsidRPr="00320DC1" w:rsidR="002363AB">
        <w:rPr>
          <w:rFonts w:ascii="Times New Roman" w:hAnsi="Times New Roman" w:cs="Times New Roman"/>
          <w:sz w:val="24"/>
          <w:szCs w:val="24"/>
        </w:rPr>
        <w:t>I</w:t>
      </w:r>
      <w:r w:rsidRPr="00320DC1" w:rsidR="00FE4676">
        <w:rPr>
          <w:rFonts w:ascii="Times New Roman" w:hAnsi="Times New Roman" w:cs="Times New Roman"/>
          <w:sz w:val="24"/>
          <w:szCs w:val="24"/>
        </w:rPr>
        <w:t xml:space="preserve">t is unconscionable that AEP would inaccurately report </w:t>
      </w:r>
      <w:r w:rsidRPr="00320DC1" w:rsidR="002363AB">
        <w:rPr>
          <w:rFonts w:ascii="Times New Roman" w:hAnsi="Times New Roman" w:cs="Times New Roman"/>
          <w:sz w:val="24"/>
          <w:szCs w:val="24"/>
        </w:rPr>
        <w:t>advanced metering</w:t>
      </w:r>
      <w:r w:rsidRPr="00320DC1" w:rsidR="00FE4676">
        <w:rPr>
          <w:rFonts w:ascii="Times New Roman" w:hAnsi="Times New Roman" w:cs="Times New Roman"/>
          <w:sz w:val="24"/>
          <w:szCs w:val="24"/>
        </w:rPr>
        <w:t xml:space="preserve"> disconnection data </w:t>
      </w:r>
      <w:r w:rsidRPr="00320DC1" w:rsidR="007622CE">
        <w:rPr>
          <w:rFonts w:ascii="Times New Roman" w:hAnsi="Times New Roman" w:cs="Times New Roman"/>
          <w:sz w:val="24"/>
          <w:szCs w:val="24"/>
        </w:rPr>
        <w:t xml:space="preserve">considering the health and safety implications </w:t>
      </w:r>
      <w:r w:rsidRPr="00320DC1" w:rsidR="002363AB">
        <w:rPr>
          <w:rFonts w:ascii="Times New Roman" w:hAnsi="Times New Roman" w:cs="Times New Roman"/>
          <w:sz w:val="24"/>
          <w:szCs w:val="24"/>
        </w:rPr>
        <w:t>to</w:t>
      </w:r>
      <w:r w:rsidRPr="00320DC1" w:rsidR="007622CE">
        <w:rPr>
          <w:rFonts w:ascii="Times New Roman" w:hAnsi="Times New Roman" w:cs="Times New Roman"/>
          <w:sz w:val="24"/>
          <w:szCs w:val="24"/>
        </w:rPr>
        <w:t xml:space="preserve"> consumers who were placed at-risk</w:t>
      </w:r>
      <w:r w:rsidRPr="00320DC1" w:rsidR="002363AB">
        <w:rPr>
          <w:rFonts w:ascii="Times New Roman" w:hAnsi="Times New Roman" w:cs="Times New Roman"/>
          <w:sz w:val="24"/>
          <w:szCs w:val="24"/>
        </w:rPr>
        <w:t>.  And</w:t>
      </w:r>
      <w:r w:rsidRPr="00320DC1" w:rsidR="007622CE">
        <w:rPr>
          <w:rFonts w:ascii="Times New Roman" w:hAnsi="Times New Roman" w:cs="Times New Roman"/>
          <w:sz w:val="24"/>
          <w:szCs w:val="24"/>
        </w:rPr>
        <w:t xml:space="preserve"> the number of disconnections reported </w:t>
      </w:r>
      <w:r w:rsidRPr="00320DC1" w:rsidR="002363AB">
        <w:rPr>
          <w:rFonts w:ascii="Times New Roman" w:hAnsi="Times New Roman" w:cs="Times New Roman"/>
          <w:sz w:val="24"/>
          <w:szCs w:val="24"/>
        </w:rPr>
        <w:t xml:space="preserve">by AEP </w:t>
      </w:r>
      <w:r w:rsidRPr="00320DC1" w:rsidR="007622CE">
        <w:rPr>
          <w:rFonts w:ascii="Times New Roman" w:hAnsi="Times New Roman" w:cs="Times New Roman"/>
          <w:sz w:val="24"/>
          <w:szCs w:val="24"/>
        </w:rPr>
        <w:t xml:space="preserve">between </w:t>
      </w:r>
      <w:r w:rsidRPr="00320DC1" w:rsidR="00E412CA">
        <w:rPr>
          <w:rFonts w:ascii="Times New Roman" w:hAnsi="Times New Roman" w:cs="Times New Roman"/>
          <w:sz w:val="24"/>
          <w:szCs w:val="24"/>
        </w:rPr>
        <w:t xml:space="preserve">February </w:t>
      </w:r>
      <w:r w:rsidRPr="00320DC1" w:rsidR="00FE4676">
        <w:rPr>
          <w:rFonts w:ascii="Times New Roman" w:hAnsi="Times New Roman" w:cs="Times New Roman"/>
          <w:sz w:val="24"/>
          <w:szCs w:val="24"/>
        </w:rPr>
        <w:t xml:space="preserve">2021 and May 2021 to the </w:t>
      </w:r>
      <w:r w:rsidRPr="00320DC1" w:rsidR="002363AB">
        <w:rPr>
          <w:rFonts w:ascii="Times New Roman" w:hAnsi="Times New Roman" w:cs="Times New Roman"/>
          <w:sz w:val="24"/>
          <w:szCs w:val="24"/>
        </w:rPr>
        <w:t xml:space="preserve">PUCO </w:t>
      </w:r>
      <w:r w:rsidRPr="00320DC1" w:rsidR="00FE4676">
        <w:rPr>
          <w:rFonts w:ascii="Times New Roman" w:hAnsi="Times New Roman" w:cs="Times New Roman"/>
          <w:sz w:val="24"/>
          <w:szCs w:val="24"/>
        </w:rPr>
        <w:t xml:space="preserve">Staff </w:t>
      </w:r>
      <w:r w:rsidRPr="00320DC1" w:rsidR="00E412CA">
        <w:rPr>
          <w:rFonts w:ascii="Times New Roman" w:hAnsi="Times New Roman" w:cs="Times New Roman"/>
          <w:sz w:val="24"/>
          <w:szCs w:val="24"/>
        </w:rPr>
        <w:t xml:space="preserve">still </w:t>
      </w:r>
      <w:r w:rsidRPr="00320DC1" w:rsidR="00FE4676">
        <w:rPr>
          <w:rFonts w:ascii="Times New Roman" w:hAnsi="Times New Roman" w:cs="Times New Roman"/>
          <w:sz w:val="24"/>
          <w:szCs w:val="24"/>
        </w:rPr>
        <w:t>do</w:t>
      </w:r>
      <w:r w:rsidRPr="00320DC1" w:rsidR="007622CE">
        <w:rPr>
          <w:rFonts w:ascii="Times New Roman" w:hAnsi="Times New Roman" w:cs="Times New Roman"/>
          <w:sz w:val="24"/>
          <w:szCs w:val="24"/>
        </w:rPr>
        <w:t xml:space="preserve">esn’t </w:t>
      </w:r>
      <w:r w:rsidRPr="00320DC1" w:rsidR="00FE4676">
        <w:rPr>
          <w:rFonts w:ascii="Times New Roman" w:hAnsi="Times New Roman" w:cs="Times New Roman"/>
          <w:sz w:val="24"/>
          <w:szCs w:val="24"/>
        </w:rPr>
        <w:t xml:space="preserve">match the </w:t>
      </w:r>
      <w:r w:rsidRPr="00320DC1" w:rsidR="00E412CA">
        <w:rPr>
          <w:rFonts w:ascii="Times New Roman" w:hAnsi="Times New Roman" w:cs="Times New Roman"/>
          <w:sz w:val="24"/>
          <w:szCs w:val="24"/>
        </w:rPr>
        <w:t xml:space="preserve">annual </w:t>
      </w:r>
      <w:r w:rsidRPr="00320DC1" w:rsidR="00FE4676">
        <w:rPr>
          <w:rFonts w:ascii="Times New Roman" w:hAnsi="Times New Roman" w:cs="Times New Roman"/>
          <w:sz w:val="24"/>
          <w:szCs w:val="24"/>
        </w:rPr>
        <w:t>disconnection report</w:t>
      </w:r>
      <w:r w:rsidRPr="00320DC1" w:rsidR="00EE299F">
        <w:rPr>
          <w:rFonts w:ascii="Times New Roman" w:hAnsi="Times New Roman" w:cs="Times New Roman"/>
          <w:sz w:val="24"/>
          <w:szCs w:val="24"/>
        </w:rPr>
        <w:t xml:space="preserve"> -- even after AEP’s “correction”</w:t>
      </w:r>
      <w:r w:rsidRPr="00320DC1" w:rsidR="00FE4676">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sidRPr="00320DC1" w:rsidR="00FE4676">
        <w:rPr>
          <w:rFonts w:ascii="Times New Roman" w:hAnsi="Times New Roman" w:cs="Times New Roman"/>
          <w:sz w:val="24"/>
          <w:szCs w:val="24"/>
        </w:rPr>
        <w:t xml:space="preserve"> </w:t>
      </w:r>
      <w:r w:rsidRPr="00320DC1" w:rsidR="002C1EDE">
        <w:rPr>
          <w:rFonts w:ascii="Times New Roman" w:hAnsi="Times New Roman" w:cs="Times New Roman"/>
          <w:sz w:val="24"/>
          <w:szCs w:val="24"/>
        </w:rPr>
        <w:t xml:space="preserve"> </w:t>
      </w:r>
    </w:p>
    <w:p w:rsidR="00EE299F" w:rsidRPr="00320DC1" w14:paraId="5E658B37" w14:textId="555A4C6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any event, </w:t>
      </w:r>
      <w:r w:rsidRPr="00320DC1">
        <w:rPr>
          <w:rFonts w:ascii="Times New Roman" w:hAnsi="Times New Roman" w:cs="Times New Roman"/>
          <w:sz w:val="24"/>
          <w:szCs w:val="24"/>
        </w:rPr>
        <w:t>AEP</w:t>
      </w:r>
      <w:r w:rsidRPr="00320DC1" w:rsidR="00655A22">
        <w:rPr>
          <w:rFonts w:ascii="Times New Roman" w:hAnsi="Times New Roman" w:cs="Times New Roman"/>
          <w:sz w:val="24"/>
          <w:szCs w:val="24"/>
        </w:rPr>
        <w:t xml:space="preserve"> should not be disconnecting customers under a waiver of PUCO rules</w:t>
      </w:r>
      <w:r w:rsidR="00516C27">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sidR="002F4B5B">
        <w:rPr>
          <w:rFonts w:ascii="Times New Roman" w:hAnsi="Times New Roman" w:cs="Times New Roman"/>
          <w:sz w:val="24"/>
          <w:szCs w:val="24"/>
        </w:rPr>
        <w:t xml:space="preserve"> </w:t>
      </w:r>
      <w:r w:rsidR="00516C27">
        <w:rPr>
          <w:rFonts w:ascii="Times New Roman" w:hAnsi="Times New Roman" w:cs="Times New Roman"/>
          <w:sz w:val="24"/>
          <w:szCs w:val="24"/>
        </w:rPr>
        <w:t>Those rules</w:t>
      </w:r>
      <w:r w:rsidRPr="00320DC1" w:rsidR="00516C27">
        <w:rPr>
          <w:rFonts w:ascii="Times New Roman" w:hAnsi="Times New Roman" w:cs="Times New Roman"/>
          <w:sz w:val="24"/>
          <w:szCs w:val="24"/>
        </w:rPr>
        <w:t xml:space="preserve"> </w:t>
      </w:r>
      <w:r w:rsidR="00516C27">
        <w:rPr>
          <w:rFonts w:ascii="Times New Roman" w:hAnsi="Times New Roman" w:cs="Times New Roman"/>
          <w:sz w:val="24"/>
          <w:szCs w:val="24"/>
        </w:rPr>
        <w:t>require</w:t>
      </w:r>
      <w:r w:rsidRPr="00320DC1" w:rsidR="00655A22">
        <w:rPr>
          <w:rFonts w:ascii="Times New Roman" w:hAnsi="Times New Roman" w:cs="Times New Roman"/>
          <w:sz w:val="24"/>
          <w:szCs w:val="24"/>
        </w:rPr>
        <w:t xml:space="preserve"> significantly </w:t>
      </w:r>
      <w:r w:rsidR="00516C27">
        <w:rPr>
          <w:rFonts w:ascii="Times New Roman" w:hAnsi="Times New Roman" w:cs="Times New Roman"/>
          <w:sz w:val="24"/>
          <w:szCs w:val="24"/>
        </w:rPr>
        <w:t>more</w:t>
      </w:r>
      <w:r w:rsidRPr="00320DC1" w:rsidR="00516C27">
        <w:rPr>
          <w:rFonts w:ascii="Times New Roman" w:hAnsi="Times New Roman" w:cs="Times New Roman"/>
          <w:sz w:val="24"/>
          <w:szCs w:val="24"/>
        </w:rPr>
        <w:t xml:space="preserve"> </w:t>
      </w:r>
      <w:r w:rsidRPr="00320DC1" w:rsidR="00655A22">
        <w:rPr>
          <w:rFonts w:ascii="Times New Roman" w:hAnsi="Times New Roman" w:cs="Times New Roman"/>
          <w:sz w:val="24"/>
          <w:szCs w:val="24"/>
        </w:rPr>
        <w:t>consumer protections</w:t>
      </w:r>
      <w:r w:rsidR="00737330">
        <w:rPr>
          <w:rFonts w:ascii="Times New Roman" w:hAnsi="Times New Roman" w:cs="Times New Roman"/>
          <w:sz w:val="24"/>
          <w:szCs w:val="24"/>
        </w:rPr>
        <w:t xml:space="preserve"> –</w:t>
      </w:r>
      <w:r>
        <w:rPr>
          <w:rFonts w:ascii="Times New Roman" w:hAnsi="Times New Roman" w:cs="Times New Roman"/>
          <w:sz w:val="24"/>
          <w:szCs w:val="24"/>
        </w:rPr>
        <w:t xml:space="preserve"> </w:t>
      </w:r>
      <w:r w:rsidR="00737330">
        <w:rPr>
          <w:rFonts w:ascii="Times New Roman" w:hAnsi="Times New Roman" w:cs="Times New Roman"/>
          <w:sz w:val="24"/>
          <w:szCs w:val="24"/>
        </w:rPr>
        <w:t>in</w:t>
      </w:r>
      <w:r w:rsidR="00516C27">
        <w:rPr>
          <w:rFonts w:ascii="Times New Roman" w:hAnsi="Times New Roman" w:cs="Times New Roman"/>
          <w:sz w:val="24"/>
          <w:szCs w:val="24"/>
        </w:rPr>
        <w:t>-</w:t>
      </w:r>
      <w:r w:rsidR="00737330">
        <w:rPr>
          <w:rFonts w:ascii="Times New Roman" w:hAnsi="Times New Roman" w:cs="Times New Roman"/>
          <w:sz w:val="24"/>
          <w:szCs w:val="24"/>
        </w:rPr>
        <w:t>person contact on the day of disconnection</w:t>
      </w:r>
      <w:r w:rsidRPr="00320DC1" w:rsidR="00737330">
        <w:rPr>
          <w:rFonts w:ascii="Times New Roman" w:hAnsi="Times New Roman" w:cs="Times New Roman"/>
          <w:sz w:val="24"/>
          <w:szCs w:val="24"/>
        </w:rPr>
        <w:t xml:space="preserve">. </w:t>
      </w:r>
    </w:p>
    <w:p w:rsidR="00B1573D" w:rsidRPr="00320DC1" w:rsidP="00297A0F" w14:paraId="4713DD32" w14:textId="420D01AA">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T</w:t>
      </w:r>
      <w:r w:rsidRPr="00320DC1" w:rsidR="00D30472">
        <w:rPr>
          <w:rFonts w:ascii="Times New Roman" w:hAnsi="Times New Roman" w:cs="Times New Roman"/>
          <w:sz w:val="24"/>
          <w:szCs w:val="24"/>
        </w:rPr>
        <w:t>he information</w:t>
      </w:r>
      <w:r w:rsidRPr="00320DC1" w:rsidR="00BC7F66">
        <w:rPr>
          <w:rFonts w:ascii="Times New Roman" w:hAnsi="Times New Roman" w:cs="Times New Roman"/>
          <w:sz w:val="24"/>
          <w:szCs w:val="24"/>
        </w:rPr>
        <w:t xml:space="preserve"> </w:t>
      </w:r>
      <w:r w:rsidRPr="00320DC1">
        <w:rPr>
          <w:rFonts w:ascii="Times New Roman" w:hAnsi="Times New Roman" w:cs="Times New Roman"/>
          <w:sz w:val="24"/>
          <w:szCs w:val="24"/>
        </w:rPr>
        <w:t xml:space="preserve">provided by AEP </w:t>
      </w:r>
      <w:r w:rsidRPr="00320DC1" w:rsidR="00EE299F">
        <w:rPr>
          <w:rFonts w:ascii="Times New Roman" w:hAnsi="Times New Roman" w:cs="Times New Roman"/>
          <w:sz w:val="24"/>
          <w:szCs w:val="24"/>
        </w:rPr>
        <w:t xml:space="preserve">in its Memorandum Contra </w:t>
      </w:r>
      <w:r w:rsidRPr="00320DC1" w:rsidR="00BC7F66">
        <w:rPr>
          <w:rFonts w:ascii="Times New Roman" w:hAnsi="Times New Roman" w:cs="Times New Roman"/>
          <w:sz w:val="24"/>
          <w:szCs w:val="24"/>
        </w:rPr>
        <w:t>actually raises more questions</w:t>
      </w:r>
      <w:r w:rsidRPr="00320DC1" w:rsidR="002C1EDE">
        <w:rPr>
          <w:rFonts w:ascii="Times New Roman" w:hAnsi="Times New Roman" w:cs="Times New Roman"/>
          <w:sz w:val="24"/>
          <w:szCs w:val="24"/>
        </w:rPr>
        <w:t xml:space="preserve"> than </w:t>
      </w:r>
      <w:r w:rsidRPr="00320DC1" w:rsidR="00EE299F">
        <w:rPr>
          <w:rFonts w:ascii="Times New Roman" w:hAnsi="Times New Roman" w:cs="Times New Roman"/>
          <w:sz w:val="24"/>
          <w:szCs w:val="24"/>
        </w:rPr>
        <w:t xml:space="preserve">it </w:t>
      </w:r>
      <w:r w:rsidRPr="00320DC1" w:rsidR="002C1EDE">
        <w:rPr>
          <w:rFonts w:ascii="Times New Roman" w:hAnsi="Times New Roman" w:cs="Times New Roman"/>
          <w:sz w:val="24"/>
          <w:szCs w:val="24"/>
        </w:rPr>
        <w:t>answers</w:t>
      </w:r>
      <w:r w:rsidRPr="00320DC1" w:rsidR="00EE299F">
        <w:rPr>
          <w:rFonts w:ascii="Times New Roman" w:hAnsi="Times New Roman" w:cs="Times New Roman"/>
          <w:sz w:val="24"/>
          <w:szCs w:val="24"/>
        </w:rPr>
        <w:t>.  It</w:t>
      </w:r>
      <w:r w:rsidRPr="00320DC1" w:rsidR="00D30472">
        <w:rPr>
          <w:rFonts w:ascii="Times New Roman" w:hAnsi="Times New Roman" w:cs="Times New Roman"/>
          <w:sz w:val="24"/>
          <w:szCs w:val="24"/>
        </w:rPr>
        <w:t xml:space="preserve"> </w:t>
      </w:r>
      <w:r w:rsidRPr="00320DC1">
        <w:rPr>
          <w:rFonts w:ascii="Times New Roman" w:hAnsi="Times New Roman" w:cs="Times New Roman"/>
          <w:sz w:val="24"/>
          <w:szCs w:val="24"/>
        </w:rPr>
        <w:t>demonstrat</w:t>
      </w:r>
      <w:r w:rsidRPr="00320DC1" w:rsidR="00EE299F">
        <w:rPr>
          <w:rFonts w:ascii="Times New Roman" w:hAnsi="Times New Roman" w:cs="Times New Roman"/>
          <w:sz w:val="24"/>
          <w:szCs w:val="24"/>
        </w:rPr>
        <w:t>es</w:t>
      </w:r>
      <w:r w:rsidRPr="00320DC1">
        <w:rPr>
          <w:rFonts w:ascii="Times New Roman" w:hAnsi="Times New Roman" w:cs="Times New Roman"/>
          <w:sz w:val="24"/>
          <w:szCs w:val="24"/>
        </w:rPr>
        <w:t xml:space="preserve"> why it is so important for the </w:t>
      </w:r>
      <w:r w:rsidRPr="00320DC1" w:rsidR="00D30472">
        <w:rPr>
          <w:rFonts w:ascii="Times New Roman" w:hAnsi="Times New Roman" w:cs="Times New Roman"/>
          <w:sz w:val="24"/>
          <w:szCs w:val="24"/>
        </w:rPr>
        <w:t xml:space="preserve">PUCO </w:t>
      </w:r>
      <w:r w:rsidRPr="00320DC1">
        <w:rPr>
          <w:rFonts w:ascii="Times New Roman" w:hAnsi="Times New Roman" w:cs="Times New Roman"/>
          <w:sz w:val="24"/>
          <w:szCs w:val="24"/>
        </w:rPr>
        <w:t xml:space="preserve">to </w:t>
      </w:r>
      <w:r w:rsidRPr="00320DC1" w:rsidR="008B73B3">
        <w:rPr>
          <w:rFonts w:ascii="Times New Roman" w:hAnsi="Times New Roman" w:cs="Times New Roman"/>
          <w:sz w:val="24"/>
          <w:szCs w:val="24"/>
        </w:rPr>
        <w:t>protect consumers by conducting an investigation into disconnection</w:t>
      </w:r>
      <w:r w:rsidRPr="00320DC1">
        <w:rPr>
          <w:rFonts w:ascii="Times New Roman" w:hAnsi="Times New Roman" w:cs="Times New Roman"/>
          <w:sz w:val="24"/>
          <w:szCs w:val="24"/>
        </w:rPr>
        <w:t xml:space="preserve"> policies and procedures</w:t>
      </w:r>
      <w:r w:rsidR="002F6C8E">
        <w:rPr>
          <w:rFonts w:ascii="Times New Roman" w:hAnsi="Times New Roman" w:cs="Times New Roman"/>
          <w:sz w:val="24"/>
          <w:szCs w:val="24"/>
        </w:rPr>
        <w:t xml:space="preserve">. </w:t>
      </w:r>
      <w:r w:rsidRPr="00320DC1" w:rsidR="005122F9">
        <w:rPr>
          <w:rFonts w:ascii="Times New Roman" w:hAnsi="Times New Roman" w:cs="Times New Roman"/>
          <w:sz w:val="24"/>
          <w:szCs w:val="24"/>
        </w:rPr>
        <w:t xml:space="preserve">The PUCO should also </w:t>
      </w:r>
      <w:r w:rsidRPr="00320DC1" w:rsidR="008B73B3">
        <w:rPr>
          <w:rFonts w:ascii="Times New Roman" w:hAnsi="Times New Roman" w:cs="Times New Roman"/>
          <w:sz w:val="24"/>
          <w:szCs w:val="24"/>
        </w:rPr>
        <w:t>requir</w:t>
      </w:r>
      <w:r w:rsidRPr="00320DC1" w:rsidR="005122F9">
        <w:rPr>
          <w:rFonts w:ascii="Times New Roman" w:hAnsi="Times New Roman" w:cs="Times New Roman"/>
          <w:sz w:val="24"/>
          <w:szCs w:val="24"/>
        </w:rPr>
        <w:t>e</w:t>
      </w:r>
      <w:r w:rsidRPr="00320DC1" w:rsidR="008B73B3">
        <w:rPr>
          <w:rFonts w:ascii="Times New Roman" w:hAnsi="Times New Roman" w:cs="Times New Roman"/>
          <w:sz w:val="24"/>
          <w:szCs w:val="24"/>
        </w:rPr>
        <w:t xml:space="preserve"> utilities to provide the public with more specific </w:t>
      </w:r>
      <w:r w:rsidRPr="00320DC1">
        <w:rPr>
          <w:rFonts w:ascii="Times New Roman" w:hAnsi="Times New Roman" w:cs="Times New Roman"/>
          <w:sz w:val="24"/>
          <w:szCs w:val="24"/>
        </w:rPr>
        <w:t xml:space="preserve">and accurate </w:t>
      </w:r>
      <w:r w:rsidRPr="00320DC1" w:rsidR="008B73B3">
        <w:rPr>
          <w:rFonts w:ascii="Times New Roman" w:hAnsi="Times New Roman" w:cs="Times New Roman"/>
          <w:sz w:val="24"/>
          <w:szCs w:val="24"/>
        </w:rPr>
        <w:t xml:space="preserve">disconnection </w:t>
      </w:r>
      <w:r w:rsidRPr="00320DC1">
        <w:rPr>
          <w:rFonts w:ascii="Times New Roman" w:hAnsi="Times New Roman" w:cs="Times New Roman"/>
          <w:sz w:val="24"/>
          <w:szCs w:val="24"/>
        </w:rPr>
        <w:t xml:space="preserve">reporting </w:t>
      </w:r>
      <w:r w:rsidRPr="00320DC1" w:rsidR="008B73B3">
        <w:rPr>
          <w:rFonts w:ascii="Times New Roman" w:hAnsi="Times New Roman" w:cs="Times New Roman"/>
          <w:sz w:val="24"/>
          <w:szCs w:val="24"/>
        </w:rPr>
        <w:t xml:space="preserve">on a quarterly basis. The PUCO should grant </w:t>
      </w:r>
      <w:r w:rsidRPr="00320DC1" w:rsidR="00BC7F66">
        <w:rPr>
          <w:rFonts w:ascii="Times New Roman" w:hAnsi="Times New Roman" w:cs="Times New Roman"/>
          <w:sz w:val="24"/>
          <w:szCs w:val="24"/>
        </w:rPr>
        <w:t xml:space="preserve">Consumer Parties’ motions.  </w:t>
      </w:r>
      <w:r w:rsidRPr="00320DC1" w:rsidR="00163361">
        <w:rPr>
          <w:rFonts w:ascii="Times New Roman" w:hAnsi="Times New Roman" w:cs="Times New Roman"/>
          <w:sz w:val="24"/>
          <w:szCs w:val="24"/>
        </w:rPr>
        <w:t xml:space="preserve">   </w:t>
      </w:r>
      <w:r w:rsidRPr="00320DC1" w:rsidR="00B76D6B">
        <w:rPr>
          <w:rFonts w:ascii="Times New Roman" w:hAnsi="Times New Roman" w:cs="Times New Roman"/>
          <w:sz w:val="24"/>
          <w:szCs w:val="24"/>
        </w:rPr>
        <w:t xml:space="preserve"> </w:t>
      </w:r>
      <w:r w:rsidRPr="00320DC1">
        <w:rPr>
          <w:rFonts w:ascii="Times New Roman" w:hAnsi="Times New Roman" w:cs="Times New Roman"/>
          <w:sz w:val="24"/>
          <w:szCs w:val="24"/>
        </w:rPr>
        <w:t xml:space="preserve"> </w:t>
      </w:r>
    </w:p>
    <w:p w:rsidR="002F6C8E" w:rsidP="00297A0F" w14:paraId="08C69ED1" w14:textId="304E6EA6">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 xml:space="preserve">Further, </w:t>
      </w:r>
      <w:r w:rsidR="00BB1FCA">
        <w:rPr>
          <w:rFonts w:ascii="Times New Roman" w:hAnsi="Times New Roman" w:cs="Times New Roman"/>
          <w:sz w:val="24"/>
          <w:szCs w:val="24"/>
        </w:rPr>
        <w:t xml:space="preserve">the </w:t>
      </w:r>
      <w:r w:rsidRPr="00320DC1">
        <w:rPr>
          <w:rFonts w:ascii="Times New Roman" w:hAnsi="Times New Roman" w:cs="Times New Roman"/>
          <w:sz w:val="24"/>
          <w:szCs w:val="24"/>
        </w:rPr>
        <w:t xml:space="preserve">PUCO Staff’s suggestion </w:t>
      </w:r>
      <w:r w:rsidR="00622BC3">
        <w:rPr>
          <w:rFonts w:ascii="Times New Roman" w:hAnsi="Times New Roman" w:cs="Times New Roman"/>
          <w:sz w:val="24"/>
          <w:szCs w:val="24"/>
        </w:rPr>
        <w:t>in its Memo</w:t>
      </w:r>
      <w:r w:rsidR="00EB34EF">
        <w:rPr>
          <w:rFonts w:ascii="Times New Roman" w:hAnsi="Times New Roman" w:cs="Times New Roman"/>
          <w:sz w:val="24"/>
          <w:szCs w:val="24"/>
        </w:rPr>
        <w:t>randum</w:t>
      </w:r>
      <w:r w:rsidR="00622BC3">
        <w:rPr>
          <w:rFonts w:ascii="Times New Roman" w:hAnsi="Times New Roman" w:cs="Times New Roman"/>
          <w:sz w:val="24"/>
          <w:szCs w:val="24"/>
        </w:rPr>
        <w:t xml:space="preserve"> Contra</w:t>
      </w:r>
      <w:r w:rsidR="00EB34EF">
        <w:rPr>
          <w:rFonts w:ascii="Times New Roman" w:hAnsi="Times New Roman" w:cs="Times New Roman"/>
          <w:sz w:val="24"/>
          <w:szCs w:val="24"/>
        </w:rPr>
        <w:t xml:space="preserve"> t</w:t>
      </w:r>
      <w:r w:rsidRPr="00320DC1">
        <w:rPr>
          <w:rFonts w:ascii="Times New Roman" w:hAnsi="Times New Roman" w:cs="Times New Roman"/>
          <w:sz w:val="24"/>
          <w:szCs w:val="24"/>
        </w:rPr>
        <w:t xml:space="preserve">hat the PUCO stand by and allow consumers to be disconnected and then make them seek help, rather than preventing disconnections in the first place, </w:t>
      </w:r>
      <w:r w:rsidRPr="00320DC1" w:rsidR="00EF78C4">
        <w:rPr>
          <w:rFonts w:ascii="Times New Roman" w:hAnsi="Times New Roman" w:cs="Times New Roman"/>
          <w:sz w:val="24"/>
          <w:szCs w:val="24"/>
        </w:rPr>
        <w:t>is simply a bad idea</w:t>
      </w:r>
      <w:r w:rsidRPr="00320DC1">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sidRPr="00320DC1">
        <w:rPr>
          <w:rFonts w:ascii="Times New Roman" w:hAnsi="Times New Roman" w:cs="Times New Roman"/>
          <w:sz w:val="24"/>
          <w:szCs w:val="24"/>
        </w:rPr>
        <w:t xml:space="preserve"> </w:t>
      </w:r>
      <w:r w:rsidRPr="00320DC1" w:rsidR="00FB7EAC">
        <w:rPr>
          <w:rFonts w:ascii="Times New Roman" w:hAnsi="Times New Roman" w:cs="Times New Roman"/>
          <w:sz w:val="24"/>
          <w:szCs w:val="24"/>
        </w:rPr>
        <w:t xml:space="preserve">Ohio law is far more protective of consumers and requires the PUCO to adopt rules that </w:t>
      </w:r>
      <w:r w:rsidRPr="00320DC1" w:rsidR="00EE299F">
        <w:rPr>
          <w:rFonts w:ascii="Times New Roman" w:hAnsi="Times New Roman" w:cs="Times New Roman"/>
          <w:sz w:val="24"/>
          <w:szCs w:val="24"/>
        </w:rPr>
        <w:t>protect consumers by</w:t>
      </w:r>
      <w:r w:rsidRPr="00320DC1" w:rsidR="00FB7EAC">
        <w:rPr>
          <w:rFonts w:ascii="Times New Roman" w:hAnsi="Times New Roman" w:cs="Times New Roman"/>
          <w:sz w:val="24"/>
          <w:szCs w:val="24"/>
        </w:rPr>
        <w:t xml:space="preserve"> </w:t>
      </w:r>
      <w:r w:rsidRPr="00320DC1" w:rsidR="00FB7EAC">
        <w:rPr>
          <w:rFonts w:ascii="Times New Roman" w:hAnsi="Times New Roman" w:cs="Times New Roman"/>
          <w:i/>
          <w:iCs/>
          <w:sz w:val="24"/>
          <w:szCs w:val="24"/>
        </w:rPr>
        <w:t>preventing</w:t>
      </w:r>
      <w:r w:rsidRPr="00320DC1" w:rsidR="00FB7EAC">
        <w:rPr>
          <w:rFonts w:ascii="Times New Roman" w:hAnsi="Times New Roman" w:cs="Times New Roman"/>
          <w:sz w:val="24"/>
          <w:szCs w:val="24"/>
        </w:rPr>
        <w:t xml:space="preserve"> disconnections.</w:t>
      </w:r>
      <w:r>
        <w:rPr>
          <w:rStyle w:val="FootnoteReference"/>
          <w:rFonts w:ascii="Times New Roman" w:hAnsi="Times New Roman" w:cs="Times New Roman"/>
          <w:sz w:val="24"/>
          <w:szCs w:val="24"/>
        </w:rPr>
        <w:footnoteReference w:id="49"/>
      </w:r>
      <w:r w:rsidRPr="00320DC1" w:rsidR="00FB7EAC">
        <w:rPr>
          <w:rFonts w:ascii="Times New Roman" w:hAnsi="Times New Roman" w:cs="Times New Roman"/>
          <w:sz w:val="24"/>
          <w:szCs w:val="24"/>
        </w:rPr>
        <w:t xml:space="preserve"> </w:t>
      </w:r>
    </w:p>
    <w:p w:rsidR="00BB4DB1" w:rsidRPr="00320DC1" w:rsidP="00297A0F" w14:paraId="506D094C" w14:textId="7471DAF4">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 xml:space="preserve">Avoiding disconnections in the first place is far better for consumers because of the additional charges </w:t>
      </w:r>
      <w:r w:rsidRPr="00320DC1" w:rsidR="00EE299F">
        <w:rPr>
          <w:rFonts w:ascii="Times New Roman" w:hAnsi="Times New Roman" w:cs="Times New Roman"/>
          <w:sz w:val="24"/>
          <w:szCs w:val="24"/>
        </w:rPr>
        <w:t>(</w:t>
      </w:r>
      <w:r w:rsidRPr="00320DC1">
        <w:rPr>
          <w:rFonts w:ascii="Times New Roman" w:hAnsi="Times New Roman" w:cs="Times New Roman"/>
          <w:sz w:val="24"/>
          <w:szCs w:val="24"/>
        </w:rPr>
        <w:t>such as deposits and reconnection fees</w:t>
      </w:r>
      <w:r w:rsidRPr="00320DC1" w:rsidR="00EE299F">
        <w:rPr>
          <w:rFonts w:ascii="Times New Roman" w:hAnsi="Times New Roman" w:cs="Times New Roman"/>
          <w:sz w:val="24"/>
          <w:szCs w:val="24"/>
        </w:rPr>
        <w:t>)</w:t>
      </w:r>
      <w:r w:rsidRPr="00320DC1">
        <w:rPr>
          <w:rFonts w:ascii="Times New Roman" w:hAnsi="Times New Roman" w:cs="Times New Roman"/>
          <w:sz w:val="24"/>
          <w:szCs w:val="24"/>
        </w:rPr>
        <w:t xml:space="preserve"> that add to the cost </w:t>
      </w:r>
      <w:r w:rsidRPr="00320DC1" w:rsidR="00EE299F">
        <w:rPr>
          <w:rFonts w:ascii="Times New Roman" w:hAnsi="Times New Roman" w:cs="Times New Roman"/>
          <w:sz w:val="24"/>
          <w:szCs w:val="24"/>
        </w:rPr>
        <w:t>of</w:t>
      </w:r>
      <w:r w:rsidRPr="00320DC1">
        <w:rPr>
          <w:rFonts w:ascii="Times New Roman" w:hAnsi="Times New Roman" w:cs="Times New Roman"/>
          <w:sz w:val="24"/>
          <w:szCs w:val="24"/>
        </w:rPr>
        <w:t xml:space="preserve"> getting </w:t>
      </w:r>
      <w:r w:rsidRPr="00320DC1" w:rsidR="00EE299F">
        <w:rPr>
          <w:rFonts w:ascii="Times New Roman" w:hAnsi="Times New Roman" w:cs="Times New Roman"/>
          <w:sz w:val="24"/>
          <w:szCs w:val="24"/>
        </w:rPr>
        <w:t xml:space="preserve">utility </w:t>
      </w:r>
      <w:r w:rsidRPr="00320DC1">
        <w:rPr>
          <w:rFonts w:ascii="Times New Roman" w:hAnsi="Times New Roman" w:cs="Times New Roman"/>
          <w:sz w:val="24"/>
          <w:szCs w:val="24"/>
        </w:rPr>
        <w:t xml:space="preserve">services restored. </w:t>
      </w:r>
      <w:r w:rsidRPr="00320DC1" w:rsidR="00002FB6">
        <w:rPr>
          <w:rFonts w:ascii="Times New Roman" w:hAnsi="Times New Roman" w:cs="Times New Roman"/>
          <w:sz w:val="24"/>
          <w:szCs w:val="24"/>
        </w:rPr>
        <w:t xml:space="preserve">In this challenging time for Ohioans, </w:t>
      </w:r>
      <w:r w:rsidR="002F6C8E">
        <w:rPr>
          <w:rFonts w:ascii="Times New Roman" w:hAnsi="Times New Roman" w:cs="Times New Roman"/>
          <w:sz w:val="24"/>
          <w:szCs w:val="24"/>
        </w:rPr>
        <w:t>many</w:t>
      </w:r>
      <w:r w:rsidRPr="00320DC1" w:rsidR="002F6C8E">
        <w:rPr>
          <w:rFonts w:ascii="Times New Roman" w:hAnsi="Times New Roman" w:cs="Times New Roman"/>
          <w:sz w:val="24"/>
          <w:szCs w:val="24"/>
        </w:rPr>
        <w:t xml:space="preserve"> </w:t>
      </w:r>
      <w:r w:rsidR="002F6C8E">
        <w:rPr>
          <w:rFonts w:ascii="Times New Roman" w:hAnsi="Times New Roman" w:cs="Times New Roman"/>
          <w:sz w:val="24"/>
          <w:szCs w:val="24"/>
        </w:rPr>
        <w:t xml:space="preserve">struggle </w:t>
      </w:r>
      <w:r w:rsidRPr="00320DC1" w:rsidR="00002FB6">
        <w:rPr>
          <w:rFonts w:ascii="Times New Roman" w:hAnsi="Times New Roman" w:cs="Times New Roman"/>
          <w:sz w:val="24"/>
          <w:szCs w:val="24"/>
        </w:rPr>
        <w:t>to overcome the financial and health challenges of the coronavirus pandemic</w:t>
      </w:r>
      <w:r w:rsidR="002F6C8E">
        <w:rPr>
          <w:rFonts w:ascii="Times New Roman" w:hAnsi="Times New Roman" w:cs="Times New Roman"/>
          <w:sz w:val="24"/>
          <w:szCs w:val="24"/>
        </w:rPr>
        <w:t>.</w:t>
      </w:r>
      <w:r w:rsidRPr="00320DC1" w:rsidR="00002FB6">
        <w:rPr>
          <w:rFonts w:ascii="Times New Roman" w:hAnsi="Times New Roman" w:cs="Times New Roman"/>
          <w:sz w:val="24"/>
          <w:szCs w:val="24"/>
        </w:rPr>
        <w:t xml:space="preserve"> </w:t>
      </w:r>
      <w:r w:rsidR="002F6C8E">
        <w:rPr>
          <w:rFonts w:ascii="Times New Roman" w:hAnsi="Times New Roman" w:cs="Times New Roman"/>
          <w:sz w:val="24"/>
          <w:szCs w:val="24"/>
        </w:rPr>
        <w:t>T</w:t>
      </w:r>
      <w:r w:rsidRPr="00320DC1" w:rsidR="00002FB6">
        <w:rPr>
          <w:rFonts w:ascii="Times New Roman" w:hAnsi="Times New Roman" w:cs="Times New Roman"/>
          <w:sz w:val="24"/>
          <w:szCs w:val="24"/>
        </w:rPr>
        <w:t>he PUCO should be</w:t>
      </w:r>
      <w:r w:rsidRPr="00320DC1" w:rsidR="00192E6A">
        <w:rPr>
          <w:rFonts w:ascii="Times New Roman" w:hAnsi="Times New Roman" w:cs="Times New Roman"/>
          <w:sz w:val="24"/>
          <w:szCs w:val="24"/>
        </w:rPr>
        <w:t xml:space="preserve"> </w:t>
      </w:r>
      <w:r w:rsidRPr="00320DC1" w:rsidR="00002FB6">
        <w:rPr>
          <w:rFonts w:ascii="Times New Roman" w:hAnsi="Times New Roman" w:cs="Times New Roman"/>
          <w:sz w:val="24"/>
          <w:szCs w:val="24"/>
        </w:rPr>
        <w:t>proactive in helping consumers.</w:t>
      </w:r>
      <w:r>
        <w:rPr>
          <w:rStyle w:val="FootnoteReference"/>
          <w:rFonts w:ascii="Times New Roman" w:hAnsi="Times New Roman" w:cs="Times New Roman"/>
          <w:sz w:val="24"/>
          <w:szCs w:val="24"/>
        </w:rPr>
        <w:footnoteReference w:id="50"/>
      </w:r>
      <w:r w:rsidRPr="00320DC1" w:rsidR="00002FB6">
        <w:rPr>
          <w:rFonts w:ascii="Times New Roman" w:hAnsi="Times New Roman" w:cs="Times New Roman"/>
          <w:sz w:val="24"/>
          <w:szCs w:val="24"/>
        </w:rPr>
        <w:t xml:space="preserve">  Essential utility service is a matter of life and death.</w:t>
      </w:r>
    </w:p>
    <w:p w:rsidR="006824AC" w:rsidP="00297A0F" w14:paraId="5E142EE2" w14:textId="77777777">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 xml:space="preserve">This is the docket where AEP reports its disconnections.  They are alarming.  This is the docket in which disconnection </w:t>
      </w:r>
      <w:r w:rsidRPr="00320DC1" w:rsidR="00FB7EAC">
        <w:rPr>
          <w:rFonts w:ascii="Times New Roman" w:hAnsi="Times New Roman" w:cs="Times New Roman"/>
          <w:sz w:val="24"/>
          <w:szCs w:val="24"/>
        </w:rPr>
        <w:t xml:space="preserve">policies and procedures </w:t>
      </w:r>
      <w:r w:rsidR="00622BC3">
        <w:rPr>
          <w:rFonts w:ascii="Times New Roman" w:hAnsi="Times New Roman" w:cs="Times New Roman"/>
          <w:sz w:val="24"/>
          <w:szCs w:val="24"/>
        </w:rPr>
        <w:t xml:space="preserve">of AEP </w:t>
      </w:r>
      <w:r w:rsidR="002F6C8E">
        <w:rPr>
          <w:rFonts w:ascii="Times New Roman" w:hAnsi="Times New Roman" w:cs="Times New Roman"/>
          <w:sz w:val="24"/>
          <w:szCs w:val="24"/>
        </w:rPr>
        <w:t xml:space="preserve">and others </w:t>
      </w:r>
      <w:r w:rsidRPr="00320DC1">
        <w:rPr>
          <w:rFonts w:ascii="Times New Roman" w:hAnsi="Times New Roman" w:cs="Times New Roman"/>
          <w:sz w:val="24"/>
          <w:szCs w:val="24"/>
        </w:rPr>
        <w:t xml:space="preserve">should be investigated and consumers protected.  </w:t>
      </w:r>
      <w:r w:rsidRPr="00320DC1" w:rsidR="00114DAE">
        <w:rPr>
          <w:rFonts w:ascii="Times New Roman" w:hAnsi="Times New Roman" w:cs="Times New Roman"/>
          <w:sz w:val="24"/>
          <w:szCs w:val="24"/>
        </w:rPr>
        <w:t>It is not the province of the industry to, in OGA’s words, choose the “procedural vehicle” for consumer advocates to pursue consumer protections.</w:t>
      </w:r>
      <w:r>
        <w:rPr>
          <w:rStyle w:val="FootnoteReference"/>
          <w:rFonts w:ascii="Times New Roman" w:hAnsi="Times New Roman" w:cs="Times New Roman"/>
          <w:sz w:val="24"/>
          <w:szCs w:val="24"/>
        </w:rPr>
        <w:footnoteReference w:id="51"/>
      </w:r>
      <w:r w:rsidRPr="00320DC1" w:rsidR="00114DAE">
        <w:rPr>
          <w:rFonts w:ascii="Times New Roman" w:hAnsi="Times New Roman" w:cs="Times New Roman"/>
          <w:sz w:val="24"/>
          <w:szCs w:val="24"/>
        </w:rPr>
        <w:t xml:space="preserve">  </w:t>
      </w:r>
    </w:p>
    <w:p w:rsidR="00002FB6" w:rsidRPr="00320DC1" w:rsidP="00297A0F" w14:paraId="03AE7A64" w14:textId="5F4AE2EF">
      <w:pPr>
        <w:spacing w:after="0" w:line="480" w:lineRule="auto"/>
        <w:ind w:firstLine="720"/>
        <w:rPr>
          <w:rFonts w:ascii="Times New Roman" w:hAnsi="Times New Roman" w:cs="Times New Roman"/>
          <w:sz w:val="24"/>
          <w:szCs w:val="24"/>
        </w:rPr>
      </w:pPr>
      <w:r w:rsidRPr="00AC0D64">
        <w:rPr>
          <w:rFonts w:ascii="Times New Roman" w:hAnsi="Times New Roman" w:cs="Times New Roman"/>
          <w:sz w:val="24"/>
          <w:szCs w:val="24"/>
        </w:rPr>
        <w:t xml:space="preserve">In the interest of energy justice, the PUCO should address the Consumer Parties’ motions, in this case and without delay. A PUCO response </w:t>
      </w:r>
      <w:r w:rsidR="00EA3C30">
        <w:rPr>
          <w:rFonts w:ascii="Times New Roman" w:hAnsi="Times New Roman" w:cs="Times New Roman"/>
          <w:sz w:val="24"/>
          <w:szCs w:val="24"/>
        </w:rPr>
        <w:t>that</w:t>
      </w:r>
      <w:r w:rsidRPr="00AC0D64">
        <w:rPr>
          <w:rFonts w:ascii="Times New Roman" w:hAnsi="Times New Roman" w:cs="Times New Roman"/>
          <w:sz w:val="24"/>
          <w:szCs w:val="24"/>
        </w:rPr>
        <w:t xml:space="preserve"> the Consumer Parties’ motions should be refiled to be heard in another case (such as a complaint), is not an answer to the need for consumer protection. That is illustrated by the PUCO’s inaction, delay and lack of justice for consumers in the disconnection complaint of </w:t>
      </w:r>
      <w:r w:rsidRPr="00AC0D64">
        <w:rPr>
          <w:rFonts w:ascii="Times New Roman" w:hAnsi="Times New Roman" w:cs="Times New Roman"/>
          <w:i/>
          <w:iCs/>
          <w:sz w:val="24"/>
          <w:szCs w:val="24"/>
        </w:rPr>
        <w:t>OCC and CUFA v. Duke Energy Ohio</w:t>
      </w:r>
      <w:r w:rsidRPr="00AC0D64">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p>
    <w:p w:rsidR="00114DAE" w:rsidRPr="00320DC1" w:rsidP="00693469" w14:paraId="2AD72518" w14:textId="56F0CF14">
      <w:pPr>
        <w:pStyle w:val="Heading2"/>
        <w:rPr>
          <w:rFonts w:ascii="Times New Roman" w:hAnsi="Times New Roman" w:cs="Times New Roman"/>
          <w:szCs w:val="24"/>
        </w:rPr>
      </w:pPr>
      <w:bookmarkStart w:id="4" w:name="_Toc80371232"/>
      <w:r w:rsidRPr="00320DC1">
        <w:rPr>
          <w:rFonts w:ascii="Times New Roman" w:hAnsi="Times New Roman" w:cs="Times New Roman"/>
          <w:szCs w:val="24"/>
        </w:rPr>
        <w:t>C.</w:t>
      </w:r>
      <w:r w:rsidRPr="00320DC1">
        <w:rPr>
          <w:rFonts w:ascii="Times New Roman" w:hAnsi="Times New Roman" w:cs="Times New Roman"/>
          <w:szCs w:val="24"/>
        </w:rPr>
        <w:tab/>
      </w:r>
      <w:r w:rsidRPr="00320DC1">
        <w:rPr>
          <w:rFonts w:ascii="Times New Roman" w:hAnsi="Times New Roman" w:cs="Times New Roman"/>
          <w:szCs w:val="24"/>
        </w:rPr>
        <w:t xml:space="preserve">Providing disconnection information by zip code </w:t>
      </w:r>
      <w:r w:rsidRPr="00320DC1" w:rsidR="00F7011A">
        <w:rPr>
          <w:rFonts w:ascii="Times New Roman" w:hAnsi="Times New Roman" w:cs="Times New Roman"/>
          <w:szCs w:val="24"/>
        </w:rPr>
        <w:t>promote</w:t>
      </w:r>
      <w:r w:rsidR="005769DA">
        <w:rPr>
          <w:rFonts w:ascii="Times New Roman" w:hAnsi="Times New Roman" w:cs="Times New Roman"/>
          <w:szCs w:val="24"/>
        </w:rPr>
        <w:t>s</w:t>
      </w:r>
      <w:r w:rsidRPr="00320DC1" w:rsidR="00F7011A">
        <w:rPr>
          <w:rFonts w:ascii="Times New Roman" w:hAnsi="Times New Roman" w:cs="Times New Roman"/>
          <w:szCs w:val="24"/>
        </w:rPr>
        <w:t xml:space="preserve"> energy justice by </w:t>
      </w:r>
      <w:r w:rsidRPr="00320DC1">
        <w:rPr>
          <w:rFonts w:ascii="Times New Roman" w:hAnsi="Times New Roman" w:cs="Times New Roman"/>
          <w:szCs w:val="24"/>
        </w:rPr>
        <w:t>help</w:t>
      </w:r>
      <w:r w:rsidRPr="00320DC1" w:rsidR="00F7011A">
        <w:rPr>
          <w:rFonts w:ascii="Times New Roman" w:hAnsi="Times New Roman" w:cs="Times New Roman"/>
          <w:szCs w:val="24"/>
        </w:rPr>
        <w:t>ing</w:t>
      </w:r>
      <w:r w:rsidRPr="00320DC1">
        <w:rPr>
          <w:rFonts w:ascii="Times New Roman" w:hAnsi="Times New Roman" w:cs="Times New Roman"/>
          <w:szCs w:val="24"/>
        </w:rPr>
        <w:t xml:space="preserve"> at-risk populations</w:t>
      </w:r>
      <w:r w:rsidRPr="00320DC1" w:rsidR="00FD5571">
        <w:rPr>
          <w:rFonts w:ascii="Times New Roman" w:hAnsi="Times New Roman" w:cs="Times New Roman"/>
          <w:szCs w:val="24"/>
        </w:rPr>
        <w:t xml:space="preserve"> consistent with Ohio policy.</w:t>
      </w:r>
      <w:bookmarkEnd w:id="4"/>
    </w:p>
    <w:p w:rsidR="00F7011A" w:rsidRPr="00320DC1" w:rsidP="005A419F" w14:paraId="5E8BC925" w14:textId="2F41EC5B">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OGA asserts that the PUCO does not have the authority to promote energy justice by requiring utilities to report disconnection data by zip code, nor is there any reason to require utilities to do so.</w:t>
      </w:r>
      <w:r>
        <w:rPr>
          <w:rStyle w:val="FootnoteReference"/>
          <w:rFonts w:ascii="Times New Roman" w:hAnsi="Times New Roman" w:cs="Times New Roman"/>
          <w:sz w:val="24"/>
          <w:szCs w:val="24"/>
        </w:rPr>
        <w:footnoteReference w:id="53"/>
      </w:r>
      <w:r w:rsidRPr="00320DC1">
        <w:rPr>
          <w:rFonts w:ascii="Times New Roman" w:hAnsi="Times New Roman" w:cs="Times New Roman"/>
          <w:sz w:val="24"/>
          <w:szCs w:val="24"/>
        </w:rPr>
        <w:t xml:space="preserve">  </w:t>
      </w:r>
      <w:r w:rsidRPr="00320DC1" w:rsidR="00832426">
        <w:rPr>
          <w:rFonts w:ascii="Times New Roman" w:hAnsi="Times New Roman" w:cs="Times New Roman"/>
          <w:sz w:val="24"/>
          <w:szCs w:val="24"/>
        </w:rPr>
        <w:t>Duke asserts that the Consumer Parties do not explain what such information would be used for.</w:t>
      </w:r>
      <w:r>
        <w:rPr>
          <w:rStyle w:val="FootnoteReference"/>
          <w:rFonts w:ascii="Times New Roman" w:hAnsi="Times New Roman" w:cs="Times New Roman"/>
          <w:sz w:val="24"/>
          <w:szCs w:val="24"/>
        </w:rPr>
        <w:footnoteReference w:id="54"/>
      </w:r>
      <w:r w:rsidRPr="00320DC1" w:rsidR="00832426">
        <w:rPr>
          <w:rFonts w:ascii="Times New Roman" w:hAnsi="Times New Roman" w:cs="Times New Roman"/>
          <w:sz w:val="24"/>
          <w:szCs w:val="24"/>
        </w:rPr>
        <w:t xml:space="preserve">  </w:t>
      </w:r>
      <w:r w:rsidRPr="00320DC1">
        <w:rPr>
          <w:rFonts w:ascii="Times New Roman" w:hAnsi="Times New Roman" w:cs="Times New Roman"/>
          <w:sz w:val="24"/>
          <w:szCs w:val="24"/>
        </w:rPr>
        <w:t>OGA</w:t>
      </w:r>
      <w:r w:rsidRPr="00320DC1" w:rsidR="00832426">
        <w:rPr>
          <w:rFonts w:ascii="Times New Roman" w:hAnsi="Times New Roman" w:cs="Times New Roman"/>
          <w:sz w:val="24"/>
          <w:szCs w:val="24"/>
        </w:rPr>
        <w:t xml:space="preserve"> and Duke are</w:t>
      </w:r>
      <w:r w:rsidRPr="00320DC1">
        <w:rPr>
          <w:rFonts w:ascii="Times New Roman" w:hAnsi="Times New Roman" w:cs="Times New Roman"/>
          <w:sz w:val="24"/>
          <w:szCs w:val="24"/>
        </w:rPr>
        <w:t xml:space="preserve"> wrong.</w:t>
      </w:r>
    </w:p>
    <w:p w:rsidR="005769DA" w:rsidP="005A419F" w14:paraId="387D0AC6" w14:textId="7D136F1A">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P</w:t>
      </w:r>
      <w:r w:rsidRPr="00320DC1" w:rsidR="00FD5571">
        <w:rPr>
          <w:rFonts w:ascii="Times New Roman" w:hAnsi="Times New Roman" w:cs="Times New Roman"/>
          <w:sz w:val="24"/>
          <w:szCs w:val="24"/>
        </w:rPr>
        <w:t xml:space="preserve">rotecting at-risk populations is </w:t>
      </w:r>
      <w:r w:rsidR="00622BC3">
        <w:rPr>
          <w:rFonts w:ascii="Times New Roman" w:hAnsi="Times New Roman" w:cs="Times New Roman"/>
          <w:sz w:val="24"/>
          <w:szCs w:val="24"/>
        </w:rPr>
        <w:t xml:space="preserve">the </w:t>
      </w:r>
      <w:r w:rsidRPr="00320DC1" w:rsidR="00FD5571">
        <w:rPr>
          <w:rFonts w:ascii="Times New Roman" w:hAnsi="Times New Roman" w:cs="Times New Roman"/>
          <w:sz w:val="24"/>
          <w:szCs w:val="24"/>
        </w:rPr>
        <w:t>Ohio policy</w:t>
      </w:r>
      <w:r w:rsidR="00622BC3">
        <w:rPr>
          <w:rFonts w:ascii="Times New Roman" w:hAnsi="Times New Roman" w:cs="Times New Roman"/>
          <w:sz w:val="24"/>
          <w:szCs w:val="24"/>
        </w:rPr>
        <w:t xml:space="preserve"> on electric service</w:t>
      </w:r>
      <w:r w:rsidRPr="00320DC1" w:rsidR="00FD5571">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r w:rsidRPr="00320DC1">
        <w:rPr>
          <w:rFonts w:ascii="Times New Roman" w:hAnsi="Times New Roman" w:cs="Times New Roman"/>
          <w:sz w:val="24"/>
          <w:szCs w:val="24"/>
        </w:rPr>
        <w:t xml:space="preserve">  Nothing in the statute calling for utility disconnection reports (R.C. 4933.123) prevents the PUCO from exercising its general or emergency authority</w:t>
      </w:r>
      <w:r>
        <w:rPr>
          <w:rStyle w:val="FootnoteReference"/>
          <w:rFonts w:ascii="Times New Roman" w:hAnsi="Times New Roman" w:cs="Times New Roman"/>
          <w:sz w:val="24"/>
          <w:szCs w:val="24"/>
        </w:rPr>
        <w:footnoteReference w:id="56"/>
      </w:r>
      <w:r w:rsidRPr="00320DC1">
        <w:rPr>
          <w:rFonts w:ascii="Times New Roman" w:hAnsi="Times New Roman" w:cs="Times New Roman"/>
          <w:sz w:val="24"/>
          <w:szCs w:val="24"/>
        </w:rPr>
        <w:t xml:space="preserve"> to </w:t>
      </w:r>
      <w:r w:rsidR="003A19A4">
        <w:rPr>
          <w:rFonts w:ascii="Times New Roman" w:hAnsi="Times New Roman" w:cs="Times New Roman"/>
          <w:sz w:val="24"/>
          <w:szCs w:val="24"/>
        </w:rPr>
        <w:t xml:space="preserve">require </w:t>
      </w:r>
      <w:r w:rsidRPr="00320DC1">
        <w:rPr>
          <w:rFonts w:ascii="Times New Roman" w:hAnsi="Times New Roman" w:cs="Times New Roman"/>
          <w:sz w:val="24"/>
          <w:szCs w:val="24"/>
        </w:rPr>
        <w:t>utilities to report disconnection data by zip code.  Requiring utilities to report disconnection data by zip</w:t>
      </w:r>
      <w:r>
        <w:rPr>
          <w:rFonts w:ascii="Times New Roman" w:hAnsi="Times New Roman" w:cs="Times New Roman"/>
          <w:sz w:val="24"/>
          <w:szCs w:val="24"/>
        </w:rPr>
        <w:t xml:space="preserve"> code</w:t>
      </w:r>
      <w:r w:rsidRPr="00320DC1">
        <w:rPr>
          <w:rFonts w:ascii="Times New Roman" w:hAnsi="Times New Roman" w:cs="Times New Roman"/>
          <w:sz w:val="24"/>
          <w:szCs w:val="24"/>
        </w:rPr>
        <w:t xml:space="preserve"> could provide the PUCO </w:t>
      </w:r>
      <w:r w:rsidRPr="00320DC1" w:rsidR="00FB7EAC">
        <w:rPr>
          <w:rFonts w:ascii="Times New Roman" w:hAnsi="Times New Roman" w:cs="Times New Roman"/>
          <w:sz w:val="24"/>
          <w:szCs w:val="24"/>
        </w:rPr>
        <w:t xml:space="preserve">and other agencies </w:t>
      </w:r>
      <w:r w:rsidRPr="00320DC1">
        <w:rPr>
          <w:rFonts w:ascii="Times New Roman" w:hAnsi="Times New Roman" w:cs="Times New Roman"/>
          <w:sz w:val="24"/>
          <w:szCs w:val="24"/>
        </w:rPr>
        <w:t>with data to help protect those at-risk populations, consistent with Ohio policy.</w:t>
      </w:r>
      <w:r>
        <w:rPr>
          <w:rStyle w:val="FootnoteReference"/>
          <w:rFonts w:ascii="Times New Roman" w:hAnsi="Times New Roman" w:cs="Times New Roman"/>
          <w:sz w:val="24"/>
          <w:szCs w:val="24"/>
        </w:rPr>
        <w:footnoteReference w:id="57"/>
      </w:r>
      <w:r w:rsidRPr="00320DC1" w:rsidR="004D3E06">
        <w:rPr>
          <w:rFonts w:ascii="Times New Roman" w:hAnsi="Times New Roman" w:cs="Times New Roman"/>
          <w:sz w:val="24"/>
          <w:szCs w:val="24"/>
        </w:rPr>
        <w:t xml:space="preserve">  </w:t>
      </w:r>
    </w:p>
    <w:p w:rsidR="00EF78C4" w:rsidRPr="00320DC1" w:rsidP="005A419F" w14:paraId="68105345" w14:textId="3F2F6990">
      <w:pPr>
        <w:spacing w:after="0" w:line="480" w:lineRule="auto"/>
        <w:ind w:firstLine="720"/>
        <w:rPr>
          <w:rFonts w:ascii="Times New Roman" w:hAnsi="Times New Roman" w:cs="Times New Roman"/>
          <w:sz w:val="24"/>
          <w:szCs w:val="24"/>
        </w:rPr>
      </w:pPr>
      <w:r w:rsidRPr="00320DC1">
        <w:rPr>
          <w:rFonts w:ascii="Times New Roman" w:hAnsi="Times New Roman" w:cs="Times New Roman"/>
          <w:sz w:val="24"/>
          <w:szCs w:val="24"/>
        </w:rPr>
        <w:t>Certainly the utilities know the zip codes where they are disconnecting service</w:t>
      </w:r>
      <w:r w:rsidRPr="00320DC1" w:rsidR="00EE299F">
        <w:rPr>
          <w:rFonts w:ascii="Times New Roman" w:hAnsi="Times New Roman" w:cs="Times New Roman"/>
          <w:sz w:val="24"/>
          <w:szCs w:val="24"/>
        </w:rPr>
        <w:t>,</w:t>
      </w:r>
      <w:r w:rsidRPr="00320DC1">
        <w:rPr>
          <w:rFonts w:ascii="Times New Roman" w:hAnsi="Times New Roman" w:cs="Times New Roman"/>
          <w:sz w:val="24"/>
          <w:szCs w:val="24"/>
        </w:rPr>
        <w:t xml:space="preserve"> so </w:t>
      </w:r>
      <w:r w:rsidRPr="00320DC1" w:rsidR="00E412CA">
        <w:rPr>
          <w:rFonts w:ascii="Times New Roman" w:hAnsi="Times New Roman" w:cs="Times New Roman"/>
          <w:sz w:val="24"/>
          <w:szCs w:val="24"/>
        </w:rPr>
        <w:t xml:space="preserve">there is minimal effort needed to </w:t>
      </w:r>
      <w:r w:rsidRPr="00320DC1">
        <w:rPr>
          <w:rFonts w:ascii="Times New Roman" w:hAnsi="Times New Roman" w:cs="Times New Roman"/>
          <w:sz w:val="24"/>
          <w:szCs w:val="24"/>
        </w:rPr>
        <w:t>provid</w:t>
      </w:r>
      <w:r w:rsidRPr="00320DC1" w:rsidR="00E412CA">
        <w:rPr>
          <w:rFonts w:ascii="Times New Roman" w:hAnsi="Times New Roman" w:cs="Times New Roman"/>
          <w:sz w:val="24"/>
          <w:szCs w:val="24"/>
        </w:rPr>
        <w:t xml:space="preserve">e </w:t>
      </w:r>
      <w:r w:rsidRPr="00320DC1">
        <w:rPr>
          <w:rFonts w:ascii="Times New Roman" w:hAnsi="Times New Roman" w:cs="Times New Roman"/>
          <w:sz w:val="24"/>
          <w:szCs w:val="24"/>
        </w:rPr>
        <w:t>a sum of the number of disconnections by zip code</w:t>
      </w:r>
      <w:r w:rsidRPr="00320DC1" w:rsidR="00E412CA">
        <w:rPr>
          <w:rFonts w:ascii="Times New Roman" w:hAnsi="Times New Roman" w:cs="Times New Roman"/>
          <w:sz w:val="24"/>
          <w:szCs w:val="24"/>
        </w:rPr>
        <w:t xml:space="preserve">. </w:t>
      </w:r>
      <w:r w:rsidRPr="00320DC1" w:rsidR="00EE299F">
        <w:rPr>
          <w:rFonts w:ascii="Times New Roman" w:hAnsi="Times New Roman" w:cs="Times New Roman"/>
          <w:sz w:val="24"/>
          <w:szCs w:val="24"/>
        </w:rPr>
        <w:t>And m</w:t>
      </w:r>
      <w:r w:rsidRPr="00320DC1" w:rsidR="001F4566">
        <w:rPr>
          <w:rFonts w:ascii="Times New Roman" w:hAnsi="Times New Roman" w:cs="Times New Roman"/>
          <w:sz w:val="24"/>
          <w:szCs w:val="24"/>
        </w:rPr>
        <w:t xml:space="preserve">ore granular reporting of disconnection data </w:t>
      </w:r>
      <w:r w:rsidRPr="00320DC1" w:rsidR="004D3E06">
        <w:rPr>
          <w:rFonts w:ascii="Times New Roman" w:hAnsi="Times New Roman" w:cs="Times New Roman"/>
          <w:sz w:val="24"/>
          <w:szCs w:val="24"/>
        </w:rPr>
        <w:t>enable</w:t>
      </w:r>
      <w:r w:rsidRPr="00320DC1" w:rsidR="001F4566">
        <w:rPr>
          <w:rFonts w:ascii="Times New Roman" w:hAnsi="Times New Roman" w:cs="Times New Roman"/>
          <w:sz w:val="24"/>
          <w:szCs w:val="24"/>
        </w:rPr>
        <w:t>s</w:t>
      </w:r>
      <w:r w:rsidRPr="00320DC1" w:rsidR="004D3E06">
        <w:rPr>
          <w:rFonts w:ascii="Times New Roman" w:hAnsi="Times New Roman" w:cs="Times New Roman"/>
          <w:sz w:val="24"/>
          <w:szCs w:val="24"/>
        </w:rPr>
        <w:t xml:space="preserve"> an understanding of the demographics of Ohioans that </w:t>
      </w:r>
      <w:r w:rsidRPr="00320DC1" w:rsidR="001F4566">
        <w:rPr>
          <w:rFonts w:ascii="Times New Roman" w:hAnsi="Times New Roman" w:cs="Times New Roman"/>
          <w:sz w:val="24"/>
          <w:szCs w:val="24"/>
        </w:rPr>
        <w:t>are mo</w:t>
      </w:r>
      <w:r w:rsidRPr="00320DC1" w:rsidR="003D707F">
        <w:rPr>
          <w:rFonts w:ascii="Times New Roman" w:hAnsi="Times New Roman" w:cs="Times New Roman"/>
          <w:sz w:val="24"/>
          <w:szCs w:val="24"/>
        </w:rPr>
        <w:t xml:space="preserve">st </w:t>
      </w:r>
      <w:r w:rsidRPr="00320DC1" w:rsidR="001F4566">
        <w:rPr>
          <w:rFonts w:ascii="Times New Roman" w:hAnsi="Times New Roman" w:cs="Times New Roman"/>
          <w:sz w:val="24"/>
          <w:szCs w:val="24"/>
        </w:rPr>
        <w:t xml:space="preserve">likely to </w:t>
      </w:r>
      <w:r w:rsidRPr="00320DC1" w:rsidR="004D3E06">
        <w:rPr>
          <w:rFonts w:ascii="Times New Roman" w:hAnsi="Times New Roman" w:cs="Times New Roman"/>
          <w:sz w:val="24"/>
          <w:szCs w:val="24"/>
        </w:rPr>
        <w:t xml:space="preserve">face disconnection and the associated negative impacts. </w:t>
      </w:r>
      <w:r w:rsidR="005769DA">
        <w:rPr>
          <w:rFonts w:ascii="Times New Roman" w:hAnsi="Times New Roman" w:cs="Times New Roman"/>
          <w:sz w:val="24"/>
          <w:szCs w:val="24"/>
        </w:rPr>
        <w:t>W</w:t>
      </w:r>
      <w:r w:rsidRPr="00320DC1" w:rsidR="001F4566">
        <w:rPr>
          <w:rFonts w:ascii="Times New Roman" w:hAnsi="Times New Roman" w:cs="Times New Roman"/>
          <w:sz w:val="24"/>
          <w:szCs w:val="24"/>
        </w:rPr>
        <w:t xml:space="preserve">ith this information, </w:t>
      </w:r>
      <w:r w:rsidR="005769DA">
        <w:rPr>
          <w:rFonts w:ascii="Times New Roman" w:hAnsi="Times New Roman" w:cs="Times New Roman"/>
          <w:sz w:val="24"/>
          <w:szCs w:val="24"/>
        </w:rPr>
        <w:t xml:space="preserve">those who serve </w:t>
      </w:r>
      <w:r w:rsidRPr="00320DC1" w:rsidR="00EE299F">
        <w:rPr>
          <w:rFonts w:ascii="Times New Roman" w:hAnsi="Times New Roman" w:cs="Times New Roman"/>
          <w:sz w:val="24"/>
          <w:szCs w:val="24"/>
        </w:rPr>
        <w:t>consumer</w:t>
      </w:r>
      <w:r w:rsidR="005769DA">
        <w:rPr>
          <w:rFonts w:ascii="Times New Roman" w:hAnsi="Times New Roman" w:cs="Times New Roman"/>
          <w:sz w:val="24"/>
          <w:szCs w:val="24"/>
        </w:rPr>
        <w:t>s</w:t>
      </w:r>
      <w:r w:rsidRPr="00320DC1" w:rsidR="00EE299F">
        <w:rPr>
          <w:rFonts w:ascii="Times New Roman" w:hAnsi="Times New Roman" w:cs="Times New Roman"/>
          <w:sz w:val="24"/>
          <w:szCs w:val="24"/>
        </w:rPr>
        <w:t xml:space="preserve"> </w:t>
      </w:r>
      <w:r w:rsidRPr="00320DC1" w:rsidR="003D707F">
        <w:rPr>
          <w:rFonts w:ascii="Times New Roman" w:hAnsi="Times New Roman" w:cs="Times New Roman"/>
          <w:sz w:val="24"/>
          <w:szCs w:val="24"/>
        </w:rPr>
        <w:t xml:space="preserve">can better </w:t>
      </w:r>
      <w:r w:rsidR="005769DA">
        <w:rPr>
          <w:rFonts w:ascii="Times New Roman" w:hAnsi="Times New Roman" w:cs="Times New Roman"/>
          <w:sz w:val="24"/>
          <w:szCs w:val="24"/>
        </w:rPr>
        <w:t xml:space="preserve">help and protect them, including from </w:t>
      </w:r>
      <w:r w:rsidRPr="00320DC1" w:rsidR="004D3E06">
        <w:rPr>
          <w:rFonts w:ascii="Times New Roman" w:hAnsi="Times New Roman" w:cs="Times New Roman"/>
          <w:sz w:val="24"/>
          <w:szCs w:val="24"/>
        </w:rPr>
        <w:t>any unfair disparities.</w:t>
      </w:r>
    </w:p>
    <w:p w:rsidR="00FD5571" w:rsidRPr="00320DC1" w:rsidP="00693469" w14:paraId="2110EDAC" w14:textId="3F0CEC80">
      <w:pPr>
        <w:pStyle w:val="Heading1"/>
        <w:rPr>
          <w:rFonts w:ascii="Times New Roman" w:hAnsi="Times New Roman" w:cs="Times New Roman"/>
          <w:szCs w:val="24"/>
        </w:rPr>
      </w:pPr>
      <w:bookmarkStart w:id="5" w:name="_Toc80371233"/>
      <w:r w:rsidRPr="00320DC1">
        <w:rPr>
          <w:rFonts w:ascii="Times New Roman" w:hAnsi="Times New Roman" w:cs="Times New Roman"/>
          <w:szCs w:val="24"/>
        </w:rPr>
        <w:t>III.</w:t>
      </w:r>
      <w:r w:rsidRPr="00320DC1">
        <w:rPr>
          <w:rFonts w:ascii="Times New Roman" w:hAnsi="Times New Roman" w:cs="Times New Roman"/>
          <w:szCs w:val="24"/>
        </w:rPr>
        <w:tab/>
      </w:r>
      <w:r w:rsidRPr="00320DC1" w:rsidR="00EF78C4">
        <w:rPr>
          <w:rFonts w:ascii="Times New Roman" w:hAnsi="Times New Roman" w:cs="Times New Roman"/>
          <w:szCs w:val="24"/>
        </w:rPr>
        <w:t>CONCLUSION</w:t>
      </w:r>
      <w:bookmarkEnd w:id="5"/>
    </w:p>
    <w:p w:rsidR="00A56EE4" w:rsidRPr="00320DC1" w:rsidP="003E2637" w14:paraId="113F46DC" w14:textId="356748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320DC1">
        <w:rPr>
          <w:rFonts w:ascii="Times New Roman" w:hAnsi="Times New Roman" w:cs="Times New Roman"/>
          <w:sz w:val="24"/>
          <w:szCs w:val="24"/>
        </w:rPr>
        <w:t>he PUCO should investigate the issues</w:t>
      </w:r>
      <w:r>
        <w:rPr>
          <w:rFonts w:ascii="Times New Roman" w:hAnsi="Times New Roman" w:cs="Times New Roman"/>
          <w:sz w:val="24"/>
          <w:szCs w:val="24"/>
        </w:rPr>
        <w:t xml:space="preserve"> raised by the consumer parties. And the PUCO should take appropriate actions for the protection of Ohioans regarding the utility services that they and their families need to live.</w:t>
      </w:r>
      <w:r w:rsidRPr="00320DC1">
        <w:rPr>
          <w:rFonts w:ascii="Times New Roman" w:hAnsi="Times New Roman" w:cs="Times New Roman"/>
          <w:sz w:val="24"/>
          <w:szCs w:val="24"/>
        </w:rPr>
        <w:t xml:space="preserve"> </w:t>
      </w:r>
    </w:p>
    <w:p w:rsidR="000D24A1" w:rsidRPr="00320DC1" w:rsidP="000D24A1" w14:paraId="2F5A2B7E" w14:textId="77777777">
      <w:pPr>
        <w:pStyle w:val="BodyTextIndent3"/>
        <w:spacing w:line="480" w:lineRule="auto"/>
        <w:ind w:left="0"/>
        <w:rPr>
          <w:rFonts w:ascii="Times New Roman" w:hAnsi="Times New Roman" w:cs="Times New Roman"/>
          <w:sz w:val="24"/>
          <w:szCs w:val="24"/>
        </w:rPr>
      </w:pPr>
      <w:r w:rsidRPr="00320DC1">
        <w:rPr>
          <w:rFonts w:ascii="Times New Roman" w:hAnsi="Times New Roman" w:cs="Times New Roman"/>
          <w:sz w:val="24"/>
          <w:szCs w:val="24"/>
        </w:rPr>
        <w:t>Respectfully submitted,</w:t>
      </w:r>
    </w:p>
    <w:tbl>
      <w:tblPr>
        <w:tblStyle w:val="TableGrid"/>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8"/>
        <w:gridCol w:w="4860"/>
      </w:tblGrid>
      <w:tr w14:paraId="57BCBC7E" w14:textId="77777777" w:rsidTr="00AC0D64">
        <w:tblPrEx>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298" w:type="dxa"/>
            <w:vMerge w:val="restart"/>
          </w:tcPr>
          <w:p w:rsidR="000D24A1" w:rsidRPr="00320DC1" w:rsidP="000D24A1" w14:paraId="7DECE23E" w14:textId="77777777">
            <w:pPr>
              <w:jc w:val="both"/>
              <w:rPr>
                <w:rFonts w:ascii="Times New Roman" w:hAnsi="Times New Roman" w:cs="Times New Roman"/>
                <w:sz w:val="24"/>
                <w:szCs w:val="24"/>
              </w:rPr>
            </w:pPr>
            <w:r w:rsidRPr="00320DC1">
              <w:rPr>
                <w:rFonts w:ascii="Times New Roman" w:hAnsi="Times New Roman" w:cs="Times New Roman"/>
                <w:sz w:val="24"/>
                <w:szCs w:val="24"/>
              </w:rPr>
              <w:t>Bruce Weston (0016973)</w:t>
            </w:r>
          </w:p>
          <w:p w:rsidR="000D24A1" w:rsidRPr="00320DC1" w:rsidP="000D24A1" w14:paraId="03B0530C" w14:textId="77777777">
            <w:pPr>
              <w:tabs>
                <w:tab w:val="left" w:pos="4320"/>
              </w:tabs>
              <w:ind w:hanging="450"/>
              <w:jc w:val="both"/>
              <w:rPr>
                <w:rFonts w:ascii="Times New Roman" w:hAnsi="Times New Roman" w:cs="Times New Roman"/>
                <w:sz w:val="24"/>
                <w:szCs w:val="24"/>
              </w:rPr>
            </w:pPr>
            <w:r w:rsidRPr="00320DC1">
              <w:rPr>
                <w:rFonts w:ascii="Times New Roman" w:hAnsi="Times New Roman" w:cs="Times New Roman"/>
                <w:sz w:val="24"/>
                <w:szCs w:val="24"/>
              </w:rPr>
              <w:tab/>
              <w:t>Ohio Consumers’ Counsel</w:t>
            </w:r>
          </w:p>
          <w:p w:rsidR="000D24A1" w:rsidRPr="00320DC1" w:rsidP="000D24A1" w14:paraId="1E6EA3D7" w14:textId="77777777">
            <w:pPr>
              <w:tabs>
                <w:tab w:val="left" w:pos="4320"/>
              </w:tabs>
              <w:jc w:val="both"/>
              <w:rPr>
                <w:rFonts w:ascii="Times New Roman" w:hAnsi="Times New Roman" w:cs="Times New Roman"/>
                <w:sz w:val="24"/>
                <w:szCs w:val="24"/>
              </w:rPr>
            </w:pPr>
          </w:p>
          <w:p w:rsidR="000D24A1" w:rsidRPr="00320DC1" w:rsidP="000D24A1" w14:paraId="15903697" w14:textId="77777777">
            <w:pPr>
              <w:tabs>
                <w:tab w:val="left" w:pos="4320"/>
              </w:tabs>
              <w:jc w:val="both"/>
              <w:rPr>
                <w:rFonts w:ascii="Times New Roman" w:hAnsi="Times New Roman" w:cs="Times New Roman"/>
                <w:i/>
                <w:iCs/>
                <w:sz w:val="24"/>
                <w:szCs w:val="24"/>
                <w:u w:val="single"/>
              </w:rPr>
            </w:pPr>
            <w:r w:rsidRPr="00320DC1">
              <w:rPr>
                <w:rFonts w:ascii="Times New Roman" w:hAnsi="Times New Roman" w:cs="Times New Roman"/>
                <w:i/>
                <w:iCs/>
                <w:sz w:val="24"/>
                <w:szCs w:val="24"/>
                <w:u w:val="single"/>
              </w:rPr>
              <w:t>/s/ William J. Michael</w:t>
            </w:r>
          </w:p>
          <w:p w:rsidR="000D24A1" w:rsidRPr="00320DC1" w:rsidP="000D24A1" w14:paraId="588AFD45" w14:textId="77777777">
            <w:pPr>
              <w:rPr>
                <w:rFonts w:ascii="Times New Roman" w:hAnsi="Times New Roman" w:cs="Times New Roman"/>
                <w:sz w:val="24"/>
                <w:szCs w:val="24"/>
              </w:rPr>
            </w:pPr>
            <w:r w:rsidRPr="00320DC1">
              <w:rPr>
                <w:rFonts w:ascii="Times New Roman" w:hAnsi="Times New Roman" w:cs="Times New Roman"/>
                <w:sz w:val="24"/>
                <w:szCs w:val="24"/>
              </w:rPr>
              <w:t>William J. Michael (0070921)</w:t>
            </w:r>
          </w:p>
          <w:p w:rsidR="000D24A1" w:rsidRPr="00320DC1" w:rsidP="000D24A1" w14:paraId="672325AB" w14:textId="77777777">
            <w:pPr>
              <w:rPr>
                <w:rFonts w:ascii="Times New Roman" w:hAnsi="Times New Roman" w:cs="Times New Roman"/>
                <w:sz w:val="24"/>
                <w:szCs w:val="24"/>
              </w:rPr>
            </w:pPr>
            <w:r w:rsidRPr="00320DC1">
              <w:rPr>
                <w:rFonts w:ascii="Times New Roman" w:hAnsi="Times New Roman" w:cs="Times New Roman"/>
                <w:sz w:val="24"/>
                <w:szCs w:val="24"/>
              </w:rPr>
              <w:t>Counsel of Record</w:t>
            </w:r>
          </w:p>
          <w:p w:rsidR="000D24A1" w:rsidRPr="00320DC1" w:rsidP="000D24A1" w14:paraId="4A68F6A6" w14:textId="77777777">
            <w:pPr>
              <w:rPr>
                <w:rFonts w:ascii="Times New Roman" w:hAnsi="Times New Roman" w:cs="Times New Roman"/>
                <w:sz w:val="24"/>
                <w:szCs w:val="24"/>
              </w:rPr>
            </w:pPr>
            <w:r w:rsidRPr="00320DC1">
              <w:rPr>
                <w:rFonts w:ascii="Times New Roman" w:hAnsi="Times New Roman" w:cs="Times New Roman"/>
                <w:sz w:val="24"/>
                <w:szCs w:val="24"/>
              </w:rPr>
              <w:t>Angela D. O’Brien (0097579)</w:t>
            </w:r>
          </w:p>
          <w:p w:rsidR="000D24A1" w:rsidRPr="00320DC1" w:rsidP="000D24A1" w14:paraId="37CB1CDD" w14:textId="77777777">
            <w:pPr>
              <w:rPr>
                <w:rFonts w:ascii="Times New Roman" w:hAnsi="Times New Roman" w:cs="Times New Roman"/>
                <w:sz w:val="24"/>
                <w:szCs w:val="24"/>
              </w:rPr>
            </w:pPr>
            <w:r w:rsidRPr="00320DC1">
              <w:rPr>
                <w:rFonts w:ascii="Times New Roman" w:hAnsi="Times New Roman" w:cs="Times New Roman"/>
                <w:sz w:val="24"/>
                <w:szCs w:val="24"/>
              </w:rPr>
              <w:t>Assistant Consumers’ Counsel</w:t>
            </w:r>
          </w:p>
          <w:p w:rsidR="000D24A1" w:rsidRPr="00320DC1" w:rsidP="000D24A1" w14:paraId="061F2CF8" w14:textId="77777777">
            <w:pPr>
              <w:rPr>
                <w:rFonts w:ascii="Times New Roman" w:hAnsi="Times New Roman" w:cs="Times New Roman"/>
                <w:sz w:val="24"/>
                <w:szCs w:val="24"/>
              </w:rPr>
            </w:pPr>
            <w:r w:rsidRPr="00320DC1">
              <w:rPr>
                <w:rFonts w:ascii="Times New Roman" w:hAnsi="Times New Roman" w:cs="Times New Roman"/>
                <w:sz w:val="24"/>
                <w:szCs w:val="24"/>
              </w:rPr>
              <w:tab/>
            </w:r>
          </w:p>
          <w:p w:rsidR="000D24A1" w:rsidRPr="00320DC1" w:rsidP="000D24A1" w14:paraId="750CE209" w14:textId="77777777">
            <w:pPr>
              <w:rPr>
                <w:rFonts w:ascii="Times New Roman" w:hAnsi="Times New Roman" w:cs="Times New Roman"/>
                <w:b/>
                <w:bCs/>
                <w:sz w:val="24"/>
                <w:szCs w:val="24"/>
              </w:rPr>
            </w:pPr>
            <w:r w:rsidRPr="00320DC1">
              <w:rPr>
                <w:rFonts w:ascii="Times New Roman" w:hAnsi="Times New Roman" w:cs="Times New Roman"/>
                <w:b/>
                <w:bCs/>
                <w:sz w:val="24"/>
                <w:szCs w:val="24"/>
              </w:rPr>
              <w:t>Office of the Ohio Consumers’ Counsel</w:t>
            </w:r>
          </w:p>
          <w:p w:rsidR="000D24A1" w:rsidRPr="00320DC1" w:rsidP="000D24A1" w14:paraId="0A48591A" w14:textId="77777777">
            <w:pPr>
              <w:rPr>
                <w:rFonts w:ascii="Times New Roman" w:hAnsi="Times New Roman" w:cs="Times New Roman"/>
                <w:b/>
                <w:sz w:val="24"/>
                <w:szCs w:val="24"/>
              </w:rPr>
            </w:pPr>
            <w:r w:rsidRPr="00320DC1">
              <w:rPr>
                <w:rFonts w:ascii="Times New Roman" w:hAnsi="Times New Roman" w:cs="Times New Roman"/>
                <w:sz w:val="24"/>
                <w:szCs w:val="24"/>
              </w:rPr>
              <w:t>65 East State Street, 7th Floor</w:t>
            </w:r>
          </w:p>
          <w:p w:rsidR="000D24A1" w:rsidRPr="00320DC1" w:rsidP="000D24A1" w14:paraId="148EE83B" w14:textId="77777777">
            <w:pPr>
              <w:rPr>
                <w:rFonts w:ascii="Times New Roman" w:hAnsi="Times New Roman" w:cs="Times New Roman"/>
                <w:b/>
                <w:sz w:val="24"/>
                <w:szCs w:val="24"/>
              </w:rPr>
            </w:pPr>
            <w:r w:rsidRPr="00320DC1">
              <w:rPr>
                <w:rFonts w:ascii="Times New Roman" w:hAnsi="Times New Roman" w:cs="Times New Roman"/>
                <w:sz w:val="24"/>
                <w:szCs w:val="24"/>
              </w:rPr>
              <w:t>Columbus, Ohio 43215-4213</w:t>
            </w:r>
          </w:p>
          <w:p w:rsidR="000D24A1" w:rsidRPr="00320DC1" w:rsidP="000D24A1" w14:paraId="496FD23C" w14:textId="77777777">
            <w:pPr>
              <w:rPr>
                <w:rFonts w:ascii="Times New Roman" w:hAnsi="Times New Roman" w:cs="Times New Roman"/>
                <w:bCs/>
                <w:color w:val="000000"/>
                <w:sz w:val="24"/>
                <w:szCs w:val="24"/>
              </w:rPr>
            </w:pPr>
            <w:r w:rsidRPr="00320DC1">
              <w:rPr>
                <w:rFonts w:ascii="Times New Roman" w:hAnsi="Times New Roman" w:cs="Times New Roman"/>
                <w:sz w:val="24"/>
                <w:szCs w:val="24"/>
              </w:rPr>
              <w:t>Telephone [Michael]: (614) 466-1291</w:t>
            </w:r>
            <w:r w:rsidRPr="00320DC1">
              <w:rPr>
                <w:rFonts w:ascii="Times New Roman" w:hAnsi="Times New Roman" w:cs="Times New Roman"/>
                <w:sz w:val="24"/>
                <w:szCs w:val="24"/>
              </w:rPr>
              <w:br/>
              <w:t xml:space="preserve">Telephone </w:t>
            </w:r>
            <w:r w:rsidRPr="00320DC1">
              <w:rPr>
                <w:rFonts w:ascii="Times New Roman" w:hAnsi="Times New Roman" w:cs="Times New Roman"/>
                <w:bCs/>
                <w:color w:val="000000"/>
                <w:sz w:val="24"/>
                <w:szCs w:val="24"/>
              </w:rPr>
              <w:t>[O’Brien]: (614) 466-9531</w:t>
            </w:r>
          </w:p>
          <w:p w:rsidR="000D24A1" w:rsidRPr="00320DC1" w:rsidP="000D24A1" w14:paraId="61E1277B" w14:textId="77777777">
            <w:pPr>
              <w:rPr>
                <w:rFonts w:ascii="Times New Roman" w:hAnsi="Times New Roman" w:cs="Times New Roman"/>
                <w:sz w:val="24"/>
                <w:szCs w:val="24"/>
              </w:rPr>
            </w:pPr>
            <w:hyperlink r:id="rId6" w:history="1">
              <w:r w:rsidRPr="00320DC1">
                <w:rPr>
                  <w:rStyle w:val="Hyperlink"/>
                  <w:rFonts w:ascii="Times New Roman" w:hAnsi="Times New Roman" w:cs="Times New Roman"/>
                  <w:sz w:val="24"/>
                  <w:szCs w:val="24"/>
                </w:rPr>
                <w:t>william.michael@occ.ohio.gov</w:t>
              </w:r>
            </w:hyperlink>
          </w:p>
          <w:p w:rsidR="000D24A1" w:rsidRPr="00320DC1" w:rsidP="000D24A1" w14:paraId="15B471CD" w14:textId="77777777">
            <w:pPr>
              <w:rPr>
                <w:rStyle w:val="Hyperlink"/>
                <w:rFonts w:ascii="Times New Roman" w:hAnsi="Times New Roman" w:cs="Times New Roman"/>
                <w:sz w:val="24"/>
                <w:szCs w:val="24"/>
              </w:rPr>
            </w:pPr>
            <w:hyperlink r:id="rId7" w:history="1">
              <w:r w:rsidRPr="00320DC1">
                <w:rPr>
                  <w:rStyle w:val="Hyperlink"/>
                  <w:rFonts w:ascii="Times New Roman" w:hAnsi="Times New Roman" w:cs="Times New Roman"/>
                  <w:sz w:val="24"/>
                  <w:szCs w:val="24"/>
                </w:rPr>
                <w:t>angela.obrien@occ.ohio.gov</w:t>
              </w:r>
            </w:hyperlink>
          </w:p>
          <w:p w:rsidR="000D24A1" w:rsidRPr="00320DC1" w:rsidP="000D24A1" w14:paraId="467E9053" w14:textId="77777777">
            <w:pPr>
              <w:rPr>
                <w:rFonts w:ascii="Times New Roman" w:hAnsi="Times New Roman" w:cs="Times New Roman"/>
                <w:sz w:val="24"/>
                <w:szCs w:val="24"/>
              </w:rPr>
            </w:pPr>
            <w:r w:rsidRPr="00320DC1">
              <w:rPr>
                <w:rFonts w:ascii="Times New Roman" w:hAnsi="Times New Roman" w:cs="Times New Roman"/>
                <w:sz w:val="24"/>
                <w:szCs w:val="24"/>
              </w:rPr>
              <w:t>(will accept service by e-mail)</w:t>
            </w:r>
          </w:p>
          <w:p w:rsidR="000D24A1" w:rsidRPr="00320DC1" w:rsidP="000D24A1" w14:paraId="0073AB9B" w14:textId="77777777">
            <w:pPr>
              <w:pStyle w:val="Footer"/>
              <w:ind w:left="3960"/>
              <w:rPr>
                <w:rFonts w:ascii="Times New Roman" w:hAnsi="Times New Roman" w:cs="Times New Roman"/>
                <w:sz w:val="24"/>
                <w:szCs w:val="24"/>
              </w:rPr>
            </w:pPr>
          </w:p>
          <w:p w:rsidR="000D24A1" w:rsidRPr="00320DC1" w:rsidP="000D24A1" w14:paraId="708AF88D" w14:textId="77777777">
            <w:pPr>
              <w:rPr>
                <w:rFonts w:ascii="Times New Roman" w:hAnsi="Times New Roman" w:cs="Times New Roman"/>
                <w:color w:val="000000"/>
                <w:sz w:val="24"/>
                <w:szCs w:val="24"/>
              </w:rPr>
            </w:pPr>
            <w:r w:rsidRPr="00320DC1">
              <w:rPr>
                <w:rFonts w:ascii="Times New Roman" w:hAnsi="Times New Roman" w:cs="Times New Roman"/>
                <w:i/>
                <w:iCs/>
                <w:color w:val="000000"/>
                <w:sz w:val="24"/>
                <w:szCs w:val="24"/>
                <w:u w:val="single"/>
              </w:rPr>
              <w:t xml:space="preserve">/s/ Ellis Jacobs </w:t>
            </w:r>
          </w:p>
          <w:p w:rsidR="000D24A1" w:rsidRPr="00320DC1" w:rsidP="000D24A1" w14:paraId="1E6E2F9D"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Ellis Jacobs (0017435)</w:t>
            </w:r>
          </w:p>
          <w:p w:rsidR="000D24A1" w:rsidRPr="00320DC1" w:rsidP="000D24A1" w14:paraId="042558C1" w14:textId="77777777">
            <w:pPr>
              <w:rPr>
                <w:rFonts w:ascii="Times New Roman" w:hAnsi="Times New Roman" w:cs="Times New Roman"/>
                <w:b/>
                <w:bCs/>
                <w:color w:val="000000"/>
                <w:sz w:val="24"/>
                <w:szCs w:val="24"/>
              </w:rPr>
            </w:pPr>
            <w:r w:rsidRPr="00320DC1">
              <w:rPr>
                <w:rFonts w:ascii="Times New Roman" w:hAnsi="Times New Roman" w:cs="Times New Roman"/>
                <w:b/>
                <w:bCs/>
                <w:color w:val="000000"/>
                <w:sz w:val="24"/>
                <w:szCs w:val="24"/>
              </w:rPr>
              <w:t>Advocates for Basic Legal Equality, Inc.</w:t>
            </w:r>
          </w:p>
          <w:p w:rsidR="000D24A1" w:rsidRPr="00320DC1" w:rsidP="000D24A1" w14:paraId="27CA98DD"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130 West Second St., Ste. 700 East</w:t>
            </w:r>
          </w:p>
          <w:p w:rsidR="000D24A1" w:rsidRPr="00320DC1" w:rsidP="000D24A1" w14:paraId="22572B55"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Dayton, OH 45402</w:t>
            </w:r>
          </w:p>
          <w:p w:rsidR="000D24A1" w:rsidRPr="00320DC1" w:rsidP="000D24A1" w14:paraId="05261594"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Direct: (937) 535-4419</w:t>
            </w:r>
          </w:p>
          <w:p w:rsidR="000D24A1" w:rsidRPr="00320DC1" w:rsidP="000D24A1" w14:paraId="21167D00"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Fax: (937) 535-4600</w:t>
            </w:r>
          </w:p>
          <w:p w:rsidR="000D24A1" w:rsidRPr="00320DC1" w:rsidP="000D24A1" w14:paraId="76C61F3F" w14:textId="3350D132">
            <w:pPr>
              <w:rPr>
                <w:rFonts w:ascii="Times New Roman" w:hAnsi="Times New Roman" w:cs="Times New Roman"/>
                <w:sz w:val="24"/>
                <w:szCs w:val="24"/>
              </w:rPr>
            </w:pPr>
            <w:hyperlink r:id="rId8" w:history="1">
              <w:r w:rsidRPr="00320DC1" w:rsidR="00693469">
                <w:rPr>
                  <w:rStyle w:val="Hyperlink"/>
                  <w:rFonts w:ascii="Times New Roman" w:hAnsi="Times New Roman" w:cs="Times New Roman"/>
                  <w:sz w:val="24"/>
                  <w:szCs w:val="24"/>
                </w:rPr>
                <w:t>ejacobs@ablelaw.org</w:t>
              </w:r>
            </w:hyperlink>
          </w:p>
          <w:p w:rsidR="000D24A1" w:rsidRPr="00320DC1" w:rsidP="000D24A1" w14:paraId="29A9A135"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(will accept service by e-mail)</w:t>
            </w:r>
          </w:p>
          <w:p w:rsidR="000D24A1" w:rsidRPr="00320DC1" w:rsidP="000D24A1" w14:paraId="6B9A48B1" w14:textId="77777777">
            <w:pPr>
              <w:rPr>
                <w:rFonts w:ascii="Times New Roman" w:hAnsi="Times New Roman" w:cs="Times New Roman"/>
                <w:color w:val="000000"/>
                <w:sz w:val="24"/>
                <w:szCs w:val="24"/>
              </w:rPr>
            </w:pPr>
          </w:p>
          <w:p w:rsidR="000D24A1" w:rsidRPr="00320DC1" w:rsidP="000D24A1" w14:paraId="18E3915C" w14:textId="77777777">
            <w:pPr>
              <w:rPr>
                <w:rFonts w:ascii="Times New Roman" w:hAnsi="Times New Roman" w:cs="Times New Roman"/>
                <w:sz w:val="24"/>
                <w:szCs w:val="24"/>
              </w:rPr>
            </w:pPr>
          </w:p>
        </w:tc>
        <w:tc>
          <w:tcPr>
            <w:tcW w:w="4860" w:type="dxa"/>
          </w:tcPr>
          <w:p w:rsidR="000D24A1" w:rsidRPr="00320DC1" w:rsidP="000D24A1" w14:paraId="6D4C2EFE" w14:textId="77777777">
            <w:pPr>
              <w:rPr>
                <w:rFonts w:ascii="Times New Roman" w:hAnsi="Times New Roman" w:cs="Times New Roman"/>
                <w:i/>
                <w:iCs/>
                <w:sz w:val="24"/>
                <w:szCs w:val="24"/>
                <w:u w:val="single"/>
              </w:rPr>
            </w:pPr>
            <w:r w:rsidRPr="00320DC1">
              <w:rPr>
                <w:rFonts w:ascii="Times New Roman" w:hAnsi="Times New Roman" w:cs="Times New Roman"/>
                <w:i/>
                <w:iCs/>
                <w:sz w:val="24"/>
                <w:szCs w:val="24"/>
                <w:u w:val="single"/>
              </w:rPr>
              <w:t>/s/ Susan Jagers</w:t>
            </w:r>
          </w:p>
          <w:p w:rsidR="000D24A1" w:rsidRPr="00320DC1" w:rsidP="000D24A1" w14:paraId="1EB3A56F" w14:textId="77777777">
            <w:pPr>
              <w:rPr>
                <w:rFonts w:ascii="Times New Roman" w:hAnsi="Times New Roman" w:cs="Times New Roman"/>
                <w:sz w:val="24"/>
                <w:szCs w:val="24"/>
              </w:rPr>
            </w:pPr>
            <w:r w:rsidRPr="00320DC1">
              <w:rPr>
                <w:rFonts w:ascii="Times New Roman" w:hAnsi="Times New Roman" w:cs="Times New Roman"/>
                <w:sz w:val="24"/>
                <w:szCs w:val="24"/>
              </w:rPr>
              <w:t>Susan Jagers (0061678)</w:t>
            </w:r>
          </w:p>
          <w:p w:rsidR="000D24A1" w:rsidRPr="00320DC1" w:rsidP="000D24A1" w14:paraId="6CDE612C" w14:textId="77777777">
            <w:pPr>
              <w:rPr>
                <w:rFonts w:ascii="Times New Roman" w:hAnsi="Times New Roman" w:cs="Times New Roman"/>
                <w:b/>
                <w:bCs/>
                <w:sz w:val="24"/>
                <w:szCs w:val="24"/>
              </w:rPr>
            </w:pPr>
            <w:r w:rsidRPr="00320DC1">
              <w:rPr>
                <w:rFonts w:ascii="Times New Roman" w:hAnsi="Times New Roman" w:cs="Times New Roman"/>
                <w:b/>
                <w:bCs/>
                <w:sz w:val="24"/>
                <w:szCs w:val="24"/>
              </w:rPr>
              <w:t>Ohio Poverty Law Center</w:t>
            </w:r>
          </w:p>
          <w:p w:rsidR="000D24A1" w:rsidRPr="00320DC1" w:rsidP="000D24A1" w14:paraId="2A42CAA0" w14:textId="77777777">
            <w:pPr>
              <w:rPr>
                <w:rFonts w:ascii="Times New Roman" w:hAnsi="Times New Roman" w:cs="Times New Roman"/>
                <w:sz w:val="24"/>
                <w:szCs w:val="24"/>
              </w:rPr>
            </w:pPr>
            <w:r w:rsidRPr="00320DC1">
              <w:rPr>
                <w:rFonts w:ascii="Times New Roman" w:hAnsi="Times New Roman" w:cs="Times New Roman"/>
                <w:sz w:val="24"/>
                <w:szCs w:val="24"/>
              </w:rPr>
              <w:t>1108 City Park Ave. Suite 200</w:t>
            </w:r>
          </w:p>
          <w:p w:rsidR="000D24A1" w:rsidRPr="00320DC1" w:rsidP="000D24A1" w14:paraId="5F64167E" w14:textId="77777777">
            <w:pPr>
              <w:rPr>
                <w:rFonts w:ascii="Times New Roman" w:hAnsi="Times New Roman" w:cs="Times New Roman"/>
                <w:sz w:val="24"/>
                <w:szCs w:val="24"/>
              </w:rPr>
            </w:pPr>
            <w:r w:rsidRPr="00320DC1">
              <w:rPr>
                <w:rFonts w:ascii="Times New Roman" w:hAnsi="Times New Roman" w:cs="Times New Roman"/>
                <w:sz w:val="24"/>
                <w:szCs w:val="24"/>
              </w:rPr>
              <w:t>Columbus, OH 43206</w:t>
            </w:r>
          </w:p>
          <w:p w:rsidR="000D24A1" w:rsidRPr="00320DC1" w:rsidP="000D24A1" w14:paraId="1DBFCCB9" w14:textId="77777777">
            <w:pPr>
              <w:rPr>
                <w:rFonts w:ascii="Times New Roman" w:hAnsi="Times New Roman" w:cs="Times New Roman"/>
                <w:sz w:val="24"/>
                <w:szCs w:val="24"/>
              </w:rPr>
            </w:pPr>
            <w:r w:rsidRPr="00320DC1">
              <w:rPr>
                <w:rFonts w:ascii="Times New Roman" w:hAnsi="Times New Roman" w:cs="Times New Roman"/>
                <w:sz w:val="24"/>
                <w:szCs w:val="24"/>
              </w:rPr>
              <w:t>614-824-2501</w:t>
            </w:r>
          </w:p>
          <w:p w:rsidR="000D24A1" w:rsidRPr="00320DC1" w:rsidP="000D24A1" w14:paraId="621D8CBA" w14:textId="77777777">
            <w:pPr>
              <w:rPr>
                <w:rFonts w:ascii="Times New Roman" w:hAnsi="Times New Roman" w:cs="Times New Roman"/>
                <w:sz w:val="24"/>
                <w:szCs w:val="24"/>
              </w:rPr>
            </w:pPr>
            <w:hyperlink r:id="rId9" w:history="1">
              <w:r w:rsidRPr="00320DC1">
                <w:rPr>
                  <w:rStyle w:val="Hyperlink"/>
                  <w:rFonts w:ascii="Times New Roman" w:hAnsi="Times New Roman" w:cs="Times New Roman"/>
                  <w:sz w:val="24"/>
                  <w:szCs w:val="24"/>
                </w:rPr>
                <w:t>sjagers@ohiopovertylaw.org</w:t>
              </w:r>
            </w:hyperlink>
          </w:p>
          <w:p w:rsidR="000D24A1" w:rsidRPr="00320DC1" w:rsidP="000D24A1" w14:paraId="5559675F" w14:textId="08D47B4B">
            <w:pPr>
              <w:rPr>
                <w:rFonts w:ascii="Times New Roman" w:hAnsi="Times New Roman" w:cs="Times New Roman"/>
                <w:color w:val="000000"/>
                <w:sz w:val="24"/>
                <w:szCs w:val="24"/>
              </w:rPr>
            </w:pPr>
            <w:r w:rsidRPr="00320DC1">
              <w:rPr>
                <w:rFonts w:ascii="Times New Roman" w:hAnsi="Times New Roman" w:cs="Times New Roman"/>
                <w:color w:val="000000"/>
                <w:sz w:val="24"/>
                <w:szCs w:val="24"/>
              </w:rPr>
              <w:t>(will accept service by e-mail)</w:t>
            </w:r>
          </w:p>
          <w:p w:rsidR="000D24A1" w:rsidRPr="00320DC1" w:rsidP="000D24A1" w14:paraId="61DF89F7" w14:textId="77777777">
            <w:pPr>
              <w:rPr>
                <w:rFonts w:ascii="Times New Roman" w:hAnsi="Times New Roman" w:cs="Times New Roman"/>
                <w:sz w:val="24"/>
                <w:szCs w:val="24"/>
              </w:rPr>
            </w:pPr>
          </w:p>
        </w:tc>
      </w:tr>
      <w:tr w14:paraId="799CEC08" w14:textId="77777777" w:rsidTr="00AC0D64">
        <w:tblPrEx>
          <w:tblW w:w="9158" w:type="dxa"/>
          <w:tblLook w:val="04A0"/>
        </w:tblPrEx>
        <w:tc>
          <w:tcPr>
            <w:tcW w:w="4298" w:type="dxa"/>
            <w:vMerge/>
          </w:tcPr>
          <w:p w:rsidR="000D24A1" w:rsidRPr="00320DC1" w:rsidP="000D24A1" w14:paraId="7E981FF6" w14:textId="77777777">
            <w:pPr>
              <w:rPr>
                <w:rFonts w:ascii="Times New Roman" w:hAnsi="Times New Roman" w:cs="Times New Roman"/>
                <w:sz w:val="24"/>
                <w:szCs w:val="24"/>
              </w:rPr>
            </w:pPr>
          </w:p>
        </w:tc>
        <w:tc>
          <w:tcPr>
            <w:tcW w:w="4860" w:type="dxa"/>
          </w:tcPr>
          <w:p w:rsidR="000D24A1" w:rsidRPr="00320DC1" w:rsidP="000D24A1" w14:paraId="2D0F19AD" w14:textId="77777777">
            <w:pPr>
              <w:shd w:val="clear" w:color="auto" w:fill="FFFFFF"/>
              <w:rPr>
                <w:rFonts w:ascii="Times New Roman" w:hAnsi="Times New Roman" w:cs="Times New Roman"/>
                <w:i/>
                <w:iCs/>
                <w:color w:val="000000"/>
                <w:sz w:val="24"/>
                <w:szCs w:val="24"/>
                <w:u w:val="single"/>
              </w:rPr>
            </w:pPr>
            <w:r w:rsidRPr="00320DC1">
              <w:rPr>
                <w:rFonts w:ascii="Times New Roman" w:hAnsi="Times New Roman" w:cs="Times New Roman"/>
                <w:i/>
                <w:iCs/>
                <w:color w:val="000000"/>
                <w:sz w:val="24"/>
                <w:szCs w:val="24"/>
                <w:u w:val="single"/>
              </w:rPr>
              <w:t>/s/ Michael Walters</w:t>
            </w:r>
            <w:r w:rsidRPr="00320DC1">
              <w:rPr>
                <w:rFonts w:ascii="Times New Roman" w:hAnsi="Times New Roman" w:cs="Times New Roman"/>
                <w:i/>
                <w:iCs/>
                <w:color w:val="000000"/>
                <w:sz w:val="24"/>
                <w:szCs w:val="24"/>
                <w:u w:val="single"/>
              </w:rPr>
              <w:tab/>
            </w:r>
          </w:p>
          <w:p w:rsidR="000D24A1" w:rsidRPr="00320DC1" w:rsidP="000D24A1" w14:paraId="3758DEAF" w14:textId="77777777">
            <w:pPr>
              <w:shd w:val="clear" w:color="auto" w:fill="FFFFFF"/>
              <w:rPr>
                <w:rFonts w:ascii="Times New Roman" w:hAnsi="Times New Roman" w:cs="Times New Roman"/>
                <w:color w:val="000000"/>
                <w:sz w:val="24"/>
                <w:szCs w:val="24"/>
              </w:rPr>
            </w:pPr>
            <w:r w:rsidRPr="00320DC1">
              <w:rPr>
                <w:rFonts w:ascii="Times New Roman" w:hAnsi="Times New Roman" w:cs="Times New Roman"/>
                <w:color w:val="000000"/>
                <w:sz w:val="24"/>
                <w:szCs w:val="24"/>
              </w:rPr>
              <w:t>Michael Walters (0068921)</w:t>
            </w:r>
          </w:p>
          <w:p w:rsidR="000D24A1" w:rsidRPr="00320DC1" w:rsidP="000D24A1" w14:paraId="6763BB6F" w14:textId="77777777">
            <w:pPr>
              <w:shd w:val="clear" w:color="auto" w:fill="FFFFFF"/>
              <w:rPr>
                <w:rFonts w:ascii="Times New Roman" w:hAnsi="Times New Roman" w:cs="Times New Roman"/>
                <w:color w:val="000000"/>
                <w:sz w:val="24"/>
                <w:szCs w:val="24"/>
              </w:rPr>
            </w:pPr>
            <w:r w:rsidRPr="00320DC1">
              <w:rPr>
                <w:rFonts w:ascii="Times New Roman" w:hAnsi="Times New Roman" w:cs="Times New Roman"/>
                <w:color w:val="000000"/>
                <w:sz w:val="24"/>
                <w:szCs w:val="24"/>
              </w:rPr>
              <w:t>Legal Hotline Managing Attorney</w:t>
            </w:r>
          </w:p>
          <w:p w:rsidR="000D24A1" w:rsidRPr="00320DC1" w:rsidP="000D24A1" w14:paraId="781A85AF" w14:textId="77777777">
            <w:pPr>
              <w:shd w:val="clear" w:color="auto" w:fill="FFFFFF"/>
              <w:rPr>
                <w:rFonts w:ascii="Times New Roman" w:hAnsi="Times New Roman" w:cs="Times New Roman"/>
                <w:b/>
                <w:bCs/>
                <w:color w:val="000000"/>
                <w:sz w:val="24"/>
                <w:szCs w:val="24"/>
              </w:rPr>
            </w:pPr>
            <w:r w:rsidRPr="00320DC1">
              <w:rPr>
                <w:rFonts w:ascii="Times New Roman" w:hAnsi="Times New Roman" w:cs="Times New Roman"/>
                <w:b/>
                <w:bCs/>
                <w:color w:val="000000"/>
                <w:sz w:val="24"/>
                <w:szCs w:val="24"/>
              </w:rPr>
              <w:t>Pro Seniors, Inc.</w:t>
            </w:r>
          </w:p>
          <w:p w:rsidR="000D24A1" w:rsidRPr="00320DC1" w:rsidP="000D24A1" w14:paraId="2C878E26" w14:textId="77777777">
            <w:pPr>
              <w:shd w:val="clear" w:color="auto" w:fill="FFFFFF"/>
              <w:rPr>
                <w:rFonts w:ascii="Times New Roman" w:hAnsi="Times New Roman" w:cs="Times New Roman"/>
                <w:color w:val="000000"/>
                <w:sz w:val="24"/>
                <w:szCs w:val="24"/>
              </w:rPr>
            </w:pPr>
            <w:r w:rsidRPr="00320DC1">
              <w:rPr>
                <w:rFonts w:ascii="Times New Roman" w:hAnsi="Times New Roman" w:cs="Times New Roman"/>
                <w:color w:val="000000"/>
                <w:sz w:val="24"/>
                <w:szCs w:val="24"/>
              </w:rPr>
              <w:t>7162 Reading Road, Suite 1150</w:t>
            </w:r>
          </w:p>
          <w:p w:rsidR="000D24A1" w:rsidRPr="00320DC1" w:rsidP="000D24A1" w14:paraId="67652025" w14:textId="77777777">
            <w:pPr>
              <w:shd w:val="clear" w:color="auto" w:fill="FFFFFF"/>
              <w:rPr>
                <w:rFonts w:ascii="Times New Roman" w:hAnsi="Times New Roman" w:cs="Times New Roman"/>
                <w:color w:val="000000"/>
                <w:sz w:val="24"/>
                <w:szCs w:val="24"/>
              </w:rPr>
            </w:pPr>
            <w:r w:rsidRPr="00320DC1">
              <w:rPr>
                <w:rFonts w:ascii="Times New Roman" w:hAnsi="Times New Roman" w:cs="Times New Roman"/>
                <w:color w:val="000000"/>
                <w:sz w:val="24"/>
                <w:szCs w:val="24"/>
              </w:rPr>
              <w:t>Cincinnati, OH 45237</w:t>
            </w:r>
          </w:p>
          <w:p w:rsidR="000D24A1" w:rsidRPr="00320DC1" w:rsidP="000D24A1" w14:paraId="2D8F0B34" w14:textId="77777777">
            <w:pPr>
              <w:shd w:val="clear" w:color="auto" w:fill="FFFFFF"/>
              <w:rPr>
                <w:rFonts w:ascii="Times New Roman" w:hAnsi="Times New Roman" w:cs="Times New Roman"/>
                <w:color w:val="000000"/>
                <w:sz w:val="24"/>
                <w:szCs w:val="24"/>
              </w:rPr>
            </w:pPr>
            <w:r w:rsidRPr="00320DC1">
              <w:rPr>
                <w:rFonts w:ascii="Times New Roman" w:hAnsi="Times New Roman" w:cs="Times New Roman"/>
                <w:color w:val="000000"/>
                <w:sz w:val="24"/>
                <w:szCs w:val="24"/>
              </w:rPr>
              <w:t>Telephone: (513) 458-5532</w:t>
            </w:r>
          </w:p>
          <w:p w:rsidR="000D24A1" w:rsidRPr="00320DC1" w:rsidP="000D24A1" w14:paraId="63AD829C" w14:textId="77777777">
            <w:pPr>
              <w:rPr>
                <w:rFonts w:ascii="Times New Roman" w:hAnsi="Times New Roman" w:cs="Times New Roman"/>
                <w:sz w:val="24"/>
                <w:szCs w:val="24"/>
              </w:rPr>
            </w:pPr>
            <w:hyperlink r:id="rId10" w:history="1">
              <w:r w:rsidRPr="00320DC1">
                <w:rPr>
                  <w:rStyle w:val="Hyperlink"/>
                  <w:rFonts w:ascii="Times New Roman" w:hAnsi="Times New Roman" w:cs="Times New Roman"/>
                  <w:sz w:val="24"/>
                  <w:szCs w:val="24"/>
                </w:rPr>
                <w:t>mwalters@proseniors.org</w:t>
              </w:r>
            </w:hyperlink>
          </w:p>
          <w:p w:rsidR="000D24A1" w:rsidP="000D24A1" w14:paraId="127887C5" w14:textId="1748212A">
            <w:pPr>
              <w:rPr>
                <w:rFonts w:ascii="Times New Roman" w:hAnsi="Times New Roman" w:cs="Times New Roman"/>
                <w:color w:val="000000"/>
                <w:sz w:val="24"/>
                <w:szCs w:val="24"/>
              </w:rPr>
            </w:pPr>
            <w:r w:rsidRPr="00320DC1">
              <w:rPr>
                <w:rFonts w:ascii="Times New Roman" w:hAnsi="Times New Roman" w:cs="Times New Roman"/>
                <w:color w:val="000000"/>
                <w:sz w:val="24"/>
                <w:szCs w:val="24"/>
              </w:rPr>
              <w:t>(will accept service by e-mail)</w:t>
            </w:r>
          </w:p>
          <w:p w:rsidR="00927703" w:rsidRPr="00320DC1" w:rsidP="000D24A1" w14:paraId="452CF4D7" w14:textId="77777777">
            <w:pPr>
              <w:rPr>
                <w:rFonts w:ascii="Times New Roman" w:hAnsi="Times New Roman" w:cs="Times New Roman"/>
                <w:color w:val="000000"/>
                <w:sz w:val="24"/>
                <w:szCs w:val="24"/>
              </w:rPr>
            </w:pPr>
          </w:p>
          <w:p w:rsidR="000D24A1" w:rsidRPr="00320DC1" w:rsidP="000D24A1" w14:paraId="75DA0CA0" w14:textId="77777777">
            <w:pPr>
              <w:rPr>
                <w:rFonts w:ascii="Times New Roman" w:hAnsi="Times New Roman" w:cs="Times New Roman"/>
                <w:i/>
                <w:iCs/>
                <w:sz w:val="24"/>
                <w:szCs w:val="24"/>
                <w:u w:val="single"/>
              </w:rPr>
            </w:pPr>
            <w:r w:rsidRPr="00320DC1">
              <w:rPr>
                <w:rFonts w:ascii="Times New Roman" w:hAnsi="Times New Roman" w:cs="Times New Roman"/>
                <w:i/>
                <w:iCs/>
                <w:sz w:val="24"/>
                <w:szCs w:val="24"/>
                <w:u w:val="single"/>
              </w:rPr>
              <w:t>/s/ Stephanie Moes</w:t>
            </w:r>
          </w:p>
          <w:p w:rsidR="000D24A1" w:rsidRPr="00320DC1" w:rsidP="000D24A1" w14:paraId="49235E45" w14:textId="77777777">
            <w:pPr>
              <w:rPr>
                <w:rFonts w:ascii="Times New Roman" w:hAnsi="Times New Roman" w:cs="Times New Roman"/>
                <w:sz w:val="24"/>
                <w:szCs w:val="24"/>
              </w:rPr>
            </w:pPr>
            <w:r w:rsidRPr="00320DC1">
              <w:rPr>
                <w:rFonts w:ascii="Times New Roman" w:hAnsi="Times New Roman" w:cs="Times New Roman"/>
                <w:sz w:val="24"/>
                <w:szCs w:val="24"/>
              </w:rPr>
              <w:t>Stephanie Moes, Managing Attorney</w:t>
            </w:r>
          </w:p>
          <w:p w:rsidR="000D24A1" w:rsidRPr="00320DC1" w:rsidP="000D24A1" w14:paraId="6CE4588D" w14:textId="77777777">
            <w:pPr>
              <w:rPr>
                <w:rFonts w:ascii="Times New Roman" w:hAnsi="Times New Roman" w:cs="Times New Roman"/>
                <w:b/>
                <w:bCs/>
                <w:sz w:val="24"/>
                <w:szCs w:val="24"/>
              </w:rPr>
            </w:pPr>
            <w:r w:rsidRPr="00320DC1">
              <w:rPr>
                <w:rFonts w:ascii="Times New Roman" w:hAnsi="Times New Roman" w:cs="Times New Roman"/>
                <w:b/>
                <w:bCs/>
                <w:sz w:val="24"/>
                <w:szCs w:val="24"/>
              </w:rPr>
              <w:t>Legal Aid Society of Southwest Ohio, LLC</w:t>
            </w:r>
          </w:p>
          <w:p w:rsidR="000D24A1" w:rsidRPr="00320DC1" w:rsidP="000D24A1" w14:paraId="0F26111C" w14:textId="77777777">
            <w:pPr>
              <w:rPr>
                <w:rFonts w:ascii="Times New Roman" w:hAnsi="Times New Roman" w:cs="Times New Roman"/>
                <w:sz w:val="24"/>
                <w:szCs w:val="24"/>
              </w:rPr>
            </w:pPr>
            <w:r w:rsidRPr="00320DC1">
              <w:rPr>
                <w:rFonts w:ascii="Times New Roman" w:hAnsi="Times New Roman" w:cs="Times New Roman"/>
                <w:sz w:val="24"/>
                <w:szCs w:val="24"/>
              </w:rPr>
              <w:t>215 East Ninth Street, Suite 500</w:t>
            </w:r>
          </w:p>
          <w:p w:rsidR="000D24A1" w:rsidRPr="00320DC1" w:rsidP="000D24A1" w14:paraId="426B2AA0" w14:textId="77777777">
            <w:pPr>
              <w:rPr>
                <w:rFonts w:ascii="Times New Roman" w:hAnsi="Times New Roman" w:cs="Times New Roman"/>
                <w:sz w:val="24"/>
                <w:szCs w:val="24"/>
              </w:rPr>
            </w:pPr>
            <w:r w:rsidRPr="00320DC1">
              <w:rPr>
                <w:rFonts w:ascii="Times New Roman" w:hAnsi="Times New Roman" w:cs="Times New Roman"/>
                <w:sz w:val="24"/>
                <w:szCs w:val="24"/>
              </w:rPr>
              <w:t>Cincinnati, OH  45202</w:t>
            </w:r>
          </w:p>
          <w:p w:rsidR="000D24A1" w:rsidRPr="00320DC1" w:rsidP="000D24A1" w14:paraId="244F1298" w14:textId="77777777">
            <w:pPr>
              <w:rPr>
                <w:rFonts w:ascii="Times New Roman" w:hAnsi="Times New Roman" w:cs="Times New Roman"/>
                <w:sz w:val="24"/>
                <w:szCs w:val="24"/>
              </w:rPr>
            </w:pPr>
            <w:r w:rsidRPr="00320DC1">
              <w:rPr>
                <w:rFonts w:ascii="Times New Roman" w:hAnsi="Times New Roman" w:cs="Times New Roman"/>
                <w:sz w:val="24"/>
                <w:szCs w:val="24"/>
              </w:rPr>
              <w:t>513-362-2807 (direct dial)</w:t>
            </w:r>
          </w:p>
          <w:p w:rsidR="000D24A1" w:rsidRPr="00320DC1" w:rsidP="000D24A1" w14:paraId="08891C3A" w14:textId="77777777">
            <w:pPr>
              <w:rPr>
                <w:rFonts w:ascii="Times New Roman" w:hAnsi="Times New Roman" w:cs="Times New Roman"/>
                <w:sz w:val="24"/>
                <w:szCs w:val="24"/>
              </w:rPr>
            </w:pPr>
            <w:r w:rsidRPr="00320DC1">
              <w:rPr>
                <w:rFonts w:ascii="Times New Roman" w:hAnsi="Times New Roman" w:cs="Times New Roman"/>
                <w:sz w:val="24"/>
                <w:szCs w:val="24"/>
              </w:rPr>
              <w:t>513-241-1187 (fax)</w:t>
            </w:r>
          </w:p>
          <w:p w:rsidR="000D24A1" w:rsidRPr="00320DC1" w:rsidP="000D24A1" w14:paraId="0F0C89BB" w14:textId="77777777">
            <w:pPr>
              <w:rPr>
                <w:rFonts w:ascii="Times New Roman" w:hAnsi="Times New Roman" w:cs="Times New Roman"/>
                <w:color w:val="1F497D"/>
                <w:sz w:val="24"/>
                <w:szCs w:val="24"/>
              </w:rPr>
            </w:pPr>
            <w:hyperlink r:id="rId11" w:history="1">
              <w:r w:rsidRPr="00320DC1">
                <w:rPr>
                  <w:rStyle w:val="Hyperlink"/>
                  <w:rFonts w:ascii="Times New Roman" w:hAnsi="Times New Roman" w:cs="Times New Roman"/>
                  <w:sz w:val="24"/>
                  <w:szCs w:val="24"/>
                </w:rPr>
                <w:t>smoes@lascinti.org</w:t>
              </w:r>
            </w:hyperlink>
          </w:p>
          <w:p w:rsidR="000D24A1" w:rsidRPr="00320DC1" w:rsidP="000D24A1" w14:paraId="6F0C884C" w14:textId="77777777">
            <w:pPr>
              <w:rPr>
                <w:rFonts w:ascii="Times New Roman" w:hAnsi="Times New Roman" w:cs="Times New Roman"/>
                <w:color w:val="000000"/>
                <w:sz w:val="24"/>
                <w:szCs w:val="24"/>
              </w:rPr>
            </w:pPr>
            <w:r w:rsidRPr="00320DC1">
              <w:rPr>
                <w:rFonts w:ascii="Times New Roman" w:hAnsi="Times New Roman" w:cs="Times New Roman"/>
                <w:color w:val="000000"/>
                <w:sz w:val="24"/>
                <w:szCs w:val="24"/>
              </w:rPr>
              <w:t>(will accept service by e-mail)</w:t>
            </w:r>
          </w:p>
          <w:p w:rsidR="000D24A1" w:rsidRPr="00320DC1" w:rsidP="000D24A1" w14:paraId="4ED5C2BF" w14:textId="77777777">
            <w:pPr>
              <w:shd w:val="clear" w:color="auto" w:fill="FFFFFF"/>
              <w:rPr>
                <w:rFonts w:ascii="Times New Roman" w:hAnsi="Times New Roman" w:cs="Times New Roman"/>
                <w:sz w:val="24"/>
                <w:szCs w:val="24"/>
              </w:rPr>
            </w:pPr>
          </w:p>
        </w:tc>
      </w:tr>
    </w:tbl>
    <w:p w:rsidR="000D24A1" w:rsidRPr="00320DC1" w:rsidP="000D24A1" w14:paraId="1417D629" w14:textId="77777777">
      <w:pPr>
        <w:spacing w:line="480" w:lineRule="auto"/>
        <w:rPr>
          <w:rFonts w:ascii="Times New Roman" w:hAnsi="Times New Roman" w:cs="Times New Roman"/>
          <w:sz w:val="24"/>
          <w:szCs w:val="24"/>
        </w:rPr>
        <w:sectPr w:rsidSect="00F22C5E">
          <w:pgSz w:w="12240" w:h="15840"/>
          <w:pgMar w:top="1440" w:right="1440" w:bottom="1440" w:left="1440" w:header="720" w:footer="720" w:gutter="0"/>
          <w:pgNumType w:start="1"/>
          <w:cols w:space="720"/>
          <w:docGrid w:linePitch="360"/>
        </w:sectPr>
      </w:pPr>
    </w:p>
    <w:p w:rsidR="000D24A1" w:rsidRPr="00320DC1" w:rsidP="000D24A1" w14:paraId="717FA20E" w14:textId="77777777">
      <w:pPr>
        <w:spacing w:line="480" w:lineRule="auto"/>
        <w:jc w:val="center"/>
        <w:rPr>
          <w:rFonts w:ascii="Times New Roman" w:hAnsi="Times New Roman" w:cs="Times New Roman"/>
          <w:b/>
          <w:bCs/>
          <w:sz w:val="24"/>
          <w:szCs w:val="24"/>
          <w:u w:val="single"/>
        </w:rPr>
      </w:pPr>
      <w:r w:rsidRPr="00320DC1">
        <w:rPr>
          <w:rFonts w:ascii="Times New Roman" w:hAnsi="Times New Roman" w:cs="Times New Roman"/>
          <w:b/>
          <w:bCs/>
          <w:sz w:val="24"/>
          <w:szCs w:val="24"/>
          <w:u w:val="single"/>
        </w:rPr>
        <w:t>CERTIFICATE OF SERVICE</w:t>
      </w:r>
    </w:p>
    <w:p w:rsidR="000D24A1" w:rsidRPr="00320DC1" w:rsidP="000D24A1" w14:paraId="4878F802" w14:textId="280F9CE7">
      <w:pPr>
        <w:spacing w:line="480" w:lineRule="auto"/>
        <w:rPr>
          <w:rFonts w:ascii="Times New Roman" w:hAnsi="Times New Roman" w:cs="Times New Roman"/>
          <w:sz w:val="24"/>
          <w:szCs w:val="24"/>
        </w:rPr>
      </w:pPr>
      <w:r w:rsidRPr="00320DC1">
        <w:rPr>
          <w:rFonts w:ascii="Times New Roman" w:hAnsi="Times New Roman" w:cs="Times New Roman"/>
          <w:sz w:val="24"/>
          <w:szCs w:val="24"/>
        </w:rPr>
        <w:tab/>
        <w:t xml:space="preserve">I hereby certify that a copy of this Reply was served on the persons stated below </w:t>
      </w:r>
      <w:r w:rsidRPr="00320DC1">
        <w:rPr>
          <w:rFonts w:ascii="Times New Roman" w:hAnsi="Times New Roman" w:cs="Times New Roman"/>
          <w:iCs/>
          <w:sz w:val="24"/>
          <w:szCs w:val="24"/>
        </w:rPr>
        <w:t>via</w:t>
      </w:r>
      <w:r w:rsidRPr="00320DC1">
        <w:rPr>
          <w:rFonts w:ascii="Times New Roman" w:hAnsi="Times New Roman" w:cs="Times New Roman"/>
          <w:sz w:val="24"/>
          <w:szCs w:val="24"/>
        </w:rPr>
        <w:t xml:space="preserve"> electronic transmission, this </w:t>
      </w:r>
      <w:r w:rsidRPr="00320DC1" w:rsidR="00E557FF">
        <w:rPr>
          <w:rFonts w:ascii="Times New Roman" w:hAnsi="Times New Roman" w:cs="Times New Roman"/>
          <w:sz w:val="24"/>
          <w:szCs w:val="24"/>
        </w:rPr>
        <w:t>20th</w:t>
      </w:r>
      <w:r w:rsidRPr="00320DC1">
        <w:rPr>
          <w:rFonts w:ascii="Times New Roman" w:hAnsi="Times New Roman" w:cs="Times New Roman"/>
          <w:sz w:val="24"/>
          <w:szCs w:val="24"/>
        </w:rPr>
        <w:t xml:space="preserve"> day of August 2021.</w:t>
      </w:r>
    </w:p>
    <w:p w:rsidR="000D24A1" w:rsidRPr="00320DC1" w:rsidP="000D24A1" w14:paraId="21F902D5" w14:textId="77777777">
      <w:pPr>
        <w:tabs>
          <w:tab w:val="left" w:pos="4320"/>
        </w:tabs>
        <w:spacing w:after="0" w:line="240" w:lineRule="auto"/>
        <w:rPr>
          <w:rFonts w:ascii="Times New Roman" w:hAnsi="Times New Roman" w:cs="Times New Roman"/>
          <w:i/>
          <w:iCs/>
          <w:sz w:val="24"/>
          <w:szCs w:val="24"/>
          <w:u w:val="single"/>
        </w:rPr>
      </w:pPr>
      <w:r w:rsidRPr="00320DC1">
        <w:rPr>
          <w:rFonts w:ascii="Times New Roman" w:hAnsi="Times New Roman" w:cs="Times New Roman"/>
          <w:sz w:val="24"/>
          <w:szCs w:val="24"/>
        </w:rPr>
        <w:tab/>
      </w:r>
      <w:r w:rsidRPr="00320DC1">
        <w:rPr>
          <w:rFonts w:ascii="Times New Roman" w:hAnsi="Times New Roman" w:cs="Times New Roman"/>
          <w:i/>
          <w:iCs/>
          <w:sz w:val="24"/>
          <w:szCs w:val="24"/>
          <w:u w:val="single"/>
        </w:rPr>
        <w:t>/s/ William J. Michael</w:t>
      </w:r>
      <w:r w:rsidRPr="00320DC1">
        <w:rPr>
          <w:rFonts w:ascii="Times New Roman" w:hAnsi="Times New Roman" w:cs="Times New Roman"/>
          <w:i/>
          <w:iCs/>
          <w:sz w:val="24"/>
          <w:szCs w:val="24"/>
          <w:u w:val="single"/>
        </w:rPr>
        <w:tab/>
      </w:r>
      <w:r w:rsidRPr="00320DC1">
        <w:rPr>
          <w:rFonts w:ascii="Times New Roman" w:hAnsi="Times New Roman" w:cs="Times New Roman"/>
          <w:i/>
          <w:iCs/>
          <w:sz w:val="24"/>
          <w:szCs w:val="24"/>
          <w:u w:val="single"/>
        </w:rPr>
        <w:tab/>
      </w:r>
    </w:p>
    <w:p w:rsidR="000D24A1" w:rsidRPr="00320DC1" w:rsidP="000D24A1" w14:paraId="68EE5C99" w14:textId="77777777">
      <w:pPr>
        <w:tabs>
          <w:tab w:val="left" w:pos="4320"/>
        </w:tabs>
        <w:spacing w:after="0" w:line="240" w:lineRule="auto"/>
        <w:rPr>
          <w:rFonts w:ascii="Times New Roman" w:hAnsi="Times New Roman" w:cs="Times New Roman"/>
          <w:sz w:val="24"/>
          <w:szCs w:val="24"/>
        </w:rPr>
      </w:pPr>
      <w:r w:rsidRPr="00320DC1">
        <w:rPr>
          <w:rFonts w:ascii="Times New Roman" w:hAnsi="Times New Roman" w:cs="Times New Roman"/>
          <w:sz w:val="24"/>
          <w:szCs w:val="24"/>
        </w:rPr>
        <w:tab/>
        <w:t>William J. Michael</w:t>
      </w:r>
    </w:p>
    <w:p w:rsidR="000D24A1" w:rsidRPr="00320DC1" w:rsidP="000D24A1" w14:paraId="1B6354C4" w14:textId="77777777">
      <w:pPr>
        <w:tabs>
          <w:tab w:val="left" w:pos="4320"/>
        </w:tabs>
        <w:spacing w:after="0" w:line="240" w:lineRule="auto"/>
        <w:rPr>
          <w:rFonts w:ascii="Times New Roman" w:hAnsi="Times New Roman" w:cs="Times New Roman"/>
          <w:sz w:val="24"/>
          <w:szCs w:val="24"/>
        </w:rPr>
      </w:pPr>
      <w:r w:rsidRPr="00320DC1">
        <w:rPr>
          <w:rFonts w:ascii="Times New Roman" w:hAnsi="Times New Roman" w:cs="Times New Roman"/>
          <w:sz w:val="24"/>
          <w:szCs w:val="24"/>
        </w:rPr>
        <w:tab/>
        <w:t>Assistant Consumers’ Counsel</w:t>
      </w:r>
    </w:p>
    <w:p w:rsidR="000D24A1" w:rsidRPr="00320DC1" w:rsidP="000D24A1" w14:paraId="4CB7AE5B" w14:textId="77777777">
      <w:pPr>
        <w:pStyle w:val="CommentSubject"/>
        <w:spacing w:line="480" w:lineRule="auto"/>
        <w:rPr>
          <w:rFonts w:ascii="Times New Roman" w:hAnsi="Times New Roman" w:cs="Times New Roman"/>
          <w:sz w:val="24"/>
          <w:szCs w:val="24"/>
        </w:rPr>
      </w:pPr>
    </w:p>
    <w:p w:rsidR="000D24A1" w:rsidRPr="00320DC1" w:rsidP="000D24A1" w14:paraId="3DA8BA04" w14:textId="77777777">
      <w:pPr>
        <w:pStyle w:val="CommentText"/>
        <w:rPr>
          <w:rFonts w:ascii="Times New Roman" w:hAnsi="Times New Roman" w:cs="Times New Roman"/>
          <w:sz w:val="24"/>
          <w:szCs w:val="24"/>
        </w:rPr>
      </w:pPr>
      <w:r w:rsidRPr="00320DC1">
        <w:rPr>
          <w:rFonts w:ascii="Times New Roman" w:hAnsi="Times New Roman" w:cs="Times New Roman"/>
          <w:sz w:val="24"/>
          <w:szCs w:val="24"/>
        </w:rPr>
        <w:t>The PUCO’s e-filing system will electronically serve notice of the filing of this document on the following parties:</w:t>
      </w:r>
    </w:p>
    <w:p w:rsidR="000D24A1" w:rsidRPr="00320DC1" w:rsidP="000D24A1" w14:paraId="4B202D5B" w14:textId="77777777">
      <w:pPr>
        <w:pStyle w:val="CommentText"/>
        <w:spacing w:line="480" w:lineRule="auto"/>
        <w:jc w:val="center"/>
        <w:rPr>
          <w:rFonts w:ascii="Times New Roman" w:hAnsi="Times New Roman" w:cs="Times New Roman"/>
          <w:b/>
          <w:sz w:val="24"/>
          <w:szCs w:val="24"/>
          <w:u w:val="single"/>
        </w:rPr>
      </w:pPr>
      <w:r w:rsidRPr="00320DC1">
        <w:rPr>
          <w:rFonts w:ascii="Times New Roman" w:hAnsi="Times New Roman" w:cs="Times New Roman"/>
          <w:b/>
          <w:sz w:val="24"/>
          <w:szCs w:val="24"/>
          <w:u w:val="single"/>
        </w:rPr>
        <w:t>SERVICE LIST</w:t>
      </w:r>
    </w:p>
    <w:tbl>
      <w:tblPr>
        <w:tblW w:w="0" w:type="auto"/>
        <w:tblLook w:val="01E0"/>
      </w:tblPr>
      <w:tblGrid>
        <w:gridCol w:w="4428"/>
        <w:gridCol w:w="4428"/>
      </w:tblGrid>
      <w:tr w14:paraId="40181992" w14:textId="77777777" w:rsidTr="00AC0D64">
        <w:tblPrEx>
          <w:tblW w:w="0" w:type="auto"/>
          <w:tblLook w:val="01E0"/>
        </w:tblPrEx>
        <w:tc>
          <w:tcPr>
            <w:tcW w:w="4428" w:type="dxa"/>
          </w:tcPr>
          <w:p w:rsidR="000D24A1" w:rsidP="000D24A1" w14:paraId="3231500C" w14:textId="1E02E88B">
            <w:pPr>
              <w:spacing w:after="0" w:line="240" w:lineRule="auto"/>
              <w:rPr>
                <w:rStyle w:val="Hyperlink"/>
                <w:rFonts w:ascii="Times New Roman" w:hAnsi="Times New Roman" w:cs="Times New Roman"/>
                <w:sz w:val="24"/>
                <w:szCs w:val="24"/>
              </w:rPr>
            </w:pPr>
            <w:hyperlink r:id="rId15" w:history="1">
              <w:r w:rsidR="004F02BB">
                <w:rPr>
                  <w:rStyle w:val="Hyperlink"/>
                  <w:rFonts w:ascii="Times New Roman" w:hAnsi="Times New Roman" w:cs="Times New Roman"/>
                  <w:sz w:val="24"/>
                  <w:szCs w:val="24"/>
                </w:rPr>
                <w:t>thomas.shepherd@ohioAGO.gov</w:t>
              </w:r>
            </w:hyperlink>
          </w:p>
          <w:p w:rsidR="004F02BB" w:rsidRPr="00320DC1" w:rsidP="000D24A1" w14:paraId="709FD9C9" w14:textId="3AE8BB29">
            <w:pPr>
              <w:spacing w:after="0" w:line="240" w:lineRule="auto"/>
              <w:rPr>
                <w:rFonts w:ascii="Times New Roman" w:hAnsi="Times New Roman" w:cs="Times New Roman"/>
                <w:sz w:val="24"/>
                <w:szCs w:val="24"/>
              </w:rPr>
            </w:pPr>
            <w:r>
              <w:rPr>
                <w:rStyle w:val="Hyperlink"/>
                <w:rFonts w:ascii="Times New Roman" w:hAnsi="Times New Roman" w:cs="Times New Roman"/>
                <w:sz w:val="24"/>
                <w:szCs w:val="24"/>
              </w:rPr>
              <w:t>bknipe@firstenergycorp.com</w:t>
            </w:r>
          </w:p>
          <w:p w:rsidR="000D24A1" w:rsidRPr="00320DC1" w:rsidP="000D24A1" w14:paraId="28D8AF62" w14:textId="77777777">
            <w:pPr>
              <w:pStyle w:val="BodyText"/>
              <w:rPr>
                <w:bCs/>
                <w:szCs w:val="24"/>
              </w:rPr>
            </w:pPr>
            <w:hyperlink r:id="rId16" w:history="1">
              <w:r w:rsidRPr="00320DC1">
                <w:rPr>
                  <w:rStyle w:val="Hyperlink"/>
                  <w:bCs/>
                  <w:szCs w:val="24"/>
                </w:rPr>
                <w:t>kfling@firstenergcorp.com</w:t>
              </w:r>
            </w:hyperlink>
          </w:p>
          <w:p w:rsidR="000D24A1" w:rsidRPr="00320DC1" w:rsidP="000D24A1" w14:paraId="1BCCFFF8" w14:textId="77777777">
            <w:pPr>
              <w:pStyle w:val="BodyText"/>
              <w:rPr>
                <w:bCs/>
                <w:szCs w:val="24"/>
              </w:rPr>
            </w:pPr>
            <w:hyperlink r:id="rId17" w:history="1">
              <w:r w:rsidRPr="00320DC1">
                <w:rPr>
                  <w:rStyle w:val="Hyperlink"/>
                  <w:bCs/>
                  <w:szCs w:val="24"/>
                </w:rPr>
                <w:t>michael.schuler@aes.com</w:t>
              </w:r>
            </w:hyperlink>
          </w:p>
          <w:p w:rsidR="000D24A1" w:rsidRPr="00320DC1" w:rsidP="000D24A1" w14:paraId="22849DDE" w14:textId="77777777">
            <w:pPr>
              <w:pStyle w:val="BodyText"/>
              <w:rPr>
                <w:bCs/>
                <w:szCs w:val="24"/>
              </w:rPr>
            </w:pPr>
            <w:hyperlink r:id="rId18" w:history="1">
              <w:r w:rsidRPr="00320DC1">
                <w:rPr>
                  <w:rStyle w:val="Hyperlink"/>
                  <w:bCs/>
                  <w:szCs w:val="24"/>
                </w:rPr>
                <w:t>jmassie@egas.net</w:t>
              </w:r>
            </w:hyperlink>
          </w:p>
          <w:p w:rsidR="000D24A1" w:rsidRPr="00320DC1" w:rsidP="000D24A1" w14:paraId="54A92025" w14:textId="77777777">
            <w:pPr>
              <w:pStyle w:val="BodyText"/>
              <w:rPr>
                <w:rStyle w:val="Hyperlink"/>
                <w:szCs w:val="24"/>
              </w:rPr>
            </w:pPr>
            <w:hyperlink r:id="rId19" w:history="1">
              <w:r w:rsidRPr="00320DC1">
                <w:rPr>
                  <w:rStyle w:val="Hyperlink"/>
                  <w:bCs/>
                  <w:szCs w:val="24"/>
                </w:rPr>
                <w:t>cabel@utilitypipelineltd.com</w:t>
              </w:r>
            </w:hyperlink>
          </w:p>
          <w:p w:rsidR="000D24A1" w:rsidRPr="00320DC1" w:rsidP="000D24A1" w14:paraId="774304C1" w14:textId="77777777">
            <w:pPr>
              <w:autoSpaceDE w:val="0"/>
              <w:autoSpaceDN w:val="0"/>
              <w:adjustRightInd w:val="0"/>
              <w:spacing w:after="0" w:line="240" w:lineRule="auto"/>
              <w:rPr>
                <w:rFonts w:ascii="Times New Roman" w:hAnsi="Times New Roman" w:cs="Times New Roman"/>
                <w:sz w:val="24"/>
                <w:szCs w:val="24"/>
              </w:rPr>
            </w:pPr>
            <w:hyperlink r:id="rId20" w:history="1">
              <w:r w:rsidRPr="00320DC1">
                <w:rPr>
                  <w:rStyle w:val="Hyperlink"/>
                  <w:rFonts w:ascii="Times New Roman" w:hAnsi="Times New Roman" w:cs="Times New Roman"/>
                  <w:sz w:val="24"/>
                  <w:szCs w:val="24"/>
                </w:rPr>
                <w:t>whitt@whitt-sturtevant.com</w:t>
              </w:r>
            </w:hyperlink>
          </w:p>
          <w:p w:rsidR="000D24A1" w:rsidRPr="00320DC1" w:rsidP="000D24A1" w14:paraId="611A4DBB" w14:textId="77777777">
            <w:pPr>
              <w:autoSpaceDE w:val="0"/>
              <w:autoSpaceDN w:val="0"/>
              <w:adjustRightInd w:val="0"/>
              <w:spacing w:after="0" w:line="240" w:lineRule="auto"/>
              <w:rPr>
                <w:rFonts w:ascii="Times New Roman" w:hAnsi="Times New Roman" w:cs="Times New Roman"/>
                <w:sz w:val="24"/>
                <w:szCs w:val="24"/>
              </w:rPr>
            </w:pPr>
            <w:hyperlink r:id="rId21" w:history="1">
              <w:r w:rsidRPr="00320DC1">
                <w:rPr>
                  <w:rStyle w:val="Hyperlink"/>
                  <w:rFonts w:ascii="Times New Roman" w:hAnsi="Times New Roman" w:cs="Times New Roman"/>
                  <w:sz w:val="24"/>
                  <w:szCs w:val="24"/>
                </w:rPr>
                <w:t>kennedy@whitt-sturtevant.com</w:t>
              </w:r>
            </w:hyperlink>
          </w:p>
          <w:p w:rsidR="000D24A1" w:rsidRPr="00320DC1" w:rsidP="000D24A1" w14:paraId="4924F53F" w14:textId="77777777">
            <w:pPr>
              <w:pStyle w:val="BodyText"/>
              <w:rPr>
                <w:rFonts w:eastAsiaTheme="minorHAnsi"/>
                <w:szCs w:val="24"/>
              </w:rPr>
            </w:pPr>
            <w:hyperlink r:id="rId22" w:history="1">
              <w:r w:rsidRPr="00320DC1">
                <w:rPr>
                  <w:rStyle w:val="Hyperlink"/>
                  <w:rFonts w:eastAsiaTheme="minorHAnsi"/>
                  <w:szCs w:val="24"/>
                </w:rPr>
                <w:t>fykes@whitt-sturtevant.com</w:t>
              </w:r>
            </w:hyperlink>
          </w:p>
          <w:p w:rsidR="000D24A1" w:rsidRPr="00320DC1" w:rsidP="000D24A1" w14:paraId="29E14476" w14:textId="77777777">
            <w:pPr>
              <w:autoSpaceDE w:val="0"/>
              <w:autoSpaceDN w:val="0"/>
              <w:adjustRightInd w:val="0"/>
              <w:spacing w:after="0" w:line="240" w:lineRule="auto"/>
              <w:rPr>
                <w:rFonts w:ascii="Times New Roman" w:hAnsi="Times New Roman" w:cs="Times New Roman"/>
                <w:sz w:val="24"/>
                <w:szCs w:val="24"/>
              </w:rPr>
            </w:pPr>
            <w:hyperlink r:id="rId23" w:history="1">
              <w:r w:rsidRPr="00320DC1">
                <w:rPr>
                  <w:rStyle w:val="Hyperlink"/>
                  <w:rFonts w:ascii="Times New Roman" w:hAnsi="Times New Roman" w:cs="Times New Roman"/>
                  <w:sz w:val="24"/>
                  <w:szCs w:val="24"/>
                </w:rPr>
                <w:t>johnryan@nisource.com</w:t>
              </w:r>
            </w:hyperlink>
          </w:p>
          <w:p w:rsidR="000D24A1" w:rsidRPr="00320DC1" w:rsidP="000D24A1" w14:paraId="420C1CC9" w14:textId="77777777">
            <w:pPr>
              <w:pStyle w:val="BodyText"/>
              <w:rPr>
                <w:rStyle w:val="Hyperlink"/>
                <w:rFonts w:eastAsiaTheme="minorHAnsi"/>
                <w:szCs w:val="24"/>
              </w:rPr>
            </w:pPr>
            <w:hyperlink r:id="rId24" w:history="1">
              <w:r w:rsidRPr="00320DC1">
                <w:rPr>
                  <w:rStyle w:val="Hyperlink"/>
                  <w:rFonts w:eastAsiaTheme="minorHAnsi"/>
                  <w:szCs w:val="24"/>
                </w:rPr>
                <w:t>josephclark@nisource.com</w:t>
              </w:r>
            </w:hyperlink>
          </w:p>
          <w:p w:rsidR="000D24A1" w:rsidRPr="00320DC1" w:rsidP="000D24A1" w14:paraId="65B93484" w14:textId="77777777">
            <w:pPr>
              <w:pStyle w:val="BodyText"/>
              <w:rPr>
                <w:rFonts w:eastAsiaTheme="minorHAnsi"/>
                <w:szCs w:val="24"/>
              </w:rPr>
            </w:pPr>
            <w:r w:rsidRPr="00320DC1">
              <w:rPr>
                <w:rStyle w:val="Hyperlink"/>
                <w:rFonts w:eastAsiaTheme="minorHAnsi"/>
                <w:szCs w:val="24"/>
              </w:rPr>
              <w:t>craig.smith@puco.ohio.gov</w:t>
            </w:r>
          </w:p>
          <w:p w:rsidR="000D24A1" w:rsidRPr="00320DC1" w:rsidP="000D24A1" w14:paraId="0D20A291" w14:textId="77777777">
            <w:pPr>
              <w:autoSpaceDE w:val="0"/>
              <w:autoSpaceDN w:val="0"/>
              <w:adjustRightInd w:val="0"/>
              <w:spacing w:line="480" w:lineRule="auto"/>
              <w:rPr>
                <w:rFonts w:ascii="Times New Roman" w:hAnsi="Times New Roman" w:cs="Times New Roman"/>
                <w:bCs/>
                <w:sz w:val="24"/>
                <w:szCs w:val="24"/>
              </w:rPr>
            </w:pPr>
          </w:p>
        </w:tc>
        <w:tc>
          <w:tcPr>
            <w:tcW w:w="4428" w:type="dxa"/>
          </w:tcPr>
          <w:p w:rsidR="000D24A1" w:rsidRPr="00320DC1" w:rsidP="000D24A1" w14:paraId="38095CC2" w14:textId="77777777">
            <w:pPr>
              <w:pStyle w:val="BodyText"/>
              <w:rPr>
                <w:bCs/>
                <w:szCs w:val="24"/>
              </w:rPr>
            </w:pPr>
            <w:hyperlink r:id="rId25" w:history="1">
              <w:r w:rsidRPr="00320DC1">
                <w:rPr>
                  <w:rStyle w:val="Hyperlink"/>
                  <w:bCs/>
                  <w:szCs w:val="24"/>
                </w:rPr>
                <w:t>Jeanne.kingery@duke-energy.com</w:t>
              </w:r>
            </w:hyperlink>
          </w:p>
          <w:p w:rsidR="000D24A1" w:rsidP="000D24A1" w14:paraId="5A384E46" w14:textId="3A0848DC">
            <w:pPr>
              <w:pStyle w:val="BodyText"/>
              <w:rPr>
                <w:rStyle w:val="Hyperlink"/>
                <w:bCs/>
                <w:szCs w:val="24"/>
              </w:rPr>
            </w:pPr>
            <w:hyperlink r:id="rId26" w:history="1">
              <w:r w:rsidRPr="00320DC1">
                <w:rPr>
                  <w:rStyle w:val="Hyperlink"/>
                  <w:bCs/>
                  <w:szCs w:val="24"/>
                </w:rPr>
                <w:t>Rocco.dascenzo@duke-energy.com</w:t>
              </w:r>
            </w:hyperlink>
          </w:p>
          <w:p w:rsidR="004F02BB" w:rsidP="000D24A1" w14:paraId="6ADFF2DD" w14:textId="0D60F78D">
            <w:pPr>
              <w:pStyle w:val="BodyText"/>
              <w:rPr>
                <w:rFonts w:ascii="TimesNewRomanPSMT" w:hAnsi="TimesNewRomanPSMT" w:cs="TimesNewRomanPSMT"/>
                <w:color w:val="0000FF"/>
                <w:szCs w:val="24"/>
              </w:rPr>
            </w:pPr>
            <w:hyperlink r:id="rId27" w:history="1">
              <w:r w:rsidRPr="00F40CC5">
                <w:rPr>
                  <w:rStyle w:val="Hyperlink"/>
                  <w:rFonts w:ascii="TimesNewRomanPSMT" w:hAnsi="TimesNewRomanPSMT" w:cs="TimesNewRomanPSMT"/>
                  <w:szCs w:val="24"/>
                </w:rPr>
                <w:t>Larisa.vaysman@duke-energy.com</w:t>
              </w:r>
            </w:hyperlink>
          </w:p>
          <w:p w:rsidR="004F02BB" w:rsidP="000D24A1" w14:paraId="5C05A607" w14:textId="574E6A27">
            <w:pPr>
              <w:pStyle w:val="BodyText"/>
              <w:rPr>
                <w:szCs w:val="24"/>
              </w:rPr>
            </w:pPr>
            <w:hyperlink r:id="rId28" w:history="1">
              <w:r w:rsidRPr="00F40CC5">
                <w:rPr>
                  <w:rStyle w:val="Hyperlink"/>
                  <w:szCs w:val="24"/>
                </w:rPr>
                <w:t>dparram@bricker.com</w:t>
              </w:r>
            </w:hyperlink>
          </w:p>
          <w:p w:rsidR="000D24A1" w:rsidRPr="00320DC1" w:rsidP="000D24A1" w14:paraId="3D1FBE6E" w14:textId="77777777">
            <w:pPr>
              <w:pStyle w:val="BodyText"/>
              <w:rPr>
                <w:bCs/>
                <w:szCs w:val="24"/>
              </w:rPr>
            </w:pPr>
            <w:hyperlink r:id="rId29" w:history="1">
              <w:r w:rsidRPr="00320DC1">
                <w:rPr>
                  <w:rStyle w:val="Hyperlink"/>
                  <w:bCs/>
                  <w:szCs w:val="24"/>
                </w:rPr>
                <w:t>mpritchard@mcneeslaw.com</w:t>
              </w:r>
            </w:hyperlink>
          </w:p>
          <w:p w:rsidR="000D24A1" w:rsidRPr="00320DC1" w:rsidP="000D24A1" w14:paraId="05D94420" w14:textId="77777777">
            <w:pPr>
              <w:pStyle w:val="BodyText"/>
              <w:rPr>
                <w:rStyle w:val="Hyperlink"/>
                <w:szCs w:val="24"/>
              </w:rPr>
            </w:pPr>
            <w:hyperlink r:id="rId30" w:history="1">
              <w:r w:rsidRPr="00320DC1">
                <w:rPr>
                  <w:rStyle w:val="Hyperlink"/>
                  <w:bCs/>
                  <w:szCs w:val="24"/>
                </w:rPr>
                <w:t>rglover@mcneeslaw.com</w:t>
              </w:r>
            </w:hyperlink>
          </w:p>
          <w:p w:rsidR="000D24A1" w:rsidRPr="00320DC1" w:rsidP="000D24A1" w14:paraId="7B174202" w14:textId="77777777">
            <w:pPr>
              <w:pStyle w:val="BodyText"/>
              <w:rPr>
                <w:rStyle w:val="Hyperlink"/>
                <w:bCs/>
                <w:szCs w:val="24"/>
              </w:rPr>
            </w:pPr>
            <w:hyperlink r:id="rId31" w:history="1">
              <w:r w:rsidRPr="00320DC1">
                <w:rPr>
                  <w:rStyle w:val="Hyperlink"/>
                  <w:bCs/>
                  <w:szCs w:val="24"/>
                </w:rPr>
                <w:t>markramser@hotmail.com</w:t>
              </w:r>
            </w:hyperlink>
          </w:p>
          <w:p w:rsidR="000D24A1" w:rsidRPr="00320DC1" w:rsidP="000D24A1" w14:paraId="464C4462" w14:textId="77777777">
            <w:pPr>
              <w:pStyle w:val="BodyText"/>
              <w:rPr>
                <w:rStyle w:val="Hyperlink"/>
                <w:szCs w:val="24"/>
              </w:rPr>
            </w:pPr>
            <w:hyperlink r:id="rId32" w:history="1">
              <w:r w:rsidRPr="00320DC1">
                <w:rPr>
                  <w:rStyle w:val="Hyperlink"/>
                  <w:szCs w:val="24"/>
                </w:rPr>
                <w:t>ccrouch@ohiocumberlandgas.com</w:t>
              </w:r>
            </w:hyperlink>
          </w:p>
          <w:p w:rsidR="000D24A1" w:rsidRPr="00320DC1" w:rsidP="000D24A1" w14:paraId="76E82E9A" w14:textId="77777777">
            <w:pPr>
              <w:pStyle w:val="BodyText"/>
              <w:rPr>
                <w:rFonts w:eastAsiaTheme="minorHAnsi"/>
                <w:szCs w:val="24"/>
              </w:rPr>
            </w:pPr>
            <w:hyperlink r:id="rId33" w:history="1">
              <w:r w:rsidRPr="00320DC1">
                <w:rPr>
                  <w:rStyle w:val="Hyperlink"/>
                  <w:rFonts w:eastAsiaTheme="minorHAnsi"/>
                  <w:szCs w:val="24"/>
                </w:rPr>
                <w:t>andrew.j.campbell@dominionenergy.com</w:t>
              </w:r>
            </w:hyperlink>
          </w:p>
          <w:p w:rsidR="000D24A1" w:rsidRPr="00320DC1" w:rsidP="000D24A1" w14:paraId="4450C354" w14:textId="77777777">
            <w:pPr>
              <w:pStyle w:val="BodyText"/>
              <w:rPr>
                <w:rStyle w:val="Hyperlink"/>
                <w:szCs w:val="24"/>
              </w:rPr>
            </w:pPr>
            <w:hyperlink r:id="rId34" w:history="1">
              <w:r w:rsidRPr="00320DC1">
                <w:rPr>
                  <w:rStyle w:val="Hyperlink"/>
                  <w:szCs w:val="24"/>
                </w:rPr>
                <w:t>richperkins@glenwoodenergy.com</w:t>
              </w:r>
            </w:hyperlink>
          </w:p>
          <w:p w:rsidR="000D24A1" w:rsidRPr="00320DC1" w:rsidP="000D24A1" w14:paraId="6962513E" w14:textId="77777777">
            <w:pPr>
              <w:pStyle w:val="BodyText"/>
              <w:rPr>
                <w:rStyle w:val="Hyperlink"/>
                <w:szCs w:val="24"/>
              </w:rPr>
            </w:pPr>
            <w:hyperlink r:id="rId35" w:history="1">
              <w:r w:rsidRPr="00320DC1">
                <w:rPr>
                  <w:rStyle w:val="Hyperlink"/>
                  <w:szCs w:val="24"/>
                </w:rPr>
                <w:t>stnourse@aep.com</w:t>
              </w:r>
            </w:hyperlink>
          </w:p>
          <w:p w:rsidR="000D24A1" w:rsidRPr="00320DC1" w:rsidP="000D24A1" w14:paraId="7BD3AEA8" w14:textId="77777777">
            <w:pPr>
              <w:pStyle w:val="BodyText"/>
              <w:rPr>
                <w:rFonts w:eastAsiaTheme="minorHAnsi"/>
                <w:szCs w:val="24"/>
              </w:rPr>
            </w:pPr>
            <w:hyperlink r:id="rId36" w:history="1">
              <w:r w:rsidRPr="00320DC1">
                <w:rPr>
                  <w:rStyle w:val="Hyperlink"/>
                  <w:rFonts w:eastAsiaTheme="minorHAnsi"/>
                  <w:szCs w:val="24"/>
                </w:rPr>
                <w:t>bmckenney@mcneeslaw.com</w:t>
              </w:r>
            </w:hyperlink>
          </w:p>
          <w:p w:rsidR="000D24A1" w:rsidRPr="00320DC1" w:rsidP="000D24A1" w14:paraId="02E05BE5" w14:textId="77777777">
            <w:pPr>
              <w:pStyle w:val="BodyText"/>
              <w:spacing w:line="480" w:lineRule="auto"/>
              <w:rPr>
                <w:rStyle w:val="Hyperlink"/>
                <w:szCs w:val="24"/>
              </w:rPr>
            </w:pPr>
          </w:p>
          <w:p w:rsidR="000D24A1" w:rsidRPr="00320DC1" w:rsidP="000D24A1" w14:paraId="74321337" w14:textId="77777777">
            <w:pPr>
              <w:pStyle w:val="BodyText"/>
              <w:spacing w:line="480" w:lineRule="auto"/>
              <w:rPr>
                <w:bCs/>
                <w:szCs w:val="24"/>
              </w:rPr>
            </w:pPr>
          </w:p>
        </w:tc>
      </w:tr>
    </w:tbl>
    <w:p w:rsidR="000D24A1" w:rsidRPr="00320DC1" w:rsidP="000D24A1" w14:paraId="7799D8DE" w14:textId="77777777">
      <w:pPr>
        <w:pStyle w:val="ListParagraph"/>
        <w:spacing w:after="0" w:line="480" w:lineRule="auto"/>
        <w:ind w:left="0" w:firstLine="720"/>
        <w:rPr>
          <w:rFonts w:ascii="Times New Roman" w:hAnsi="Times New Roman" w:cs="Times New Roman"/>
          <w:sz w:val="24"/>
          <w:szCs w:val="24"/>
        </w:rPr>
      </w:pPr>
    </w:p>
    <w:p w:rsidR="00002FB6" w:rsidRPr="00320DC1" w:rsidP="000D24A1" w14:paraId="59EDB535" w14:textId="77777777">
      <w:pPr>
        <w:spacing w:line="480" w:lineRule="auto"/>
        <w:ind w:firstLine="36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8103605"/>
      <w:docPartObj>
        <w:docPartGallery w:val="Page Numbers (Bottom of Page)"/>
        <w:docPartUnique/>
      </w:docPartObj>
    </w:sdtPr>
    <w:sdtEndPr>
      <w:rPr>
        <w:noProof/>
      </w:rPr>
    </w:sdtEndPr>
    <w:sdtContent>
      <w:p w:rsidR="003F4708" w14:paraId="0E758E6F" w14:textId="7C8BAC02">
        <w:pPr>
          <w:pStyle w:val="Footer"/>
          <w:jc w:val="center"/>
        </w:pPr>
      </w:p>
    </w:sdtContent>
  </w:sdt>
  <w:p w:rsidR="00AC0D64" w:rsidRPr="00D47C08" w14:paraId="5C6FB1AE" w14:textId="7777777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7535976"/>
      <w:docPartObj>
        <w:docPartGallery w:val="Page Numbers (Bottom of Page)"/>
        <w:docPartUnique/>
      </w:docPartObj>
    </w:sdtPr>
    <w:sdtEndPr>
      <w:rPr>
        <w:noProof/>
      </w:rPr>
    </w:sdtEndPr>
    <w:sdtContent>
      <w:p w:rsidR="003F4708" w14:paraId="4A5E75D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F4708" w:rsidRPr="00D47C08" w14:paraId="24DAE4E3" w14:textId="7777777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0D64" w:rsidP="00592088" w14:paraId="1B9F13C7" w14:textId="77777777">
      <w:pPr>
        <w:spacing w:after="0" w:line="240" w:lineRule="auto"/>
      </w:pPr>
      <w:r>
        <w:separator/>
      </w:r>
    </w:p>
  </w:footnote>
  <w:footnote w:type="continuationSeparator" w:id="1">
    <w:p w:rsidR="00AC0D64" w:rsidP="00592088" w14:paraId="1BBCBFE6" w14:textId="77777777">
      <w:pPr>
        <w:spacing w:after="0" w:line="240" w:lineRule="auto"/>
      </w:pPr>
      <w:r>
        <w:continuationSeparator/>
      </w:r>
    </w:p>
  </w:footnote>
  <w:footnote w:id="2">
    <w:p w:rsidR="00AC0D64" w:rsidRPr="00F22C5E" w:rsidP="00F22C5E" w14:paraId="293B5098" w14:textId="6FCA1C14">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AEP’s Memorandum Contra at 1.</w:t>
      </w:r>
    </w:p>
  </w:footnote>
  <w:footnote w:id="3">
    <w:p w:rsidR="00AC0D64" w:rsidRPr="00F22C5E" w:rsidP="00F22C5E" w14:paraId="1617193C" w14:textId="140D5DD5">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The PUCO Staff’s Memorandum Contra at 5.</w:t>
      </w:r>
    </w:p>
  </w:footnote>
  <w:footnote w:id="4">
    <w:p w:rsidR="00AC0D64" w:rsidRPr="00F22C5E" w:rsidP="00F22C5E" w14:paraId="4DA8584E" w14:textId="40D11C2B">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See</w:t>
      </w:r>
      <w:r w:rsidRPr="00F22C5E">
        <w:rPr>
          <w:rFonts w:ascii="Times New Roman" w:hAnsi="Times New Roman" w:cs="Times New Roman"/>
        </w:rPr>
        <w:t xml:space="preserve"> Report of Service Disconnections for Nonpayment of Ohio Power Company, Case No. 21-548-GE-UNC (June 11, 2021) (“AEP Ohio Disconnection Report’').</w:t>
      </w:r>
    </w:p>
  </w:footnote>
  <w:footnote w:id="5">
    <w:p w:rsidR="00AC0D64" w:rsidRPr="00F22C5E" w:rsidP="00F22C5E" w14:paraId="7F60A840" w14:textId="1C2E5A1F">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Advocates for Basic Legal Equality, Inc., Legal Aid Society of Southwest Ohio, LLC, Office of The Ohio Consumers’ Counsel, Ohio Poverty Law Center &amp; Pro Seniors, Inc.</w:t>
      </w:r>
    </w:p>
  </w:footnote>
  <w:footnote w:id="6">
    <w:p w:rsidR="00AC0D64" w:rsidRPr="00F22C5E" w:rsidP="00F22C5E" w14:paraId="5098CE6A" w14:textId="331C8087">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Consumer Parties’ Motions at 5-14.</w:t>
      </w:r>
    </w:p>
  </w:footnote>
  <w:footnote w:id="7">
    <w:p w:rsidR="00AC0D64" w:rsidRPr="00F22C5E" w:rsidP="00F22C5E" w14:paraId="078D7694" w14:textId="56590FA4">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Memorandum Contra were filed by the PUCO Staff, Duke, the Ohio Gas Association, and AEP (collectively, “Utility Industry”).</w:t>
      </w:r>
    </w:p>
  </w:footnote>
  <w:footnote w:id="8">
    <w:p w:rsidR="00AC0D64" w:rsidRPr="00F22C5E" w:rsidP="00F22C5E" w14:paraId="1C635413" w14:textId="50167D5C">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e.g., </w:t>
      </w:r>
      <w:r w:rsidRPr="00F22C5E">
        <w:rPr>
          <w:rFonts w:ascii="Times New Roman" w:hAnsi="Times New Roman" w:cs="Times New Roman"/>
        </w:rPr>
        <w:t xml:space="preserve">OGA’s Memorandum Contra at 4 (“With one exception . . . , OGA does not believe it is necessary to discuss the merits of the Consumer Parties’ substantive proposals.”); Duke’s Memorandum Contra at 2 (“The bulk of the Consumer Parties’ Suspension Motion, and the lead argument, is directed at matters related to AEP Ohio and its disconnection practices. Duke Energy Ohio will not respond regarding those matters.”).  AEP spends pages 4-8 of its Memorandum Contra describing and defending its Coronavirus Emergency Plan and Transition Plan.  </w:t>
      </w:r>
      <w:r w:rsidRPr="00F22C5E">
        <w:rPr>
          <w:rFonts w:ascii="Times New Roman" w:hAnsi="Times New Roman" w:cs="Times New Roman"/>
          <w:i/>
          <w:iCs/>
        </w:rPr>
        <w:t xml:space="preserve">See </w:t>
      </w:r>
      <w:r w:rsidRPr="00F22C5E">
        <w:rPr>
          <w:rFonts w:ascii="Times New Roman" w:hAnsi="Times New Roman" w:cs="Times New Roman"/>
        </w:rPr>
        <w:t xml:space="preserve">AEP’s Memorandum Contra at 4-8.  The issue here is AEP’s inordinate number of disconnections, not its Coronavirus Emergency Plan and Transition Plan. </w:t>
      </w:r>
    </w:p>
  </w:footnote>
  <w:footnote w:id="9">
    <w:p w:rsidR="00AC0D64" w:rsidRPr="00F22C5E" w:rsidP="00F22C5E" w14:paraId="679F3F39" w14:textId="1C91171F">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The PUCO Staff’s Memorandum Contra at 4; AEP’s Memorandum Contra at 10.</w:t>
      </w:r>
    </w:p>
  </w:footnote>
  <w:footnote w:id="10">
    <w:p w:rsidR="00AC0D64" w:rsidRPr="00F22C5E" w:rsidP="00F22C5E" w14:paraId="59BE43C7" w14:textId="4A3A8174">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Id. </w:t>
      </w:r>
      <w:r w:rsidRPr="00F22C5E">
        <w:rPr>
          <w:rFonts w:ascii="Times New Roman" w:hAnsi="Times New Roman" w:cs="Times New Roman"/>
        </w:rPr>
        <w:t>Specifically, the PUCO Staff states “Staff is concerned that without the possibility of disconnection, customers often do not reach out for assistance in paying their utility bills.” The PUCO Staff’s Memorandum Contra at 4.</w:t>
      </w:r>
    </w:p>
  </w:footnote>
  <w:footnote w:id="11">
    <w:p w:rsidR="00AC0D64" w:rsidRPr="00F22C5E" w:rsidP="00F22C5E" w14:paraId="5DF7EFED" w14:textId="4A0F2898">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Docket.</w:t>
      </w:r>
    </w:p>
  </w:footnote>
  <w:footnote w:id="12">
    <w:p w:rsidR="00AC0D64" w:rsidRPr="00F22C5E" w:rsidP="00F22C5E" w14:paraId="097A0DBD" w14:textId="2258DC30">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Duke’s Memorandum Contra at 2, 6.</w:t>
      </w:r>
    </w:p>
  </w:footnote>
  <w:footnote w:id="13">
    <w:p w:rsidR="00AC0D64" w:rsidRPr="00F22C5E" w:rsidP="00F22C5E" w14:paraId="4B9E5409" w14:textId="0F03515F">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OGA’s Memorandum Contra at 3-4.</w:t>
      </w:r>
    </w:p>
  </w:footnote>
  <w:footnote w:id="14">
    <w:p w:rsidR="00AC0D64" w:rsidRPr="00F22C5E" w:rsidP="00F22C5E" w14:paraId="4D4F1553" w14:textId="69503C24">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Id.</w:t>
      </w:r>
      <w:r w:rsidRPr="00F22C5E">
        <w:rPr>
          <w:rFonts w:ascii="Times New Roman" w:hAnsi="Times New Roman" w:cs="Times New Roman"/>
        </w:rPr>
        <w:t xml:space="preserve"> at 3.</w:t>
      </w:r>
    </w:p>
  </w:footnote>
  <w:footnote w:id="15">
    <w:p w:rsidR="00AC0D64" w:rsidRPr="00F22C5E" w:rsidP="00F22C5E" w14:paraId="584E5896" w14:textId="77777777">
      <w:pPr>
        <w:pStyle w:val="FootnoteText"/>
        <w:spacing w:after="120"/>
        <w:rPr>
          <w:rFonts w:ascii="Times New Roman" w:hAnsi="Times New Roman" w:cs="Times New Roman"/>
          <w:i/>
          <w:iCs/>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See id.</w:t>
      </w:r>
    </w:p>
  </w:footnote>
  <w:footnote w:id="16">
    <w:p w:rsidR="00AC0D64" w:rsidRPr="00F22C5E" w:rsidP="00F22C5E" w14:paraId="1E08AF7D" w14:textId="0BF7B81F">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See e.g. In the Matter of the Application of Duke Energy Ohio, Inc. for Authority to Adjust Rider PF</w:t>
      </w:r>
      <w:r w:rsidRPr="00F22C5E">
        <w:rPr>
          <w:rFonts w:ascii="Times New Roman" w:hAnsi="Times New Roman" w:cs="Times New Roman"/>
        </w:rPr>
        <w:t xml:space="preserve">, Case No. 20-666-EL-RDR, Entry (June 29, 2021) (setting a procedural schedule and evidentiary hearing following the filing of motions to intervene and comments); and </w:t>
      </w:r>
      <w:r w:rsidRPr="00F22C5E">
        <w:rPr>
          <w:rFonts w:ascii="Times New Roman" w:hAnsi="Times New Roman" w:cs="Times New Roman"/>
          <w:i/>
          <w:iCs/>
        </w:rPr>
        <w:t>In the Matter of the Application of Duke Energy Ohio, Inc., for Approval of Proposed Reliability Standards</w:t>
      </w:r>
      <w:r w:rsidRPr="00F22C5E">
        <w:rPr>
          <w:rFonts w:ascii="Times New Roman" w:hAnsi="Times New Roman" w:cs="Times New Roman"/>
        </w:rPr>
        <w:t>, Case No. 13-1539-EL-ESS (April 10, 2014) (same).</w:t>
      </w:r>
    </w:p>
  </w:footnote>
  <w:footnote w:id="17">
    <w:p w:rsidR="00AC0D64" w:rsidRPr="00F22C5E" w:rsidP="00F22C5E" w14:paraId="50A94AD5" w14:textId="26D27977">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OGA’s Memorandum Contra at 3-4.</w:t>
      </w:r>
    </w:p>
  </w:footnote>
  <w:footnote w:id="18">
    <w:p w:rsidR="00AC0D64" w:rsidRPr="00F22C5E" w:rsidP="00F22C5E" w14:paraId="0925A9A2" w14:textId="6EFBAD04">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e.g., </w:t>
      </w:r>
      <w:r w:rsidRPr="00F22C5E">
        <w:rPr>
          <w:rFonts w:ascii="Times New Roman" w:hAnsi="Times New Roman" w:cs="Times New Roman"/>
        </w:rPr>
        <w:t>Consumer Parties’ Motions at 6-7 (AEP’s disconnections per 1,000 consumers was over twice that of any other electric utility).</w:t>
      </w:r>
    </w:p>
  </w:footnote>
  <w:footnote w:id="19">
    <w:p w:rsidR="00AC0D64" w:rsidRPr="00F22C5E" w:rsidP="00F22C5E" w14:paraId="0FA55A08" w14:textId="68ABD52E">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Consumer Parties’ Motions at 5-14.</w:t>
      </w:r>
    </w:p>
  </w:footnote>
  <w:footnote w:id="20">
    <w:p w:rsidR="00AC0D64" w:rsidRPr="00F22C5E" w:rsidP="00F22C5E" w14:paraId="625D9274" w14:textId="10E609DA">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the PUCO Staff’s Memorandum Contra.</w:t>
      </w:r>
    </w:p>
  </w:footnote>
  <w:footnote w:id="21">
    <w:p w:rsidR="00AC0D64" w:rsidRPr="00F22C5E" w:rsidP="00F22C5E" w14:paraId="7CF0D210" w14:textId="54210DF6">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id. </w:t>
      </w:r>
      <w:r w:rsidRPr="00F22C5E">
        <w:rPr>
          <w:rFonts w:ascii="Times New Roman" w:hAnsi="Times New Roman" w:cs="Times New Roman"/>
        </w:rPr>
        <w:t>at 2-3; OGA’s Memorandum Contra at 3-4.</w:t>
      </w:r>
    </w:p>
  </w:footnote>
  <w:footnote w:id="22">
    <w:p w:rsidR="00AC0D64" w:rsidRPr="00F22C5E" w:rsidP="00F22C5E" w14:paraId="1148A7D5" w14:textId="00F1802D">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the PUCO Staff Memorandum Contra at 3-5; Duke Memorandum Contra at 3.</w:t>
      </w:r>
    </w:p>
  </w:footnote>
  <w:footnote w:id="23">
    <w:p w:rsidR="00AC0D64" w:rsidRPr="00F22C5E" w:rsidP="00F22C5E" w14:paraId="1E709BE0" w14:textId="61B18BF5">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the PUCO Staff’s Memorandum Contra</w:t>
      </w:r>
      <w:r w:rsidRPr="00F22C5E">
        <w:rPr>
          <w:rFonts w:ascii="Times New Roman" w:hAnsi="Times New Roman" w:cs="Times New Roman"/>
          <w:i/>
          <w:iCs/>
        </w:rPr>
        <w:t xml:space="preserve"> </w:t>
      </w:r>
      <w:r w:rsidRPr="00F22C5E">
        <w:rPr>
          <w:rFonts w:ascii="Times New Roman" w:hAnsi="Times New Roman" w:cs="Times New Roman"/>
        </w:rPr>
        <w:t>at 5-6; OGA Memorandum Contra at 4-5.</w:t>
      </w:r>
    </w:p>
  </w:footnote>
  <w:footnote w:id="24">
    <w:p w:rsidR="00AC0D64" w:rsidRPr="00F22C5E" w:rsidP="00F22C5E" w14:paraId="720E1A06" w14:textId="2002A8C8">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OGA’s Memorandum Contra at 2.</w:t>
      </w:r>
    </w:p>
  </w:footnote>
  <w:footnote w:id="25">
    <w:p w:rsidR="00AC0D64" w:rsidRPr="00F22C5E" w:rsidP="00F22C5E" w14:paraId="6B98A547" w14:textId="76E9CD30">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Entry (May 19, 2021) at para. 5.</w:t>
      </w:r>
    </w:p>
  </w:footnote>
  <w:footnote w:id="26">
    <w:p w:rsidR="00AC0D64" w:rsidRPr="00F22C5E" w:rsidP="00F22C5E" w14:paraId="2564E763" w14:textId="2A05158E">
      <w:pPr>
        <w:pStyle w:val="FootnoteText"/>
        <w:spacing w:after="120"/>
        <w:rPr>
          <w:rFonts w:ascii="Times New Roman" w:hAnsi="Times New Roman" w:cs="Times New Roman"/>
          <w:iCs/>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rPr>
        <w:t xml:space="preserve">See </w:t>
      </w:r>
      <w:r w:rsidRPr="00F22C5E">
        <w:rPr>
          <w:rFonts w:ascii="Times New Roman" w:hAnsi="Times New Roman" w:cs="Times New Roman"/>
          <w:iCs/>
        </w:rPr>
        <w:t>R.C., Ch. 4911.</w:t>
      </w:r>
    </w:p>
  </w:footnote>
  <w:footnote w:id="27">
    <w:p w:rsidR="00AC0D64" w:rsidRPr="00F22C5E" w:rsidP="00F22C5E" w14:paraId="1A8B3A31" w14:textId="612D1473">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the PUCO Staff’s Memorandum Contra.</w:t>
      </w:r>
    </w:p>
  </w:footnote>
  <w:footnote w:id="28">
    <w:p w:rsidR="00AC0D64" w:rsidRPr="00F22C5E" w:rsidP="00F22C5E" w14:paraId="18D660A9" w14:textId="04C99AC5">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The PUCO Staff’s Memorandum Contra at 3.</w:t>
      </w:r>
    </w:p>
  </w:footnote>
  <w:footnote w:id="29">
    <w:p w:rsidR="00AC0D64" w:rsidRPr="00F22C5E" w:rsidP="00F22C5E" w14:paraId="054A6E76" w14:textId="637B256B">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e.g., </w:t>
      </w:r>
      <w:r w:rsidRPr="00F22C5E">
        <w:rPr>
          <w:rFonts w:ascii="Times New Roman" w:hAnsi="Times New Roman" w:cs="Times New Roman"/>
        </w:rPr>
        <w:t>Consumer Parties’ Motions at 5-13.</w:t>
      </w:r>
    </w:p>
  </w:footnote>
  <w:footnote w:id="30">
    <w:p w:rsidR="00AC0D64" w:rsidRPr="00F22C5E" w:rsidP="00F22C5E" w14:paraId="569EAB08" w14:textId="57FE5898">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According to the Ohio Department of Health, there have been nearly 1 million confirmed coronavirus cases in Ohio, over 20,000 deaths, and nearly 200 cases per 100,000 Ohioans.  </w:t>
      </w:r>
      <w:r w:rsidRPr="00F22C5E">
        <w:rPr>
          <w:rFonts w:ascii="Times New Roman" w:hAnsi="Times New Roman" w:cs="Times New Roman"/>
          <w:i/>
          <w:iCs/>
        </w:rPr>
        <w:t xml:space="preserve">See </w:t>
      </w:r>
      <w:r w:rsidRPr="00F22C5E">
        <w:rPr>
          <w:rFonts w:ascii="Times New Roman" w:hAnsi="Times New Roman" w:cs="Times New Roman"/>
        </w:rPr>
        <w:t>Ohio Department of Health, “Coronavirus (COVID-19),” Attachment A (last visited August 16, 2021).</w:t>
      </w:r>
    </w:p>
  </w:footnote>
  <w:footnote w:id="31">
    <w:p w:rsidR="00AC0D64" w:rsidRPr="00F22C5E" w:rsidP="00F22C5E" w14:paraId="44F25023" w14:textId="52EC3BED">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e.g., </w:t>
      </w:r>
      <w:r w:rsidRPr="00F22C5E">
        <w:rPr>
          <w:rFonts w:ascii="Times New Roman" w:hAnsi="Times New Roman" w:cs="Times New Roman"/>
        </w:rPr>
        <w:t>Consumer Parties’ Motions</w:t>
      </w:r>
      <w:r w:rsidRPr="00F22C5E">
        <w:rPr>
          <w:rFonts w:ascii="Times New Roman" w:hAnsi="Times New Roman" w:cs="Times New Roman"/>
          <w:i/>
          <w:iCs/>
        </w:rPr>
        <w:t xml:space="preserve"> </w:t>
      </w:r>
      <w:r w:rsidRPr="00F22C5E">
        <w:rPr>
          <w:rFonts w:ascii="Times New Roman" w:hAnsi="Times New Roman" w:cs="Times New Roman"/>
        </w:rPr>
        <w:t>at 6-8.</w:t>
      </w:r>
    </w:p>
  </w:footnote>
  <w:footnote w:id="32">
    <w:p w:rsidR="00AC0D64" w:rsidRPr="00F22C5E" w:rsidP="00F22C5E" w14:paraId="0C48E802" w14:textId="7C5750FF">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Consumer Parties’ Motions at 10.</w:t>
      </w:r>
    </w:p>
  </w:footnote>
  <w:footnote w:id="33">
    <w:p w:rsidR="00AC0D64" w:rsidRPr="00F22C5E" w:rsidP="00F22C5E" w14:paraId="7F5FE56E" w14:textId="6AC06218">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Consumer Parties’ Motions.</w:t>
      </w:r>
    </w:p>
  </w:footnote>
  <w:footnote w:id="34">
    <w:p w:rsidR="00AC0D64" w:rsidRPr="00F22C5E" w:rsidP="00F22C5E" w14:paraId="156B16B3" w14:textId="333B446D">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R.C. 4909.16.</w:t>
      </w:r>
    </w:p>
  </w:footnote>
  <w:footnote w:id="35">
    <w:p w:rsidR="00AC0D64" w:rsidRPr="00F22C5E" w:rsidP="00F22C5E" w14:paraId="0C8DE885" w14:textId="6DD404B4">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Or in Duke’s words, “the Commission’s dockets are replete with actions designed to consider best ways in which to serve customers during both the winter heating season and during the previously declared emergency.”  Duke’s Memorandum Contra at 3.</w:t>
      </w:r>
    </w:p>
  </w:footnote>
  <w:footnote w:id="36">
    <w:p w:rsidR="00AC0D64" w:rsidRPr="00F22C5E" w:rsidP="00F22C5E" w14:paraId="2176BEF1" w14:textId="5E4F56D6">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The PUCO Staff’s Memorandum Contra at 5.</w:t>
      </w:r>
    </w:p>
  </w:footnote>
  <w:footnote w:id="37">
    <w:p w:rsidR="00AC0D64" w:rsidRPr="00F22C5E" w:rsidP="00F22C5E" w14:paraId="51BF6A49" w14:textId="7765651C">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e.g., </w:t>
      </w:r>
      <w:r w:rsidRPr="00F22C5E">
        <w:rPr>
          <w:rFonts w:ascii="Times New Roman" w:hAnsi="Times New Roman" w:cs="Times New Roman"/>
        </w:rPr>
        <w:t>Consumer Parties’ Motions</w:t>
      </w:r>
      <w:r w:rsidRPr="00F22C5E">
        <w:rPr>
          <w:rFonts w:ascii="Times New Roman" w:hAnsi="Times New Roman" w:cs="Times New Roman"/>
          <w:i/>
          <w:iCs/>
        </w:rPr>
        <w:t xml:space="preserve"> </w:t>
      </w:r>
      <w:r w:rsidRPr="00F22C5E">
        <w:rPr>
          <w:rFonts w:ascii="Times New Roman" w:hAnsi="Times New Roman" w:cs="Times New Roman"/>
        </w:rPr>
        <w:t>at 6-8.</w:t>
      </w:r>
    </w:p>
  </w:footnote>
  <w:footnote w:id="38">
    <w:p w:rsidR="00AC0D64" w:rsidRPr="00F22C5E" w:rsidP="00F22C5E" w14:paraId="3147E77F" w14:textId="77777777">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See</w:t>
      </w:r>
      <w:r w:rsidRPr="00F22C5E">
        <w:rPr>
          <w:rFonts w:ascii="Times New Roman" w:hAnsi="Times New Roman" w:cs="Times New Roman"/>
        </w:rPr>
        <w:t xml:space="preserve"> Report of Service Disconnections for Nonpayment of Ohio Power Company, Case No. 21-548-GE-UNC (June 11, 2021) (“AEP Ohio Disconnection Report’').</w:t>
      </w:r>
    </w:p>
  </w:footnote>
  <w:footnote w:id="39">
    <w:p w:rsidR="00AC0D64" w:rsidRPr="00F22C5E" w:rsidP="00F22C5E" w14:paraId="6F26FB68" w14:textId="79C55769">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Consumer Parties’ Motions at 6-7.</w:t>
      </w:r>
    </w:p>
  </w:footnote>
  <w:footnote w:id="40">
    <w:p w:rsidR="00AC0D64" w:rsidRPr="00F22C5E" w:rsidP="00F22C5E" w14:paraId="48F0CC56" w14:textId="22B75840">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See, e.g</w:t>
      </w:r>
      <w:r w:rsidRPr="00F22C5E">
        <w:rPr>
          <w:rFonts w:ascii="Times New Roman" w:hAnsi="Times New Roman" w:cs="Times New Roman"/>
        </w:rPr>
        <w:t>., Consumer Parties’ Motions at 11.</w:t>
      </w:r>
    </w:p>
  </w:footnote>
  <w:footnote w:id="41">
    <w:p w:rsidR="00AC0D64" w:rsidRPr="00F22C5E" w:rsidP="00F22C5E" w14:paraId="79C67060" w14:textId="6EC14186">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Id</w:t>
      </w:r>
      <w:r w:rsidRPr="00F22C5E">
        <w:rPr>
          <w:rFonts w:ascii="Times New Roman" w:hAnsi="Times New Roman" w:cs="Times New Roman"/>
        </w:rPr>
        <w:t>.</w:t>
      </w:r>
    </w:p>
  </w:footnote>
  <w:footnote w:id="42">
    <w:p w:rsidR="00AC0D64" w:rsidRPr="00F22C5E" w:rsidP="00F22C5E" w14:paraId="0363A151" w14:textId="591DA5A1">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AEP’s Memorandum Contra at 12.</w:t>
      </w:r>
    </w:p>
  </w:footnote>
  <w:footnote w:id="43">
    <w:p w:rsidR="00AC0D64" w:rsidRPr="00F22C5E" w:rsidP="00F22C5E" w14:paraId="39FF63FE" w14:textId="424521A8">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AEP’s Memorandum Contra at 10-11.</w:t>
      </w:r>
    </w:p>
  </w:footnote>
  <w:footnote w:id="44">
    <w:p w:rsidR="00AC0D64" w:rsidRPr="00F22C5E" w:rsidP="00F22C5E" w14:paraId="048FCDF0" w14:textId="3C6C55A0">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AEP’s Memorandum Contra at 10-14.</w:t>
      </w:r>
    </w:p>
  </w:footnote>
  <w:footnote w:id="45">
    <w:p w:rsidR="00AC0D64" w:rsidRPr="00F22C5E" w:rsidP="00F22C5E" w14:paraId="41ABB252" w14:textId="7128FFE5">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AEP’s Memorandum Contra at 10-11. </w:t>
      </w:r>
    </w:p>
  </w:footnote>
  <w:footnote w:id="46">
    <w:p w:rsidR="00AC0D64" w:rsidRPr="00F22C5E" w:rsidP="00F22C5E" w14:paraId="23FDD57B" w14:textId="2EE8E641">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AEP’s disconnection report shows that there were 47,848 disconnections between February and May 2021. But the reporting to the PUCO Staff shows 47,308 disconnections between February and May 2021.  </w:t>
      </w:r>
    </w:p>
  </w:footnote>
  <w:footnote w:id="47">
    <w:p w:rsidR="00AC0D64" w:rsidRPr="00F22C5E" w:rsidP="00F22C5E" w14:paraId="06E431C8" w14:textId="62F44BDF">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The PUCO has waived the requirement that AEP Ohio provide in-person notice to consumers prior to disconnection. </w:t>
      </w:r>
      <w:r w:rsidRPr="00F22C5E">
        <w:rPr>
          <w:rFonts w:ascii="Times New Roman" w:hAnsi="Times New Roman" w:cs="Times New Roman"/>
          <w:i/>
          <w:iCs/>
        </w:rPr>
        <w:t xml:space="preserve">In the Matter </w:t>
      </w:r>
      <w:r w:rsidRPr="00F22C5E" w:rsidR="006A6962">
        <w:rPr>
          <w:rFonts w:ascii="Times New Roman" w:hAnsi="Times New Roman" w:cs="Times New Roman"/>
          <w:i/>
          <w:iCs/>
        </w:rPr>
        <w:t>of the</w:t>
      </w:r>
      <w:r w:rsidRPr="00F22C5E">
        <w:rPr>
          <w:rFonts w:ascii="Times New Roman" w:hAnsi="Times New Roman" w:cs="Times New Roman"/>
          <w:i/>
          <w:iCs/>
        </w:rPr>
        <w:t xml:space="preserve"> Application </w:t>
      </w:r>
      <w:r w:rsidRPr="00F22C5E" w:rsidR="006A6962">
        <w:rPr>
          <w:rFonts w:ascii="Times New Roman" w:hAnsi="Times New Roman" w:cs="Times New Roman"/>
          <w:i/>
          <w:iCs/>
        </w:rPr>
        <w:t>of Ohio</w:t>
      </w:r>
      <w:r w:rsidRPr="00F22C5E">
        <w:rPr>
          <w:rFonts w:ascii="Times New Roman" w:hAnsi="Times New Roman" w:cs="Times New Roman"/>
          <w:i/>
          <w:iCs/>
        </w:rPr>
        <w:t xml:space="preserve"> Power Company for a Limited Waiver </w:t>
      </w:r>
      <w:r w:rsidRPr="00F22C5E" w:rsidR="006A6962">
        <w:rPr>
          <w:rFonts w:ascii="Times New Roman" w:hAnsi="Times New Roman" w:cs="Times New Roman"/>
          <w:i/>
          <w:iCs/>
        </w:rPr>
        <w:t>of Ohio</w:t>
      </w:r>
      <w:r w:rsidRPr="00F22C5E">
        <w:rPr>
          <w:rFonts w:ascii="Times New Roman" w:hAnsi="Times New Roman" w:cs="Times New Roman"/>
          <w:i/>
          <w:iCs/>
        </w:rPr>
        <w:t xml:space="preserve"> Adm. Code 490I:I-I8-06(A)(2)</w:t>
      </w:r>
      <w:r w:rsidRPr="00F22C5E">
        <w:rPr>
          <w:rFonts w:ascii="Times New Roman" w:hAnsi="Times New Roman" w:cs="Times New Roman"/>
        </w:rPr>
        <w:t>, Case No. 17-1380-EL-WVR et ai. Finding and Order (April 11, 2018).</w:t>
      </w:r>
    </w:p>
  </w:footnote>
  <w:footnote w:id="48">
    <w:p w:rsidR="00AC0D64" w:rsidRPr="00F22C5E" w:rsidP="00F22C5E" w14:paraId="41DB4AE4" w14:textId="66FF0505">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Similar to the PUCO Staff, Duke says that consumers can rely on various “economic relief measures.”  Duke’s Memorandum Contra at 4.  AEP cites to “resources” it offers.  AEP’s Memorandum Contra at 8.</w:t>
      </w:r>
    </w:p>
  </w:footnote>
  <w:footnote w:id="49">
    <w:p w:rsidR="00AC0D64" w:rsidRPr="00F22C5E" w:rsidP="00F22C5E" w14:paraId="1583BFEF" w14:textId="0B5FB6C3">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R.C. 4933.122. R.C. 4928.02(L).</w:t>
      </w:r>
    </w:p>
  </w:footnote>
  <w:footnote w:id="50">
    <w:p w:rsidR="00AC0D64" w:rsidRPr="00F22C5E" w:rsidP="00F22C5E" w14:paraId="122E3958" w14:textId="77777777">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“PUCO winter shutoff ban is humane, responsible,” Akron Beacon Editorial, p. A4 (Nov. 30, 1982), Attachment B (In a November 30, 1982 editorial, the Akron Beacon Journal described the PUCO’s 1982-1983 winter disconnection moratorium as “humane, responsible.”).</w:t>
      </w:r>
    </w:p>
  </w:footnote>
  <w:footnote w:id="51">
    <w:p w:rsidR="00AC0D64" w:rsidRPr="00F22C5E" w:rsidP="00F22C5E" w14:paraId="3F05CEDF" w14:textId="63EE04C8">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OGA’s Memorandum Contra at 5.</w:t>
      </w:r>
    </w:p>
  </w:footnote>
  <w:footnote w:id="52">
    <w:p w:rsidR="00AC0D64" w:rsidRPr="00F22C5E" w:rsidP="00F22C5E" w14:paraId="20362CA1" w14:textId="7F638752">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Case No. 15-1588-EL-CSS, Complaint at 5 (September 15, 2015);</w:t>
      </w:r>
      <w:r w:rsidRPr="00F22C5E">
        <w:rPr>
          <w:rFonts w:ascii="Times New Roman" w:hAnsi="Times New Roman" w:cs="Times New Roman"/>
          <w:i/>
          <w:iCs/>
        </w:rPr>
        <w:t xml:space="preserve"> see generally </w:t>
      </w:r>
      <w:r w:rsidRPr="00F22C5E">
        <w:rPr>
          <w:rFonts w:ascii="Times New Roman" w:hAnsi="Times New Roman" w:cs="Times New Roman"/>
        </w:rPr>
        <w:t>Consumer Parties’ Motions at 21-22.</w:t>
      </w:r>
    </w:p>
  </w:footnote>
  <w:footnote w:id="53">
    <w:p w:rsidR="00AC0D64" w:rsidRPr="00F22C5E" w:rsidP="00F22C5E" w14:paraId="2C4F2FE5" w14:textId="5D2FC72E">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OGA’s Memorandum Contra at 5-7.</w:t>
      </w:r>
    </w:p>
  </w:footnote>
  <w:footnote w:id="54">
    <w:p w:rsidR="00AC0D64" w:rsidRPr="00F22C5E" w:rsidP="00F22C5E" w14:paraId="0F1518AF" w14:textId="49EB8DB2">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Duke’s Memorandum Contra at 4-5.</w:t>
      </w:r>
    </w:p>
  </w:footnote>
  <w:footnote w:id="55">
    <w:p w:rsidR="00AC0D64" w:rsidRPr="00F22C5E" w:rsidP="00F22C5E" w14:paraId="6A3087EA" w14:textId="211D8D7A">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R.C. 4928.02(L).</w:t>
      </w:r>
    </w:p>
  </w:footnote>
  <w:footnote w:id="56">
    <w:p w:rsidR="00AC0D64" w:rsidRPr="00F22C5E" w:rsidP="00F22C5E" w14:paraId="69A8C44D" w14:textId="6B46C0D9">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generally </w:t>
      </w:r>
      <w:r w:rsidRPr="00F22C5E">
        <w:rPr>
          <w:rFonts w:ascii="Times New Roman" w:hAnsi="Times New Roman" w:cs="Times New Roman"/>
        </w:rPr>
        <w:t>Consumer Parties’ Motions at 3-5.</w:t>
      </w:r>
    </w:p>
  </w:footnote>
  <w:footnote w:id="57">
    <w:p w:rsidR="00AC0D64" w:rsidRPr="00F22C5E" w:rsidP="00F22C5E" w14:paraId="26BD4F22" w14:textId="22CB6433">
      <w:pPr>
        <w:pStyle w:val="FootnoteText"/>
        <w:spacing w:after="120"/>
        <w:rPr>
          <w:rFonts w:ascii="Times New Roman" w:hAnsi="Times New Roman" w:cs="Times New Roman"/>
        </w:rPr>
      </w:pPr>
      <w:r w:rsidRPr="00F22C5E">
        <w:rPr>
          <w:rStyle w:val="FootnoteReference"/>
          <w:rFonts w:ascii="Times New Roman" w:hAnsi="Times New Roman" w:cs="Times New Roman"/>
        </w:rPr>
        <w:footnoteRef/>
      </w:r>
      <w:r w:rsidRPr="00F22C5E">
        <w:rPr>
          <w:rFonts w:ascii="Times New Roman" w:hAnsi="Times New Roman" w:cs="Times New Roman"/>
        </w:rPr>
        <w:t xml:space="preserve"> </w:t>
      </w:r>
      <w:r w:rsidRPr="00F22C5E">
        <w:rPr>
          <w:rFonts w:ascii="Times New Roman" w:hAnsi="Times New Roman" w:cs="Times New Roman"/>
          <w:i/>
          <w:iCs/>
        </w:rPr>
        <w:t xml:space="preserve">See </w:t>
      </w:r>
      <w:r w:rsidRPr="00F22C5E">
        <w:rPr>
          <w:rFonts w:ascii="Times New Roman" w:hAnsi="Times New Roman" w:cs="Times New Roman"/>
        </w:rPr>
        <w:t>Consumer Parties’ Motions at 19-22.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2C5E" w14:paraId="3A259AE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386064"/>
    <w:multiLevelType w:val="hybridMultilevel"/>
    <w:tmpl w:val="AAF27D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C9F5452"/>
    <w:multiLevelType w:val="hybridMultilevel"/>
    <w:tmpl w:val="10726832"/>
    <w:lvl w:ilvl="0">
      <w:start w:val="1"/>
      <w:numFmt w:val="upperRoman"/>
      <w:lvlText w:val="%1."/>
      <w:lvlJc w:val="left"/>
      <w:pPr>
        <w:ind w:left="1440" w:hanging="72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E7"/>
    <w:rsid w:val="00002FB6"/>
    <w:rsid w:val="00051192"/>
    <w:rsid w:val="00065BF1"/>
    <w:rsid w:val="00073175"/>
    <w:rsid w:val="00076B08"/>
    <w:rsid w:val="0008175E"/>
    <w:rsid w:val="000B7B3A"/>
    <w:rsid w:val="000D24A1"/>
    <w:rsid w:val="000E6EF9"/>
    <w:rsid w:val="000F1CC4"/>
    <w:rsid w:val="00114DAE"/>
    <w:rsid w:val="00163361"/>
    <w:rsid w:val="0016419A"/>
    <w:rsid w:val="00183D31"/>
    <w:rsid w:val="00187428"/>
    <w:rsid w:val="00192E6A"/>
    <w:rsid w:val="001A30E9"/>
    <w:rsid w:val="001F4566"/>
    <w:rsid w:val="00226E12"/>
    <w:rsid w:val="00232A4D"/>
    <w:rsid w:val="002363AB"/>
    <w:rsid w:val="0026353B"/>
    <w:rsid w:val="00297A0F"/>
    <w:rsid w:val="002C1EDE"/>
    <w:rsid w:val="002F4B5B"/>
    <w:rsid w:val="002F6C8E"/>
    <w:rsid w:val="00320DC1"/>
    <w:rsid w:val="00321ECA"/>
    <w:rsid w:val="00340CEC"/>
    <w:rsid w:val="00343BE3"/>
    <w:rsid w:val="003521A2"/>
    <w:rsid w:val="003A19A4"/>
    <w:rsid w:val="003D707F"/>
    <w:rsid w:val="003E2637"/>
    <w:rsid w:val="003F4708"/>
    <w:rsid w:val="003F47ED"/>
    <w:rsid w:val="00410402"/>
    <w:rsid w:val="004307D5"/>
    <w:rsid w:val="004443D4"/>
    <w:rsid w:val="0045563A"/>
    <w:rsid w:val="00473B6C"/>
    <w:rsid w:val="00475D3D"/>
    <w:rsid w:val="00481EFB"/>
    <w:rsid w:val="0048715E"/>
    <w:rsid w:val="00496C79"/>
    <w:rsid w:val="004C071A"/>
    <w:rsid w:val="004D3E06"/>
    <w:rsid w:val="004D64D4"/>
    <w:rsid w:val="004E3390"/>
    <w:rsid w:val="004E54D2"/>
    <w:rsid w:val="004F02BB"/>
    <w:rsid w:val="004F6B04"/>
    <w:rsid w:val="00500DD3"/>
    <w:rsid w:val="005122F9"/>
    <w:rsid w:val="00516C27"/>
    <w:rsid w:val="005729BE"/>
    <w:rsid w:val="005769DA"/>
    <w:rsid w:val="00592088"/>
    <w:rsid w:val="00592911"/>
    <w:rsid w:val="005A419F"/>
    <w:rsid w:val="005B4CEC"/>
    <w:rsid w:val="005B69FF"/>
    <w:rsid w:val="005B6E8C"/>
    <w:rsid w:val="005D60E0"/>
    <w:rsid w:val="005E2186"/>
    <w:rsid w:val="005E37AF"/>
    <w:rsid w:val="00622BC3"/>
    <w:rsid w:val="006554FF"/>
    <w:rsid w:val="00655A22"/>
    <w:rsid w:val="0067487D"/>
    <w:rsid w:val="00677F94"/>
    <w:rsid w:val="006824AC"/>
    <w:rsid w:val="006833FE"/>
    <w:rsid w:val="00693469"/>
    <w:rsid w:val="006A6962"/>
    <w:rsid w:val="006C77A1"/>
    <w:rsid w:val="006E60C3"/>
    <w:rsid w:val="00736564"/>
    <w:rsid w:val="00737330"/>
    <w:rsid w:val="00740CB4"/>
    <w:rsid w:val="007622CE"/>
    <w:rsid w:val="00780F52"/>
    <w:rsid w:val="007A1464"/>
    <w:rsid w:val="007E4CDA"/>
    <w:rsid w:val="007E7709"/>
    <w:rsid w:val="007E7DAD"/>
    <w:rsid w:val="00811E10"/>
    <w:rsid w:val="00832426"/>
    <w:rsid w:val="008420A9"/>
    <w:rsid w:val="00842780"/>
    <w:rsid w:val="008A0B02"/>
    <w:rsid w:val="008A3843"/>
    <w:rsid w:val="008B1794"/>
    <w:rsid w:val="008B73B3"/>
    <w:rsid w:val="008D6BF0"/>
    <w:rsid w:val="00902C34"/>
    <w:rsid w:val="009067FA"/>
    <w:rsid w:val="00927703"/>
    <w:rsid w:val="00941506"/>
    <w:rsid w:val="0095621F"/>
    <w:rsid w:val="00967C13"/>
    <w:rsid w:val="009904C9"/>
    <w:rsid w:val="009B1224"/>
    <w:rsid w:val="009E05D0"/>
    <w:rsid w:val="009E59F8"/>
    <w:rsid w:val="009E6DD4"/>
    <w:rsid w:val="009F2D34"/>
    <w:rsid w:val="009F4CA5"/>
    <w:rsid w:val="00A053D6"/>
    <w:rsid w:val="00A44821"/>
    <w:rsid w:val="00A56EE4"/>
    <w:rsid w:val="00A722E3"/>
    <w:rsid w:val="00A91856"/>
    <w:rsid w:val="00A975DB"/>
    <w:rsid w:val="00AB28F5"/>
    <w:rsid w:val="00AC0D64"/>
    <w:rsid w:val="00AF0BDA"/>
    <w:rsid w:val="00B1573D"/>
    <w:rsid w:val="00B168E7"/>
    <w:rsid w:val="00B17F33"/>
    <w:rsid w:val="00B360BA"/>
    <w:rsid w:val="00B508D2"/>
    <w:rsid w:val="00B51B99"/>
    <w:rsid w:val="00B76D6B"/>
    <w:rsid w:val="00B809C2"/>
    <w:rsid w:val="00B961DD"/>
    <w:rsid w:val="00BB1FCA"/>
    <w:rsid w:val="00BB4638"/>
    <w:rsid w:val="00BB4DB1"/>
    <w:rsid w:val="00BC7F66"/>
    <w:rsid w:val="00BE60E9"/>
    <w:rsid w:val="00BF7DFF"/>
    <w:rsid w:val="00C22EB9"/>
    <w:rsid w:val="00C405C4"/>
    <w:rsid w:val="00C77DEA"/>
    <w:rsid w:val="00C8302A"/>
    <w:rsid w:val="00CC2066"/>
    <w:rsid w:val="00CC3433"/>
    <w:rsid w:val="00CD419D"/>
    <w:rsid w:val="00D05DBD"/>
    <w:rsid w:val="00D30472"/>
    <w:rsid w:val="00D46A84"/>
    <w:rsid w:val="00D47C08"/>
    <w:rsid w:val="00D5140C"/>
    <w:rsid w:val="00D66450"/>
    <w:rsid w:val="00D84FEF"/>
    <w:rsid w:val="00D90B63"/>
    <w:rsid w:val="00D97ADC"/>
    <w:rsid w:val="00DA2B1C"/>
    <w:rsid w:val="00E14764"/>
    <w:rsid w:val="00E412CA"/>
    <w:rsid w:val="00E557FF"/>
    <w:rsid w:val="00E60A3F"/>
    <w:rsid w:val="00E67AD9"/>
    <w:rsid w:val="00E713DA"/>
    <w:rsid w:val="00E82D3D"/>
    <w:rsid w:val="00EA3C30"/>
    <w:rsid w:val="00EB34EF"/>
    <w:rsid w:val="00ED30C9"/>
    <w:rsid w:val="00EE299F"/>
    <w:rsid w:val="00EF78C4"/>
    <w:rsid w:val="00F22C5E"/>
    <w:rsid w:val="00F34203"/>
    <w:rsid w:val="00F35486"/>
    <w:rsid w:val="00F40CC5"/>
    <w:rsid w:val="00F4290E"/>
    <w:rsid w:val="00F538DF"/>
    <w:rsid w:val="00F54F0A"/>
    <w:rsid w:val="00F60D69"/>
    <w:rsid w:val="00F7011A"/>
    <w:rsid w:val="00F84A8B"/>
    <w:rsid w:val="00F9721D"/>
    <w:rsid w:val="00FB7EAC"/>
    <w:rsid w:val="00FD1995"/>
    <w:rsid w:val="00FD5571"/>
    <w:rsid w:val="00FE4676"/>
    <w:rsid w:val="00FE7A05"/>
    <w:rsid w:val="00FF7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93469"/>
    <w:pPr>
      <w:keepNext/>
      <w:keepLines/>
      <w:spacing w:after="240" w:line="240" w:lineRule="auto"/>
      <w:ind w:left="720" w:hanging="720"/>
      <w:outlineLvl w:val="0"/>
    </w:pPr>
    <w:rPr>
      <w:rFonts w:ascii="Times New Roman Bold" w:hAnsi="Times New Roman Bold" w:eastAsiaTheme="majorEastAsia" w:cstheme="majorBidi"/>
      <w:b/>
      <w:caps/>
      <w:sz w:val="24"/>
      <w:szCs w:val="32"/>
    </w:rPr>
  </w:style>
  <w:style w:type="paragraph" w:styleId="Heading2">
    <w:name w:val="heading 2"/>
    <w:basedOn w:val="Normal"/>
    <w:next w:val="Normal"/>
    <w:link w:val="Heading2Char"/>
    <w:autoRedefine/>
    <w:uiPriority w:val="9"/>
    <w:unhideWhenUsed/>
    <w:qFormat/>
    <w:rsid w:val="00693469"/>
    <w:pPr>
      <w:keepNext/>
      <w:keepLines/>
      <w:spacing w:after="240" w:line="240" w:lineRule="auto"/>
      <w:ind w:left="1440" w:hanging="720"/>
      <w:outlineLvl w:val="1"/>
    </w:pPr>
    <w:rPr>
      <w:rFonts w:ascii="Times New Roman Bold" w:hAnsi="Times New Roman Bold"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68E7"/>
    <w:rPr>
      <w:sz w:val="16"/>
      <w:szCs w:val="16"/>
    </w:rPr>
  </w:style>
  <w:style w:type="paragraph" w:styleId="CommentText">
    <w:name w:val="annotation text"/>
    <w:basedOn w:val="Normal"/>
    <w:link w:val="CommentTextChar"/>
    <w:uiPriority w:val="99"/>
    <w:unhideWhenUsed/>
    <w:rsid w:val="00B168E7"/>
    <w:pPr>
      <w:spacing w:line="240" w:lineRule="auto"/>
    </w:pPr>
    <w:rPr>
      <w:sz w:val="20"/>
      <w:szCs w:val="20"/>
    </w:rPr>
  </w:style>
  <w:style w:type="character" w:customStyle="1" w:styleId="CommentTextChar">
    <w:name w:val="Comment Text Char"/>
    <w:basedOn w:val="DefaultParagraphFont"/>
    <w:link w:val="CommentText"/>
    <w:uiPriority w:val="99"/>
    <w:rsid w:val="00B168E7"/>
    <w:rPr>
      <w:sz w:val="20"/>
      <w:szCs w:val="20"/>
    </w:rPr>
  </w:style>
  <w:style w:type="paragraph" w:styleId="CommentSubject">
    <w:name w:val="annotation subject"/>
    <w:basedOn w:val="CommentText"/>
    <w:next w:val="CommentText"/>
    <w:link w:val="CommentSubjectChar"/>
    <w:semiHidden/>
    <w:unhideWhenUsed/>
    <w:rsid w:val="00B168E7"/>
    <w:rPr>
      <w:b/>
      <w:bCs/>
    </w:rPr>
  </w:style>
  <w:style w:type="character" w:customStyle="1" w:styleId="CommentSubjectChar">
    <w:name w:val="Comment Subject Char"/>
    <w:basedOn w:val="CommentTextChar"/>
    <w:link w:val="CommentSubject"/>
    <w:semiHidden/>
    <w:rsid w:val="00B168E7"/>
    <w:rPr>
      <w:b/>
      <w:bCs/>
      <w:sz w:val="20"/>
      <w:szCs w:val="20"/>
    </w:rPr>
  </w:style>
  <w:style w:type="paragraph" w:styleId="FootnoteText">
    <w:name w:val="footnote text"/>
    <w:basedOn w:val="Normal"/>
    <w:link w:val="FootnoteTextChar"/>
    <w:uiPriority w:val="99"/>
    <w:semiHidden/>
    <w:unhideWhenUsed/>
    <w:rsid w:val="005920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088"/>
    <w:rPr>
      <w:sz w:val="20"/>
      <w:szCs w:val="20"/>
    </w:rPr>
  </w:style>
  <w:style w:type="character" w:styleId="FootnoteReference">
    <w:name w:val="footnote reference"/>
    <w:basedOn w:val="DefaultParagraphFont"/>
    <w:uiPriority w:val="99"/>
    <w:semiHidden/>
    <w:unhideWhenUsed/>
    <w:rsid w:val="00592088"/>
    <w:rPr>
      <w:vertAlign w:val="superscript"/>
    </w:rPr>
  </w:style>
  <w:style w:type="paragraph" w:styleId="ListParagraph">
    <w:name w:val="List Paragraph"/>
    <w:basedOn w:val="Normal"/>
    <w:uiPriority w:val="34"/>
    <w:qFormat/>
    <w:rsid w:val="00FF77BA"/>
    <w:pPr>
      <w:ind w:left="720"/>
      <w:contextualSpacing/>
    </w:pPr>
  </w:style>
  <w:style w:type="paragraph" w:styleId="HTMLPreformatted">
    <w:name w:val="HTML Preformatted"/>
    <w:basedOn w:val="Normal"/>
    <w:link w:val="HTMLPreformattedChar"/>
    <w:rsid w:val="000D2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D24A1"/>
    <w:rPr>
      <w:rFonts w:ascii="Courier New" w:eastAsia="Courier New" w:hAnsi="Courier New" w:cs="Courier New"/>
      <w:sz w:val="20"/>
      <w:szCs w:val="20"/>
    </w:rPr>
  </w:style>
  <w:style w:type="paragraph" w:styleId="Footer">
    <w:name w:val="footer"/>
    <w:basedOn w:val="Normal"/>
    <w:link w:val="FooterChar"/>
    <w:uiPriority w:val="99"/>
    <w:unhideWhenUsed/>
    <w:rsid w:val="000D2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4A1"/>
  </w:style>
  <w:style w:type="character" w:styleId="Hyperlink">
    <w:name w:val="Hyperlink"/>
    <w:basedOn w:val="DefaultParagraphFont"/>
    <w:uiPriority w:val="99"/>
    <w:unhideWhenUsed/>
    <w:rsid w:val="000D24A1"/>
    <w:rPr>
      <w:color w:val="0000FF"/>
      <w:u w:val="single"/>
    </w:rPr>
  </w:style>
  <w:style w:type="paragraph" w:styleId="BodyText">
    <w:name w:val="Body Text"/>
    <w:basedOn w:val="Normal"/>
    <w:link w:val="BodyTextChar"/>
    <w:rsid w:val="000D24A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D24A1"/>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D24A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24A1"/>
    <w:rPr>
      <w:sz w:val="16"/>
      <w:szCs w:val="16"/>
    </w:rPr>
  </w:style>
  <w:style w:type="table" w:styleId="TableGrid">
    <w:name w:val="Table Grid"/>
    <w:basedOn w:val="TableNormal"/>
    <w:rsid w:val="000D2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4A1"/>
  </w:style>
  <w:style w:type="character" w:customStyle="1" w:styleId="Heading2Char">
    <w:name w:val="Heading 2 Char"/>
    <w:basedOn w:val="DefaultParagraphFont"/>
    <w:link w:val="Heading2"/>
    <w:uiPriority w:val="9"/>
    <w:rsid w:val="00693469"/>
    <w:rPr>
      <w:rFonts w:ascii="Times New Roman Bold" w:hAnsi="Times New Roman Bold" w:eastAsiaTheme="majorEastAsia" w:cstheme="majorBidi"/>
      <w:b/>
      <w:sz w:val="24"/>
      <w:szCs w:val="26"/>
    </w:rPr>
  </w:style>
  <w:style w:type="character" w:customStyle="1" w:styleId="Heading1Char">
    <w:name w:val="Heading 1 Char"/>
    <w:basedOn w:val="DefaultParagraphFont"/>
    <w:link w:val="Heading1"/>
    <w:uiPriority w:val="9"/>
    <w:rsid w:val="00693469"/>
    <w:rPr>
      <w:rFonts w:ascii="Times New Roman Bold" w:hAnsi="Times New Roman Bold" w:eastAsiaTheme="majorEastAsia" w:cstheme="majorBidi"/>
      <w:b/>
      <w:caps/>
      <w:sz w:val="24"/>
      <w:szCs w:val="32"/>
    </w:rPr>
  </w:style>
  <w:style w:type="character" w:customStyle="1" w:styleId="UnresolvedMention">
    <w:name w:val="Unresolved Mention"/>
    <w:basedOn w:val="DefaultParagraphFont"/>
    <w:uiPriority w:val="99"/>
    <w:semiHidden/>
    <w:unhideWhenUsed/>
    <w:rsid w:val="00693469"/>
    <w:rPr>
      <w:color w:val="605E5C"/>
      <w:shd w:val="clear" w:color="auto" w:fill="E1DFDD"/>
    </w:rPr>
  </w:style>
  <w:style w:type="paragraph" w:styleId="BalloonText">
    <w:name w:val="Balloon Text"/>
    <w:basedOn w:val="Normal"/>
    <w:link w:val="BalloonTextChar"/>
    <w:uiPriority w:val="99"/>
    <w:semiHidden/>
    <w:unhideWhenUsed/>
    <w:rsid w:val="00677F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7F94"/>
    <w:rPr>
      <w:rFonts w:ascii="Times New Roman" w:hAnsi="Times New Roman" w:cs="Times New Roman"/>
      <w:sz w:val="18"/>
      <w:szCs w:val="18"/>
    </w:rPr>
  </w:style>
  <w:style w:type="paragraph" w:styleId="NormalWeb">
    <w:name w:val="Normal (Web)"/>
    <w:basedOn w:val="Normal"/>
    <w:uiPriority w:val="99"/>
    <w:semiHidden/>
    <w:unhideWhenUsed/>
    <w:rsid w:val="009E05D0"/>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AC0D64"/>
    <w:pPr>
      <w:tabs>
        <w:tab w:val="decimal" w:leader="dot" w:pos="9360"/>
      </w:tabs>
      <w:spacing w:after="240" w:line="240" w:lineRule="auto"/>
      <w:ind w:left="720" w:hanging="720"/>
      <w:outlineLvl w:val="0"/>
    </w:pPr>
    <w:rPr>
      <w:rFonts w:ascii="Times New Roman" w:hAnsi="Times New Roman"/>
      <w:caps/>
      <w:sz w:val="24"/>
    </w:rPr>
  </w:style>
  <w:style w:type="paragraph" w:styleId="TOC2">
    <w:name w:val="toc 2"/>
    <w:basedOn w:val="Normal"/>
    <w:next w:val="Normal"/>
    <w:autoRedefine/>
    <w:uiPriority w:val="39"/>
    <w:unhideWhenUsed/>
    <w:qFormat/>
    <w:rsid w:val="00AC0D64"/>
    <w:pPr>
      <w:spacing w:after="240" w:line="240" w:lineRule="auto"/>
      <w:ind w:left="1440" w:hanging="720"/>
      <w:outlineLvl w:val="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walters@proseniors.org" TargetMode="External" /><Relationship Id="rId11" Type="http://schemas.openxmlformats.org/officeDocument/2006/relationships/hyperlink" Target="mailto:smoes@lascinti.org" TargetMode="External"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footer" Target="footer2.xml" /><Relationship Id="rId15" Type="http://schemas.openxmlformats.org/officeDocument/2006/relationships/hyperlink" Target="mailto:john.jones@OhioAGO.gov" TargetMode="External" /><Relationship Id="rId16" Type="http://schemas.openxmlformats.org/officeDocument/2006/relationships/hyperlink" Target="mailto:kfling@firstenergcorp.com" TargetMode="External" /><Relationship Id="rId17" Type="http://schemas.openxmlformats.org/officeDocument/2006/relationships/hyperlink" Target="mailto:michael.schuler@aes.com" TargetMode="External" /><Relationship Id="rId18" Type="http://schemas.openxmlformats.org/officeDocument/2006/relationships/hyperlink" Target="mailto:jmassie@egas.net" TargetMode="External" /><Relationship Id="rId19" Type="http://schemas.openxmlformats.org/officeDocument/2006/relationships/hyperlink" Target="mailto:cabel@utilitypipelineltd.com" TargetMode="External" /><Relationship Id="rId2" Type="http://schemas.openxmlformats.org/officeDocument/2006/relationships/settings" Target="settings.xml" /><Relationship Id="rId20" Type="http://schemas.openxmlformats.org/officeDocument/2006/relationships/hyperlink" Target="mailto:whitt@whitt-sturtevant.com" TargetMode="External" /><Relationship Id="rId21" Type="http://schemas.openxmlformats.org/officeDocument/2006/relationships/hyperlink" Target="mailto:kennedy@whitt-sturtevant.com" TargetMode="External" /><Relationship Id="rId22" Type="http://schemas.openxmlformats.org/officeDocument/2006/relationships/hyperlink" Target="mailto:fykes@whitt-sturtevant.com" TargetMode="External" /><Relationship Id="rId23" Type="http://schemas.openxmlformats.org/officeDocument/2006/relationships/hyperlink" Target="mailto:johnryan@nisource.com" TargetMode="External" /><Relationship Id="rId24" Type="http://schemas.openxmlformats.org/officeDocument/2006/relationships/hyperlink" Target="mailto:josephclark@nisource.com" TargetMode="External" /><Relationship Id="rId25" Type="http://schemas.openxmlformats.org/officeDocument/2006/relationships/hyperlink" Target="mailto:Jeanne.kingery@duke-energy.com" TargetMode="External" /><Relationship Id="rId26" Type="http://schemas.openxmlformats.org/officeDocument/2006/relationships/hyperlink" Target="mailto:Rocco.dascenzo@duke-energy.com" TargetMode="External" /><Relationship Id="rId27" Type="http://schemas.openxmlformats.org/officeDocument/2006/relationships/hyperlink" Target="mailto:Larisa.vaysman@duke-energy.com" TargetMode="External" /><Relationship Id="rId28" Type="http://schemas.openxmlformats.org/officeDocument/2006/relationships/hyperlink" Target="mailto:dparram@bricker.com" TargetMode="External" /><Relationship Id="rId29" Type="http://schemas.openxmlformats.org/officeDocument/2006/relationships/hyperlink" Target="mailto:mpritchard@mcneeslaw.com" TargetMode="External" /><Relationship Id="rId3" Type="http://schemas.openxmlformats.org/officeDocument/2006/relationships/webSettings" Target="webSettings.xml" /><Relationship Id="rId30" Type="http://schemas.openxmlformats.org/officeDocument/2006/relationships/hyperlink" Target="mailto:rglover@mcneeslaw.com" TargetMode="External" /><Relationship Id="rId31" Type="http://schemas.openxmlformats.org/officeDocument/2006/relationships/hyperlink" Target="mailto:markramser@hotmail.com" TargetMode="External" /><Relationship Id="rId32" Type="http://schemas.openxmlformats.org/officeDocument/2006/relationships/hyperlink" Target="mailto:ccrouch@ohiocumberlandgas.com" TargetMode="External" /><Relationship Id="rId33" Type="http://schemas.openxmlformats.org/officeDocument/2006/relationships/hyperlink" Target="mailto:andrew.j.campbell@dominionenergy.com" TargetMode="External" /><Relationship Id="rId34" Type="http://schemas.openxmlformats.org/officeDocument/2006/relationships/hyperlink" Target="mailto:richperkins@glenwoodenergy.com" TargetMode="External" /><Relationship Id="rId35" Type="http://schemas.openxmlformats.org/officeDocument/2006/relationships/hyperlink" Target="mailto:stnourse@aep.com" TargetMode="External" /><Relationship Id="rId36" Type="http://schemas.openxmlformats.org/officeDocument/2006/relationships/hyperlink" Target="mailto:bmckenney@mcneeslaw.com" TargetMode="Externa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hyperlink" Target="mailto:ejacobs@ablelaw.org" TargetMode="External" /><Relationship Id="rId9" Type="http://schemas.openxmlformats.org/officeDocument/2006/relationships/hyperlink" Target="mailto:sjagers@ohiopovertylaw.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EE1C-87E8-4019-96A9-C17DB5B8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2021-08-20T21:01:41Z</dcterms:created>
  <dcterms:modified xsi:type="dcterms:W3CDTF">2021-08-20T21:01:41Z</dcterms:modified>
</cp:coreProperties>
</file>