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865D0B" w:rsidRDefault="00663D6A" w:rsidP="00663D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5D0B">
        <w:rPr>
          <w:b/>
          <w:sz w:val="28"/>
          <w:szCs w:val="28"/>
        </w:rPr>
        <w:t>BEFORE</w:t>
      </w:r>
    </w:p>
    <w:p w:rsidR="00663D6A" w:rsidRPr="00865D0B" w:rsidRDefault="00663D6A" w:rsidP="00663D6A">
      <w:pPr>
        <w:jc w:val="center"/>
        <w:rPr>
          <w:b/>
          <w:sz w:val="28"/>
          <w:szCs w:val="28"/>
        </w:rPr>
      </w:pPr>
      <w:r w:rsidRPr="00865D0B">
        <w:rPr>
          <w:b/>
          <w:sz w:val="28"/>
          <w:szCs w:val="28"/>
        </w:rPr>
        <w:t>THE PUBLIC UTILITIES COMMISSION OF OHIO</w:t>
      </w:r>
    </w:p>
    <w:p w:rsidR="00663D6A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663D6A" w:rsidTr="00221496">
        <w:tc>
          <w:tcPr>
            <w:tcW w:w="4698" w:type="dxa"/>
          </w:tcPr>
          <w:p w:rsidR="001A5C2F" w:rsidRPr="00221496" w:rsidRDefault="00663D6A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F576F5">
              <w:rPr>
                <w:rFonts w:ascii="Times New Roman" w:hAnsi="Times New Roman"/>
                <w:sz w:val="26"/>
                <w:szCs w:val="26"/>
              </w:rPr>
              <w:t xml:space="preserve"> the Application of </w:t>
            </w:r>
            <w:r w:rsidR="00F576F5" w:rsidRPr="00F576F5">
              <w:rPr>
                <w:rFonts w:ascii="Times New Roman" w:hAnsi="Times New Roman"/>
                <w:b/>
                <w:sz w:val="26"/>
                <w:szCs w:val="26"/>
              </w:rPr>
              <w:t>Ohio Power Company</w:t>
            </w:r>
            <w:r w:rsidR="00F576F5">
              <w:rPr>
                <w:rFonts w:ascii="Times New Roman" w:hAnsi="Times New Roman"/>
                <w:sz w:val="26"/>
                <w:szCs w:val="26"/>
              </w:rPr>
              <w:t xml:space="preserve"> for Approval of Full Legal Corporate Separation and Amendment to its Corporate Separation Plan.</w:t>
            </w:r>
          </w:p>
        </w:tc>
        <w:tc>
          <w:tcPr>
            <w:tcW w:w="270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576F5" w:rsidRDefault="00F576F5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576F5" w:rsidRPr="00221496" w:rsidRDefault="00F576F5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F576F5" w:rsidRDefault="00F576F5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F576F5" w:rsidRPr="00F576F5">
              <w:rPr>
                <w:rFonts w:ascii="Times New Roman" w:hAnsi="Times New Roman"/>
                <w:b/>
                <w:sz w:val="26"/>
                <w:szCs w:val="26"/>
              </w:rPr>
              <w:t>12-1126-EL-UNC</w:t>
            </w:r>
          </w:p>
        </w:tc>
      </w:tr>
    </w:tbl>
    <w:p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663D6A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E10679" w:rsidRDefault="00F576F5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COMMENTS</w:t>
      </w:r>
    </w:p>
    <w:p w:rsidR="00663D6A" w:rsidRPr="00F576F5" w:rsidRDefault="00663D6A" w:rsidP="00F576F5">
      <w:pPr>
        <w:jc w:val="center"/>
        <w:rPr>
          <w:b/>
          <w:sz w:val="28"/>
          <w:szCs w:val="28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 w:rsidRPr="00F576F5">
        <w:rPr>
          <w:b/>
          <w:sz w:val="28"/>
          <w:szCs w:val="28"/>
        </w:rPr>
        <w:t>SUBMITTED ON BEHALF OF THE STAFF OF</w:t>
      </w:r>
      <w:bookmarkEnd w:id="1"/>
      <w:bookmarkEnd w:id="2"/>
      <w:bookmarkEnd w:id="3"/>
      <w:bookmarkEnd w:id="4"/>
      <w:bookmarkEnd w:id="5"/>
      <w:bookmarkEnd w:id="6"/>
      <w:bookmarkEnd w:id="7"/>
    </w:p>
    <w:p w:rsidR="00663D6A" w:rsidRPr="00F576F5" w:rsidRDefault="00663D6A" w:rsidP="00F576F5">
      <w:pPr>
        <w:jc w:val="center"/>
        <w:rPr>
          <w:b/>
          <w:sz w:val="28"/>
          <w:szCs w:val="28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F576F5">
        <w:rPr>
          <w:b/>
          <w:sz w:val="28"/>
          <w:szCs w:val="28"/>
        </w:rPr>
        <w:t>THE PUBLIC UTILITIES COMMISSION OF OHIO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576F5" w:rsidRPr="0066778E" w:rsidRDefault="00F576F5" w:rsidP="00F576F5">
      <w:pPr>
        <w:pStyle w:val="textstyle0"/>
      </w:pPr>
      <w:bookmarkStart w:id="15" w:name="_Toc260212958"/>
      <w:r w:rsidRPr="0066778E">
        <w:tab/>
        <w:t xml:space="preserve">As part of </w:t>
      </w:r>
      <w:r w:rsidR="003D51E2">
        <w:t>Ohio Power</w:t>
      </w:r>
      <w:r w:rsidR="00F52D56">
        <w:t xml:space="preserve"> Company’s (OPCo or Company)</w:t>
      </w:r>
      <w:r w:rsidRPr="0066778E">
        <w:t xml:space="preserve"> corporate separation plan filed with the Commission and discussed in </w:t>
      </w:r>
      <w:r w:rsidR="003D51E2">
        <w:t>the testimony of Renee</w:t>
      </w:r>
      <w:r w:rsidRPr="0066778E">
        <w:t xml:space="preserve"> Hawkins in </w:t>
      </w:r>
      <w:r w:rsidR="003D51E2">
        <w:t>its</w:t>
      </w:r>
      <w:r w:rsidRPr="0066778E">
        <w:t xml:space="preserve"> standard service offer (SSO) case, </w:t>
      </w:r>
      <w:r w:rsidR="003D51E2">
        <w:t>O</w:t>
      </w:r>
      <w:r w:rsidR="00F52D56">
        <w:t>PCo</w:t>
      </w:r>
      <w:r w:rsidRPr="0066778E">
        <w:t xml:space="preserve"> does not want to transfer $296 million in pollu</w:t>
      </w:r>
      <w:r w:rsidR="009327CE">
        <w:softHyphen/>
      </w:r>
      <w:r w:rsidRPr="0066778E">
        <w:t xml:space="preserve">tion control </w:t>
      </w:r>
      <w:r w:rsidR="00F52D56">
        <w:t xml:space="preserve">revenue </w:t>
      </w:r>
      <w:r w:rsidRPr="0066778E">
        <w:t xml:space="preserve">bonds </w:t>
      </w:r>
      <w:r w:rsidR="002D53B3">
        <w:t xml:space="preserve">(PCRB) </w:t>
      </w:r>
      <w:r w:rsidRPr="0066778E">
        <w:t xml:space="preserve">to its </w:t>
      </w:r>
      <w:r w:rsidR="007B258A">
        <w:t xml:space="preserve">affiliate </w:t>
      </w:r>
      <w:r w:rsidRPr="0066778E">
        <w:t>generation company.</w:t>
      </w:r>
      <w:r w:rsidR="00FF7F5A">
        <w:rPr>
          <w:rStyle w:val="FootnoteReference"/>
        </w:rPr>
        <w:footnoteReference w:id="1"/>
      </w:r>
      <w:r w:rsidRPr="0066778E">
        <w:t xml:space="preserve">  The Company requests that this debt remain with the electric distribution utility instead of </w:t>
      </w:r>
      <w:r w:rsidR="00D40D19">
        <w:t>transferring</w:t>
      </w:r>
      <w:r w:rsidRPr="0066778E">
        <w:t xml:space="preserve"> </w:t>
      </w:r>
      <w:r w:rsidR="001C041A">
        <w:t xml:space="preserve">with the generation assets </w:t>
      </w:r>
      <w:r w:rsidRPr="0066778E">
        <w:t xml:space="preserve">to </w:t>
      </w:r>
      <w:r w:rsidR="007B258A">
        <w:t>its affiliate</w:t>
      </w:r>
      <w:r w:rsidRPr="0066778E">
        <w:t xml:space="preserve"> generation company. </w:t>
      </w:r>
      <w:r>
        <w:t xml:space="preserve"> </w:t>
      </w:r>
      <w:r w:rsidR="000D07CE">
        <w:t>As a policy matter</w:t>
      </w:r>
      <w:r w:rsidR="00F13469">
        <w:t>,</w:t>
      </w:r>
      <w:r w:rsidR="000D07CE">
        <w:t xml:space="preserve"> Staff believes that the debt associated with generation assets should follow the assets.</w:t>
      </w:r>
      <w:r w:rsidR="003D51E2">
        <w:t xml:space="preserve">  </w:t>
      </w:r>
      <w:r w:rsidR="00E5231D">
        <w:t>Also</w:t>
      </w:r>
      <w:r w:rsidR="003D51E2">
        <w:t xml:space="preserve">, </w:t>
      </w:r>
      <w:r w:rsidR="003D51E2">
        <w:lastRenderedPageBreak/>
        <w:t xml:space="preserve">the Company has not </w:t>
      </w:r>
      <w:r w:rsidR="00586097">
        <w:t xml:space="preserve">provided any analysis </w:t>
      </w:r>
      <w:r w:rsidR="00F877D1">
        <w:t>to</w:t>
      </w:r>
      <w:r w:rsidR="00586097">
        <w:t xml:space="preserve"> </w:t>
      </w:r>
      <w:r w:rsidR="003D51E2">
        <w:t>quantif</w:t>
      </w:r>
      <w:r w:rsidR="00F877D1">
        <w:t>y</w:t>
      </w:r>
      <w:r w:rsidR="003D51E2">
        <w:t xml:space="preserve"> the impact to O</w:t>
      </w:r>
      <w:r w:rsidR="007B258A">
        <w:t>PCo</w:t>
      </w:r>
      <w:r w:rsidR="003D51E2">
        <w:t xml:space="preserve"> if the debt is transferred.</w:t>
      </w:r>
      <w:r w:rsidR="000D07CE">
        <w:t xml:space="preserve">  </w:t>
      </w:r>
      <w:r w:rsidR="00C84D60">
        <w:t xml:space="preserve">For these reasons, </w:t>
      </w:r>
      <w:r w:rsidRPr="0066778E">
        <w:t>Staff recommends that the Commission deny this request</w:t>
      </w:r>
      <w:r>
        <w:t xml:space="preserve"> at this time</w:t>
      </w:r>
      <w:r w:rsidRPr="0066778E">
        <w:t>, and, within six months of completion of corporate sepa</w:t>
      </w:r>
      <w:r>
        <w:t xml:space="preserve">ration, should </w:t>
      </w:r>
      <w:r w:rsidR="007B258A">
        <w:t>OPCo</w:t>
      </w:r>
      <w:r>
        <w:t xml:space="preserve"> wish to renew this request, require </w:t>
      </w:r>
      <w:r w:rsidR="007B258A">
        <w:t>OPCo</w:t>
      </w:r>
      <w:r>
        <w:t xml:space="preserve"> to include in its request a quantification of</w:t>
      </w:r>
      <w:r w:rsidRPr="0066778E">
        <w:t xml:space="preserve"> the</w:t>
      </w:r>
      <w:r>
        <w:t xml:space="preserve"> negative </w:t>
      </w:r>
      <w:r w:rsidRPr="0066778E">
        <w:t>i</w:t>
      </w:r>
      <w:r>
        <w:t xml:space="preserve">mpact </w:t>
      </w:r>
      <w:r w:rsidRPr="0066778E">
        <w:t xml:space="preserve">of transferring the </w:t>
      </w:r>
      <w:r w:rsidR="00320395">
        <w:t xml:space="preserve">$296 million in </w:t>
      </w:r>
      <w:r w:rsidR="002D53B3">
        <w:t>PCRBs</w:t>
      </w:r>
      <w:r w:rsidRPr="0066778E">
        <w:t xml:space="preserve"> to its </w:t>
      </w:r>
      <w:r w:rsidR="007B258A">
        <w:t xml:space="preserve">affiliate </w:t>
      </w:r>
      <w:r w:rsidRPr="0066778E">
        <w:t>generation com</w:t>
      </w:r>
      <w:r w:rsidR="009327CE">
        <w:softHyphen/>
      </w:r>
      <w:r w:rsidRPr="0066778E">
        <w:t>pany</w:t>
      </w:r>
      <w:r w:rsidR="00D106AE">
        <w:t xml:space="preserve"> using any financing options available to it</w:t>
      </w:r>
      <w:r w:rsidRPr="0066778E">
        <w:t>.</w:t>
      </w:r>
    </w:p>
    <w:p w:rsidR="00F576F5" w:rsidRPr="0066778E" w:rsidRDefault="00F576F5" w:rsidP="00F576F5">
      <w:pPr>
        <w:pStyle w:val="textstyle0"/>
      </w:pPr>
      <w:r w:rsidRPr="0066778E">
        <w:tab/>
        <w:t>In addition, the corporate organization chart filed with the application in this case must be updated to reflect the legal entities that are related to American Electric Power Inc.</w:t>
      </w:r>
      <w:r w:rsidR="005961F0">
        <w:t xml:space="preserve"> (AEP)</w:t>
      </w:r>
      <w:r w:rsidRPr="0066778E">
        <w:t xml:space="preserve">, as well as all reportable segments related to </w:t>
      </w:r>
      <w:r w:rsidR="009E24B1">
        <w:t>OPCo</w:t>
      </w:r>
      <w:r w:rsidRPr="0066778E">
        <w:t>.  Staff recommends that this be simil</w:t>
      </w:r>
      <w:r>
        <w:t>ar to the information A</w:t>
      </w:r>
      <w:r w:rsidR="005961F0">
        <w:t>EP</w:t>
      </w:r>
      <w:r w:rsidRPr="0066778E">
        <w:t xml:space="preserve"> provides to the Securiti</w:t>
      </w:r>
      <w:r>
        <w:t>es and E</w:t>
      </w:r>
      <w:r w:rsidRPr="0066778E">
        <w:t>xchange Commis</w:t>
      </w:r>
      <w:r w:rsidR="009327CE">
        <w:softHyphen/>
      </w:r>
      <w:r w:rsidRPr="0066778E">
        <w:t>sion in its 10K filings.</w:t>
      </w:r>
    </w:p>
    <w:bookmarkEnd w:id="15"/>
    <w:p w:rsidR="00200A0A" w:rsidRPr="0064436A" w:rsidRDefault="00200A0A" w:rsidP="007A2B5F">
      <w:pPr>
        <w:tabs>
          <w:tab w:val="left" w:pos="9348"/>
        </w:tabs>
        <w:spacing w:line="480" w:lineRule="auto"/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:rsidR="00200A0A" w:rsidRPr="0064436A" w:rsidRDefault="00F576F5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9327CE" w:rsidRDefault="009327CE" w:rsidP="00200A0A">
      <w:pPr>
        <w:tabs>
          <w:tab w:val="left" w:pos="9348"/>
        </w:tabs>
        <w:ind w:left="5040"/>
        <w:rPr>
          <w:rFonts w:ascii="Viner Hand ITC" w:hAnsi="Viner Hand ITC"/>
          <w:sz w:val="32"/>
          <w:szCs w:val="32"/>
          <w:u w:val="single"/>
        </w:rPr>
      </w:pPr>
      <w:r w:rsidRPr="009327CE">
        <w:rPr>
          <w:rFonts w:ascii="Viner Hand ITC" w:hAnsi="Viner Hand ITC"/>
          <w:sz w:val="32"/>
          <w:szCs w:val="32"/>
          <w:u w:val="single"/>
        </w:rPr>
        <w:t>/s/ John H. Jones</w:t>
      </w:r>
      <w:r w:rsidR="00200A0A" w:rsidRPr="009327CE">
        <w:rPr>
          <w:rFonts w:ascii="Viner Hand ITC" w:hAnsi="Viner Hand ITC"/>
          <w:sz w:val="32"/>
          <w:szCs w:val="32"/>
          <w:u w:val="single"/>
        </w:rPr>
        <w:tab/>
      </w:r>
    </w:p>
    <w:p w:rsidR="00E45A7D" w:rsidRPr="0064436A" w:rsidRDefault="00F576F5" w:rsidP="00E45A7D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Assistant </w:t>
      </w:r>
      <w:r w:rsidR="00F576F5">
        <w:rPr>
          <w:sz w:val="26"/>
          <w:szCs w:val="26"/>
        </w:rPr>
        <w:t>Section Chief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E45A7D" w:rsidRDefault="00200A0A" w:rsidP="00E45A7D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F576F5" w:rsidRDefault="00DF2633" w:rsidP="00E45A7D">
      <w:pPr>
        <w:tabs>
          <w:tab w:val="left" w:pos="9348"/>
        </w:tabs>
        <w:ind w:left="5040"/>
        <w:rPr>
          <w:sz w:val="26"/>
          <w:szCs w:val="26"/>
        </w:rPr>
      </w:pPr>
      <w:hyperlink r:id="rId9" w:history="1">
        <w:r w:rsidR="00F576F5" w:rsidRPr="002C5594">
          <w:rPr>
            <w:rStyle w:val="Hyperlink"/>
            <w:sz w:val="26"/>
            <w:szCs w:val="26"/>
          </w:rPr>
          <w:t>john.jones@puc.state.oh.us</w:t>
        </w:r>
      </w:hyperlink>
    </w:p>
    <w:p w:rsidR="00F576F5" w:rsidRPr="0064436A" w:rsidRDefault="00F576F5" w:rsidP="00E45A7D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64436A" w:rsidRDefault="00200A0A" w:rsidP="00200A0A">
      <w:pPr>
        <w:tabs>
          <w:tab w:val="left" w:pos="9348"/>
        </w:tabs>
        <w:ind w:left="5040"/>
        <w:rPr>
          <w:b/>
          <w:sz w:val="26"/>
          <w:szCs w:val="26"/>
        </w:rPr>
      </w:pPr>
    </w:p>
    <w:p w:rsidR="00200A0A" w:rsidRPr="00934B92" w:rsidRDefault="00200A0A" w:rsidP="0064436A">
      <w:pPr>
        <w:pStyle w:val="Heading1"/>
      </w:pPr>
      <w:r w:rsidRPr="00955E20">
        <w:br w:type="page"/>
      </w:r>
      <w:bookmarkStart w:id="16" w:name="_Toc205862526"/>
      <w:bookmarkStart w:id="17" w:name="_Toc260212964"/>
      <w:r w:rsidR="00C95499" w:rsidRPr="00934B92">
        <w:rPr>
          <w:caps w:val="0"/>
        </w:rPr>
        <w:lastRenderedPageBreak/>
        <w:t>PROOF OF SERVICE</w:t>
      </w:r>
      <w:bookmarkEnd w:id="16"/>
      <w:bookmarkEnd w:id="17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F576F5">
        <w:rPr>
          <w:b/>
        </w:rPr>
        <w:t>Comments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F576F5">
        <w:t>via electronic mail</w:t>
      </w:r>
      <w:r w:rsidR="00200A0A" w:rsidRPr="00934B92">
        <w:t xml:space="preserve">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F576F5">
        <w:t>27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>ay of</w:t>
      </w:r>
      <w:r w:rsidR="00F576F5">
        <w:t xml:space="preserve"> July, 2012</w:t>
      </w:r>
      <w:r w:rsidR="00200A0A" w:rsidRPr="00934B92">
        <w:t>.</w:t>
      </w:r>
    </w:p>
    <w:p w:rsidR="00200A0A" w:rsidRPr="00DF3D54" w:rsidRDefault="00200A0A" w:rsidP="00200A0A">
      <w:pPr>
        <w:spacing w:line="480" w:lineRule="auto"/>
        <w:jc w:val="both"/>
      </w:pPr>
    </w:p>
    <w:p w:rsidR="00200A0A" w:rsidRPr="00DF3D54" w:rsidRDefault="009327CE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9327CE">
        <w:rPr>
          <w:rFonts w:ascii="Viner Hand ITC" w:hAnsi="Viner Hand ITC"/>
          <w:sz w:val="32"/>
          <w:szCs w:val="32"/>
          <w:u w:val="single"/>
        </w:rPr>
        <w:t>/s/ John H. Jones</w:t>
      </w:r>
      <w:r w:rsidR="00200A0A" w:rsidRPr="00DF3D54">
        <w:rPr>
          <w:u w:val="single"/>
        </w:rPr>
        <w:tab/>
      </w:r>
    </w:p>
    <w:p w:rsidR="00200A0A" w:rsidRPr="00DF3D54" w:rsidRDefault="00F576F5" w:rsidP="00200A0A">
      <w:pPr>
        <w:ind w:left="43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 xml:space="preserve">Assistant </w:t>
      </w:r>
      <w:r w:rsidR="00F576F5">
        <w:rPr>
          <w:sz w:val="26"/>
          <w:szCs w:val="26"/>
        </w:rPr>
        <w:t>Section Chief</w:t>
      </w:r>
    </w:p>
    <w:p w:rsidR="00977F01" w:rsidRDefault="00977F01" w:rsidP="00200A0A">
      <w:pPr>
        <w:ind w:left="4332"/>
        <w:jc w:val="both"/>
        <w:rPr>
          <w:sz w:val="26"/>
          <w:szCs w:val="26"/>
        </w:rPr>
      </w:pP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D2703A" w:rsidTr="002273AC">
        <w:tc>
          <w:tcPr>
            <w:tcW w:w="4788" w:type="dxa"/>
          </w:tcPr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Steve T. Nourse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J. Satterwhite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American Electric Power Service Corp.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Riverside Plaza, 29</w:t>
            </w:r>
            <w:r w:rsidRPr="001A5C2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977F01" w:rsidRDefault="00DF2633" w:rsidP="002273AC">
            <w:pPr>
              <w:rPr>
                <w:rStyle w:val="Hyperlink"/>
                <w:sz w:val="26"/>
                <w:szCs w:val="26"/>
              </w:rPr>
            </w:pPr>
            <w:hyperlink r:id="rId10" w:history="1">
              <w:r w:rsidR="00977F01" w:rsidRPr="00A22376">
                <w:rPr>
                  <w:rStyle w:val="Hyperlink"/>
                  <w:sz w:val="26"/>
                  <w:szCs w:val="26"/>
                </w:rPr>
                <w:t>stnourse@aep.com</w:t>
              </w:r>
            </w:hyperlink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rStyle w:val="Hyperlink"/>
                <w:sz w:val="26"/>
                <w:szCs w:val="26"/>
              </w:rPr>
              <w:t>mjsatterwhite@aep.com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</w:p>
          <w:p w:rsidR="00977F01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Maureen Grady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Assistant Consumers’ Counsel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of the Ohio Consumers’ Counsel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1800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977F01" w:rsidRDefault="00DF2633" w:rsidP="00F576F5">
            <w:pPr>
              <w:rPr>
                <w:sz w:val="26"/>
                <w:szCs w:val="26"/>
              </w:rPr>
            </w:pPr>
            <w:hyperlink r:id="rId11" w:history="1">
              <w:r w:rsidR="00F576F5" w:rsidRPr="002C5594">
                <w:rPr>
                  <w:rStyle w:val="Hyperlink"/>
                  <w:sz w:val="26"/>
                  <w:szCs w:val="26"/>
                </w:rPr>
                <w:t>grady@occ.state.oh.us</w:t>
              </w:r>
            </w:hyperlink>
          </w:p>
          <w:p w:rsidR="00F576F5" w:rsidRDefault="00F576F5" w:rsidP="00F576F5">
            <w:pPr>
              <w:rPr>
                <w:sz w:val="26"/>
                <w:szCs w:val="26"/>
              </w:rPr>
            </w:pP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A. Hayden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FirstEnergy Service Company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South Main Street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Akron, OH  44308</w:t>
            </w:r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2" w:history="1">
              <w:r w:rsidR="00F576F5" w:rsidRPr="002C5594">
                <w:rPr>
                  <w:rStyle w:val="Hyperlink"/>
                  <w:sz w:val="26"/>
                  <w:szCs w:val="26"/>
                </w:rPr>
                <w:t>haydenm@firstenergycorp.om</w:t>
              </w:r>
            </w:hyperlink>
          </w:p>
          <w:p w:rsidR="00F576F5" w:rsidRDefault="00F576F5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James F. Lang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Laura C. McBride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 Trevor Alexander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Calfee, Halter &amp; Griswold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 KeyBank Center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Superior Avenue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Cleveland, OH  44114</w:t>
            </w:r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3" w:history="1">
              <w:r w:rsidR="00F576F5" w:rsidRPr="002C5594">
                <w:rPr>
                  <w:rStyle w:val="Hyperlink"/>
                  <w:sz w:val="26"/>
                  <w:szCs w:val="26"/>
                </w:rPr>
                <w:t>jlang@clafee.com</w:t>
              </w:r>
            </w:hyperlink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4" w:history="1">
              <w:r w:rsidR="00F576F5" w:rsidRPr="002C5594">
                <w:rPr>
                  <w:rStyle w:val="Hyperlink"/>
                  <w:sz w:val="26"/>
                  <w:szCs w:val="26"/>
                </w:rPr>
                <w:t>lmcbride@clafee.com</w:t>
              </w:r>
            </w:hyperlink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5" w:history="1">
              <w:r w:rsidR="00F576F5" w:rsidRPr="002C5594">
                <w:rPr>
                  <w:rStyle w:val="Hyperlink"/>
                  <w:sz w:val="26"/>
                  <w:szCs w:val="26"/>
                </w:rPr>
                <w:t>talexander@calfee.com</w:t>
              </w:r>
            </w:hyperlink>
          </w:p>
          <w:p w:rsidR="00F576F5" w:rsidRDefault="00F576F5" w:rsidP="00F576F5">
            <w:pPr>
              <w:rPr>
                <w:sz w:val="26"/>
                <w:szCs w:val="26"/>
              </w:rPr>
            </w:pP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Michael L. Kurtz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F. Boehm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Jody M. Kyler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Boehm, Kurtz &amp; </w:t>
            </w:r>
            <w:r w:rsidR="00085F4B">
              <w:rPr>
                <w:sz w:val="26"/>
                <w:szCs w:val="26"/>
              </w:rPr>
              <w:t>Lowry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East Seventh Street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1510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45202</w:t>
            </w:r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6" w:history="1">
              <w:r w:rsidR="00F576F5" w:rsidRPr="002C5594">
                <w:rPr>
                  <w:rStyle w:val="Hyperlink"/>
                  <w:sz w:val="26"/>
                  <w:szCs w:val="26"/>
                </w:rPr>
                <w:t>dboehm@bkllawfirm.com</w:t>
              </w:r>
            </w:hyperlink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7" w:history="1">
              <w:r w:rsidR="00F576F5" w:rsidRPr="002C5594">
                <w:rPr>
                  <w:rStyle w:val="Hyperlink"/>
                  <w:sz w:val="26"/>
                  <w:szCs w:val="26"/>
                </w:rPr>
                <w:t>mkurtz@bkllawfirm.com</w:t>
              </w:r>
            </w:hyperlink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18" w:history="1">
              <w:r w:rsidR="00F576F5" w:rsidRPr="002C5594">
                <w:rPr>
                  <w:rStyle w:val="Hyperlink"/>
                  <w:sz w:val="26"/>
                  <w:szCs w:val="26"/>
                </w:rPr>
                <w:t>jkyler@bkllawfirm.com</w:t>
              </w:r>
            </w:hyperlink>
          </w:p>
          <w:p w:rsidR="00F576F5" w:rsidRDefault="00F576F5" w:rsidP="00F576F5">
            <w:pPr>
              <w:rPr>
                <w:sz w:val="26"/>
                <w:szCs w:val="26"/>
              </w:rPr>
            </w:pPr>
          </w:p>
          <w:p w:rsidR="00F576F5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Lisa B. McAlister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W. Warnock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 Thomas Siwo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Thomas J. O’Brien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Bricker &amp; Eckler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43215-4291</w:t>
            </w:r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19" w:history="1">
              <w:r w:rsidR="00085F4B" w:rsidRPr="002C5594">
                <w:rPr>
                  <w:rStyle w:val="Hyperlink"/>
                  <w:sz w:val="26"/>
                  <w:szCs w:val="26"/>
                </w:rPr>
                <w:t>lmcalister@bricker.com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0" w:history="1">
              <w:r w:rsidR="00085F4B" w:rsidRPr="002C5594">
                <w:rPr>
                  <w:rStyle w:val="Hyperlink"/>
                  <w:sz w:val="26"/>
                  <w:szCs w:val="26"/>
                </w:rPr>
                <w:t>mwarnock@bricker.com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1" w:history="1">
              <w:r w:rsidR="00085F4B" w:rsidRPr="002C5594">
                <w:rPr>
                  <w:rStyle w:val="Hyperlink"/>
                  <w:sz w:val="26"/>
                  <w:szCs w:val="26"/>
                </w:rPr>
                <w:t>tsiwo@bricker.com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2" w:history="1">
              <w:r w:rsidR="00085F4B" w:rsidRPr="002C5594">
                <w:rPr>
                  <w:rStyle w:val="Hyperlink"/>
                  <w:sz w:val="26"/>
                  <w:szCs w:val="26"/>
                </w:rPr>
                <w:t>tobrien@bricker.com</w:t>
              </w:r>
            </w:hyperlink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Richard L. Sites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Hospital Association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East Broad Street, 15</w:t>
            </w:r>
            <w:r w:rsidRPr="00085F4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43215-3620</w:t>
            </w:r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3" w:history="1">
              <w:r w:rsidR="00085F4B" w:rsidRPr="002C5594">
                <w:rPr>
                  <w:rStyle w:val="Hyperlink"/>
                  <w:sz w:val="26"/>
                  <w:szCs w:val="26"/>
                </w:rPr>
                <w:t>ricks@ohanet.org</w:t>
              </w:r>
            </w:hyperlink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Howard Petricoff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M. Howard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Vorys, Sater, Seymour &amp; Pease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43216-1008</w:t>
            </w:r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4" w:history="1">
              <w:r w:rsidR="00085F4B" w:rsidRPr="002C5594">
                <w:rPr>
                  <w:rStyle w:val="Hyperlink"/>
                  <w:sz w:val="26"/>
                  <w:szCs w:val="26"/>
                </w:rPr>
                <w:t>mhpetricoff@vorys.com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25" w:history="1">
              <w:r w:rsidR="00085F4B" w:rsidRPr="002C5594">
                <w:rPr>
                  <w:rStyle w:val="Hyperlink"/>
                  <w:sz w:val="26"/>
                  <w:szCs w:val="26"/>
                </w:rPr>
                <w:t>smhoward@vorys.com</w:t>
              </w:r>
            </w:hyperlink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Pr="00221496" w:rsidRDefault="00085F4B" w:rsidP="00F576F5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Sam Randazzo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Frank P. Darr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E. Oliker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R. Pritchard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McNees, Wallace &amp; Nurick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17</w:t>
            </w:r>
            <w:r w:rsidRPr="00944CB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977F01" w:rsidRDefault="00DF2633" w:rsidP="002273AC">
            <w:pPr>
              <w:rPr>
                <w:rStyle w:val="Hyperlink"/>
                <w:sz w:val="26"/>
                <w:szCs w:val="26"/>
              </w:rPr>
            </w:pPr>
            <w:hyperlink r:id="rId26" w:history="1">
              <w:r w:rsidR="00977F01" w:rsidRPr="00A22376">
                <w:rPr>
                  <w:rStyle w:val="Hyperlink"/>
                  <w:sz w:val="26"/>
                  <w:szCs w:val="26"/>
                </w:rPr>
                <w:t>sam@mwncmh.com</w:t>
              </w:r>
            </w:hyperlink>
          </w:p>
          <w:p w:rsidR="00F576F5" w:rsidRDefault="00DF2633" w:rsidP="002273AC">
            <w:pPr>
              <w:rPr>
                <w:rStyle w:val="Hyperlink"/>
                <w:sz w:val="26"/>
                <w:szCs w:val="26"/>
              </w:rPr>
            </w:pPr>
            <w:hyperlink r:id="rId27" w:history="1">
              <w:r w:rsidR="00F576F5" w:rsidRPr="002C5594">
                <w:rPr>
                  <w:rStyle w:val="Hyperlink"/>
                  <w:sz w:val="26"/>
                  <w:szCs w:val="26"/>
                </w:rPr>
                <w:t>fdarr@mwncmh.com</w:t>
              </w:r>
            </w:hyperlink>
          </w:p>
          <w:p w:rsidR="00F576F5" w:rsidRDefault="00DF2633" w:rsidP="002273AC">
            <w:pPr>
              <w:rPr>
                <w:rStyle w:val="Hyperlink"/>
                <w:sz w:val="26"/>
                <w:szCs w:val="26"/>
              </w:rPr>
            </w:pPr>
            <w:hyperlink r:id="rId28" w:history="1">
              <w:r w:rsidR="00F576F5" w:rsidRPr="002C5594">
                <w:rPr>
                  <w:rStyle w:val="Hyperlink"/>
                  <w:sz w:val="26"/>
                  <w:szCs w:val="26"/>
                </w:rPr>
                <w:t>joliker@mwncmh.com</w:t>
              </w:r>
            </w:hyperlink>
          </w:p>
          <w:p w:rsidR="00F576F5" w:rsidRDefault="00DF2633" w:rsidP="002273AC">
            <w:pPr>
              <w:rPr>
                <w:rStyle w:val="Hyperlink"/>
                <w:sz w:val="26"/>
                <w:szCs w:val="26"/>
              </w:rPr>
            </w:pPr>
            <w:hyperlink r:id="rId29" w:history="1">
              <w:r w:rsidR="00F576F5" w:rsidRPr="002C5594">
                <w:rPr>
                  <w:rStyle w:val="Hyperlink"/>
                  <w:sz w:val="26"/>
                  <w:szCs w:val="26"/>
                </w:rPr>
                <w:t>mpritchard@mwncmh.com</w:t>
              </w:r>
            </w:hyperlink>
          </w:p>
          <w:p w:rsidR="00F576F5" w:rsidRDefault="00F576F5" w:rsidP="002273AC">
            <w:pPr>
              <w:rPr>
                <w:sz w:val="26"/>
                <w:szCs w:val="26"/>
              </w:rPr>
            </w:pP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Amy B. Spiller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Jeanne W. Kingery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Rocco D’Ascenzo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Elizabeth H. Watts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Duke Energy Ohio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East Fourth Street, 1303-Main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961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45201-0960</w:t>
            </w:r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0" w:history="1">
              <w:r w:rsidR="00F576F5" w:rsidRPr="002C5594">
                <w:rPr>
                  <w:rStyle w:val="Hyperlink"/>
                  <w:sz w:val="26"/>
                  <w:szCs w:val="26"/>
                </w:rPr>
                <w:t>amy.spiller@duke-energy.com</w:t>
              </w:r>
            </w:hyperlink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1" w:history="1">
              <w:r w:rsidR="00F576F5" w:rsidRPr="002C5594">
                <w:rPr>
                  <w:rStyle w:val="Hyperlink"/>
                  <w:sz w:val="26"/>
                  <w:szCs w:val="26"/>
                </w:rPr>
                <w:t>jeanne.kingery@duke-energy.com</w:t>
              </w:r>
            </w:hyperlink>
          </w:p>
          <w:p w:rsidR="00F576F5" w:rsidRPr="00F576F5" w:rsidRDefault="00F576F5" w:rsidP="002273AC">
            <w:pPr>
              <w:rPr>
                <w:rStyle w:val="Hyperlink"/>
                <w:sz w:val="26"/>
                <w:szCs w:val="26"/>
              </w:rPr>
            </w:pPr>
            <w:r w:rsidRPr="00F576F5">
              <w:rPr>
                <w:rStyle w:val="Hyperlink"/>
                <w:sz w:val="26"/>
                <w:szCs w:val="26"/>
              </w:rPr>
              <w:t>rocco.d’ascenzo@duke-energy.com</w:t>
            </w:r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2" w:history="1">
              <w:r w:rsidR="00F576F5" w:rsidRPr="002C5594">
                <w:rPr>
                  <w:rStyle w:val="Hyperlink"/>
                  <w:sz w:val="26"/>
                  <w:szCs w:val="26"/>
                </w:rPr>
                <w:t>Elizabeth.watts@duke-energy.com</w:t>
              </w:r>
            </w:hyperlink>
          </w:p>
          <w:p w:rsidR="00F576F5" w:rsidRDefault="00F576F5" w:rsidP="002273AC">
            <w:pPr>
              <w:rPr>
                <w:sz w:val="26"/>
                <w:szCs w:val="26"/>
              </w:rPr>
            </w:pPr>
          </w:p>
          <w:p w:rsidR="00085F4B" w:rsidRPr="00F576F5" w:rsidRDefault="00085F4B" w:rsidP="002273AC">
            <w:pPr>
              <w:rPr>
                <w:sz w:val="26"/>
                <w:szCs w:val="26"/>
              </w:rPr>
            </w:pPr>
          </w:p>
          <w:p w:rsidR="00977F01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A. Kutik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Allison E. Haedt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Jones Day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 Lakeside Avenue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Cleveland, OH  44114</w:t>
            </w:r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3" w:history="1">
              <w:r w:rsidR="00F576F5" w:rsidRPr="002C5594">
                <w:rPr>
                  <w:rStyle w:val="Hyperlink"/>
                  <w:sz w:val="26"/>
                  <w:szCs w:val="26"/>
                </w:rPr>
                <w:t>dakutik@jonesday.com</w:t>
              </w:r>
            </w:hyperlink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4" w:history="1">
              <w:r w:rsidR="00F576F5" w:rsidRPr="002C5594">
                <w:rPr>
                  <w:rStyle w:val="Hyperlink"/>
                  <w:sz w:val="26"/>
                  <w:szCs w:val="26"/>
                </w:rPr>
                <w:t>aehaedt@jonesday.com</w:t>
              </w:r>
            </w:hyperlink>
          </w:p>
          <w:p w:rsidR="00F576F5" w:rsidRDefault="00F576F5" w:rsidP="002273AC">
            <w:pPr>
              <w:rPr>
                <w:sz w:val="26"/>
                <w:szCs w:val="26"/>
              </w:rPr>
            </w:pP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A. McMahon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Eberly McMahon, LLC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2321 Kemper Lane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100</w:t>
            </w:r>
          </w:p>
          <w:p w:rsidR="00F576F5" w:rsidRDefault="00F576F5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45206</w:t>
            </w:r>
          </w:p>
          <w:p w:rsidR="00F576F5" w:rsidRDefault="00DF2633" w:rsidP="002273AC">
            <w:pPr>
              <w:rPr>
                <w:sz w:val="26"/>
                <w:szCs w:val="26"/>
              </w:rPr>
            </w:pPr>
            <w:hyperlink r:id="rId35" w:history="1">
              <w:r w:rsidR="00F576F5" w:rsidRPr="002C5594">
                <w:rPr>
                  <w:rStyle w:val="Hyperlink"/>
                  <w:sz w:val="26"/>
                  <w:szCs w:val="26"/>
                </w:rPr>
                <w:t>bmcmahon@emh-law.com</w:t>
              </w:r>
            </w:hyperlink>
          </w:p>
          <w:p w:rsidR="00F576F5" w:rsidRDefault="00F576F5" w:rsidP="002273AC">
            <w:pPr>
              <w:rPr>
                <w:sz w:val="26"/>
                <w:szCs w:val="26"/>
              </w:rPr>
            </w:pP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M. Clark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Vectren Energy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6641 North High Street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200</w:t>
            </w:r>
          </w:p>
          <w:p w:rsidR="00F576F5" w:rsidRDefault="00F576F5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Worthington, OH  43085</w:t>
            </w:r>
          </w:p>
          <w:p w:rsidR="00F576F5" w:rsidRDefault="00DF2633" w:rsidP="00F576F5">
            <w:pPr>
              <w:rPr>
                <w:sz w:val="26"/>
                <w:szCs w:val="26"/>
              </w:rPr>
            </w:pPr>
            <w:hyperlink r:id="rId36" w:history="1">
              <w:r w:rsidR="00085F4B" w:rsidRPr="002C5594">
                <w:rPr>
                  <w:rStyle w:val="Hyperlink"/>
                  <w:sz w:val="26"/>
                  <w:szCs w:val="26"/>
                </w:rPr>
                <w:t>jmclark@vectren.com</w:t>
              </w:r>
            </w:hyperlink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Kurt P. Helfrich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 B. Zallocco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Thompson Hone LLC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South High Street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1700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43215-6101</w:t>
            </w:r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37" w:history="1">
              <w:r w:rsidR="00085F4B" w:rsidRPr="002C5594">
                <w:rPr>
                  <w:rStyle w:val="Hyperlink"/>
                  <w:sz w:val="26"/>
                  <w:szCs w:val="26"/>
                </w:rPr>
                <w:t>kurt.helfrich@thompsonhine.com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38" w:history="1">
              <w:r w:rsidR="00085F4B" w:rsidRPr="002C5594">
                <w:rPr>
                  <w:rStyle w:val="Hyperlink"/>
                  <w:sz w:val="26"/>
                  <w:szCs w:val="26"/>
                </w:rPr>
                <w:t>ann.zallocco@thompsonhine.com</w:t>
              </w:r>
            </w:hyperlink>
          </w:p>
          <w:p w:rsidR="00085F4B" w:rsidRDefault="00085F4B" w:rsidP="00F576F5">
            <w:pPr>
              <w:rPr>
                <w:sz w:val="26"/>
                <w:szCs w:val="26"/>
              </w:rPr>
            </w:pP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S. Yurick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Zachary D. Kravitz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Taft Stettinius &amp; Hollister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East State Street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1000</w:t>
            </w:r>
          </w:p>
          <w:p w:rsidR="00085F4B" w:rsidRDefault="00085F4B" w:rsidP="00F57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39" w:history="1">
              <w:r w:rsidR="00085F4B" w:rsidRPr="002C5594">
                <w:rPr>
                  <w:rStyle w:val="Hyperlink"/>
                  <w:sz w:val="26"/>
                  <w:szCs w:val="26"/>
                </w:rPr>
                <w:t>myurick@taftlaw.com</w:t>
              </w:r>
            </w:hyperlink>
          </w:p>
          <w:p w:rsidR="00085F4B" w:rsidRDefault="00DF2633" w:rsidP="00F576F5">
            <w:pPr>
              <w:rPr>
                <w:sz w:val="26"/>
                <w:szCs w:val="26"/>
              </w:rPr>
            </w:pPr>
            <w:hyperlink r:id="rId40" w:history="1">
              <w:r w:rsidR="00085F4B" w:rsidRPr="002C5594">
                <w:rPr>
                  <w:rStyle w:val="Hyperlink"/>
                  <w:sz w:val="26"/>
                  <w:szCs w:val="26"/>
                </w:rPr>
                <w:t>zkravtiz@taftlaw.com</w:t>
              </w:r>
            </w:hyperlink>
          </w:p>
          <w:p w:rsidR="00085F4B" w:rsidRPr="00221496" w:rsidRDefault="00085F4B" w:rsidP="00F576F5">
            <w:pPr>
              <w:rPr>
                <w:sz w:val="26"/>
                <w:szCs w:val="26"/>
              </w:rPr>
            </w:pPr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footerReference w:type="default" r:id="rId4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60" w:rsidRDefault="005A0160" w:rsidP="008866FC">
      <w:pPr>
        <w:pStyle w:val="Title"/>
      </w:pPr>
      <w:r>
        <w:separator/>
      </w:r>
    </w:p>
  </w:endnote>
  <w:endnote w:type="continuationSeparator" w:id="0">
    <w:p w:rsidR="005A0160" w:rsidRDefault="005A0160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934A27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DF2633">
      <w:rPr>
        <w:rStyle w:val="PageNumber"/>
        <w:noProof/>
        <w:sz w:val="24"/>
        <w:szCs w:val="24"/>
      </w:rPr>
      <w:t>5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60" w:rsidRDefault="005A0160" w:rsidP="00663D6A">
      <w:pPr>
        <w:pStyle w:val="Title"/>
        <w:jc w:val="left"/>
      </w:pPr>
      <w:r>
        <w:separator/>
      </w:r>
    </w:p>
  </w:footnote>
  <w:footnote w:type="continuationSeparator" w:id="0">
    <w:p w:rsidR="005A0160" w:rsidRDefault="005A0160" w:rsidP="008866FC">
      <w:pPr>
        <w:pStyle w:val="Title"/>
      </w:pPr>
      <w:r>
        <w:continuationSeparator/>
      </w:r>
    </w:p>
  </w:footnote>
  <w:footnote w:id="1">
    <w:p w:rsidR="00FF7F5A" w:rsidRDefault="00FF7F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327CE">
        <w:tab/>
      </w:r>
      <w:r w:rsidR="007B13AD" w:rsidRPr="007B13AD">
        <w:rPr>
          <w:i/>
        </w:rPr>
        <w:t xml:space="preserve">See </w:t>
      </w:r>
      <w:r w:rsidR="007B13AD">
        <w:t xml:space="preserve">Ohio Power Company’s Application for Approval of Full Legal Corporate Separation and Amendment to its Corporate Separation Plan (March 30, 2012) (Case No. 12-1126-EL-UNC at 5-6) </w:t>
      </w:r>
      <w:r w:rsidR="007B13AD" w:rsidRPr="007B13AD">
        <w:t>and</w:t>
      </w:r>
      <w:r w:rsidR="007B13AD">
        <w:t xml:space="preserve"> </w:t>
      </w:r>
      <w:r w:rsidRPr="007B13AD">
        <w:rPr>
          <w:i/>
        </w:rPr>
        <w:t>In</w:t>
      </w:r>
      <w:r w:rsidRPr="00FF7F5A">
        <w:rPr>
          <w:i/>
        </w:rPr>
        <w:t xml:space="preserve"> re Application of Columbus Southern Power and Ohio Power Company for Authority to Establish a Standard Service Offer  Pursuant to §</w:t>
      </w:r>
      <w:r w:rsidR="009327CE">
        <w:rPr>
          <w:i/>
        </w:rPr>
        <w:t> </w:t>
      </w:r>
      <w:r w:rsidRPr="00FF7F5A">
        <w:rPr>
          <w:i/>
        </w:rPr>
        <w:t>4928.143, Ohio Rev. Code, in the Form of an Electric Security Plan</w:t>
      </w:r>
      <w:r>
        <w:t>, Case No. 11-346-EL-SSO</w:t>
      </w:r>
      <w:r w:rsidR="009327CE">
        <w:t>,</w:t>
      </w:r>
      <w:r w:rsidRPr="009327CE">
        <w:rPr>
          <w:i/>
        </w:rPr>
        <w:t xml:space="preserve"> et al.</w:t>
      </w:r>
      <w:r>
        <w:t xml:space="preserve"> (Direct Testimony of Renee V. Hawkins </w:t>
      </w:r>
      <w:r w:rsidR="009327CE">
        <w:t>i</w:t>
      </w:r>
      <w:r>
        <w:t>n Support of AEP Ohio’s Modi</w:t>
      </w:r>
      <w:r w:rsidR="009327CE">
        <w:softHyphen/>
      </w:r>
      <w:r>
        <w:t>fied Electric Security Plan</w:t>
      </w:r>
      <w:r w:rsidR="001B1852">
        <w:t xml:space="preserve"> at </w:t>
      </w:r>
      <w:r w:rsidR="00FE3DF5">
        <w:t>9-</w:t>
      </w:r>
      <w:r w:rsidR="001B1852">
        <w:t>10</w:t>
      </w:r>
      <w:r w:rsidR="009327CE">
        <w:t>) (</w:t>
      </w:r>
      <w:r>
        <w:t>March 30, 2012).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6F5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220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5F4B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4CD7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7CE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852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41A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DF"/>
    <w:rsid w:val="002366E7"/>
    <w:rsid w:val="002370A3"/>
    <w:rsid w:val="00237223"/>
    <w:rsid w:val="0023727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2EE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E52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3B3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395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70C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896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1E2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11D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22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75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097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1F0"/>
    <w:rsid w:val="005965E8"/>
    <w:rsid w:val="00596725"/>
    <w:rsid w:val="00597090"/>
    <w:rsid w:val="00597A59"/>
    <w:rsid w:val="00597AAE"/>
    <w:rsid w:val="00597CED"/>
    <w:rsid w:val="00597D89"/>
    <w:rsid w:val="00597E10"/>
    <w:rsid w:val="005A016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AD"/>
    <w:rsid w:val="007B13B2"/>
    <w:rsid w:val="007B17AA"/>
    <w:rsid w:val="007B21A9"/>
    <w:rsid w:val="007B24DD"/>
    <w:rsid w:val="007B258A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C2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5D0B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7CE"/>
    <w:rsid w:val="00932B4B"/>
    <w:rsid w:val="00932DE4"/>
    <w:rsid w:val="00932F89"/>
    <w:rsid w:val="009336E7"/>
    <w:rsid w:val="00933905"/>
    <w:rsid w:val="0093404F"/>
    <w:rsid w:val="009342C9"/>
    <w:rsid w:val="00934633"/>
    <w:rsid w:val="00934A27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3BB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4B1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355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2A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624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32B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E7F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55A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4D60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6AE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4D6B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19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191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633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3A4F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31D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1A8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0D5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5ED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469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30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2D56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6F5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877D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3DF5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lang@clafee.com" TargetMode="External"/><Relationship Id="rId18" Type="http://schemas.openxmlformats.org/officeDocument/2006/relationships/hyperlink" Target="mailto:jkyler@bkllawfirm.com" TargetMode="External"/><Relationship Id="rId26" Type="http://schemas.openxmlformats.org/officeDocument/2006/relationships/hyperlink" Target="mailto:sam@mwncmh.com" TargetMode="External"/><Relationship Id="rId39" Type="http://schemas.openxmlformats.org/officeDocument/2006/relationships/hyperlink" Target="mailto:myurick@taftla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siwo@bricker.com" TargetMode="External"/><Relationship Id="rId34" Type="http://schemas.openxmlformats.org/officeDocument/2006/relationships/hyperlink" Target="mailto:aehaedt@jonesday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haydenm@firstenergycorp.om" TargetMode="External"/><Relationship Id="rId17" Type="http://schemas.openxmlformats.org/officeDocument/2006/relationships/hyperlink" Target="mailto:mkurtz@bkllawfirm.com" TargetMode="External"/><Relationship Id="rId25" Type="http://schemas.openxmlformats.org/officeDocument/2006/relationships/hyperlink" Target="mailto:smhoward@vorys.com" TargetMode="External"/><Relationship Id="rId33" Type="http://schemas.openxmlformats.org/officeDocument/2006/relationships/hyperlink" Target="mailto:dakutik@jonesday.com" TargetMode="External"/><Relationship Id="rId38" Type="http://schemas.openxmlformats.org/officeDocument/2006/relationships/hyperlink" Target="mailto:ann.zallocco@thompsonh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boehm@bkllawfirm.com" TargetMode="External"/><Relationship Id="rId20" Type="http://schemas.openxmlformats.org/officeDocument/2006/relationships/hyperlink" Target="mailto:mwarnock@bricker.com" TargetMode="External"/><Relationship Id="rId29" Type="http://schemas.openxmlformats.org/officeDocument/2006/relationships/hyperlink" Target="mailto:mpritchard@mwncmh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dy@occ.state.oh.us" TargetMode="External"/><Relationship Id="rId24" Type="http://schemas.openxmlformats.org/officeDocument/2006/relationships/hyperlink" Target="mailto:mhpetricoff@vorys.com" TargetMode="External"/><Relationship Id="rId32" Type="http://schemas.openxmlformats.org/officeDocument/2006/relationships/hyperlink" Target="mailto:Elizabeth.watts@duke-energy.com" TargetMode="External"/><Relationship Id="rId37" Type="http://schemas.openxmlformats.org/officeDocument/2006/relationships/hyperlink" Target="mailto:kurt.helfrich@thompsonhine.com" TargetMode="External"/><Relationship Id="rId40" Type="http://schemas.openxmlformats.org/officeDocument/2006/relationships/hyperlink" Target="mailto:zkravtiz@taftlaw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lexander@calfee.com" TargetMode="External"/><Relationship Id="rId23" Type="http://schemas.openxmlformats.org/officeDocument/2006/relationships/hyperlink" Target="mailto:ricks@ohanet.org" TargetMode="External"/><Relationship Id="rId28" Type="http://schemas.openxmlformats.org/officeDocument/2006/relationships/hyperlink" Target="mailto:joliker@mwncmh.com" TargetMode="External"/><Relationship Id="rId36" Type="http://schemas.openxmlformats.org/officeDocument/2006/relationships/hyperlink" Target="mailto:jmclark@vectren.com" TargetMode="External"/><Relationship Id="rId10" Type="http://schemas.openxmlformats.org/officeDocument/2006/relationships/hyperlink" Target="mailto:stnourse@aep.com" TargetMode="External"/><Relationship Id="rId19" Type="http://schemas.openxmlformats.org/officeDocument/2006/relationships/hyperlink" Target="mailto:lmcalister@bricker.com" TargetMode="External"/><Relationship Id="rId31" Type="http://schemas.openxmlformats.org/officeDocument/2006/relationships/hyperlink" Target="mailto:jeanne.kingery@duke-energ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hn.jones@puc.state.oh.us" TargetMode="External"/><Relationship Id="rId14" Type="http://schemas.openxmlformats.org/officeDocument/2006/relationships/hyperlink" Target="mailto:lmcbride@clafee.com" TargetMode="External"/><Relationship Id="rId22" Type="http://schemas.openxmlformats.org/officeDocument/2006/relationships/hyperlink" Target="mailto:tobrien@bricker.com" TargetMode="External"/><Relationship Id="rId27" Type="http://schemas.openxmlformats.org/officeDocument/2006/relationships/hyperlink" Target="mailto:fdarr@mwncmh.com" TargetMode="External"/><Relationship Id="rId30" Type="http://schemas.openxmlformats.org/officeDocument/2006/relationships/hyperlink" Target="mailto:amy.spiller@duke-energy.com" TargetMode="External"/><Relationship Id="rId35" Type="http://schemas.openxmlformats.org/officeDocument/2006/relationships/hyperlink" Target="mailto:bmcmahon@emh-law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FC3C-B76A-49C2-822B-734E47DF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6385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2012-07-27T13:38:00Z</dcterms:created>
  <dcterms:modified xsi:type="dcterms:W3CDTF">2012-07-27T13:39:00Z</dcterms:modified>
</cp:coreProperties>
</file>