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81" w:rsidRDefault="00A66AB0">
      <w:pPr>
        <w:pStyle w:val="Title"/>
        <w:rPr>
          <w:sz w:val="28"/>
          <w:szCs w:val="28"/>
        </w:rPr>
      </w:pPr>
      <w:r>
        <w:rPr>
          <w:sz w:val="28"/>
          <w:szCs w:val="28"/>
        </w:rPr>
        <w:t>Before</w:t>
      </w:r>
    </w:p>
    <w:p w:rsidR="00265681" w:rsidRDefault="00A66AB0">
      <w:pPr>
        <w:jc w:val="center"/>
        <w:rPr>
          <w:rFonts w:cs="Arial"/>
          <w:b/>
          <w:smallCaps/>
          <w:sz w:val="28"/>
          <w:szCs w:val="28"/>
        </w:rPr>
      </w:pPr>
      <w:r>
        <w:rPr>
          <w:rFonts w:cs="Arial"/>
          <w:b/>
          <w:smallCaps/>
          <w:sz w:val="28"/>
          <w:szCs w:val="28"/>
        </w:rPr>
        <w:t>The Public Utilities Commission of Ohio</w:t>
      </w:r>
    </w:p>
    <w:p w:rsidR="00265681" w:rsidRDefault="00265681">
      <w:pPr>
        <w:pStyle w:val="BodyTextIndent2"/>
        <w:ind w:left="0"/>
        <w:rPr>
          <w:sz w:val="24"/>
        </w:rPr>
      </w:pPr>
    </w:p>
    <w:p w:rsidR="00265681" w:rsidRDefault="00A66AB0">
      <w:pPr>
        <w:pStyle w:val="BodyTextIndent2"/>
        <w:tabs>
          <w:tab w:val="left" w:pos="5040"/>
          <w:tab w:val="left" w:pos="5760"/>
        </w:tabs>
        <w:ind w:left="0"/>
        <w:rPr>
          <w:sz w:val="24"/>
        </w:rPr>
      </w:pPr>
      <w:r>
        <w:rPr>
          <w:sz w:val="24"/>
        </w:rPr>
        <w:t xml:space="preserve">In the Matter of the Application of Ohio </w:t>
      </w:r>
      <w:r>
        <w:rPr>
          <w:sz w:val="24"/>
        </w:rPr>
        <w:tab/>
        <w:t>)</w:t>
      </w:r>
    </w:p>
    <w:p w:rsidR="00265681" w:rsidRDefault="00A66AB0">
      <w:pPr>
        <w:pStyle w:val="BodyTextIndent2"/>
        <w:tabs>
          <w:tab w:val="left" w:pos="5040"/>
          <w:tab w:val="left" w:pos="5760"/>
        </w:tabs>
        <w:ind w:left="0"/>
        <w:rPr>
          <w:sz w:val="24"/>
        </w:rPr>
      </w:pPr>
      <w:r>
        <w:rPr>
          <w:sz w:val="24"/>
        </w:rPr>
        <w:t xml:space="preserve">Edison Company, The Cleveland Electric </w:t>
      </w:r>
      <w:r>
        <w:rPr>
          <w:sz w:val="24"/>
        </w:rPr>
        <w:tab/>
        <w:t>)</w:t>
      </w:r>
    </w:p>
    <w:p w:rsidR="00265681" w:rsidRDefault="00A66AB0">
      <w:pPr>
        <w:pStyle w:val="BodyTextIndent2"/>
        <w:tabs>
          <w:tab w:val="left" w:pos="5040"/>
          <w:tab w:val="left" w:pos="5760"/>
        </w:tabs>
        <w:ind w:left="0"/>
        <w:rPr>
          <w:sz w:val="24"/>
        </w:rPr>
      </w:pPr>
      <w:r>
        <w:rPr>
          <w:sz w:val="24"/>
        </w:rPr>
        <w:t xml:space="preserve">Illuminating Company and The Toledo </w:t>
      </w:r>
      <w:r>
        <w:rPr>
          <w:sz w:val="24"/>
        </w:rPr>
        <w:tab/>
        <w:t>)</w:t>
      </w:r>
    </w:p>
    <w:p w:rsidR="00265681" w:rsidRDefault="00A66AB0">
      <w:pPr>
        <w:pStyle w:val="BodyTextIndent2"/>
        <w:tabs>
          <w:tab w:val="left" w:pos="5040"/>
          <w:tab w:val="left" w:pos="5760"/>
        </w:tabs>
        <w:ind w:left="0"/>
        <w:rPr>
          <w:sz w:val="24"/>
        </w:rPr>
      </w:pPr>
      <w:r>
        <w:rPr>
          <w:sz w:val="24"/>
        </w:rPr>
        <w:t xml:space="preserve">Edison Company for Authority to Provide </w:t>
      </w:r>
      <w:r>
        <w:rPr>
          <w:sz w:val="24"/>
        </w:rPr>
        <w:tab/>
        <w:t>)</w:t>
      </w:r>
      <w:r>
        <w:rPr>
          <w:sz w:val="24"/>
        </w:rPr>
        <w:tab/>
        <w:t>Case No. 12-1230-EL-SSO</w:t>
      </w:r>
    </w:p>
    <w:p w:rsidR="00265681" w:rsidRDefault="00A66AB0">
      <w:pPr>
        <w:pStyle w:val="BodyTextIndent2"/>
        <w:tabs>
          <w:tab w:val="left" w:pos="5040"/>
          <w:tab w:val="left" w:pos="5760"/>
        </w:tabs>
        <w:ind w:left="0"/>
        <w:rPr>
          <w:sz w:val="24"/>
        </w:rPr>
      </w:pPr>
      <w:r>
        <w:rPr>
          <w:sz w:val="24"/>
        </w:rPr>
        <w:t xml:space="preserve">for a Standard Service Offer Pursuant to </w:t>
      </w:r>
      <w:r>
        <w:rPr>
          <w:sz w:val="24"/>
        </w:rPr>
        <w:tab/>
        <w:t>)</w:t>
      </w:r>
    </w:p>
    <w:p w:rsidR="00265681" w:rsidRDefault="00A66AB0">
      <w:pPr>
        <w:pStyle w:val="BodyTextIndent2"/>
        <w:tabs>
          <w:tab w:val="left" w:pos="5040"/>
          <w:tab w:val="left" w:pos="5760"/>
        </w:tabs>
        <w:ind w:left="0"/>
        <w:rPr>
          <w:sz w:val="24"/>
        </w:rPr>
      </w:pPr>
      <w:r>
        <w:rPr>
          <w:sz w:val="24"/>
        </w:rPr>
        <w:t xml:space="preserve">R.C. § 4928.143 in the Form of an Electric </w:t>
      </w:r>
      <w:r>
        <w:rPr>
          <w:sz w:val="24"/>
        </w:rPr>
        <w:tab/>
        <w:t>)</w:t>
      </w:r>
    </w:p>
    <w:p w:rsidR="00265681" w:rsidRDefault="00A66AB0">
      <w:pPr>
        <w:pStyle w:val="BodyTextIndent2"/>
        <w:tabs>
          <w:tab w:val="left" w:pos="5040"/>
          <w:tab w:val="left" w:pos="5760"/>
        </w:tabs>
        <w:ind w:left="0"/>
        <w:rPr>
          <w:sz w:val="24"/>
        </w:rPr>
      </w:pPr>
      <w:r>
        <w:rPr>
          <w:sz w:val="24"/>
        </w:rPr>
        <w:t>Security Plan.</w:t>
      </w:r>
      <w:r>
        <w:rPr>
          <w:sz w:val="24"/>
        </w:rPr>
        <w:tab/>
        <w:t>)</w:t>
      </w:r>
    </w:p>
    <w:p w:rsidR="00265681" w:rsidRDefault="00265681">
      <w:pPr>
        <w:jc w:val="both"/>
        <w:rPr>
          <w:rFonts w:cs="Arial"/>
        </w:rPr>
      </w:pPr>
    </w:p>
    <w:p w:rsidR="00265681" w:rsidRDefault="00265681">
      <w:pPr>
        <w:pBdr>
          <w:top w:val="single" w:sz="12" w:space="1" w:color="auto"/>
        </w:pBdr>
        <w:tabs>
          <w:tab w:val="left" w:pos="7320"/>
        </w:tabs>
        <w:jc w:val="center"/>
        <w:rPr>
          <w:rFonts w:cs="Arial"/>
          <w:sz w:val="28"/>
        </w:rPr>
      </w:pPr>
    </w:p>
    <w:p w:rsidR="005D0CDA" w:rsidRPr="00937964" w:rsidRDefault="001446D1">
      <w:pPr>
        <w:pBdr>
          <w:bottom w:val="single" w:sz="12" w:space="1" w:color="auto"/>
        </w:pBdr>
        <w:tabs>
          <w:tab w:val="left" w:pos="7320"/>
        </w:tabs>
        <w:jc w:val="center"/>
        <w:rPr>
          <w:rFonts w:cs="Arial"/>
          <w:b/>
        </w:rPr>
      </w:pPr>
      <w:r>
        <w:rPr>
          <w:rFonts w:cs="Arial"/>
          <w:b/>
        </w:rPr>
        <w:t>POST</w:t>
      </w:r>
      <w:r w:rsidR="000C7EE4">
        <w:rPr>
          <w:rFonts w:cs="Arial"/>
          <w:b/>
        </w:rPr>
        <w:t>-</w:t>
      </w:r>
      <w:r>
        <w:rPr>
          <w:rFonts w:cs="Arial"/>
          <w:b/>
        </w:rPr>
        <w:t>HEARING BRIEF OF</w:t>
      </w:r>
    </w:p>
    <w:p w:rsidR="00265681" w:rsidRPr="00937964" w:rsidRDefault="005D0CDA">
      <w:pPr>
        <w:pBdr>
          <w:bottom w:val="single" w:sz="12" w:space="1" w:color="auto"/>
        </w:pBdr>
        <w:tabs>
          <w:tab w:val="left" w:pos="7320"/>
        </w:tabs>
        <w:jc w:val="center"/>
        <w:rPr>
          <w:rFonts w:cs="Arial"/>
          <w:b/>
        </w:rPr>
      </w:pPr>
      <w:r w:rsidRPr="00937964">
        <w:rPr>
          <w:rFonts w:cs="Arial"/>
          <w:b/>
        </w:rPr>
        <w:t>INDUSTRIAL ENERGY USERS-OHIO</w:t>
      </w:r>
    </w:p>
    <w:p w:rsidR="005D0CDA" w:rsidRDefault="005D0CDA">
      <w:pPr>
        <w:pBdr>
          <w:bottom w:val="single" w:sz="12" w:space="1" w:color="auto"/>
        </w:pBdr>
        <w:tabs>
          <w:tab w:val="left" w:pos="7320"/>
        </w:tabs>
        <w:jc w:val="center"/>
        <w:rPr>
          <w:rFonts w:cs="Arial"/>
          <w:sz w:val="28"/>
        </w:rPr>
      </w:pPr>
    </w:p>
    <w:p w:rsidR="00265681" w:rsidRDefault="00265681">
      <w:pPr>
        <w:pStyle w:val="Title"/>
        <w:rPr>
          <w:sz w:val="28"/>
        </w:rPr>
      </w:pPr>
    </w:p>
    <w:p w:rsidR="00265681" w:rsidRDefault="00265681">
      <w:pPr>
        <w:pStyle w:val="Title"/>
        <w:rPr>
          <w:sz w:val="28"/>
        </w:rPr>
      </w:pPr>
    </w:p>
    <w:p w:rsidR="00265681" w:rsidRDefault="00265681">
      <w:pPr>
        <w:pStyle w:val="Title"/>
        <w:rPr>
          <w:sz w:val="28"/>
        </w:rPr>
      </w:pPr>
    </w:p>
    <w:p w:rsidR="00265681" w:rsidRDefault="00265681">
      <w:pPr>
        <w:pStyle w:val="Title"/>
        <w:rPr>
          <w:sz w:val="28"/>
        </w:rPr>
      </w:pPr>
    </w:p>
    <w:p w:rsidR="00265681" w:rsidRDefault="00265681">
      <w:pPr>
        <w:pStyle w:val="Title"/>
        <w:rPr>
          <w:sz w:val="28"/>
        </w:rPr>
      </w:pPr>
    </w:p>
    <w:p w:rsidR="00265681" w:rsidRDefault="00265681">
      <w:pPr>
        <w:pStyle w:val="Title"/>
        <w:rPr>
          <w:sz w:val="28"/>
        </w:rPr>
      </w:pPr>
    </w:p>
    <w:p w:rsidR="00265681" w:rsidRDefault="00265681">
      <w:pPr>
        <w:pStyle w:val="Title"/>
        <w:rPr>
          <w:sz w:val="28"/>
        </w:rPr>
      </w:pPr>
    </w:p>
    <w:p w:rsidR="00EB713D" w:rsidRDefault="00EB713D">
      <w:pPr>
        <w:pStyle w:val="Title"/>
        <w:rPr>
          <w:sz w:val="28"/>
        </w:rPr>
      </w:pPr>
    </w:p>
    <w:p w:rsidR="00265681" w:rsidRDefault="00265681">
      <w:pPr>
        <w:pStyle w:val="Title"/>
        <w:rPr>
          <w:sz w:val="28"/>
        </w:rPr>
      </w:pPr>
    </w:p>
    <w:p w:rsidR="00265681" w:rsidRDefault="00265681">
      <w:pPr>
        <w:pStyle w:val="Title"/>
        <w:rPr>
          <w:sz w:val="28"/>
        </w:rPr>
      </w:pPr>
    </w:p>
    <w:p w:rsidR="00D66E53" w:rsidRDefault="00D66E53">
      <w:pPr>
        <w:pStyle w:val="Title"/>
        <w:rPr>
          <w:sz w:val="28"/>
        </w:rPr>
      </w:pPr>
    </w:p>
    <w:p w:rsidR="00D66E53" w:rsidRDefault="00D66E53">
      <w:pPr>
        <w:pStyle w:val="Title"/>
        <w:rPr>
          <w:sz w:val="28"/>
        </w:rPr>
      </w:pPr>
    </w:p>
    <w:p w:rsidR="00F7042C" w:rsidRDefault="00F7042C">
      <w:pPr>
        <w:pStyle w:val="Title"/>
        <w:rPr>
          <w:sz w:val="28"/>
        </w:rPr>
      </w:pPr>
    </w:p>
    <w:p w:rsidR="00374EF8" w:rsidRDefault="00374EF8">
      <w:pPr>
        <w:pStyle w:val="Title"/>
        <w:rPr>
          <w:sz w:val="28"/>
        </w:rPr>
      </w:pPr>
    </w:p>
    <w:p w:rsidR="00265681" w:rsidRDefault="00265681">
      <w:pPr>
        <w:pStyle w:val="Title"/>
        <w:rPr>
          <w:sz w:val="28"/>
        </w:rPr>
      </w:pPr>
    </w:p>
    <w:p w:rsidR="00265681" w:rsidRDefault="00A66AB0">
      <w:pPr>
        <w:tabs>
          <w:tab w:val="left" w:pos="-1440"/>
          <w:tab w:val="left" w:pos="-720"/>
          <w:tab w:val="left" w:pos="4320"/>
          <w:tab w:val="left" w:pos="5040"/>
        </w:tabs>
        <w:ind w:left="4320"/>
        <w:jc w:val="both"/>
        <w:rPr>
          <w:rFonts w:cs="Arial"/>
          <w:lang w:val="de-DE"/>
        </w:rPr>
      </w:pPr>
      <w:r>
        <w:rPr>
          <w:rFonts w:cs="Arial"/>
          <w:lang w:val="de-DE"/>
        </w:rPr>
        <w:t>Samuel C. Randazzo (Counsel of Record)</w:t>
      </w:r>
    </w:p>
    <w:p w:rsidR="00265681" w:rsidRDefault="00A66AB0">
      <w:pPr>
        <w:tabs>
          <w:tab w:val="left" w:pos="-1440"/>
          <w:tab w:val="left" w:pos="-720"/>
          <w:tab w:val="left" w:pos="3600"/>
          <w:tab w:val="left" w:pos="4320"/>
          <w:tab w:val="left" w:pos="4680"/>
          <w:tab w:val="left" w:pos="5040"/>
        </w:tabs>
        <w:ind w:left="4320"/>
        <w:jc w:val="both"/>
        <w:rPr>
          <w:rFonts w:cs="Arial"/>
          <w:lang w:val="de-DE"/>
        </w:rPr>
      </w:pPr>
      <w:r>
        <w:rPr>
          <w:rFonts w:cs="Arial"/>
          <w:lang w:val="de-DE"/>
        </w:rPr>
        <w:t xml:space="preserve">Frank P. Darr </w:t>
      </w:r>
    </w:p>
    <w:p w:rsidR="00265681" w:rsidRDefault="00A66AB0">
      <w:pPr>
        <w:tabs>
          <w:tab w:val="left" w:pos="-1440"/>
          <w:tab w:val="left" w:pos="-720"/>
          <w:tab w:val="left" w:pos="3600"/>
          <w:tab w:val="left" w:pos="4320"/>
          <w:tab w:val="left" w:pos="4680"/>
          <w:tab w:val="left" w:pos="5040"/>
        </w:tabs>
        <w:ind w:left="4320"/>
        <w:jc w:val="both"/>
        <w:rPr>
          <w:rFonts w:cs="Arial"/>
          <w:lang w:val="de-DE"/>
        </w:rPr>
      </w:pPr>
      <w:r>
        <w:rPr>
          <w:rFonts w:cs="Arial"/>
          <w:lang w:val="de-DE"/>
        </w:rPr>
        <w:t>Matthew R. Pritchard</w:t>
      </w:r>
    </w:p>
    <w:p w:rsidR="00265681" w:rsidRDefault="00A66AB0">
      <w:pPr>
        <w:tabs>
          <w:tab w:val="left" w:pos="-1440"/>
          <w:tab w:val="left" w:pos="-720"/>
          <w:tab w:val="left" w:pos="3600"/>
          <w:tab w:val="left" w:pos="4320"/>
          <w:tab w:val="left" w:pos="4680"/>
          <w:tab w:val="left" w:pos="5040"/>
        </w:tabs>
        <w:ind w:left="4320"/>
        <w:jc w:val="both"/>
        <w:rPr>
          <w:rFonts w:cs="Arial"/>
          <w:smallCaps/>
          <w:sz w:val="20"/>
        </w:rPr>
      </w:pPr>
      <w:r>
        <w:rPr>
          <w:rFonts w:cs="Arial"/>
          <w:smallCaps/>
        </w:rPr>
        <w:t xml:space="preserve">McNees Wallace &amp; Nurick </w:t>
      </w:r>
      <w:r>
        <w:rPr>
          <w:rFonts w:cs="Arial"/>
          <w:smallCaps/>
          <w:sz w:val="20"/>
        </w:rPr>
        <w:t>LLC</w:t>
      </w:r>
    </w:p>
    <w:p w:rsidR="00265681" w:rsidRDefault="00A66AB0">
      <w:pPr>
        <w:tabs>
          <w:tab w:val="left" w:pos="-1440"/>
          <w:tab w:val="left" w:pos="-720"/>
          <w:tab w:val="left" w:pos="3600"/>
          <w:tab w:val="left" w:pos="4320"/>
          <w:tab w:val="left" w:pos="4680"/>
          <w:tab w:val="left" w:pos="5040"/>
        </w:tabs>
        <w:ind w:left="4320"/>
        <w:jc w:val="both"/>
        <w:rPr>
          <w:rFonts w:cs="Arial"/>
        </w:rPr>
      </w:pPr>
      <w:r>
        <w:rPr>
          <w:rFonts w:cs="Arial"/>
        </w:rPr>
        <w:t>21 East State Street, 17</w:t>
      </w:r>
      <w:r>
        <w:rPr>
          <w:rFonts w:cs="Arial"/>
          <w:vertAlign w:val="superscript"/>
        </w:rPr>
        <w:t>th</w:t>
      </w:r>
      <w:r>
        <w:rPr>
          <w:rFonts w:cs="Arial"/>
        </w:rPr>
        <w:t xml:space="preserve"> Floor</w:t>
      </w:r>
    </w:p>
    <w:p w:rsidR="00265681" w:rsidRDefault="00A66AB0">
      <w:pPr>
        <w:tabs>
          <w:tab w:val="left" w:pos="-1440"/>
          <w:tab w:val="left" w:pos="-720"/>
          <w:tab w:val="left" w:pos="4320"/>
          <w:tab w:val="left" w:pos="5040"/>
        </w:tabs>
        <w:ind w:left="4320"/>
        <w:jc w:val="both"/>
        <w:rPr>
          <w:rFonts w:cs="Arial"/>
        </w:rPr>
      </w:pPr>
      <w:r>
        <w:rPr>
          <w:rFonts w:cs="Arial"/>
        </w:rPr>
        <w:t>Columbus, OH  43215-4228</w:t>
      </w:r>
    </w:p>
    <w:p w:rsidR="00265681" w:rsidRDefault="00A66AB0">
      <w:pPr>
        <w:tabs>
          <w:tab w:val="left" w:pos="-1440"/>
          <w:tab w:val="left" w:pos="-720"/>
          <w:tab w:val="left" w:pos="4320"/>
          <w:tab w:val="left" w:pos="5040"/>
        </w:tabs>
        <w:ind w:left="4320"/>
        <w:jc w:val="both"/>
        <w:rPr>
          <w:rFonts w:cs="Arial"/>
        </w:rPr>
      </w:pPr>
      <w:r>
        <w:rPr>
          <w:rFonts w:cs="Arial"/>
        </w:rPr>
        <w:t>Telephone:  (614) 469-8000</w:t>
      </w:r>
    </w:p>
    <w:p w:rsidR="00265681" w:rsidRDefault="00A66AB0">
      <w:pPr>
        <w:pStyle w:val="BodyText"/>
        <w:tabs>
          <w:tab w:val="left" w:pos="4320"/>
        </w:tabs>
        <w:ind w:left="4320"/>
      </w:pPr>
      <w:r>
        <w:t>Telecopier:  (614) 469-4653</w:t>
      </w:r>
    </w:p>
    <w:p w:rsidR="00265681" w:rsidRDefault="00A66AB0">
      <w:pPr>
        <w:pStyle w:val="BodyText"/>
        <w:ind w:left="4320"/>
      </w:pPr>
      <w:r>
        <w:t>sam@mwncmh.com</w:t>
      </w:r>
    </w:p>
    <w:p w:rsidR="00265681" w:rsidRDefault="00A66AB0">
      <w:pPr>
        <w:pStyle w:val="BodyText"/>
        <w:ind w:left="4320"/>
      </w:pPr>
      <w:r>
        <w:t>fdarr@mwncmh.com</w:t>
      </w:r>
    </w:p>
    <w:p w:rsidR="00265681" w:rsidRDefault="00A66AB0">
      <w:pPr>
        <w:pStyle w:val="BodyText"/>
        <w:ind w:left="4320"/>
      </w:pPr>
      <w:r>
        <w:t>mpritchard@mwncmh.com</w:t>
      </w:r>
    </w:p>
    <w:p w:rsidR="00265681" w:rsidRDefault="00265681">
      <w:pPr>
        <w:pStyle w:val="BodyText"/>
        <w:tabs>
          <w:tab w:val="left" w:pos="4301"/>
        </w:tabs>
        <w:jc w:val="left"/>
        <w:rPr>
          <w:b/>
          <w:bCs/>
        </w:rPr>
      </w:pPr>
    </w:p>
    <w:p w:rsidR="00265681" w:rsidRDefault="00937964">
      <w:pPr>
        <w:pStyle w:val="Title"/>
        <w:ind w:left="4320" w:hanging="4320"/>
        <w:jc w:val="left"/>
        <w:rPr>
          <w:bCs/>
          <w:smallCaps w:val="0"/>
          <w:sz w:val="24"/>
        </w:rPr>
      </w:pPr>
      <w:r>
        <w:rPr>
          <w:bCs/>
          <w:smallCaps w:val="0"/>
          <w:sz w:val="24"/>
        </w:rPr>
        <w:t>June 2</w:t>
      </w:r>
      <w:r w:rsidR="00D66E53">
        <w:rPr>
          <w:bCs/>
          <w:smallCaps w:val="0"/>
          <w:sz w:val="24"/>
        </w:rPr>
        <w:t>2</w:t>
      </w:r>
      <w:r w:rsidR="00A66AB0">
        <w:rPr>
          <w:bCs/>
          <w:smallCaps w:val="0"/>
          <w:sz w:val="24"/>
        </w:rPr>
        <w:t>, 2012</w:t>
      </w:r>
      <w:r w:rsidR="00A66AB0">
        <w:rPr>
          <w:bCs/>
          <w:smallCaps w:val="0"/>
          <w:sz w:val="24"/>
        </w:rPr>
        <w:tab/>
        <w:t>Attorneys for Industrial Energy Users-Ohio</w:t>
      </w:r>
    </w:p>
    <w:p w:rsidR="00F7042C" w:rsidRDefault="00F7042C">
      <w:pPr>
        <w:pStyle w:val="Title"/>
        <w:rPr>
          <w:sz w:val="28"/>
          <w:szCs w:val="28"/>
        </w:rPr>
        <w:sectPr w:rsidR="00F704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1141" w:left="1440" w:header="720" w:footer="720" w:gutter="0"/>
          <w:pgNumType w:start="1"/>
          <w:cols w:space="720"/>
          <w:titlePg/>
          <w:docGrid w:linePitch="326"/>
        </w:sectPr>
      </w:pPr>
    </w:p>
    <w:p w:rsidR="00265681" w:rsidRDefault="00A66AB0">
      <w:pPr>
        <w:pStyle w:val="Title"/>
        <w:rPr>
          <w:sz w:val="28"/>
          <w:szCs w:val="28"/>
        </w:rPr>
      </w:pPr>
      <w:r>
        <w:rPr>
          <w:sz w:val="28"/>
          <w:szCs w:val="28"/>
        </w:rPr>
        <w:lastRenderedPageBreak/>
        <w:t>Before</w:t>
      </w:r>
    </w:p>
    <w:p w:rsidR="00265681" w:rsidRDefault="00A66AB0">
      <w:pPr>
        <w:jc w:val="center"/>
        <w:rPr>
          <w:rFonts w:cs="Arial"/>
          <w:b/>
          <w:smallCaps/>
          <w:sz w:val="28"/>
          <w:szCs w:val="28"/>
        </w:rPr>
      </w:pPr>
      <w:r>
        <w:rPr>
          <w:rFonts w:cs="Arial"/>
          <w:b/>
          <w:smallCaps/>
          <w:sz w:val="28"/>
          <w:szCs w:val="28"/>
        </w:rPr>
        <w:t>The Public Utilities Commission of Ohio</w:t>
      </w:r>
    </w:p>
    <w:p w:rsidR="00265681" w:rsidRDefault="00265681">
      <w:pPr>
        <w:pStyle w:val="BodyTextIndent2"/>
        <w:ind w:left="0"/>
        <w:rPr>
          <w:sz w:val="24"/>
        </w:rPr>
      </w:pPr>
    </w:p>
    <w:p w:rsidR="00265681" w:rsidRDefault="00A66AB0">
      <w:pPr>
        <w:pStyle w:val="BodyTextIndent2"/>
        <w:tabs>
          <w:tab w:val="left" w:pos="5040"/>
          <w:tab w:val="left" w:pos="5760"/>
        </w:tabs>
        <w:ind w:left="0"/>
        <w:rPr>
          <w:sz w:val="24"/>
        </w:rPr>
      </w:pPr>
      <w:r>
        <w:rPr>
          <w:sz w:val="24"/>
        </w:rPr>
        <w:t xml:space="preserve">In the Matter of the Application of Ohio </w:t>
      </w:r>
      <w:r>
        <w:rPr>
          <w:sz w:val="24"/>
        </w:rPr>
        <w:tab/>
        <w:t>)</w:t>
      </w:r>
    </w:p>
    <w:p w:rsidR="00265681" w:rsidRDefault="00A66AB0">
      <w:pPr>
        <w:pStyle w:val="BodyTextIndent2"/>
        <w:tabs>
          <w:tab w:val="left" w:pos="5040"/>
          <w:tab w:val="left" w:pos="5760"/>
        </w:tabs>
        <w:ind w:left="0"/>
        <w:rPr>
          <w:sz w:val="24"/>
        </w:rPr>
      </w:pPr>
      <w:r>
        <w:rPr>
          <w:sz w:val="24"/>
        </w:rPr>
        <w:t xml:space="preserve">Edison Company, The Cleveland Electric </w:t>
      </w:r>
      <w:r>
        <w:rPr>
          <w:sz w:val="24"/>
        </w:rPr>
        <w:tab/>
        <w:t>)</w:t>
      </w:r>
    </w:p>
    <w:p w:rsidR="00265681" w:rsidRDefault="00A66AB0">
      <w:pPr>
        <w:pStyle w:val="BodyTextIndent2"/>
        <w:tabs>
          <w:tab w:val="left" w:pos="5040"/>
          <w:tab w:val="left" w:pos="5760"/>
        </w:tabs>
        <w:ind w:left="0"/>
        <w:rPr>
          <w:sz w:val="24"/>
        </w:rPr>
      </w:pPr>
      <w:r>
        <w:rPr>
          <w:sz w:val="24"/>
        </w:rPr>
        <w:t xml:space="preserve">Illuminating Company and The Toledo </w:t>
      </w:r>
      <w:r>
        <w:rPr>
          <w:sz w:val="24"/>
        </w:rPr>
        <w:tab/>
        <w:t>)</w:t>
      </w:r>
    </w:p>
    <w:p w:rsidR="00265681" w:rsidRDefault="00A66AB0">
      <w:pPr>
        <w:pStyle w:val="BodyTextIndent2"/>
        <w:tabs>
          <w:tab w:val="left" w:pos="5040"/>
          <w:tab w:val="left" w:pos="5760"/>
        </w:tabs>
        <w:ind w:left="0"/>
        <w:rPr>
          <w:sz w:val="24"/>
        </w:rPr>
      </w:pPr>
      <w:r>
        <w:rPr>
          <w:sz w:val="24"/>
        </w:rPr>
        <w:t xml:space="preserve">Edison Company for Authority to Provide </w:t>
      </w:r>
      <w:r>
        <w:rPr>
          <w:sz w:val="24"/>
        </w:rPr>
        <w:tab/>
        <w:t>)</w:t>
      </w:r>
      <w:r>
        <w:rPr>
          <w:sz w:val="24"/>
        </w:rPr>
        <w:tab/>
        <w:t>Case No. 12-1230-EL-SSO</w:t>
      </w:r>
    </w:p>
    <w:p w:rsidR="00265681" w:rsidRDefault="00A66AB0">
      <w:pPr>
        <w:pStyle w:val="BodyTextIndent2"/>
        <w:tabs>
          <w:tab w:val="left" w:pos="5040"/>
          <w:tab w:val="left" w:pos="5760"/>
        </w:tabs>
        <w:ind w:left="0"/>
        <w:rPr>
          <w:sz w:val="24"/>
        </w:rPr>
      </w:pPr>
      <w:r>
        <w:rPr>
          <w:sz w:val="24"/>
        </w:rPr>
        <w:t xml:space="preserve">for a Standard Service Offer Pursuant to </w:t>
      </w:r>
      <w:r>
        <w:rPr>
          <w:sz w:val="24"/>
        </w:rPr>
        <w:tab/>
        <w:t>)</w:t>
      </w:r>
    </w:p>
    <w:p w:rsidR="00265681" w:rsidRDefault="00A66AB0">
      <w:pPr>
        <w:pStyle w:val="BodyTextIndent2"/>
        <w:tabs>
          <w:tab w:val="left" w:pos="5040"/>
          <w:tab w:val="left" w:pos="5760"/>
        </w:tabs>
        <w:ind w:left="0"/>
        <w:rPr>
          <w:sz w:val="24"/>
        </w:rPr>
      </w:pPr>
      <w:r>
        <w:rPr>
          <w:sz w:val="24"/>
        </w:rPr>
        <w:t xml:space="preserve">R.C. § 4928.143 in the Form of an Electric </w:t>
      </w:r>
      <w:r>
        <w:rPr>
          <w:sz w:val="24"/>
        </w:rPr>
        <w:tab/>
        <w:t>)</w:t>
      </w:r>
    </w:p>
    <w:p w:rsidR="00265681" w:rsidRDefault="00A66AB0">
      <w:pPr>
        <w:pStyle w:val="BodyTextIndent2"/>
        <w:tabs>
          <w:tab w:val="left" w:pos="5040"/>
          <w:tab w:val="left" w:pos="5760"/>
        </w:tabs>
        <w:ind w:left="0"/>
        <w:rPr>
          <w:sz w:val="24"/>
        </w:rPr>
      </w:pPr>
      <w:r>
        <w:rPr>
          <w:sz w:val="24"/>
        </w:rPr>
        <w:t>Security Plan.</w:t>
      </w:r>
      <w:r>
        <w:rPr>
          <w:sz w:val="24"/>
        </w:rPr>
        <w:tab/>
        <w:t>)</w:t>
      </w:r>
    </w:p>
    <w:p w:rsidR="00265681" w:rsidRDefault="00265681">
      <w:pPr>
        <w:jc w:val="both"/>
        <w:rPr>
          <w:rFonts w:cs="Arial"/>
        </w:rPr>
      </w:pPr>
    </w:p>
    <w:p w:rsidR="00265681" w:rsidRDefault="00265681">
      <w:pPr>
        <w:pBdr>
          <w:top w:val="single" w:sz="12" w:space="1" w:color="auto"/>
        </w:pBdr>
        <w:tabs>
          <w:tab w:val="left" w:pos="7320"/>
        </w:tabs>
        <w:jc w:val="both"/>
        <w:rPr>
          <w:rFonts w:cs="Arial"/>
          <w:sz w:val="28"/>
        </w:rPr>
      </w:pPr>
    </w:p>
    <w:p w:rsidR="00265681" w:rsidRPr="00937964" w:rsidRDefault="000C7EE4">
      <w:pPr>
        <w:pStyle w:val="Heading1"/>
        <w:tabs>
          <w:tab w:val="left" w:pos="7320"/>
        </w:tabs>
        <w:ind w:left="0" w:right="0"/>
        <w:jc w:val="center"/>
        <w:rPr>
          <w:smallCaps/>
          <w:sz w:val="24"/>
        </w:rPr>
      </w:pPr>
      <w:r>
        <w:rPr>
          <w:smallCaps/>
          <w:sz w:val="24"/>
        </w:rPr>
        <w:t>POST-</w:t>
      </w:r>
      <w:r w:rsidR="007718CD" w:rsidRPr="00937964">
        <w:rPr>
          <w:smallCaps/>
          <w:sz w:val="24"/>
        </w:rPr>
        <w:t>HEARING BRIEF OF</w:t>
      </w:r>
    </w:p>
    <w:p w:rsidR="007718CD" w:rsidRPr="00937964" w:rsidRDefault="007718CD" w:rsidP="007718CD">
      <w:pPr>
        <w:jc w:val="center"/>
        <w:rPr>
          <w:b/>
        </w:rPr>
      </w:pPr>
      <w:r w:rsidRPr="00937964">
        <w:rPr>
          <w:b/>
        </w:rPr>
        <w:t>INDUSTRIAL ENERGY USERS-OHIO</w:t>
      </w:r>
    </w:p>
    <w:p w:rsidR="00265681" w:rsidRDefault="00265681">
      <w:pPr>
        <w:pBdr>
          <w:bottom w:val="single" w:sz="12" w:space="1" w:color="auto"/>
        </w:pBdr>
        <w:tabs>
          <w:tab w:val="left" w:pos="7320"/>
        </w:tabs>
        <w:jc w:val="center"/>
        <w:rPr>
          <w:rFonts w:cs="Arial"/>
          <w:sz w:val="28"/>
        </w:rPr>
      </w:pPr>
    </w:p>
    <w:p w:rsidR="00265681" w:rsidRDefault="00265681" w:rsidP="00D604BC">
      <w:pPr>
        <w:pStyle w:val="Title"/>
        <w:jc w:val="left"/>
        <w:rPr>
          <w:b w:val="0"/>
          <w:sz w:val="24"/>
        </w:rPr>
      </w:pPr>
    </w:p>
    <w:p w:rsidR="00D604BC" w:rsidRPr="00D604BC" w:rsidRDefault="00D604BC" w:rsidP="00D604BC">
      <w:pPr>
        <w:pStyle w:val="Title"/>
        <w:jc w:val="left"/>
        <w:rPr>
          <w:b w:val="0"/>
          <w:sz w:val="24"/>
        </w:rPr>
      </w:pPr>
    </w:p>
    <w:p w:rsidR="00033292" w:rsidRPr="00033292" w:rsidRDefault="00033292" w:rsidP="00937964">
      <w:pPr>
        <w:autoSpaceDE w:val="0"/>
        <w:autoSpaceDN w:val="0"/>
        <w:adjustRightInd w:val="0"/>
        <w:spacing w:line="480" w:lineRule="auto"/>
        <w:ind w:firstLine="720"/>
        <w:jc w:val="both"/>
        <w:rPr>
          <w:rFonts w:eastAsia="Calibri" w:cs="Arial"/>
        </w:rPr>
      </w:pPr>
      <w:r w:rsidRPr="00033292">
        <w:rPr>
          <w:rFonts w:eastAsia="Calibri" w:cs="Arial"/>
        </w:rPr>
        <w:t xml:space="preserve">On April 13, 2012, Ohio Edison Company (“OE”), The Cleveland Electric Illuminating Company (“CEI”), </w:t>
      </w:r>
      <w:r w:rsidR="001C27D6">
        <w:rPr>
          <w:rFonts w:eastAsia="Calibri" w:cs="Arial"/>
        </w:rPr>
        <w:t xml:space="preserve">and </w:t>
      </w:r>
      <w:r w:rsidRPr="00033292">
        <w:rPr>
          <w:rFonts w:eastAsia="Calibri" w:cs="Arial"/>
        </w:rPr>
        <w:t xml:space="preserve">The Toledo Edison Company (“TE”) (collectively, “FirstEnergy”) filed an Application to establish a standard service offer (“SSO”) in the form of an electric </w:t>
      </w:r>
      <w:r w:rsidR="009E2711">
        <w:rPr>
          <w:rFonts w:eastAsia="Calibri" w:cs="Arial"/>
        </w:rPr>
        <w:t>security plan (“ESP”).  Concurrently with the filing of the</w:t>
      </w:r>
      <w:r w:rsidRPr="00033292">
        <w:rPr>
          <w:rFonts w:eastAsia="Calibri" w:cs="Arial"/>
        </w:rPr>
        <w:t xml:space="preserve"> Application, FirstEnergy and several signatory parties filed a Stipulation and Recommendation (“Stipulation”) to </w:t>
      </w:r>
      <w:r w:rsidR="003724BA">
        <w:rPr>
          <w:rFonts w:eastAsia="Calibri" w:cs="Arial"/>
        </w:rPr>
        <w:t>set forth their understanding and agreement and to recommend approval of the Stipulation</w:t>
      </w:r>
      <w:r w:rsidRPr="00033292">
        <w:rPr>
          <w:rFonts w:eastAsia="Calibri" w:cs="Arial"/>
        </w:rPr>
        <w:t>.</w:t>
      </w:r>
    </w:p>
    <w:p w:rsidR="00033292" w:rsidRPr="00033292" w:rsidRDefault="00033292" w:rsidP="00937964">
      <w:pPr>
        <w:autoSpaceDE w:val="0"/>
        <w:autoSpaceDN w:val="0"/>
        <w:adjustRightInd w:val="0"/>
        <w:spacing w:line="480" w:lineRule="auto"/>
        <w:jc w:val="both"/>
        <w:rPr>
          <w:rFonts w:eastAsia="Calibri" w:cs="Arial"/>
        </w:rPr>
      </w:pPr>
      <w:r w:rsidRPr="00033292">
        <w:rPr>
          <w:rFonts w:eastAsia="Calibri" w:cs="Arial"/>
        </w:rPr>
        <w:tab/>
        <w:t>The Public Utilities Commission of Ohio (“Commission”) previously approved an ESP for FirstEnergy for the period of June 1, 2011 through May 31, 2014.</w:t>
      </w:r>
      <w:r w:rsidRPr="00033292">
        <w:rPr>
          <w:rFonts w:eastAsia="Calibri" w:cs="Arial"/>
          <w:vertAlign w:val="superscript"/>
        </w:rPr>
        <w:footnoteReference w:id="1"/>
      </w:r>
      <w:r w:rsidRPr="00033292">
        <w:rPr>
          <w:rFonts w:eastAsia="Calibri" w:cs="Arial"/>
        </w:rPr>
        <w:t xml:space="preserve">  In </w:t>
      </w:r>
      <w:r w:rsidRPr="00033292">
        <w:rPr>
          <w:rFonts w:eastAsia="Calibri" w:cs="Arial"/>
          <w:i/>
        </w:rPr>
        <w:t>ESP II</w:t>
      </w:r>
      <w:r w:rsidRPr="00033292">
        <w:rPr>
          <w:rFonts w:eastAsia="Calibri" w:cs="Arial"/>
        </w:rPr>
        <w:t>, the Commission authorized</w:t>
      </w:r>
      <w:r w:rsidRPr="00033292">
        <w:rPr>
          <w:rFonts w:eastAsia="Calibri" w:cs="Arial"/>
          <w:i/>
        </w:rPr>
        <w:t xml:space="preserve"> </w:t>
      </w:r>
      <w:r w:rsidRPr="00033292">
        <w:rPr>
          <w:rFonts w:eastAsia="Calibri" w:cs="Arial"/>
        </w:rPr>
        <w:t xml:space="preserve">FirstEnergy to set its SSO price </w:t>
      </w:r>
      <w:r w:rsidR="003724BA">
        <w:rPr>
          <w:rFonts w:eastAsia="Calibri" w:cs="Arial"/>
        </w:rPr>
        <w:t xml:space="preserve">for the period covered by </w:t>
      </w:r>
      <w:r w:rsidR="003724BA" w:rsidRPr="003F6D38">
        <w:rPr>
          <w:rFonts w:eastAsia="Calibri" w:cs="Arial"/>
          <w:i/>
        </w:rPr>
        <w:t>ESP II</w:t>
      </w:r>
      <w:r w:rsidR="003724BA">
        <w:rPr>
          <w:rFonts w:eastAsia="Calibri" w:cs="Arial"/>
        </w:rPr>
        <w:t xml:space="preserve"> by means of a forward</w:t>
      </w:r>
      <w:r w:rsidR="00D66E53">
        <w:rPr>
          <w:rFonts w:eastAsia="Calibri" w:cs="Arial"/>
        </w:rPr>
        <w:t>-</w:t>
      </w:r>
      <w:r w:rsidR="003724BA">
        <w:rPr>
          <w:rFonts w:eastAsia="Calibri" w:cs="Arial"/>
        </w:rPr>
        <w:t xml:space="preserve">looking </w:t>
      </w:r>
      <w:r w:rsidRPr="00033292">
        <w:rPr>
          <w:rFonts w:eastAsia="Calibri" w:cs="Arial"/>
        </w:rPr>
        <w:t>competitive bidding process</w:t>
      </w:r>
      <w:r w:rsidR="009E2711">
        <w:rPr>
          <w:rFonts w:eastAsia="Calibri" w:cs="Arial"/>
        </w:rPr>
        <w:t xml:space="preserve"> (“CBP”)</w:t>
      </w:r>
      <w:r w:rsidRPr="00033292">
        <w:rPr>
          <w:rFonts w:eastAsia="Calibri" w:cs="Arial"/>
        </w:rPr>
        <w:t>.</w:t>
      </w:r>
      <w:r w:rsidRPr="00033292">
        <w:rPr>
          <w:rFonts w:eastAsia="Calibri" w:cs="Arial"/>
          <w:vertAlign w:val="superscript"/>
        </w:rPr>
        <w:footnoteReference w:id="2"/>
      </w:r>
      <w:r w:rsidRPr="00033292">
        <w:rPr>
          <w:rFonts w:eastAsia="Calibri" w:cs="Arial"/>
        </w:rPr>
        <w:t xml:space="preserve">   </w:t>
      </w:r>
      <w:r w:rsidR="003724BA">
        <w:rPr>
          <w:rFonts w:eastAsia="Calibri" w:cs="Arial"/>
        </w:rPr>
        <w:t>This forward</w:t>
      </w:r>
      <w:r w:rsidR="00D66E53">
        <w:rPr>
          <w:rFonts w:eastAsia="Calibri" w:cs="Arial"/>
        </w:rPr>
        <w:t>-</w:t>
      </w:r>
      <w:r w:rsidR="003724BA">
        <w:rPr>
          <w:rFonts w:eastAsia="Calibri" w:cs="Arial"/>
        </w:rPr>
        <w:t xml:space="preserve">looking </w:t>
      </w:r>
      <w:r w:rsidR="00F33A14">
        <w:rPr>
          <w:rFonts w:eastAsia="Calibri" w:cs="Arial"/>
        </w:rPr>
        <w:t xml:space="preserve">CBP </w:t>
      </w:r>
      <w:r w:rsidR="003724BA">
        <w:rPr>
          <w:rFonts w:eastAsia="Calibri" w:cs="Arial"/>
        </w:rPr>
        <w:t xml:space="preserve">has worked </w:t>
      </w:r>
      <w:r w:rsidR="00F33A14">
        <w:rPr>
          <w:rFonts w:eastAsia="Calibri" w:cs="Arial"/>
        </w:rPr>
        <w:t xml:space="preserve">systematically </w:t>
      </w:r>
      <w:r w:rsidR="003724BA">
        <w:rPr>
          <w:rFonts w:eastAsia="Calibri" w:cs="Arial"/>
        </w:rPr>
        <w:t xml:space="preserve">to reduce electric bills for SSO </w:t>
      </w:r>
      <w:r w:rsidR="003724BA">
        <w:rPr>
          <w:rFonts w:eastAsia="Calibri" w:cs="Arial"/>
        </w:rPr>
        <w:lastRenderedPageBreak/>
        <w:t xml:space="preserve">customers </w:t>
      </w:r>
      <w:r w:rsidR="00F33A14">
        <w:rPr>
          <w:rFonts w:eastAsia="Calibri" w:cs="Arial"/>
        </w:rPr>
        <w:t xml:space="preserve">in line with conditions in the wholesale electric market </w:t>
      </w:r>
      <w:r w:rsidR="003724BA">
        <w:rPr>
          <w:rFonts w:eastAsia="Calibri" w:cs="Arial"/>
        </w:rPr>
        <w:t>and it provides clear price signals to customers so that they can compare the electric bills produced by the SSO option with offers from Competitive Retail Electric Service (“CRES”) providers</w:t>
      </w:r>
      <w:r w:rsidR="00D66E53">
        <w:rPr>
          <w:rFonts w:eastAsia="Calibri" w:cs="Arial"/>
        </w:rPr>
        <w:t>,</w:t>
      </w:r>
      <w:r w:rsidR="003724BA">
        <w:rPr>
          <w:rFonts w:eastAsia="Calibri" w:cs="Arial"/>
        </w:rPr>
        <w:t xml:space="preserve"> including governmental aggregators.  </w:t>
      </w:r>
      <w:r w:rsidRPr="00033292">
        <w:rPr>
          <w:rFonts w:eastAsia="Calibri" w:cs="Arial"/>
        </w:rPr>
        <w:t xml:space="preserve">The Stipulation </w:t>
      </w:r>
      <w:r w:rsidR="003724BA">
        <w:rPr>
          <w:rFonts w:eastAsia="Calibri" w:cs="Arial"/>
        </w:rPr>
        <w:t xml:space="preserve">recommended </w:t>
      </w:r>
      <w:r w:rsidRPr="00033292">
        <w:rPr>
          <w:rFonts w:eastAsia="Calibri" w:cs="Arial"/>
        </w:rPr>
        <w:t xml:space="preserve">and </w:t>
      </w:r>
      <w:r w:rsidR="003724BA">
        <w:rPr>
          <w:rFonts w:eastAsia="Calibri" w:cs="Arial"/>
        </w:rPr>
        <w:t xml:space="preserve">the </w:t>
      </w:r>
      <w:r w:rsidRPr="00033292">
        <w:rPr>
          <w:rFonts w:eastAsia="Calibri" w:cs="Arial"/>
        </w:rPr>
        <w:t>Application propose</w:t>
      </w:r>
      <w:r w:rsidR="003724BA">
        <w:rPr>
          <w:rFonts w:eastAsia="Calibri" w:cs="Arial"/>
        </w:rPr>
        <w:t>d</w:t>
      </w:r>
      <w:r w:rsidRPr="00033292">
        <w:rPr>
          <w:rFonts w:eastAsia="Calibri" w:cs="Arial"/>
        </w:rPr>
        <w:t xml:space="preserve"> to</w:t>
      </w:r>
      <w:r w:rsidR="000C58DC">
        <w:rPr>
          <w:rFonts w:eastAsia="Calibri" w:cs="Arial"/>
        </w:rPr>
        <w:t>, in effect,</w:t>
      </w:r>
      <w:r w:rsidRPr="00033292">
        <w:rPr>
          <w:rFonts w:eastAsia="Calibri" w:cs="Arial"/>
        </w:rPr>
        <w:t xml:space="preserve"> continue and extend </w:t>
      </w:r>
      <w:r w:rsidRPr="00033292">
        <w:rPr>
          <w:rFonts w:eastAsia="Calibri" w:cs="Arial"/>
          <w:i/>
        </w:rPr>
        <w:t>ESP II</w:t>
      </w:r>
      <w:r w:rsidRPr="00033292">
        <w:rPr>
          <w:rFonts w:eastAsia="Calibri" w:cs="Arial"/>
        </w:rPr>
        <w:t xml:space="preserve"> through May 31, 2016</w:t>
      </w:r>
      <w:r w:rsidR="00F302CD">
        <w:rPr>
          <w:rFonts w:eastAsia="Calibri" w:cs="Arial"/>
        </w:rPr>
        <w:t>.</w:t>
      </w:r>
      <w:r w:rsidR="00F33A14" w:rsidRPr="00033292">
        <w:rPr>
          <w:rFonts w:eastAsia="Calibri" w:cs="Arial"/>
          <w:vertAlign w:val="superscript"/>
        </w:rPr>
        <w:footnoteReference w:id="3"/>
      </w:r>
      <w:r w:rsidR="000C58DC">
        <w:rPr>
          <w:rFonts w:eastAsia="Calibri" w:cs="Arial"/>
        </w:rPr>
        <w:t xml:space="preserve">  As discussed below, extension of </w:t>
      </w:r>
      <w:r w:rsidR="000C58DC" w:rsidRPr="003F6D38">
        <w:rPr>
          <w:rFonts w:eastAsia="Calibri" w:cs="Arial"/>
          <w:i/>
        </w:rPr>
        <w:t>ESP II</w:t>
      </w:r>
      <w:r w:rsidR="00F33A14">
        <w:rPr>
          <w:rFonts w:eastAsia="Calibri" w:cs="Arial"/>
        </w:rPr>
        <w:t xml:space="preserve"> </w:t>
      </w:r>
      <w:r w:rsidR="000C58DC">
        <w:rPr>
          <w:rFonts w:eastAsia="Calibri" w:cs="Arial"/>
        </w:rPr>
        <w:t xml:space="preserve">is </w:t>
      </w:r>
      <w:r w:rsidR="00F33A14">
        <w:rPr>
          <w:rFonts w:eastAsia="Calibri" w:cs="Arial"/>
        </w:rPr>
        <w:t xml:space="preserve">something that would happen by operation of law unless a new </w:t>
      </w:r>
      <w:r w:rsidR="000C58DC">
        <w:rPr>
          <w:rFonts w:eastAsia="Calibri" w:cs="Arial"/>
        </w:rPr>
        <w:t xml:space="preserve">and </w:t>
      </w:r>
      <w:r w:rsidR="00F33A14">
        <w:rPr>
          <w:rFonts w:eastAsia="Calibri" w:cs="Arial"/>
        </w:rPr>
        <w:t xml:space="preserve">lawful SSO is put in place as a successor to </w:t>
      </w:r>
      <w:r w:rsidR="00F33A14" w:rsidRPr="003F6D38">
        <w:rPr>
          <w:rFonts w:eastAsia="Calibri" w:cs="Arial"/>
          <w:i/>
        </w:rPr>
        <w:t>ESP II</w:t>
      </w:r>
      <w:r w:rsidRPr="00033292">
        <w:rPr>
          <w:rFonts w:eastAsia="Calibri" w:cs="Arial"/>
        </w:rPr>
        <w:t xml:space="preserve">.  The Stipulation and Application </w:t>
      </w:r>
      <w:r w:rsidR="00F33A14">
        <w:rPr>
          <w:rFonts w:eastAsia="Calibri" w:cs="Arial"/>
        </w:rPr>
        <w:t xml:space="preserve">also </w:t>
      </w:r>
      <w:r w:rsidRPr="00033292">
        <w:rPr>
          <w:rFonts w:eastAsia="Calibri" w:cs="Arial"/>
        </w:rPr>
        <w:t>provide</w:t>
      </w:r>
      <w:r w:rsidR="00F33A14">
        <w:rPr>
          <w:rFonts w:eastAsia="Calibri" w:cs="Arial"/>
        </w:rPr>
        <w:t>d</w:t>
      </w:r>
      <w:r w:rsidRPr="00033292">
        <w:rPr>
          <w:rFonts w:eastAsia="Calibri" w:cs="Arial"/>
        </w:rPr>
        <w:t xml:space="preserve"> additional terms and conditions for the CBP that will be utilized to establish the SSO price during the term of the ESP.</w:t>
      </w:r>
    </w:p>
    <w:p w:rsidR="009E2711" w:rsidRDefault="00033292" w:rsidP="00937964">
      <w:pPr>
        <w:autoSpaceDE w:val="0"/>
        <w:autoSpaceDN w:val="0"/>
        <w:adjustRightInd w:val="0"/>
        <w:spacing w:line="480" w:lineRule="auto"/>
        <w:jc w:val="both"/>
        <w:rPr>
          <w:rFonts w:eastAsia="Calibri" w:cs="Arial"/>
        </w:rPr>
      </w:pPr>
      <w:r w:rsidRPr="00033292">
        <w:rPr>
          <w:rFonts w:eastAsia="Calibri" w:cs="Arial"/>
        </w:rPr>
        <w:tab/>
      </w:r>
      <w:r w:rsidR="00F33A14">
        <w:rPr>
          <w:rFonts w:eastAsia="Calibri" w:cs="Arial"/>
        </w:rPr>
        <w:t xml:space="preserve">As indicated above, </w:t>
      </w:r>
      <w:r w:rsidRPr="00033292">
        <w:rPr>
          <w:rFonts w:eastAsia="Calibri" w:cs="Arial"/>
        </w:rPr>
        <w:t xml:space="preserve">Section 4928.143(C)(2)(b), Revised Code, </w:t>
      </w:r>
      <w:r w:rsidR="00F33A14">
        <w:rPr>
          <w:rFonts w:eastAsia="Calibri" w:cs="Arial"/>
        </w:rPr>
        <w:t xml:space="preserve">mandates that </w:t>
      </w:r>
      <w:r w:rsidRPr="00033292">
        <w:rPr>
          <w:rFonts w:eastAsia="Calibri" w:cs="Arial"/>
        </w:rPr>
        <w:t xml:space="preserve">the terms and conditions of </w:t>
      </w:r>
      <w:r w:rsidR="00F33A14" w:rsidRPr="001446D1">
        <w:rPr>
          <w:rFonts w:eastAsia="Calibri" w:cs="Arial"/>
          <w:i/>
        </w:rPr>
        <w:t>ESP II</w:t>
      </w:r>
      <w:r w:rsidRPr="00033292">
        <w:rPr>
          <w:rFonts w:eastAsia="Calibri" w:cs="Arial"/>
        </w:rPr>
        <w:t xml:space="preserve"> continue if</w:t>
      </w:r>
      <w:r w:rsidR="00F33A14">
        <w:rPr>
          <w:rFonts w:eastAsia="Calibri" w:cs="Arial"/>
        </w:rPr>
        <w:t xml:space="preserve"> nothing is done to bring a new SSO proposal to the Commission, </w:t>
      </w:r>
      <w:r w:rsidRPr="00033292">
        <w:rPr>
          <w:rFonts w:eastAsia="Calibri" w:cs="Arial"/>
        </w:rPr>
        <w:t xml:space="preserve">the Commission rejects </w:t>
      </w:r>
      <w:r w:rsidR="00F33A14">
        <w:rPr>
          <w:rFonts w:eastAsia="Calibri" w:cs="Arial"/>
        </w:rPr>
        <w:t xml:space="preserve">the </w:t>
      </w:r>
      <w:r w:rsidRPr="00033292">
        <w:rPr>
          <w:rFonts w:eastAsia="Calibri" w:cs="Arial"/>
        </w:rPr>
        <w:t xml:space="preserve">Application or if </w:t>
      </w:r>
      <w:r w:rsidR="00F33A14">
        <w:rPr>
          <w:rFonts w:eastAsia="Calibri" w:cs="Arial"/>
        </w:rPr>
        <w:t xml:space="preserve">the </w:t>
      </w:r>
      <w:r w:rsidRPr="00033292">
        <w:rPr>
          <w:rFonts w:eastAsia="Calibri" w:cs="Arial"/>
        </w:rPr>
        <w:t>Application</w:t>
      </w:r>
      <w:r w:rsidR="00F33A14">
        <w:rPr>
          <w:rFonts w:eastAsia="Calibri" w:cs="Arial"/>
        </w:rPr>
        <w:t xml:space="preserve"> is withdrawn as a result of the Commission’s modification and approval</w:t>
      </w:r>
      <w:r w:rsidRPr="00033292">
        <w:rPr>
          <w:rFonts w:eastAsia="Calibri" w:cs="Arial"/>
        </w:rPr>
        <w:t>.</w:t>
      </w:r>
      <w:r w:rsidRPr="00033292">
        <w:rPr>
          <w:rFonts w:eastAsia="Calibri" w:cs="Arial"/>
          <w:vertAlign w:val="superscript"/>
        </w:rPr>
        <w:footnoteReference w:id="4"/>
      </w:r>
      <w:r w:rsidR="009E2711">
        <w:rPr>
          <w:rFonts w:eastAsia="Calibri" w:cs="Arial"/>
        </w:rPr>
        <w:t xml:space="preserve">  Accordingly, </w:t>
      </w:r>
      <w:r w:rsidR="00F33A14">
        <w:rPr>
          <w:rFonts w:eastAsia="Calibri" w:cs="Arial"/>
        </w:rPr>
        <w:t xml:space="preserve">the </w:t>
      </w:r>
      <w:r w:rsidR="001F093B">
        <w:rPr>
          <w:rFonts w:eastAsia="Calibri" w:cs="Arial"/>
        </w:rPr>
        <w:t xml:space="preserve">CBP process used to set the </w:t>
      </w:r>
      <w:r w:rsidR="00F33A14">
        <w:rPr>
          <w:rFonts w:eastAsia="Calibri" w:cs="Arial"/>
        </w:rPr>
        <w:t xml:space="preserve">generation supply price portion of the </w:t>
      </w:r>
      <w:r w:rsidR="009E2711">
        <w:rPr>
          <w:rFonts w:eastAsia="Calibri" w:cs="Arial"/>
        </w:rPr>
        <w:t xml:space="preserve">SSO will </w:t>
      </w:r>
      <w:r w:rsidR="00F33A14">
        <w:rPr>
          <w:rFonts w:eastAsia="Calibri" w:cs="Arial"/>
        </w:rPr>
        <w:t xml:space="preserve">likely </w:t>
      </w:r>
      <w:r w:rsidR="009E2711">
        <w:rPr>
          <w:rFonts w:eastAsia="Calibri" w:cs="Arial"/>
        </w:rPr>
        <w:t xml:space="preserve">continue </w:t>
      </w:r>
      <w:r w:rsidR="00F33A14">
        <w:rPr>
          <w:rFonts w:eastAsia="Calibri" w:cs="Arial"/>
        </w:rPr>
        <w:t xml:space="preserve">one way or another.  The </w:t>
      </w:r>
      <w:r w:rsidR="00E3210B">
        <w:rPr>
          <w:rFonts w:eastAsia="Calibri" w:cs="Arial"/>
        </w:rPr>
        <w:t>Stipulation</w:t>
      </w:r>
      <w:r w:rsidR="00F33A14">
        <w:rPr>
          <w:rFonts w:eastAsia="Calibri" w:cs="Arial"/>
        </w:rPr>
        <w:t xml:space="preserve"> invites the Commission to take some of the guesswork out of the future and </w:t>
      </w:r>
      <w:r w:rsidR="00E3210B">
        <w:rPr>
          <w:rFonts w:eastAsia="Calibri" w:cs="Arial"/>
        </w:rPr>
        <w:t>provide</w:t>
      </w:r>
      <w:r w:rsidR="005568DE">
        <w:rPr>
          <w:rFonts w:eastAsia="Calibri" w:cs="Arial"/>
        </w:rPr>
        <w:t xml:space="preserve"> clarity regarding the structure of the CBP that will set SSO rates </w:t>
      </w:r>
      <w:r w:rsidR="000C58DC">
        <w:rPr>
          <w:rFonts w:eastAsia="Calibri" w:cs="Arial"/>
        </w:rPr>
        <w:t>through May 31, 2016.</w:t>
      </w:r>
      <w:r w:rsidR="009E2711">
        <w:rPr>
          <w:rFonts w:eastAsia="Calibri" w:cs="Arial"/>
        </w:rPr>
        <w:t xml:space="preserve">  </w:t>
      </w:r>
      <w:r w:rsidR="000C58DC">
        <w:rPr>
          <w:rFonts w:eastAsia="Calibri" w:cs="Arial"/>
        </w:rPr>
        <w:t>In other words, the Application and the Stipulation offer the Commission an opportunity to apply the law in a common sense way and to provide consumers with reliable and actionable information that they can use to make good electricity choices.</w:t>
      </w:r>
    </w:p>
    <w:p w:rsidR="00033292" w:rsidRDefault="000C58DC" w:rsidP="00937964">
      <w:pPr>
        <w:autoSpaceDE w:val="0"/>
        <w:autoSpaceDN w:val="0"/>
        <w:adjustRightInd w:val="0"/>
        <w:spacing w:line="480" w:lineRule="auto"/>
        <w:ind w:firstLine="720"/>
        <w:jc w:val="both"/>
        <w:rPr>
          <w:rFonts w:eastAsia="Calibri" w:cs="Arial"/>
        </w:rPr>
      </w:pPr>
      <w:r>
        <w:rPr>
          <w:rFonts w:eastAsia="Calibri" w:cs="Arial"/>
        </w:rPr>
        <w:lastRenderedPageBreak/>
        <w:t xml:space="preserve">When measured by the long-standing criteria the Commission has used to evaluate settlements and based on the law and evidence, the Stipulation warrants approval by the Commission.  Accordingly, IEU-Ohio urges the Commission to approve the Stipulation thereby approving the proposed successor ESP.  </w:t>
      </w:r>
    </w:p>
    <w:p w:rsidR="009E2711" w:rsidRDefault="009E2711" w:rsidP="00937964">
      <w:pPr>
        <w:autoSpaceDE w:val="0"/>
        <w:autoSpaceDN w:val="0"/>
        <w:adjustRightInd w:val="0"/>
        <w:spacing w:line="480" w:lineRule="auto"/>
        <w:jc w:val="both"/>
        <w:rPr>
          <w:rFonts w:eastAsia="Calibri" w:cs="Arial"/>
        </w:rPr>
      </w:pPr>
      <w:r>
        <w:rPr>
          <w:rFonts w:eastAsia="Calibri" w:cs="Arial"/>
        </w:rPr>
        <w:tab/>
      </w:r>
      <w:r w:rsidR="004F4D38">
        <w:rPr>
          <w:rFonts w:eastAsia="Calibri" w:cs="Arial"/>
        </w:rPr>
        <w:tab/>
      </w:r>
      <w:r w:rsidR="004F4D38">
        <w:rPr>
          <w:rFonts w:eastAsia="Calibri" w:cs="Arial"/>
        </w:rPr>
        <w:tab/>
      </w:r>
      <w:r w:rsidR="004F4D38">
        <w:rPr>
          <w:rFonts w:eastAsia="Calibri" w:cs="Arial"/>
        </w:rPr>
        <w:tab/>
      </w:r>
      <w:r w:rsidR="004F4D38">
        <w:rPr>
          <w:rFonts w:eastAsia="Calibri" w:cs="Arial"/>
        </w:rPr>
        <w:tab/>
      </w:r>
      <w:r w:rsidR="004F4D38">
        <w:rPr>
          <w:rFonts w:eastAsia="Calibri" w:cs="Arial"/>
        </w:rPr>
        <w:tab/>
        <w:t>Respectfully submitted,</w:t>
      </w:r>
    </w:p>
    <w:p w:rsidR="004F4D38" w:rsidRDefault="004F4D38" w:rsidP="004F4D38">
      <w:pPr>
        <w:tabs>
          <w:tab w:val="left" w:pos="-1440"/>
          <w:tab w:val="left" w:pos="-720"/>
          <w:tab w:val="left" w:pos="4320"/>
          <w:tab w:val="left" w:pos="5040"/>
        </w:tabs>
        <w:ind w:left="4320"/>
        <w:jc w:val="both"/>
        <w:rPr>
          <w:rFonts w:cs="Arial"/>
          <w:lang w:val="de-DE"/>
        </w:rPr>
      </w:pPr>
    </w:p>
    <w:p w:rsidR="004F4D38" w:rsidRPr="000C7EE4" w:rsidRDefault="000C7EE4" w:rsidP="000C7EE4">
      <w:pPr>
        <w:tabs>
          <w:tab w:val="left" w:pos="-1440"/>
          <w:tab w:val="left" w:pos="-720"/>
          <w:tab w:val="left" w:pos="4680"/>
          <w:tab w:val="right" w:pos="9360"/>
        </w:tabs>
        <w:ind w:left="4320"/>
        <w:jc w:val="both"/>
        <w:rPr>
          <w:rFonts w:cs="Arial"/>
          <w:u w:val="single"/>
          <w:lang w:val="de-DE"/>
        </w:rPr>
      </w:pPr>
      <w:r w:rsidRPr="000C7EE4">
        <w:rPr>
          <w:rFonts w:cs="Arial"/>
          <w:u w:val="single"/>
          <w:lang w:val="de-DE"/>
        </w:rPr>
        <w:tab/>
        <w:t>/s/ Samuel C. Randazzo</w:t>
      </w:r>
      <w:r w:rsidRPr="000C7EE4">
        <w:rPr>
          <w:rFonts w:cs="Arial"/>
          <w:u w:val="single"/>
          <w:lang w:val="de-DE"/>
        </w:rPr>
        <w:tab/>
      </w:r>
    </w:p>
    <w:p w:rsidR="00D66E53" w:rsidRDefault="00D66E53" w:rsidP="00D66E53">
      <w:pPr>
        <w:tabs>
          <w:tab w:val="left" w:pos="-1440"/>
          <w:tab w:val="left" w:pos="-720"/>
          <w:tab w:val="left" w:pos="4320"/>
          <w:tab w:val="left" w:pos="5040"/>
        </w:tabs>
        <w:ind w:left="4320"/>
        <w:jc w:val="both"/>
        <w:rPr>
          <w:rFonts w:cs="Arial"/>
          <w:lang w:val="de-DE"/>
        </w:rPr>
      </w:pPr>
      <w:r>
        <w:rPr>
          <w:rFonts w:cs="Arial"/>
          <w:lang w:val="de-DE"/>
        </w:rPr>
        <w:t>Samuel C. Randazzo (Counsel of Record)</w:t>
      </w:r>
    </w:p>
    <w:p w:rsidR="00D66E53" w:rsidRDefault="00D66E53" w:rsidP="00D66E53">
      <w:pPr>
        <w:tabs>
          <w:tab w:val="left" w:pos="-1440"/>
          <w:tab w:val="left" w:pos="-720"/>
          <w:tab w:val="left" w:pos="3600"/>
          <w:tab w:val="left" w:pos="4320"/>
          <w:tab w:val="left" w:pos="4680"/>
          <w:tab w:val="left" w:pos="5040"/>
        </w:tabs>
        <w:ind w:left="4320"/>
        <w:jc w:val="both"/>
        <w:rPr>
          <w:rFonts w:cs="Arial"/>
          <w:lang w:val="de-DE"/>
        </w:rPr>
      </w:pPr>
      <w:r>
        <w:rPr>
          <w:rFonts w:cs="Arial"/>
          <w:lang w:val="de-DE"/>
        </w:rPr>
        <w:t xml:space="preserve">Frank P. Darr </w:t>
      </w:r>
    </w:p>
    <w:p w:rsidR="00D66E53" w:rsidRDefault="00D66E53" w:rsidP="00D66E53">
      <w:pPr>
        <w:tabs>
          <w:tab w:val="left" w:pos="-1440"/>
          <w:tab w:val="left" w:pos="-720"/>
          <w:tab w:val="left" w:pos="3600"/>
          <w:tab w:val="left" w:pos="4320"/>
          <w:tab w:val="left" w:pos="4680"/>
          <w:tab w:val="left" w:pos="5040"/>
        </w:tabs>
        <w:ind w:left="4320"/>
        <w:jc w:val="both"/>
        <w:rPr>
          <w:rFonts w:cs="Arial"/>
          <w:lang w:val="de-DE"/>
        </w:rPr>
      </w:pPr>
      <w:r>
        <w:rPr>
          <w:rFonts w:cs="Arial"/>
          <w:lang w:val="de-DE"/>
        </w:rPr>
        <w:t>Matthew R. Pritchard</w:t>
      </w:r>
    </w:p>
    <w:p w:rsidR="00D66E53" w:rsidRDefault="00D66E53" w:rsidP="00D66E53">
      <w:pPr>
        <w:tabs>
          <w:tab w:val="left" w:pos="-1440"/>
          <w:tab w:val="left" w:pos="-720"/>
          <w:tab w:val="left" w:pos="3600"/>
          <w:tab w:val="left" w:pos="4320"/>
          <w:tab w:val="left" w:pos="4680"/>
          <w:tab w:val="left" w:pos="5040"/>
        </w:tabs>
        <w:ind w:left="4320"/>
        <w:jc w:val="both"/>
        <w:rPr>
          <w:rFonts w:cs="Arial"/>
          <w:smallCaps/>
          <w:sz w:val="20"/>
        </w:rPr>
      </w:pPr>
      <w:r>
        <w:rPr>
          <w:rFonts w:cs="Arial"/>
          <w:smallCaps/>
        </w:rPr>
        <w:t xml:space="preserve">McNees Wallace &amp; Nurick </w:t>
      </w:r>
      <w:r>
        <w:rPr>
          <w:rFonts w:cs="Arial"/>
          <w:smallCaps/>
          <w:sz w:val="20"/>
        </w:rPr>
        <w:t>LLC</w:t>
      </w:r>
    </w:p>
    <w:p w:rsidR="00D66E53" w:rsidRDefault="00D66E53" w:rsidP="00D66E53">
      <w:pPr>
        <w:tabs>
          <w:tab w:val="left" w:pos="-1440"/>
          <w:tab w:val="left" w:pos="-720"/>
          <w:tab w:val="left" w:pos="3600"/>
          <w:tab w:val="left" w:pos="4320"/>
          <w:tab w:val="left" w:pos="4680"/>
          <w:tab w:val="left" w:pos="5040"/>
        </w:tabs>
        <w:ind w:left="4320"/>
        <w:jc w:val="both"/>
        <w:rPr>
          <w:rFonts w:cs="Arial"/>
        </w:rPr>
      </w:pPr>
      <w:r>
        <w:rPr>
          <w:rFonts w:cs="Arial"/>
        </w:rPr>
        <w:t>21 East State Street, 17</w:t>
      </w:r>
      <w:r>
        <w:rPr>
          <w:rFonts w:cs="Arial"/>
          <w:vertAlign w:val="superscript"/>
        </w:rPr>
        <w:t>th</w:t>
      </w:r>
      <w:r>
        <w:rPr>
          <w:rFonts w:cs="Arial"/>
        </w:rPr>
        <w:t xml:space="preserve"> Floor</w:t>
      </w:r>
    </w:p>
    <w:p w:rsidR="00D66E53" w:rsidRDefault="00D66E53" w:rsidP="00D66E53">
      <w:pPr>
        <w:tabs>
          <w:tab w:val="left" w:pos="-1440"/>
          <w:tab w:val="left" w:pos="-720"/>
          <w:tab w:val="left" w:pos="4320"/>
          <w:tab w:val="left" w:pos="5040"/>
        </w:tabs>
        <w:ind w:left="4320"/>
        <w:jc w:val="both"/>
        <w:rPr>
          <w:rFonts w:cs="Arial"/>
        </w:rPr>
      </w:pPr>
      <w:r>
        <w:rPr>
          <w:rFonts w:cs="Arial"/>
        </w:rPr>
        <w:t>Columbus, OH  43215-4228</w:t>
      </w:r>
    </w:p>
    <w:p w:rsidR="00D66E53" w:rsidRDefault="00D66E53" w:rsidP="00D66E53">
      <w:pPr>
        <w:tabs>
          <w:tab w:val="left" w:pos="-1440"/>
          <w:tab w:val="left" w:pos="-720"/>
          <w:tab w:val="left" w:pos="4320"/>
          <w:tab w:val="left" w:pos="5040"/>
        </w:tabs>
        <w:ind w:left="4320"/>
        <w:jc w:val="both"/>
        <w:rPr>
          <w:rFonts w:cs="Arial"/>
        </w:rPr>
      </w:pPr>
      <w:r>
        <w:rPr>
          <w:rFonts w:cs="Arial"/>
        </w:rPr>
        <w:t>Telephone:  (614) 469-8000</w:t>
      </w:r>
    </w:p>
    <w:p w:rsidR="00D66E53" w:rsidRDefault="00D66E53" w:rsidP="00D66E53">
      <w:pPr>
        <w:pStyle w:val="BodyText"/>
        <w:tabs>
          <w:tab w:val="left" w:pos="4320"/>
        </w:tabs>
        <w:ind w:left="4320"/>
      </w:pPr>
      <w:r>
        <w:t>Telecopier:  (614) 469-4653</w:t>
      </w:r>
    </w:p>
    <w:p w:rsidR="00D66E53" w:rsidRDefault="00D66E53" w:rsidP="00D66E53">
      <w:pPr>
        <w:pStyle w:val="BodyText"/>
        <w:ind w:left="4320"/>
      </w:pPr>
      <w:r>
        <w:t>sam</w:t>
      </w:r>
      <w:bookmarkStart w:id="0" w:name="_GoBack"/>
      <w:bookmarkEnd w:id="0"/>
      <w:r>
        <w:t>@mwncmh.com</w:t>
      </w:r>
    </w:p>
    <w:p w:rsidR="00D66E53" w:rsidRDefault="00D66E53" w:rsidP="00D66E53">
      <w:pPr>
        <w:pStyle w:val="BodyText"/>
        <w:ind w:left="4320"/>
      </w:pPr>
      <w:r>
        <w:t>fdarr@mwncmh.com</w:t>
      </w:r>
    </w:p>
    <w:p w:rsidR="00D66E53" w:rsidRDefault="00D66E53" w:rsidP="00D66E53">
      <w:pPr>
        <w:pStyle w:val="BodyText"/>
        <w:ind w:left="4320"/>
      </w:pPr>
      <w:r>
        <w:t>mpritchard@mwncmh.com</w:t>
      </w:r>
    </w:p>
    <w:p w:rsidR="004F4D38" w:rsidRDefault="004F4D38" w:rsidP="004F4D38">
      <w:pPr>
        <w:pStyle w:val="BodyText"/>
        <w:tabs>
          <w:tab w:val="left" w:pos="4301"/>
        </w:tabs>
        <w:jc w:val="left"/>
        <w:rPr>
          <w:b/>
          <w:bCs/>
        </w:rPr>
      </w:pPr>
    </w:p>
    <w:p w:rsidR="004F4D38" w:rsidRDefault="004F4D38" w:rsidP="004F4D38">
      <w:pPr>
        <w:pStyle w:val="Title"/>
        <w:ind w:left="4320" w:hanging="4320"/>
        <w:jc w:val="left"/>
        <w:rPr>
          <w:bCs/>
          <w:smallCaps w:val="0"/>
          <w:sz w:val="24"/>
        </w:rPr>
      </w:pPr>
      <w:r>
        <w:rPr>
          <w:bCs/>
          <w:smallCaps w:val="0"/>
          <w:sz w:val="24"/>
        </w:rPr>
        <w:tab/>
        <w:t>Attorneys for Industrial Energy Users-Ohio</w:t>
      </w:r>
    </w:p>
    <w:p w:rsidR="00033292" w:rsidRPr="00033292" w:rsidRDefault="00033292" w:rsidP="00033292">
      <w:pPr>
        <w:autoSpaceDE w:val="0"/>
        <w:autoSpaceDN w:val="0"/>
        <w:adjustRightInd w:val="0"/>
        <w:spacing w:line="480" w:lineRule="auto"/>
        <w:rPr>
          <w:rFonts w:eastAsia="Calibri" w:cs="Arial"/>
        </w:rPr>
      </w:pPr>
      <w:r w:rsidRPr="00033292">
        <w:rPr>
          <w:rFonts w:eastAsia="Calibri" w:cs="Arial"/>
        </w:rPr>
        <w:tab/>
      </w:r>
    </w:p>
    <w:p w:rsidR="00265681" w:rsidRDefault="00265681" w:rsidP="004434D3">
      <w:pPr>
        <w:rPr>
          <w:sz w:val="22"/>
          <w:szCs w:val="22"/>
        </w:rPr>
        <w:sectPr w:rsidR="00265681">
          <w:pgSz w:w="12240" w:h="15840" w:code="1"/>
          <w:pgMar w:top="1440" w:right="1440" w:bottom="1141" w:left="1440" w:header="720" w:footer="720" w:gutter="0"/>
          <w:pgNumType w:start="1"/>
          <w:cols w:space="720"/>
          <w:titlePg/>
          <w:docGrid w:linePitch="326"/>
        </w:sectPr>
      </w:pPr>
    </w:p>
    <w:p w:rsidR="007718CD" w:rsidRDefault="007718CD" w:rsidP="007718CD">
      <w:pPr>
        <w:tabs>
          <w:tab w:val="left" w:pos="-1440"/>
          <w:tab w:val="left" w:pos="-720"/>
          <w:tab w:val="left" w:pos="4320"/>
          <w:tab w:val="left" w:pos="5040"/>
        </w:tabs>
        <w:jc w:val="center"/>
        <w:rPr>
          <w:rFonts w:ascii="Arial Bold" w:hAnsi="Arial Bold" w:cs="Arial"/>
          <w:b/>
          <w:smallCaps/>
          <w:sz w:val="28"/>
          <w:szCs w:val="28"/>
          <w:u w:val="single"/>
        </w:rPr>
      </w:pPr>
      <w:r>
        <w:rPr>
          <w:rFonts w:ascii="Arial Bold" w:hAnsi="Arial Bold" w:cs="Arial"/>
          <w:b/>
          <w:smallCaps/>
          <w:sz w:val="28"/>
          <w:szCs w:val="28"/>
          <w:u w:val="single"/>
        </w:rPr>
        <w:lastRenderedPageBreak/>
        <w:t>Certificate of Service</w:t>
      </w:r>
    </w:p>
    <w:p w:rsidR="007718CD" w:rsidRDefault="007718CD" w:rsidP="007718CD">
      <w:pPr>
        <w:rPr>
          <w:rFonts w:cs="Arial"/>
        </w:rPr>
      </w:pPr>
    </w:p>
    <w:p w:rsidR="007718CD" w:rsidRDefault="007718CD" w:rsidP="007718CD">
      <w:pPr>
        <w:pStyle w:val="BodyText"/>
        <w:spacing w:line="480" w:lineRule="auto"/>
        <w:ind w:firstLine="720"/>
      </w:pPr>
      <w:r>
        <w:t>I hereby certify that a copy of the foregoing</w:t>
      </w:r>
      <w:r>
        <w:rPr>
          <w:smallCaps/>
        </w:rPr>
        <w:t xml:space="preserve"> </w:t>
      </w:r>
      <w:r w:rsidR="005D5720">
        <w:rPr>
          <w:i/>
        </w:rPr>
        <w:t>Post-</w:t>
      </w:r>
      <w:r w:rsidR="004F4D38">
        <w:rPr>
          <w:i/>
        </w:rPr>
        <w:t>Hearing Brief of Industrial Energy Users-Ohio,</w:t>
      </w:r>
      <w:r>
        <w:rPr>
          <w:i/>
        </w:rPr>
        <w:t xml:space="preserve"> </w:t>
      </w:r>
      <w:r>
        <w:t xml:space="preserve">was served upon the following parties of record this </w:t>
      </w:r>
      <w:r w:rsidR="00D66E53">
        <w:t>22</w:t>
      </w:r>
      <w:r w:rsidR="00D66E53" w:rsidRPr="001446D1">
        <w:rPr>
          <w:vertAlign w:val="superscript"/>
        </w:rPr>
        <w:t>nd</w:t>
      </w:r>
      <w:r w:rsidR="00D66E53">
        <w:t xml:space="preserve"> </w:t>
      </w:r>
      <w:r w:rsidR="004F4D38">
        <w:t>day of June</w:t>
      </w:r>
      <w:r>
        <w:t xml:space="preserve"> 2012, </w:t>
      </w:r>
      <w:r>
        <w:rPr>
          <w:i/>
        </w:rPr>
        <w:t>via</w:t>
      </w:r>
      <w:r>
        <w:t xml:space="preserve"> hand-delivery, electronic transmission, or first class mail, U.S. postage prepaid.</w:t>
      </w:r>
    </w:p>
    <w:p w:rsidR="000C7EE4" w:rsidRDefault="000C7EE4" w:rsidP="000C7EE4">
      <w:pPr>
        <w:pStyle w:val="Title"/>
        <w:tabs>
          <w:tab w:val="left" w:pos="5040"/>
        </w:tabs>
        <w:ind w:left="5040"/>
        <w:jc w:val="left"/>
        <w:rPr>
          <w:b w:val="0"/>
          <w:smallCaps w:val="0"/>
          <w:sz w:val="24"/>
          <w:u w:val="single"/>
        </w:rPr>
      </w:pPr>
      <w:r>
        <w:rPr>
          <w:b w:val="0"/>
          <w:smallCaps w:val="0"/>
          <w:sz w:val="24"/>
          <w:u w:val="single"/>
        </w:rPr>
        <w:t xml:space="preserve"> </w:t>
      </w:r>
      <w:r>
        <w:rPr>
          <w:b w:val="0"/>
          <w:smallCaps w:val="0"/>
          <w:sz w:val="24"/>
          <w:u w:val="single"/>
        </w:rPr>
        <w:tab/>
        <w:t>/s/ Samuel C. Randazzo</w:t>
      </w:r>
      <w:r>
        <w:rPr>
          <w:b w:val="0"/>
          <w:smallCaps w:val="0"/>
          <w:sz w:val="24"/>
          <w:u w:val="single"/>
        </w:rPr>
        <w:tab/>
      </w:r>
      <w:r>
        <w:rPr>
          <w:b w:val="0"/>
          <w:smallCaps w:val="0"/>
          <w:sz w:val="24"/>
          <w:u w:val="single"/>
        </w:rPr>
        <w:tab/>
      </w:r>
    </w:p>
    <w:p w:rsidR="000C7EE4" w:rsidRDefault="000C7EE4" w:rsidP="000C7EE4">
      <w:pPr>
        <w:pStyle w:val="BodyText2"/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920"/>
          <w:tab w:val="clear" w:pos="8640"/>
          <w:tab w:val="clear" w:pos="9360"/>
          <w:tab w:val="center" w:pos="7200"/>
        </w:tabs>
        <w:spacing w:line="240" w:lineRule="auto"/>
        <w:ind w:firstLine="0"/>
        <w:rPr>
          <w:rFonts w:cs="Arial"/>
          <w:bCs/>
          <w:smallCaps/>
        </w:rPr>
      </w:pPr>
      <w:r>
        <w:rPr>
          <w:rFonts w:cs="Arial"/>
          <w:bCs/>
          <w:smallCaps/>
        </w:rPr>
        <w:tab/>
        <w:t>Samuel C. Randazzo</w:t>
      </w:r>
    </w:p>
    <w:p w:rsidR="007718CD" w:rsidRDefault="007718CD" w:rsidP="000C7EE4">
      <w:pPr>
        <w:pStyle w:val="BodyText2"/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920"/>
          <w:tab w:val="clear" w:pos="8640"/>
          <w:tab w:val="clear" w:pos="9360"/>
          <w:tab w:val="center" w:pos="7200"/>
        </w:tabs>
        <w:spacing w:line="240" w:lineRule="auto"/>
        <w:ind w:firstLine="0"/>
        <w:rPr>
          <w:rFonts w:cs="Arial"/>
          <w:bCs/>
          <w:smallCaps/>
        </w:rPr>
      </w:pPr>
    </w:p>
    <w:p w:rsidR="007718CD" w:rsidRDefault="007718CD" w:rsidP="007718CD">
      <w:pPr>
        <w:rPr>
          <w:color w:val="000000" w:themeColor="text1"/>
          <w:sz w:val="22"/>
          <w:szCs w:val="22"/>
        </w:rPr>
        <w:sectPr w:rsidR="007718CD" w:rsidSect="0003329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 w:code="1"/>
          <w:pgMar w:top="1440" w:right="1440" w:bottom="1141" w:left="1440" w:header="720" w:footer="720" w:gutter="0"/>
          <w:pgNumType w:start="1"/>
          <w:cols w:space="720"/>
          <w:titlePg/>
          <w:docGrid w:linePitch="326"/>
        </w:sectPr>
      </w:pPr>
    </w:p>
    <w:p w:rsidR="007718CD" w:rsidRPr="004F4D38" w:rsidRDefault="007718CD" w:rsidP="007718CD">
      <w:pPr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lastRenderedPageBreak/>
        <w:t>James W. Burk, Counsel of Record</w:t>
      </w:r>
    </w:p>
    <w:p w:rsidR="007718CD" w:rsidRPr="004F4D38" w:rsidRDefault="007718CD" w:rsidP="007718CD">
      <w:pPr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t>Arthur E. Korkosz</w:t>
      </w:r>
    </w:p>
    <w:p w:rsidR="007718CD" w:rsidRPr="004F4D38" w:rsidRDefault="007718CD" w:rsidP="007718CD">
      <w:pPr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t>FIRSTENERGY SERVICE COMPANY</w:t>
      </w:r>
    </w:p>
    <w:p w:rsidR="007718CD" w:rsidRPr="004F4D38" w:rsidRDefault="007718CD" w:rsidP="007718CD">
      <w:pPr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t>76 South Main Street</w:t>
      </w:r>
    </w:p>
    <w:p w:rsidR="007718CD" w:rsidRPr="004F4D38" w:rsidRDefault="007718CD" w:rsidP="007718CD">
      <w:pPr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t>Akron, OH  44308</w:t>
      </w:r>
    </w:p>
    <w:p w:rsidR="007718CD" w:rsidRPr="004F4D38" w:rsidRDefault="007718CD" w:rsidP="007718CD">
      <w:pPr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t>burkj@firstenergycorp.com</w:t>
      </w:r>
    </w:p>
    <w:p w:rsidR="007718CD" w:rsidRPr="004F4D38" w:rsidRDefault="007718CD" w:rsidP="007718CD">
      <w:pPr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t>korkosza@firstenergycorp.com</w:t>
      </w:r>
    </w:p>
    <w:p w:rsidR="007718CD" w:rsidRPr="004F4D38" w:rsidRDefault="007718CD" w:rsidP="007718CD">
      <w:pPr>
        <w:rPr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t>James F. Lang</w:t>
      </w:r>
    </w:p>
    <w:p w:rsidR="007718CD" w:rsidRPr="004F4D38" w:rsidRDefault="007718CD" w:rsidP="007718CD">
      <w:pPr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t>Laura C. McBride</w:t>
      </w:r>
    </w:p>
    <w:p w:rsidR="007718CD" w:rsidRPr="004F4D38" w:rsidRDefault="007718CD" w:rsidP="007718CD">
      <w:pPr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t>CALFEE, HALTER &amp; GRISWOLD LLP</w:t>
      </w:r>
    </w:p>
    <w:p w:rsidR="007718CD" w:rsidRPr="004F4D38" w:rsidRDefault="007718CD" w:rsidP="007718CD">
      <w:pPr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t>1405 East Sixth Street</w:t>
      </w:r>
    </w:p>
    <w:p w:rsidR="007718CD" w:rsidRPr="004F4D38" w:rsidRDefault="007718CD" w:rsidP="007718CD">
      <w:pPr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t>Cleveland, OH  44114</w:t>
      </w:r>
    </w:p>
    <w:p w:rsidR="007718CD" w:rsidRPr="004F4D38" w:rsidRDefault="007718CD" w:rsidP="007718CD">
      <w:pPr>
        <w:rPr>
          <w:color w:val="000000" w:themeColor="text1"/>
          <w:sz w:val="22"/>
          <w:szCs w:val="22"/>
        </w:rPr>
      </w:pPr>
      <w:r w:rsidRPr="004F4D38">
        <w:rPr>
          <w:sz w:val="22"/>
          <w:szCs w:val="22"/>
        </w:rPr>
        <w:t>jlang@calfee.com</w:t>
      </w:r>
    </w:p>
    <w:p w:rsidR="007718CD" w:rsidRPr="004F4D38" w:rsidRDefault="007718CD" w:rsidP="007718CD">
      <w:pPr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t>lmcbride@calfee.com</w:t>
      </w:r>
    </w:p>
    <w:p w:rsidR="007718CD" w:rsidRPr="004F4D38" w:rsidRDefault="007718CD" w:rsidP="007718CD">
      <w:pPr>
        <w:rPr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t>David A. Kutik</w:t>
      </w:r>
    </w:p>
    <w:p w:rsidR="007718CD" w:rsidRPr="004F4D38" w:rsidRDefault="007718CD" w:rsidP="007718CD">
      <w:pPr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t>JONES DAY</w:t>
      </w:r>
    </w:p>
    <w:p w:rsidR="007718CD" w:rsidRPr="004F4D38" w:rsidRDefault="007718CD" w:rsidP="007718CD">
      <w:pPr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t>901 Lakeside Avenue</w:t>
      </w:r>
    </w:p>
    <w:p w:rsidR="007718CD" w:rsidRPr="004F4D38" w:rsidRDefault="007718CD" w:rsidP="007718CD">
      <w:pPr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t>Cleveland, OH  44114</w:t>
      </w:r>
    </w:p>
    <w:p w:rsidR="007718CD" w:rsidRPr="004F4D38" w:rsidRDefault="007718CD" w:rsidP="007718CD">
      <w:pPr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t>dakutik@jonesday.com</w:t>
      </w:r>
    </w:p>
    <w:p w:rsidR="007718CD" w:rsidRPr="004F4D38" w:rsidRDefault="007718CD" w:rsidP="007718CD">
      <w:pPr>
        <w:rPr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rPr>
          <w:rFonts w:ascii="Arial Bold" w:hAnsi="Arial Bold"/>
          <w:b/>
          <w:smallCaps/>
          <w:color w:val="000000" w:themeColor="text1"/>
          <w:sz w:val="22"/>
          <w:szCs w:val="22"/>
        </w:rPr>
      </w:pPr>
      <w:r w:rsidRPr="004F4D38">
        <w:rPr>
          <w:rFonts w:eastAsia="Calibri"/>
          <w:b/>
          <w:smallCaps/>
          <w:color w:val="000000" w:themeColor="text1"/>
          <w:sz w:val="22"/>
          <w:szCs w:val="22"/>
        </w:rPr>
        <w:t xml:space="preserve">Counsel for </w:t>
      </w:r>
      <w:r w:rsidRPr="004F4D38">
        <w:rPr>
          <w:rFonts w:ascii="Arial Bold" w:hAnsi="Arial Bold"/>
          <w:b/>
          <w:smallCaps/>
          <w:color w:val="000000" w:themeColor="text1"/>
          <w:sz w:val="22"/>
          <w:szCs w:val="22"/>
        </w:rPr>
        <w:t xml:space="preserve">Ohio Edison Company, The Cleveland Electric Illuminating Company and The Toledo Edison Company </w:t>
      </w:r>
    </w:p>
    <w:p w:rsidR="007718CD" w:rsidRPr="004F4D38" w:rsidRDefault="007718CD" w:rsidP="007718CD">
      <w:pPr>
        <w:rPr>
          <w:rFonts w:ascii="Arial Bold" w:hAnsi="Arial Bold"/>
          <w:smallCaps/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t>Colleen L. Mooney</w:t>
      </w:r>
    </w:p>
    <w:p w:rsidR="007718CD" w:rsidRPr="004F4D38" w:rsidRDefault="007718CD" w:rsidP="007718CD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t>Ohio Partners for Affordable Energy</w:t>
      </w:r>
    </w:p>
    <w:p w:rsidR="007718CD" w:rsidRPr="004F4D38" w:rsidRDefault="007718CD" w:rsidP="007718CD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t>231 West Lima Street</w:t>
      </w:r>
    </w:p>
    <w:p w:rsidR="007718CD" w:rsidRPr="004F4D38" w:rsidRDefault="007718CD" w:rsidP="007718CD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t>PO Box 1793</w:t>
      </w:r>
    </w:p>
    <w:p w:rsidR="007718CD" w:rsidRPr="004F4D38" w:rsidRDefault="007718CD" w:rsidP="007718CD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t>Findlay, OH  45839-1793</w:t>
      </w:r>
    </w:p>
    <w:p w:rsidR="007718CD" w:rsidRPr="004F4D38" w:rsidRDefault="004F4D38" w:rsidP="007718CD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4F4D38">
        <w:rPr>
          <w:rStyle w:val="Hyperlink"/>
          <w:color w:val="000000" w:themeColor="text1"/>
          <w:sz w:val="22"/>
          <w:szCs w:val="22"/>
          <w:u w:val="none"/>
        </w:rPr>
        <w:t>cmooney2@columbus.rr.com</w:t>
      </w:r>
    </w:p>
    <w:p w:rsidR="007718CD" w:rsidRPr="004F4D38" w:rsidRDefault="007718CD" w:rsidP="007718CD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autoSpaceDE w:val="0"/>
        <w:autoSpaceDN w:val="0"/>
        <w:adjustRightInd w:val="0"/>
        <w:rPr>
          <w:b/>
          <w:smallCaps/>
          <w:color w:val="000000" w:themeColor="text1"/>
          <w:sz w:val="22"/>
          <w:szCs w:val="22"/>
        </w:rPr>
      </w:pPr>
      <w:r w:rsidRPr="004F4D38">
        <w:rPr>
          <w:rFonts w:eastAsia="Calibri"/>
          <w:b/>
          <w:smallCaps/>
          <w:color w:val="000000" w:themeColor="text1"/>
          <w:sz w:val="22"/>
          <w:szCs w:val="22"/>
        </w:rPr>
        <w:t xml:space="preserve">Counsel for </w:t>
      </w:r>
      <w:r w:rsidRPr="004F4D38">
        <w:rPr>
          <w:b/>
          <w:smallCaps/>
          <w:color w:val="000000" w:themeColor="text1"/>
          <w:sz w:val="22"/>
          <w:szCs w:val="22"/>
        </w:rPr>
        <w:t>Ohio Partners for Affordable Energy</w:t>
      </w:r>
    </w:p>
    <w:p w:rsidR="007718CD" w:rsidRPr="004F4D38" w:rsidRDefault="005D5720" w:rsidP="007718CD">
      <w:pPr>
        <w:ind w:right="144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column"/>
      </w:r>
      <w:r w:rsidR="007718CD" w:rsidRPr="004F4D38">
        <w:rPr>
          <w:color w:val="000000" w:themeColor="text1"/>
          <w:sz w:val="22"/>
          <w:szCs w:val="22"/>
        </w:rPr>
        <w:lastRenderedPageBreak/>
        <w:t>Joseph M. Clark, Counsel of Record</w:t>
      </w:r>
    </w:p>
    <w:p w:rsidR="007718CD" w:rsidRPr="004F4D38" w:rsidRDefault="007718CD" w:rsidP="007718CD">
      <w:pPr>
        <w:ind w:right="144"/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t xml:space="preserve">Direct Energy </w:t>
      </w:r>
    </w:p>
    <w:p w:rsidR="007718CD" w:rsidRPr="004F4D38" w:rsidRDefault="007718CD" w:rsidP="007718CD">
      <w:pPr>
        <w:ind w:right="144"/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t>6641 North High Street, Suite 200</w:t>
      </w:r>
    </w:p>
    <w:p w:rsidR="007718CD" w:rsidRPr="004F4D38" w:rsidRDefault="007718CD" w:rsidP="007718CD">
      <w:pPr>
        <w:ind w:right="144"/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t>Worthington, OH  43085</w:t>
      </w:r>
    </w:p>
    <w:p w:rsidR="007718CD" w:rsidRPr="004F4D38" w:rsidRDefault="007718CD" w:rsidP="007718CD">
      <w:pPr>
        <w:ind w:right="144"/>
        <w:rPr>
          <w:color w:val="000000" w:themeColor="text1"/>
          <w:sz w:val="22"/>
          <w:szCs w:val="22"/>
        </w:rPr>
      </w:pPr>
      <w:r w:rsidRPr="004F4D38">
        <w:rPr>
          <w:sz w:val="22"/>
          <w:szCs w:val="22"/>
        </w:rPr>
        <w:t>jmclark@vectren.com</w:t>
      </w:r>
    </w:p>
    <w:p w:rsidR="007718CD" w:rsidRPr="004F4D38" w:rsidRDefault="007718CD" w:rsidP="007718CD">
      <w:pPr>
        <w:ind w:right="144"/>
        <w:rPr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ind w:right="144"/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t>Asim Z. Haque</w:t>
      </w:r>
    </w:p>
    <w:p w:rsidR="007718CD" w:rsidRPr="004F4D38" w:rsidRDefault="007718CD" w:rsidP="007718CD">
      <w:pPr>
        <w:ind w:right="144"/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t>Christopher L. Miller</w:t>
      </w:r>
    </w:p>
    <w:p w:rsidR="007718CD" w:rsidRPr="004F4D38" w:rsidRDefault="007718CD" w:rsidP="007718CD">
      <w:pPr>
        <w:ind w:right="144"/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t>Gregory H. Dunn</w:t>
      </w:r>
    </w:p>
    <w:p w:rsidR="007718CD" w:rsidRPr="004F4D38" w:rsidRDefault="007718CD" w:rsidP="007718CD">
      <w:pPr>
        <w:ind w:right="144"/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t>Alan G. Starkoff</w:t>
      </w:r>
    </w:p>
    <w:p w:rsidR="007718CD" w:rsidRPr="004F4D38" w:rsidRDefault="007718CD" w:rsidP="007718CD">
      <w:pPr>
        <w:ind w:right="144"/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t>Ice Miller LLP</w:t>
      </w:r>
    </w:p>
    <w:p w:rsidR="007718CD" w:rsidRPr="004F4D38" w:rsidRDefault="007718CD" w:rsidP="007718CD">
      <w:pPr>
        <w:ind w:right="144"/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t>250 West Street</w:t>
      </w:r>
    </w:p>
    <w:p w:rsidR="007718CD" w:rsidRPr="004F4D38" w:rsidRDefault="007718CD" w:rsidP="007718CD">
      <w:pPr>
        <w:ind w:right="144"/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t>Columbus, OH  43215</w:t>
      </w:r>
    </w:p>
    <w:p w:rsidR="007718CD" w:rsidRPr="004F4D38" w:rsidRDefault="007718CD" w:rsidP="007718CD">
      <w:pPr>
        <w:ind w:right="144"/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t>christopher.miller@icemiller.com</w:t>
      </w:r>
    </w:p>
    <w:p w:rsidR="007718CD" w:rsidRPr="004F4D38" w:rsidRDefault="007718CD" w:rsidP="007718CD">
      <w:pPr>
        <w:ind w:right="144"/>
        <w:rPr>
          <w:color w:val="000000" w:themeColor="text1"/>
          <w:sz w:val="22"/>
          <w:szCs w:val="22"/>
        </w:rPr>
      </w:pPr>
      <w:r w:rsidRPr="004F4D38">
        <w:rPr>
          <w:sz w:val="22"/>
          <w:szCs w:val="22"/>
        </w:rPr>
        <w:t>asim.haque@icemiller.com</w:t>
      </w:r>
    </w:p>
    <w:p w:rsidR="007718CD" w:rsidRPr="004F4D38" w:rsidRDefault="007718CD" w:rsidP="007718CD">
      <w:pPr>
        <w:ind w:right="144"/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t>Gregory.dunn@icemiller.com</w:t>
      </w:r>
    </w:p>
    <w:p w:rsidR="007718CD" w:rsidRPr="004F4D38" w:rsidRDefault="007718CD" w:rsidP="007718CD">
      <w:pPr>
        <w:ind w:right="144"/>
        <w:rPr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ind w:right="144"/>
        <w:rPr>
          <w:b/>
          <w:smallCaps/>
          <w:color w:val="000000" w:themeColor="text1"/>
          <w:sz w:val="22"/>
          <w:szCs w:val="22"/>
        </w:rPr>
      </w:pPr>
      <w:r w:rsidRPr="004F4D38">
        <w:rPr>
          <w:rFonts w:eastAsia="Calibri"/>
          <w:b/>
          <w:smallCaps/>
          <w:color w:val="000000" w:themeColor="text1"/>
          <w:sz w:val="22"/>
          <w:szCs w:val="22"/>
        </w:rPr>
        <w:t xml:space="preserve">Counsel for </w:t>
      </w:r>
      <w:r w:rsidRPr="004F4D38">
        <w:rPr>
          <w:b/>
          <w:smallCaps/>
          <w:color w:val="000000" w:themeColor="text1"/>
          <w:sz w:val="22"/>
          <w:szCs w:val="22"/>
        </w:rPr>
        <w:t>Direct Energy Services, LLC and Direct Energy Business, LLC</w:t>
      </w:r>
    </w:p>
    <w:p w:rsidR="007718CD" w:rsidRPr="004F4D38" w:rsidRDefault="007718CD" w:rsidP="007718CD">
      <w:pPr>
        <w:ind w:right="144"/>
        <w:rPr>
          <w:b/>
          <w:smallCaps/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Larry S. Sauer, Counsel of Record</w:t>
      </w:r>
    </w:p>
    <w:p w:rsidR="007718CD" w:rsidRPr="004F4D38" w:rsidRDefault="007718CD" w:rsidP="007718CD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Terry L. Etter</w:t>
      </w:r>
    </w:p>
    <w:p w:rsidR="007718CD" w:rsidRPr="004F4D38" w:rsidRDefault="007718CD" w:rsidP="007718CD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Melissa R. Yost</w:t>
      </w:r>
    </w:p>
    <w:p w:rsidR="007718CD" w:rsidRPr="004F4D38" w:rsidRDefault="007718CD" w:rsidP="007718CD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Assistant Consumers’ Counsel</w:t>
      </w:r>
    </w:p>
    <w:p w:rsidR="007718CD" w:rsidRPr="004F4D38" w:rsidRDefault="007718CD" w:rsidP="007718CD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Office of the Ohio Consumers’ Counsel</w:t>
      </w:r>
    </w:p>
    <w:p w:rsidR="007718CD" w:rsidRPr="004F4D38" w:rsidRDefault="007718CD" w:rsidP="007718CD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10 West Broad Street, Suite 1800</w:t>
      </w:r>
    </w:p>
    <w:p w:rsidR="007718CD" w:rsidRPr="004F4D38" w:rsidRDefault="007718CD" w:rsidP="007718CD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Columbus, OH  43215-3485</w:t>
      </w:r>
    </w:p>
    <w:p w:rsidR="007718CD" w:rsidRPr="004F4D38" w:rsidRDefault="007718CD" w:rsidP="007718CD">
      <w:pPr>
        <w:rPr>
          <w:color w:val="000000" w:themeColor="text1"/>
          <w:sz w:val="22"/>
          <w:szCs w:val="22"/>
        </w:rPr>
      </w:pPr>
      <w:r w:rsidRPr="004F4D38">
        <w:rPr>
          <w:sz w:val="22"/>
          <w:szCs w:val="22"/>
        </w:rPr>
        <w:t>sauer@occ.state.oh.us</w:t>
      </w:r>
    </w:p>
    <w:p w:rsidR="007718CD" w:rsidRPr="004F4D38" w:rsidRDefault="004F4D38" w:rsidP="007718CD">
      <w:pPr>
        <w:rPr>
          <w:color w:val="000000" w:themeColor="text1"/>
          <w:sz w:val="22"/>
          <w:szCs w:val="22"/>
        </w:rPr>
      </w:pPr>
      <w:r w:rsidRPr="004F4D38">
        <w:rPr>
          <w:sz w:val="22"/>
          <w:szCs w:val="22"/>
        </w:rPr>
        <w:t>etter@occ.state.oh.us</w:t>
      </w:r>
    </w:p>
    <w:p w:rsidR="007718CD" w:rsidRPr="004F4D38" w:rsidRDefault="007718CD" w:rsidP="007718CD">
      <w:pPr>
        <w:rPr>
          <w:color w:val="000000" w:themeColor="text1"/>
          <w:sz w:val="22"/>
          <w:szCs w:val="22"/>
        </w:rPr>
      </w:pPr>
      <w:r w:rsidRPr="004F4D38">
        <w:rPr>
          <w:sz w:val="22"/>
          <w:szCs w:val="22"/>
        </w:rPr>
        <w:t>yost@occ.state.oh.us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autoSpaceDE w:val="0"/>
        <w:autoSpaceDN w:val="0"/>
        <w:adjustRightInd w:val="0"/>
        <w:rPr>
          <w:rFonts w:eastAsia="Calibri"/>
          <w:b/>
          <w:smallCaps/>
          <w:color w:val="000000" w:themeColor="text1"/>
          <w:sz w:val="22"/>
          <w:szCs w:val="22"/>
        </w:rPr>
      </w:pPr>
      <w:r w:rsidRPr="004F4D38">
        <w:rPr>
          <w:rFonts w:eastAsia="Calibri"/>
          <w:b/>
          <w:smallCaps/>
          <w:color w:val="000000" w:themeColor="text1"/>
          <w:sz w:val="22"/>
          <w:szCs w:val="22"/>
        </w:rPr>
        <w:t xml:space="preserve">Counsel for the Office of the Ohio </w:t>
      </w:r>
    </w:p>
    <w:p w:rsidR="007718CD" w:rsidRPr="004F4D38" w:rsidRDefault="007718CD" w:rsidP="007718CD">
      <w:pPr>
        <w:autoSpaceDE w:val="0"/>
        <w:autoSpaceDN w:val="0"/>
        <w:adjustRightInd w:val="0"/>
        <w:rPr>
          <w:rFonts w:eastAsia="Calibri"/>
          <w:smallCaps/>
          <w:color w:val="000000" w:themeColor="text1"/>
          <w:sz w:val="22"/>
          <w:szCs w:val="22"/>
        </w:rPr>
      </w:pPr>
      <w:r w:rsidRPr="004F4D38">
        <w:rPr>
          <w:rFonts w:eastAsia="Calibri"/>
          <w:b/>
          <w:smallCaps/>
          <w:color w:val="000000" w:themeColor="text1"/>
          <w:sz w:val="22"/>
          <w:szCs w:val="22"/>
        </w:rPr>
        <w:t>Consumers' Counsel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ind w:right="144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br w:type="column"/>
      </w:r>
      <w:r w:rsidRPr="004F4D38">
        <w:rPr>
          <w:rFonts w:eastAsia="Calibri"/>
          <w:color w:val="000000" w:themeColor="text1"/>
          <w:sz w:val="22"/>
          <w:szCs w:val="22"/>
        </w:rPr>
        <w:lastRenderedPageBreak/>
        <w:t>Vincent Parisi</w:t>
      </w:r>
    </w:p>
    <w:p w:rsidR="007718CD" w:rsidRPr="004F4D38" w:rsidRDefault="007718CD" w:rsidP="007718CD">
      <w:pPr>
        <w:ind w:right="144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Matthew White</w:t>
      </w:r>
    </w:p>
    <w:p w:rsidR="007718CD" w:rsidRPr="004F4D38" w:rsidRDefault="007718CD" w:rsidP="007718CD">
      <w:pPr>
        <w:ind w:right="144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Interstate Gas Supply, Inc.</w:t>
      </w:r>
    </w:p>
    <w:p w:rsidR="007718CD" w:rsidRPr="004F4D38" w:rsidRDefault="007718CD" w:rsidP="007718CD">
      <w:pPr>
        <w:ind w:right="144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6100 Emerald Parkway</w:t>
      </w:r>
    </w:p>
    <w:p w:rsidR="007718CD" w:rsidRPr="004F4D38" w:rsidRDefault="007718CD" w:rsidP="007718CD">
      <w:pPr>
        <w:ind w:right="144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Dublin, OH  43016</w:t>
      </w:r>
    </w:p>
    <w:p w:rsidR="007718CD" w:rsidRPr="004F4D38" w:rsidRDefault="007718CD" w:rsidP="007718CD">
      <w:pPr>
        <w:ind w:right="144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vparisi@igsenergy.com</w:t>
      </w:r>
    </w:p>
    <w:p w:rsidR="007718CD" w:rsidRPr="004F4D38" w:rsidRDefault="007718CD" w:rsidP="007718CD">
      <w:pPr>
        <w:ind w:right="144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mswhite@igsenergy.com</w:t>
      </w:r>
    </w:p>
    <w:p w:rsidR="007718CD" w:rsidRPr="004F4D38" w:rsidRDefault="007718CD" w:rsidP="007718CD">
      <w:pPr>
        <w:ind w:right="144"/>
        <w:rPr>
          <w:rFonts w:eastAsia="Calibri"/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ind w:right="144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Barth E. Royer</w:t>
      </w:r>
    </w:p>
    <w:p w:rsidR="007718CD" w:rsidRPr="004F4D38" w:rsidRDefault="007718CD" w:rsidP="007718CD">
      <w:pPr>
        <w:ind w:right="144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Bell &amp; Royer Co., LPA</w:t>
      </w:r>
    </w:p>
    <w:p w:rsidR="007718CD" w:rsidRPr="004F4D38" w:rsidRDefault="007718CD" w:rsidP="007718CD">
      <w:pPr>
        <w:ind w:right="144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33 South Grant Avenue</w:t>
      </w:r>
    </w:p>
    <w:p w:rsidR="007718CD" w:rsidRPr="004F4D38" w:rsidRDefault="007718CD" w:rsidP="007718CD">
      <w:pPr>
        <w:ind w:right="144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Columbus, OH  43215-3927</w:t>
      </w:r>
    </w:p>
    <w:p w:rsidR="007718CD" w:rsidRPr="004F4D38" w:rsidRDefault="007718CD" w:rsidP="007718CD">
      <w:pPr>
        <w:ind w:right="144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BarthRoyer@aol.com</w:t>
      </w:r>
    </w:p>
    <w:p w:rsidR="007718CD" w:rsidRPr="004F4D38" w:rsidRDefault="007718CD" w:rsidP="007718CD">
      <w:pPr>
        <w:ind w:right="144"/>
        <w:rPr>
          <w:rFonts w:eastAsia="Calibri"/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ind w:right="144"/>
        <w:rPr>
          <w:rFonts w:eastAsia="Calibri"/>
          <w:b/>
          <w:smallCaps/>
          <w:color w:val="000000" w:themeColor="text1"/>
          <w:sz w:val="22"/>
          <w:szCs w:val="22"/>
        </w:rPr>
      </w:pPr>
      <w:r w:rsidRPr="004F4D38">
        <w:rPr>
          <w:rFonts w:eastAsia="Calibri"/>
          <w:b/>
          <w:smallCaps/>
          <w:color w:val="000000" w:themeColor="text1"/>
          <w:sz w:val="22"/>
          <w:szCs w:val="22"/>
        </w:rPr>
        <w:t>Counsel for Interstate Gas Supply, Inc.</w:t>
      </w:r>
    </w:p>
    <w:p w:rsidR="007718CD" w:rsidRPr="004F4D38" w:rsidRDefault="007718CD" w:rsidP="007718CD">
      <w:pPr>
        <w:tabs>
          <w:tab w:val="left" w:pos="2160"/>
          <w:tab w:val="left" w:pos="2280"/>
        </w:tabs>
        <w:rPr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M. Howard Petricoff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Vorys, Sater, Seymour and Pease LLP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52 East Gay Street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PO Box 1008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Columbus OH  43216-1008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mhpetricoff@vorys.com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Sandy I-ru Grace</w:t>
      </w:r>
    </w:p>
    <w:p w:rsidR="007718CD" w:rsidRPr="004F4D38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Assistant General Counsel</w:t>
      </w:r>
    </w:p>
    <w:p w:rsidR="007718CD" w:rsidRPr="004F4D38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Exelon Business Services Company</w:t>
      </w:r>
    </w:p>
    <w:p w:rsidR="007718CD" w:rsidRPr="004F4D38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101 Constitution Avenue N.W.</w:t>
      </w:r>
    </w:p>
    <w:p w:rsidR="007718CD" w:rsidRPr="004F4D38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Suite 400 East</w:t>
      </w:r>
    </w:p>
    <w:p w:rsidR="007718CD" w:rsidRPr="004F4D38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Washington, DC  20001</w:t>
      </w:r>
    </w:p>
    <w:p w:rsidR="007718CD" w:rsidRPr="004F4D38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sandy.grace@exeloncorp.com</w:t>
      </w:r>
    </w:p>
    <w:p w:rsidR="007718CD" w:rsidRPr="004F4D38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Stephen Bennett</w:t>
      </w:r>
    </w:p>
    <w:p w:rsidR="007718CD" w:rsidRPr="004F4D38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Retail Policy Manager</w:t>
      </w:r>
    </w:p>
    <w:p w:rsidR="007718CD" w:rsidRPr="004F4D38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Exelon Generation Company, LLC</w:t>
      </w:r>
    </w:p>
    <w:p w:rsidR="007718CD" w:rsidRPr="004F4D38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300 Exelon Way</w:t>
      </w:r>
    </w:p>
    <w:p w:rsidR="007718CD" w:rsidRPr="004F4D38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Kennett Square, PA  19348</w:t>
      </w:r>
    </w:p>
    <w:p w:rsidR="007718CD" w:rsidRPr="004F4D38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sz w:val="22"/>
          <w:szCs w:val="22"/>
        </w:rPr>
        <w:t>Stephen.bennett@exeloncorp.com</w:t>
      </w:r>
    </w:p>
    <w:p w:rsidR="007718CD" w:rsidRPr="004F4D38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David I. Fein</w:t>
      </w:r>
    </w:p>
    <w:p w:rsidR="007718CD" w:rsidRPr="004F4D38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Vice President, State Government Affairs-East</w:t>
      </w:r>
    </w:p>
    <w:p w:rsidR="007718CD" w:rsidRPr="004F4D38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Exelon Corporation</w:t>
      </w:r>
    </w:p>
    <w:p w:rsidR="007718CD" w:rsidRPr="004F4D38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550 West Washington Boulevard, Suite 300</w:t>
      </w:r>
    </w:p>
    <w:p w:rsidR="007718CD" w:rsidRPr="004F4D38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Chicago, IL  60661</w:t>
      </w:r>
    </w:p>
    <w:p w:rsidR="007718CD" w:rsidRPr="004F4D38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sz w:val="22"/>
          <w:szCs w:val="22"/>
        </w:rPr>
        <w:t>David.fein@constellation.com</w:t>
      </w:r>
    </w:p>
    <w:p w:rsidR="007718CD" w:rsidRPr="004F4D38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br w:type="column"/>
      </w:r>
      <w:r w:rsidRPr="004F4D38">
        <w:rPr>
          <w:rFonts w:eastAsia="Calibri"/>
          <w:color w:val="000000" w:themeColor="text1"/>
          <w:sz w:val="22"/>
          <w:szCs w:val="22"/>
        </w:rPr>
        <w:lastRenderedPageBreak/>
        <w:t>Cynthia Brady</w:t>
      </w:r>
    </w:p>
    <w:p w:rsidR="007718CD" w:rsidRPr="004F4D38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Senior Counsel</w:t>
      </w:r>
    </w:p>
    <w:p w:rsidR="007718CD" w:rsidRPr="004F4D38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Constellation Energy Resources, LLC</w:t>
      </w:r>
    </w:p>
    <w:p w:rsidR="007718CD" w:rsidRPr="004F4D38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550 West Washington Boulevard, Suite 300</w:t>
      </w:r>
    </w:p>
    <w:p w:rsidR="007718CD" w:rsidRPr="004F4D38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Chicago, IL  60661</w:t>
      </w:r>
    </w:p>
    <w:p w:rsidR="007718CD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sz w:val="22"/>
          <w:szCs w:val="22"/>
        </w:rPr>
        <w:t>Cynthia.brady@constellation.com</w:t>
      </w:r>
    </w:p>
    <w:p w:rsidR="004F4D38" w:rsidRPr="004F4D38" w:rsidRDefault="004F4D38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David M. Stahl (for Exelon)</w:t>
      </w:r>
    </w:p>
    <w:p w:rsidR="007718CD" w:rsidRPr="004F4D38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Eimer Stahl LLP</w:t>
      </w:r>
    </w:p>
    <w:p w:rsidR="007718CD" w:rsidRPr="004F4D38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224 S. Michigan Avenue, Suite 1100</w:t>
      </w:r>
    </w:p>
    <w:p w:rsidR="007718CD" w:rsidRPr="004F4D38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Chicago, IL  60604</w:t>
      </w:r>
    </w:p>
    <w:p w:rsidR="007718CD" w:rsidRPr="004F4D38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sz w:val="22"/>
          <w:szCs w:val="22"/>
        </w:rPr>
        <w:t>dstahl@eimerstahl.com</w:t>
      </w:r>
    </w:p>
    <w:p w:rsidR="007718CD" w:rsidRPr="004F4D38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tabs>
          <w:tab w:val="right" w:pos="8640"/>
        </w:tabs>
        <w:rPr>
          <w:rFonts w:eastAsia="Calibri"/>
          <w:b/>
          <w:smallCaps/>
          <w:color w:val="000000" w:themeColor="text1"/>
          <w:sz w:val="22"/>
          <w:szCs w:val="22"/>
        </w:rPr>
      </w:pPr>
      <w:r w:rsidRPr="004F4D38">
        <w:rPr>
          <w:rFonts w:eastAsia="Calibri"/>
          <w:b/>
          <w:smallCaps/>
          <w:color w:val="000000" w:themeColor="text1"/>
          <w:sz w:val="22"/>
          <w:szCs w:val="22"/>
        </w:rPr>
        <w:t>Counsel for Exelon Generation Company, LLC and Constellation NewEnergy, Inc.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Christopher J. Allwein, Counsel of Record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Williams, Allwein and Moser, LLC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1373 Grandview Avenue, Suite 212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Columbus, OH  43212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sz w:val="22"/>
          <w:szCs w:val="22"/>
        </w:rPr>
        <w:t>callwein@wamenergylaw.com</w:t>
      </w:r>
    </w:p>
    <w:p w:rsidR="007718CD" w:rsidRPr="004F4D38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Robb W. Kapla</w:t>
      </w:r>
    </w:p>
    <w:p w:rsidR="007718CD" w:rsidRPr="004F4D38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Sierra Club</w:t>
      </w:r>
    </w:p>
    <w:p w:rsidR="007718CD" w:rsidRPr="004F4D38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Environmental Law Program</w:t>
      </w:r>
    </w:p>
    <w:p w:rsidR="007718CD" w:rsidRPr="004F4D38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85 Second Street, Second Floor</w:t>
      </w:r>
    </w:p>
    <w:p w:rsidR="007718CD" w:rsidRPr="004F4D38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San Francisco, CA  94105-3459</w:t>
      </w:r>
    </w:p>
    <w:p w:rsidR="007718CD" w:rsidRPr="004F4D38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Robb.kapla@sierraclub.org</w:t>
      </w:r>
    </w:p>
    <w:p w:rsidR="007718CD" w:rsidRPr="004F4D38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tabs>
          <w:tab w:val="right" w:pos="8640"/>
        </w:tabs>
        <w:rPr>
          <w:rFonts w:eastAsia="Calibri"/>
          <w:b/>
          <w:smallCaps/>
          <w:color w:val="000000" w:themeColor="text1"/>
          <w:sz w:val="22"/>
          <w:szCs w:val="22"/>
        </w:rPr>
      </w:pPr>
      <w:r w:rsidRPr="004F4D38">
        <w:rPr>
          <w:rFonts w:eastAsia="Calibri"/>
          <w:b/>
          <w:smallCaps/>
          <w:color w:val="000000" w:themeColor="text1"/>
          <w:sz w:val="22"/>
          <w:szCs w:val="22"/>
        </w:rPr>
        <w:t>Counsel for Natural Resources Defense Council and the Sierra Club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t>Leslie A. Kovacik</w:t>
      </w:r>
    </w:p>
    <w:p w:rsidR="007718CD" w:rsidRPr="004F4D38" w:rsidRDefault="007718CD" w:rsidP="007718CD">
      <w:pPr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t>City of Toledo</w:t>
      </w:r>
    </w:p>
    <w:p w:rsidR="007718CD" w:rsidRPr="004F4D38" w:rsidRDefault="007718CD" w:rsidP="007718CD">
      <w:pPr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t>420 Madison Avenue, Suite 100</w:t>
      </w:r>
    </w:p>
    <w:p w:rsidR="007718CD" w:rsidRPr="004F4D38" w:rsidRDefault="007718CD" w:rsidP="007718CD">
      <w:pPr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t>Toledo, OH  43604-1219</w:t>
      </w:r>
    </w:p>
    <w:p w:rsidR="007718CD" w:rsidRPr="004F4D38" w:rsidRDefault="007718CD" w:rsidP="007718CD">
      <w:pPr>
        <w:rPr>
          <w:color w:val="000000" w:themeColor="text1"/>
          <w:sz w:val="22"/>
          <w:szCs w:val="22"/>
        </w:rPr>
      </w:pPr>
      <w:r w:rsidRPr="004F4D38">
        <w:rPr>
          <w:sz w:val="22"/>
          <w:szCs w:val="22"/>
        </w:rPr>
        <w:t>leslie.kovacik@toledo.oh.gov</w:t>
      </w:r>
    </w:p>
    <w:p w:rsidR="007718CD" w:rsidRPr="004F4D38" w:rsidRDefault="007718CD" w:rsidP="007718CD">
      <w:pPr>
        <w:rPr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t>Thomas R. Hays</w:t>
      </w:r>
    </w:p>
    <w:p w:rsidR="007718CD" w:rsidRPr="004F4D38" w:rsidRDefault="007718CD" w:rsidP="007718CD">
      <w:pPr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t>John Borrell</w:t>
      </w:r>
    </w:p>
    <w:p w:rsidR="007718CD" w:rsidRPr="004F4D38" w:rsidRDefault="007718CD" w:rsidP="007718CD">
      <w:pPr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t>Lucas County Prosecutor’s Office</w:t>
      </w:r>
    </w:p>
    <w:p w:rsidR="007718CD" w:rsidRPr="004F4D38" w:rsidRDefault="007718CD" w:rsidP="007718CD">
      <w:pPr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t>700 Adams Street, Suite 251</w:t>
      </w:r>
    </w:p>
    <w:p w:rsidR="007718CD" w:rsidRPr="004F4D38" w:rsidRDefault="007718CD" w:rsidP="007718CD">
      <w:pPr>
        <w:rPr>
          <w:color w:val="000000" w:themeColor="text1"/>
          <w:sz w:val="22"/>
          <w:szCs w:val="22"/>
        </w:rPr>
      </w:pPr>
      <w:r w:rsidRPr="004F4D38">
        <w:rPr>
          <w:color w:val="000000" w:themeColor="text1"/>
          <w:sz w:val="22"/>
          <w:szCs w:val="22"/>
        </w:rPr>
        <w:t>Toledo, OH  43604</w:t>
      </w:r>
    </w:p>
    <w:p w:rsidR="007718CD" w:rsidRPr="004F4D38" w:rsidRDefault="007718CD" w:rsidP="007718CD">
      <w:pPr>
        <w:rPr>
          <w:color w:val="000000" w:themeColor="text1"/>
          <w:sz w:val="22"/>
          <w:szCs w:val="22"/>
        </w:rPr>
      </w:pPr>
      <w:r w:rsidRPr="004F4D38">
        <w:rPr>
          <w:sz w:val="22"/>
          <w:szCs w:val="22"/>
        </w:rPr>
        <w:t>Trhayslaw@gmail.com</w:t>
      </w:r>
    </w:p>
    <w:p w:rsidR="007718CD" w:rsidRPr="004F4D38" w:rsidRDefault="007718CD" w:rsidP="007718CD">
      <w:pPr>
        <w:rPr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rPr>
          <w:rFonts w:ascii="Arial Bold" w:hAnsi="Arial Bold"/>
          <w:b/>
          <w:smallCaps/>
          <w:color w:val="000000" w:themeColor="text1"/>
          <w:sz w:val="22"/>
          <w:szCs w:val="22"/>
        </w:rPr>
      </w:pPr>
      <w:r w:rsidRPr="004F4D38">
        <w:rPr>
          <w:rFonts w:eastAsia="Calibri"/>
          <w:b/>
          <w:smallCaps/>
          <w:color w:val="000000" w:themeColor="text1"/>
          <w:sz w:val="22"/>
          <w:szCs w:val="22"/>
        </w:rPr>
        <w:t>Counsel for</w:t>
      </w:r>
      <w:r w:rsidRPr="004F4D38">
        <w:rPr>
          <w:rFonts w:ascii="Arial Bold" w:hAnsi="Arial Bold"/>
          <w:b/>
          <w:smallCaps/>
          <w:color w:val="000000" w:themeColor="text1"/>
          <w:sz w:val="22"/>
          <w:szCs w:val="22"/>
        </w:rPr>
        <w:t xml:space="preserve"> the Northwest Ohio Aggregation Coalition</w:t>
      </w:r>
    </w:p>
    <w:p w:rsidR="007718CD" w:rsidRPr="004F4D38" w:rsidRDefault="007718CD" w:rsidP="007718CD">
      <w:pPr>
        <w:rPr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br w:type="column"/>
      </w:r>
      <w:r w:rsidRPr="004F4D38">
        <w:rPr>
          <w:rFonts w:eastAsia="Calibri"/>
          <w:color w:val="000000" w:themeColor="text1"/>
          <w:sz w:val="22"/>
          <w:szCs w:val="22"/>
        </w:rPr>
        <w:lastRenderedPageBreak/>
        <w:t>Glenn S. Krassen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Bricker &amp; Eckler LLP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1375 East Ninth Street, Suite 1500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Cleveland, OH  44114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gkrassen@bricker.com</w:t>
      </w:r>
    </w:p>
    <w:p w:rsidR="007718CD" w:rsidRPr="004F4D38" w:rsidRDefault="007718CD" w:rsidP="007718CD">
      <w:pPr>
        <w:jc w:val="both"/>
        <w:rPr>
          <w:rFonts w:eastAsia="Calibri"/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jc w:val="both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Matthew W. Warnock</w:t>
      </w:r>
    </w:p>
    <w:p w:rsidR="007718CD" w:rsidRPr="004F4D38" w:rsidRDefault="007718CD" w:rsidP="007718CD">
      <w:pPr>
        <w:jc w:val="both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Bricker &amp; Eckler LLP</w:t>
      </w:r>
    </w:p>
    <w:p w:rsidR="007718CD" w:rsidRPr="004F4D38" w:rsidRDefault="007718CD" w:rsidP="007718CD">
      <w:pPr>
        <w:jc w:val="both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100 South Third Street</w:t>
      </w:r>
    </w:p>
    <w:p w:rsidR="007718CD" w:rsidRPr="004F4D38" w:rsidRDefault="007718CD" w:rsidP="007718CD">
      <w:pPr>
        <w:jc w:val="both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Columbus, OH  43215</w:t>
      </w:r>
    </w:p>
    <w:p w:rsidR="007718CD" w:rsidRPr="004F4D38" w:rsidRDefault="007718CD" w:rsidP="007718CD">
      <w:pPr>
        <w:jc w:val="both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mwarnock@bricker.com</w:t>
      </w:r>
    </w:p>
    <w:p w:rsidR="007718CD" w:rsidRPr="004F4D38" w:rsidRDefault="007718CD" w:rsidP="007718CD">
      <w:pPr>
        <w:jc w:val="both"/>
        <w:rPr>
          <w:rFonts w:eastAsia="Calibri"/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tabs>
          <w:tab w:val="right" w:pos="8640"/>
        </w:tabs>
        <w:rPr>
          <w:rFonts w:eastAsia="Calibri"/>
          <w:b/>
          <w:smallCaps/>
          <w:color w:val="000000" w:themeColor="text1"/>
          <w:sz w:val="22"/>
          <w:szCs w:val="22"/>
        </w:rPr>
      </w:pPr>
      <w:r w:rsidRPr="004F4D38">
        <w:rPr>
          <w:rFonts w:eastAsia="Calibri"/>
          <w:b/>
          <w:smallCaps/>
          <w:color w:val="000000" w:themeColor="text1"/>
          <w:sz w:val="22"/>
          <w:szCs w:val="22"/>
        </w:rPr>
        <w:t>Counsel for Northeast Ohio Public Energy Council</w:t>
      </w:r>
    </w:p>
    <w:p w:rsidR="007718CD" w:rsidRPr="004F4D38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jc w:val="both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Judi L. Sobecki</w:t>
      </w:r>
    </w:p>
    <w:p w:rsidR="007718CD" w:rsidRPr="004F4D38" w:rsidRDefault="007718CD" w:rsidP="007718CD">
      <w:pPr>
        <w:jc w:val="both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Randall V. Griffin</w:t>
      </w:r>
    </w:p>
    <w:p w:rsidR="007718CD" w:rsidRPr="004F4D38" w:rsidRDefault="007718CD" w:rsidP="007718CD">
      <w:pPr>
        <w:jc w:val="both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The Dayton Power and Light Company</w:t>
      </w:r>
    </w:p>
    <w:p w:rsidR="007718CD" w:rsidRPr="004F4D38" w:rsidRDefault="007718CD" w:rsidP="007718CD">
      <w:pPr>
        <w:jc w:val="both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1065 Woodman Drive</w:t>
      </w:r>
    </w:p>
    <w:p w:rsidR="007718CD" w:rsidRPr="004F4D38" w:rsidRDefault="007718CD" w:rsidP="007718CD">
      <w:pPr>
        <w:jc w:val="both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Dayton, OH  45432</w:t>
      </w:r>
    </w:p>
    <w:p w:rsidR="007718CD" w:rsidRPr="004F4D38" w:rsidRDefault="007718CD" w:rsidP="007718CD">
      <w:pPr>
        <w:jc w:val="both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sz w:val="22"/>
          <w:szCs w:val="22"/>
        </w:rPr>
        <w:t>Judi.sobecki@DPLINC.com</w:t>
      </w:r>
    </w:p>
    <w:p w:rsidR="007718CD" w:rsidRPr="004F4D38" w:rsidRDefault="007718CD" w:rsidP="007718CD">
      <w:pPr>
        <w:jc w:val="both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Randall.griffin@DPLINC.com</w:t>
      </w:r>
    </w:p>
    <w:p w:rsidR="007718CD" w:rsidRPr="004F4D38" w:rsidRDefault="007718CD" w:rsidP="007718CD">
      <w:pPr>
        <w:jc w:val="both"/>
        <w:rPr>
          <w:rFonts w:eastAsia="Calibri"/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tabs>
          <w:tab w:val="right" w:pos="8640"/>
        </w:tabs>
        <w:rPr>
          <w:rFonts w:eastAsia="Calibri"/>
          <w:b/>
          <w:smallCaps/>
          <w:color w:val="000000" w:themeColor="text1"/>
          <w:sz w:val="22"/>
          <w:szCs w:val="22"/>
        </w:rPr>
      </w:pPr>
      <w:r w:rsidRPr="004F4D38">
        <w:rPr>
          <w:rFonts w:eastAsia="Calibri"/>
          <w:b/>
          <w:smallCaps/>
          <w:color w:val="000000" w:themeColor="text1"/>
          <w:sz w:val="22"/>
          <w:szCs w:val="22"/>
        </w:rPr>
        <w:t>Counsel for The Dayton Power and Light Company</w:t>
      </w:r>
    </w:p>
    <w:p w:rsidR="007718CD" w:rsidRPr="004F4D38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jc w:val="both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David F. Boehm</w:t>
      </w:r>
    </w:p>
    <w:p w:rsidR="007718CD" w:rsidRPr="004F4D38" w:rsidRDefault="007718CD" w:rsidP="007718CD">
      <w:pPr>
        <w:jc w:val="both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Michael L. Kurtz</w:t>
      </w:r>
    </w:p>
    <w:p w:rsidR="007718CD" w:rsidRPr="004F4D38" w:rsidRDefault="007718CD" w:rsidP="007718CD">
      <w:pPr>
        <w:jc w:val="both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Jody M. Kyler</w:t>
      </w:r>
    </w:p>
    <w:p w:rsidR="007718CD" w:rsidRPr="004F4D38" w:rsidRDefault="007718CD" w:rsidP="007718CD">
      <w:pPr>
        <w:jc w:val="both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Boehm, Kurtz &amp; Lowry</w:t>
      </w:r>
    </w:p>
    <w:p w:rsidR="007718CD" w:rsidRPr="004F4D38" w:rsidRDefault="007718CD" w:rsidP="007718CD">
      <w:pPr>
        <w:jc w:val="both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36 East Seventh Street, Suite 1510</w:t>
      </w:r>
    </w:p>
    <w:p w:rsidR="007718CD" w:rsidRPr="004F4D38" w:rsidRDefault="007718CD" w:rsidP="007718CD">
      <w:pPr>
        <w:jc w:val="both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Cincinnati, OH  45202</w:t>
      </w:r>
    </w:p>
    <w:p w:rsidR="007718CD" w:rsidRPr="004F4D38" w:rsidRDefault="007718CD" w:rsidP="007718CD">
      <w:pPr>
        <w:jc w:val="both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sz w:val="22"/>
          <w:szCs w:val="22"/>
        </w:rPr>
        <w:t>dboehm@BKLlawfirm.com</w:t>
      </w:r>
    </w:p>
    <w:p w:rsidR="007718CD" w:rsidRPr="004F4D38" w:rsidRDefault="007718CD" w:rsidP="007718CD">
      <w:pPr>
        <w:jc w:val="both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sz w:val="22"/>
          <w:szCs w:val="22"/>
        </w:rPr>
        <w:t>mkurtz@BKLlawfirm.com</w:t>
      </w:r>
    </w:p>
    <w:p w:rsidR="007718CD" w:rsidRPr="004F4D38" w:rsidRDefault="007718CD" w:rsidP="007718CD">
      <w:pPr>
        <w:jc w:val="both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jklyer@BKLlawfirm.com</w:t>
      </w:r>
    </w:p>
    <w:p w:rsidR="007718CD" w:rsidRPr="004F4D38" w:rsidRDefault="007718CD" w:rsidP="007718CD">
      <w:pPr>
        <w:jc w:val="both"/>
        <w:rPr>
          <w:rFonts w:eastAsia="Calibri"/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tabs>
          <w:tab w:val="right" w:pos="8640"/>
        </w:tabs>
        <w:rPr>
          <w:rFonts w:eastAsia="Calibri"/>
          <w:b/>
          <w:smallCaps/>
          <w:color w:val="000000" w:themeColor="text1"/>
          <w:sz w:val="22"/>
          <w:szCs w:val="22"/>
        </w:rPr>
      </w:pPr>
      <w:r w:rsidRPr="004F4D38">
        <w:rPr>
          <w:rFonts w:eastAsia="Calibri"/>
          <w:b/>
          <w:smallCaps/>
          <w:color w:val="000000" w:themeColor="text1"/>
          <w:sz w:val="22"/>
          <w:szCs w:val="22"/>
        </w:rPr>
        <w:t>Counsel for Ohio Energy Group</w:t>
      </w:r>
    </w:p>
    <w:p w:rsidR="007718CD" w:rsidRPr="004F4D38" w:rsidRDefault="007718CD" w:rsidP="007718CD">
      <w:pPr>
        <w:rPr>
          <w:rFonts w:ascii="Arial Bold" w:hAnsi="Arial Bold"/>
          <w:smallCaps/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Lisa G. McAlister, Counsel of Record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J. Thomas Siwo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Bricker &amp; Eckler LLP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100 South Third Street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Columbus, OH  43215-4291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lmcalister@bricker.com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tsiwo@bricker.com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rPr>
          <w:rFonts w:ascii="Arial Bold" w:eastAsia="Calibri" w:hAnsi="Arial Bold"/>
          <w:b/>
          <w:smallCaps/>
          <w:color w:val="000000" w:themeColor="text1"/>
          <w:sz w:val="22"/>
          <w:szCs w:val="22"/>
        </w:rPr>
      </w:pPr>
      <w:r w:rsidRPr="004F4D38">
        <w:rPr>
          <w:rFonts w:ascii="Arial Bold" w:eastAsia="Calibri" w:hAnsi="Arial Bold"/>
          <w:b/>
          <w:smallCaps/>
          <w:color w:val="000000" w:themeColor="text1"/>
          <w:sz w:val="22"/>
          <w:szCs w:val="22"/>
        </w:rPr>
        <w:t>Counsel for the OMA Energy Group</w:t>
      </w:r>
    </w:p>
    <w:p w:rsidR="007718CD" w:rsidRPr="004F4D38" w:rsidRDefault="007718CD" w:rsidP="007718CD">
      <w:pPr>
        <w:rPr>
          <w:rFonts w:ascii="Arial Bold" w:eastAsia="Calibri" w:hAnsi="Arial Bold"/>
          <w:b/>
          <w:smallCaps/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br w:type="column"/>
      </w:r>
      <w:r w:rsidRPr="004F4D38">
        <w:rPr>
          <w:rFonts w:eastAsia="Calibri"/>
          <w:color w:val="000000" w:themeColor="text1"/>
          <w:sz w:val="22"/>
          <w:szCs w:val="22"/>
        </w:rPr>
        <w:lastRenderedPageBreak/>
        <w:t>Michael D. Dortch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Kravitz Brown &amp; Dorth, LLC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65 East State Street, Suite 200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Columbus, OH  43215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mdortch@kravitzllc.com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ascii="Arial Bold" w:eastAsia="Calibri" w:hAnsi="Arial Bold"/>
          <w:b/>
          <w:smallCaps/>
          <w:color w:val="000000" w:themeColor="text1"/>
          <w:sz w:val="22"/>
          <w:szCs w:val="22"/>
        </w:rPr>
        <w:t>Counsel for AEP Retail Energy Partners, LLC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Trent Dougherty, Counsel of Record</w:t>
      </w:r>
    </w:p>
    <w:p w:rsidR="007718CD" w:rsidRPr="004F4D38" w:rsidRDefault="007718CD" w:rsidP="007718CD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Cathryn N. Loucas</w:t>
      </w:r>
    </w:p>
    <w:p w:rsidR="007718CD" w:rsidRPr="004F4D38" w:rsidRDefault="007718CD" w:rsidP="007718CD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The Ohio Environmental Council</w:t>
      </w:r>
    </w:p>
    <w:p w:rsidR="007718CD" w:rsidRPr="004F4D38" w:rsidRDefault="007718CD" w:rsidP="007718CD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1207 Grandview venue, Sutie 201</w:t>
      </w:r>
    </w:p>
    <w:p w:rsidR="007718CD" w:rsidRPr="004F4D38" w:rsidRDefault="007718CD" w:rsidP="007718CD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Columbus, OH  43212-3449</w:t>
      </w:r>
    </w:p>
    <w:p w:rsidR="007718CD" w:rsidRPr="004F4D38" w:rsidRDefault="007718CD" w:rsidP="007718CD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Trent@theoec.org</w:t>
      </w:r>
    </w:p>
    <w:p w:rsidR="007718CD" w:rsidRPr="004F4D38" w:rsidRDefault="007718CD" w:rsidP="007718CD">
      <w:pPr>
        <w:jc w:val="both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sz w:val="22"/>
          <w:szCs w:val="22"/>
        </w:rPr>
        <w:t>Cathy@theoec.org</w:t>
      </w:r>
    </w:p>
    <w:p w:rsidR="007718CD" w:rsidRPr="004F4D38" w:rsidRDefault="007718CD" w:rsidP="007718CD">
      <w:pPr>
        <w:jc w:val="both"/>
        <w:rPr>
          <w:rFonts w:eastAsia="Calibri"/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tabs>
          <w:tab w:val="right" w:pos="8640"/>
        </w:tabs>
        <w:rPr>
          <w:rFonts w:eastAsia="Calibri"/>
          <w:b/>
          <w:smallCaps/>
          <w:color w:val="000000" w:themeColor="text1"/>
          <w:sz w:val="22"/>
          <w:szCs w:val="22"/>
        </w:rPr>
      </w:pPr>
      <w:r w:rsidRPr="004F4D38">
        <w:rPr>
          <w:rFonts w:eastAsia="Calibri"/>
          <w:b/>
          <w:smallCaps/>
          <w:color w:val="000000" w:themeColor="text1"/>
          <w:sz w:val="22"/>
          <w:szCs w:val="22"/>
        </w:rPr>
        <w:t>Counsel for the Ohio Environmental Council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Jeanne W. Kingery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Associate General Counsel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Amy B. Spiller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Deputy General Counsel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Duke Energy Business Services LLC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139 East Fourth Street, 1303-Main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Cincinnati, OH  45202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Jeanne.Kingery@duke-energy.com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F77C29">
        <w:rPr>
          <w:rFonts w:eastAsia="Calibri"/>
          <w:sz w:val="22"/>
          <w:szCs w:val="22"/>
        </w:rPr>
        <w:t>Amy.spiller@duke-energy.com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rPr>
          <w:rFonts w:eastAsia="Calibri"/>
          <w:b/>
          <w:smallCaps/>
          <w:color w:val="000000" w:themeColor="text1"/>
          <w:sz w:val="22"/>
          <w:szCs w:val="22"/>
        </w:rPr>
      </w:pPr>
      <w:r w:rsidRPr="004F4D38">
        <w:rPr>
          <w:rFonts w:eastAsia="Calibri"/>
          <w:b/>
          <w:smallCaps/>
          <w:color w:val="000000" w:themeColor="text1"/>
          <w:sz w:val="22"/>
          <w:szCs w:val="22"/>
        </w:rPr>
        <w:t>Counsel for Duke Energy Commercial Asset Management, Inc.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Amy B. Spiller, Counsel of Record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Deputy General Counsel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Jeanne W. Kingery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Associate General Counsel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Duke Energy Business Services LLC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139 East Fourth Street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Cincinnati, OH  45202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sz w:val="22"/>
          <w:szCs w:val="22"/>
        </w:rPr>
        <w:t>Amy.spiller@duke-energy.com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Jeanne.Kingery@duke-energy.com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rPr>
          <w:rFonts w:eastAsia="Calibri"/>
          <w:b/>
          <w:smallCaps/>
          <w:color w:val="000000" w:themeColor="text1"/>
          <w:sz w:val="22"/>
          <w:szCs w:val="22"/>
        </w:rPr>
      </w:pPr>
      <w:r w:rsidRPr="004F4D38">
        <w:rPr>
          <w:rFonts w:eastAsia="Calibri"/>
          <w:b/>
          <w:smallCaps/>
          <w:color w:val="000000" w:themeColor="text1"/>
          <w:sz w:val="22"/>
          <w:szCs w:val="22"/>
        </w:rPr>
        <w:t>Counsel for Duke Energy Retail Sales, LLC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br w:type="column"/>
      </w:r>
      <w:r w:rsidRPr="004F4D38">
        <w:rPr>
          <w:rFonts w:eastAsia="Calibri"/>
          <w:color w:val="000000" w:themeColor="text1"/>
          <w:sz w:val="22"/>
          <w:szCs w:val="22"/>
        </w:rPr>
        <w:lastRenderedPageBreak/>
        <w:t>Matthew J. Satterwhite</w:t>
      </w:r>
    </w:p>
    <w:p w:rsidR="007718CD" w:rsidRPr="004F4D38" w:rsidRDefault="007718CD" w:rsidP="007718CD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Steven T. Nourse</w:t>
      </w:r>
    </w:p>
    <w:p w:rsidR="007718CD" w:rsidRPr="004F4D38" w:rsidRDefault="007718CD" w:rsidP="007718CD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Marilyn McConnell</w:t>
      </w:r>
    </w:p>
    <w:p w:rsidR="007718CD" w:rsidRPr="004F4D38" w:rsidRDefault="007718CD" w:rsidP="007718CD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American Electric Power Service Corporation</w:t>
      </w:r>
    </w:p>
    <w:p w:rsidR="007718CD" w:rsidRPr="004F4D38" w:rsidRDefault="007718CD" w:rsidP="007718CD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1 Riverside Plaza, 29</w:t>
      </w:r>
      <w:r w:rsidRPr="004F4D38">
        <w:rPr>
          <w:rFonts w:eastAsia="Calibri"/>
          <w:color w:val="000000" w:themeColor="text1"/>
          <w:sz w:val="22"/>
          <w:szCs w:val="22"/>
          <w:vertAlign w:val="superscript"/>
        </w:rPr>
        <w:t>th</w:t>
      </w:r>
      <w:r w:rsidRPr="004F4D38">
        <w:rPr>
          <w:rFonts w:eastAsia="Calibri"/>
          <w:color w:val="000000" w:themeColor="text1"/>
          <w:sz w:val="22"/>
          <w:szCs w:val="22"/>
        </w:rPr>
        <w:t xml:space="preserve"> Floor</w:t>
      </w:r>
    </w:p>
    <w:p w:rsidR="007718CD" w:rsidRPr="004F4D38" w:rsidRDefault="007718CD" w:rsidP="007718CD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Columbus, OH  43215</w:t>
      </w:r>
    </w:p>
    <w:p w:rsidR="007718CD" w:rsidRPr="004F4D38" w:rsidRDefault="007718CD" w:rsidP="007718CD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mjsatterwhite@aep.com</w:t>
      </w:r>
    </w:p>
    <w:p w:rsidR="007718CD" w:rsidRPr="004F4D38" w:rsidRDefault="007718CD" w:rsidP="007718CD">
      <w:pPr>
        <w:jc w:val="both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sz w:val="22"/>
          <w:szCs w:val="22"/>
        </w:rPr>
        <w:t>stnourse@aep.com</w:t>
      </w:r>
    </w:p>
    <w:p w:rsidR="007718CD" w:rsidRPr="004F4D38" w:rsidRDefault="007718CD" w:rsidP="007718CD">
      <w:pPr>
        <w:jc w:val="both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mmconnell@aep.com</w:t>
      </w:r>
    </w:p>
    <w:p w:rsidR="007718CD" w:rsidRPr="004F4D38" w:rsidRDefault="007718CD" w:rsidP="007718CD">
      <w:pPr>
        <w:jc w:val="both"/>
        <w:rPr>
          <w:rFonts w:eastAsia="Calibri"/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tabs>
          <w:tab w:val="right" w:pos="8640"/>
        </w:tabs>
        <w:rPr>
          <w:rFonts w:eastAsia="Calibri"/>
          <w:b/>
          <w:smallCaps/>
          <w:color w:val="000000" w:themeColor="text1"/>
          <w:sz w:val="22"/>
          <w:szCs w:val="22"/>
        </w:rPr>
      </w:pPr>
      <w:r w:rsidRPr="004F4D38">
        <w:rPr>
          <w:rFonts w:eastAsia="Calibri"/>
          <w:b/>
          <w:smallCaps/>
          <w:color w:val="000000" w:themeColor="text1"/>
          <w:sz w:val="22"/>
          <w:szCs w:val="22"/>
        </w:rPr>
        <w:t>Counsel for Ohio Power Company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M. Howard Petricoff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Michael J. Settineri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Lija Kaleps-Clark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Vorys, Sater, Seymour and Pease LLP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52 East Gay Street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PO Box 1008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Columbus OH  43216-1008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mhpetricoff@vorys.com</w:t>
      </w:r>
    </w:p>
    <w:p w:rsidR="007718CD" w:rsidRPr="004F4D38" w:rsidRDefault="007718CD" w:rsidP="007718CD">
      <w:pPr>
        <w:jc w:val="both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mjsettineri@vorys.com</w:t>
      </w:r>
    </w:p>
    <w:p w:rsidR="007718CD" w:rsidRPr="004F4D38" w:rsidRDefault="007718CD" w:rsidP="007718CD">
      <w:pPr>
        <w:jc w:val="both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lkalepsclark@vorys.com</w:t>
      </w:r>
    </w:p>
    <w:p w:rsidR="007718CD" w:rsidRPr="004F4D38" w:rsidRDefault="007718CD" w:rsidP="007718CD">
      <w:pPr>
        <w:jc w:val="both"/>
        <w:rPr>
          <w:rFonts w:eastAsia="Calibri"/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tabs>
          <w:tab w:val="right" w:pos="8640"/>
        </w:tabs>
        <w:rPr>
          <w:rFonts w:eastAsia="Calibri"/>
          <w:b/>
          <w:smallCaps/>
          <w:color w:val="000000" w:themeColor="text1"/>
          <w:sz w:val="22"/>
          <w:szCs w:val="22"/>
        </w:rPr>
      </w:pPr>
      <w:r w:rsidRPr="004F4D38">
        <w:rPr>
          <w:rFonts w:eastAsia="Calibri"/>
          <w:b/>
          <w:smallCaps/>
          <w:color w:val="000000" w:themeColor="text1"/>
          <w:sz w:val="22"/>
          <w:szCs w:val="22"/>
        </w:rPr>
        <w:t>Counsel for Retail Energy Supply Association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Gregory J. Poulos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EnerNOC, Inc.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471 E. Broad Street, Suite 1520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Columbus, OH  43215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gpoulos@enernoc.com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</w:p>
    <w:p w:rsidR="007718CD" w:rsidRPr="004F4D38" w:rsidRDefault="007718CD" w:rsidP="007718CD">
      <w:pPr>
        <w:pStyle w:val="BodyText"/>
        <w:rPr>
          <w:b/>
          <w:smallCaps/>
          <w:sz w:val="22"/>
          <w:szCs w:val="22"/>
        </w:rPr>
      </w:pPr>
      <w:r w:rsidRPr="004F4D38">
        <w:rPr>
          <w:b/>
          <w:smallCaps/>
          <w:sz w:val="22"/>
          <w:szCs w:val="22"/>
        </w:rPr>
        <w:t>Counsel for EnerNOC, Inc.</w:t>
      </w:r>
    </w:p>
    <w:p w:rsidR="007718CD" w:rsidRPr="004F4D38" w:rsidRDefault="007718CD" w:rsidP="007718CD">
      <w:pPr>
        <w:pStyle w:val="BodyText"/>
        <w:rPr>
          <w:b/>
          <w:smallCaps/>
          <w:sz w:val="22"/>
          <w:szCs w:val="22"/>
        </w:rPr>
      </w:pP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Theodore S. Robinson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Citizen Power, Inc.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2121 Murray Avenue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Pittsburgh, PA  15217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robinson@citizenpower.com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</w:p>
    <w:p w:rsidR="007718CD" w:rsidRPr="004F4D38" w:rsidRDefault="007718CD" w:rsidP="007718CD">
      <w:pPr>
        <w:pStyle w:val="BodyText"/>
        <w:rPr>
          <w:b/>
          <w:smallCaps/>
          <w:sz w:val="22"/>
          <w:szCs w:val="22"/>
        </w:rPr>
      </w:pPr>
      <w:r w:rsidRPr="004F4D38">
        <w:rPr>
          <w:rFonts w:eastAsia="Calibri"/>
          <w:b/>
          <w:smallCaps/>
          <w:color w:val="000000" w:themeColor="text1"/>
          <w:sz w:val="22"/>
          <w:szCs w:val="22"/>
        </w:rPr>
        <w:t xml:space="preserve">Counsel for </w:t>
      </w:r>
      <w:r w:rsidRPr="004F4D38">
        <w:rPr>
          <w:b/>
          <w:smallCaps/>
          <w:sz w:val="22"/>
          <w:szCs w:val="22"/>
        </w:rPr>
        <w:t>Citizen Power, Inc.</w:t>
      </w:r>
    </w:p>
    <w:p w:rsidR="007718CD" w:rsidRPr="004F4D38" w:rsidRDefault="007718CD" w:rsidP="007718CD">
      <w:pPr>
        <w:pStyle w:val="BodyText"/>
        <w:rPr>
          <w:b/>
          <w:smallCaps/>
          <w:sz w:val="22"/>
          <w:szCs w:val="22"/>
        </w:rPr>
      </w:pP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Craig I. Smith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15700 Van Aken Blvd, Suite #26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Cleveland, OH  44120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vttpmlc@aol.com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</w:p>
    <w:p w:rsidR="007718CD" w:rsidRPr="004F4D38" w:rsidRDefault="007718CD" w:rsidP="004F4D38">
      <w:pPr>
        <w:pStyle w:val="BodyText"/>
        <w:jc w:val="left"/>
        <w:rPr>
          <w:b/>
          <w:smallCaps/>
          <w:sz w:val="22"/>
          <w:szCs w:val="22"/>
        </w:rPr>
      </w:pPr>
      <w:r w:rsidRPr="004F4D38">
        <w:rPr>
          <w:rFonts w:eastAsia="Calibri"/>
          <w:b/>
          <w:smallCaps/>
          <w:color w:val="000000" w:themeColor="text1"/>
          <w:sz w:val="22"/>
          <w:szCs w:val="22"/>
        </w:rPr>
        <w:t xml:space="preserve">Counsel for </w:t>
      </w:r>
      <w:r w:rsidRPr="004F4D38">
        <w:rPr>
          <w:b/>
          <w:smallCaps/>
          <w:sz w:val="22"/>
          <w:szCs w:val="22"/>
        </w:rPr>
        <w:t>Materials Science Corporation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br w:type="column"/>
      </w:r>
      <w:r w:rsidRPr="004F4D38">
        <w:rPr>
          <w:rFonts w:cs="Arial"/>
          <w:sz w:val="22"/>
          <w:szCs w:val="22"/>
        </w:rPr>
        <w:lastRenderedPageBreak/>
        <w:t>Mark S. Yurick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t>Taft Stettinius &amp; Hollister LLP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t>65 E. State Street, Suite 1000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t>Columbus, OH  43215-4213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t>myurick@taftlaw.com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</w:p>
    <w:p w:rsidR="007718CD" w:rsidRPr="004F4D38" w:rsidRDefault="007718CD" w:rsidP="007718CD">
      <w:pPr>
        <w:rPr>
          <w:rFonts w:cs="Arial"/>
          <w:b/>
          <w:smallCaps/>
          <w:sz w:val="22"/>
          <w:szCs w:val="22"/>
        </w:rPr>
      </w:pPr>
      <w:r w:rsidRPr="004F4D38">
        <w:rPr>
          <w:rFonts w:cs="Arial"/>
          <w:b/>
          <w:smallCaps/>
          <w:sz w:val="22"/>
          <w:szCs w:val="22"/>
        </w:rPr>
        <w:t>Counsel for The Kroger Co.</w:t>
      </w:r>
    </w:p>
    <w:p w:rsidR="007718CD" w:rsidRPr="004F4D38" w:rsidRDefault="007718CD" w:rsidP="007718CD">
      <w:pPr>
        <w:pStyle w:val="BodyText"/>
        <w:tabs>
          <w:tab w:val="left" w:pos="90"/>
        </w:tabs>
        <w:rPr>
          <w:sz w:val="22"/>
          <w:szCs w:val="22"/>
        </w:rPr>
      </w:pPr>
    </w:p>
    <w:p w:rsidR="007718CD" w:rsidRPr="004F4D38" w:rsidRDefault="007718CD" w:rsidP="007718CD">
      <w:pPr>
        <w:pStyle w:val="BodyTextIndent"/>
        <w:ind w:firstLine="0"/>
        <w:rPr>
          <w:sz w:val="22"/>
          <w:szCs w:val="22"/>
        </w:rPr>
      </w:pPr>
      <w:r w:rsidRPr="004F4D38">
        <w:rPr>
          <w:sz w:val="22"/>
          <w:szCs w:val="22"/>
        </w:rPr>
        <w:t>Douglas M. Mancino</w:t>
      </w:r>
    </w:p>
    <w:p w:rsidR="007718CD" w:rsidRPr="004F4D38" w:rsidRDefault="007718CD" w:rsidP="007718CD">
      <w:pPr>
        <w:pStyle w:val="BodyTextIndent"/>
        <w:ind w:firstLine="0"/>
        <w:rPr>
          <w:sz w:val="22"/>
          <w:szCs w:val="22"/>
        </w:rPr>
      </w:pPr>
      <w:r w:rsidRPr="004F4D38">
        <w:rPr>
          <w:sz w:val="22"/>
          <w:szCs w:val="22"/>
        </w:rPr>
        <w:t>McDermott Will &amp; Emery LLP</w:t>
      </w:r>
    </w:p>
    <w:p w:rsidR="007718CD" w:rsidRPr="004F4D38" w:rsidRDefault="007718CD" w:rsidP="007718CD">
      <w:pPr>
        <w:pStyle w:val="BodyTextIndent"/>
        <w:ind w:firstLine="0"/>
        <w:rPr>
          <w:sz w:val="22"/>
          <w:szCs w:val="22"/>
        </w:rPr>
      </w:pPr>
      <w:r w:rsidRPr="004F4D38">
        <w:rPr>
          <w:sz w:val="22"/>
          <w:szCs w:val="22"/>
        </w:rPr>
        <w:t>2049 Century Park East, Suite 3800</w:t>
      </w:r>
    </w:p>
    <w:p w:rsidR="007718CD" w:rsidRPr="004F4D38" w:rsidRDefault="007718CD" w:rsidP="007718CD">
      <w:pPr>
        <w:pStyle w:val="BodyTextIndent"/>
        <w:ind w:firstLine="0"/>
        <w:rPr>
          <w:sz w:val="22"/>
          <w:szCs w:val="22"/>
        </w:rPr>
      </w:pPr>
      <w:r w:rsidRPr="004F4D38">
        <w:rPr>
          <w:sz w:val="22"/>
          <w:szCs w:val="22"/>
        </w:rPr>
        <w:t>Los Angeles, CA  90067-3218</w:t>
      </w:r>
    </w:p>
    <w:p w:rsidR="007718CD" w:rsidRPr="004F4D38" w:rsidRDefault="007718CD" w:rsidP="007718CD">
      <w:pPr>
        <w:pStyle w:val="BodyTextIndent"/>
        <w:ind w:firstLine="0"/>
        <w:rPr>
          <w:sz w:val="22"/>
          <w:szCs w:val="22"/>
        </w:rPr>
      </w:pPr>
      <w:r w:rsidRPr="004F4D38">
        <w:rPr>
          <w:sz w:val="22"/>
          <w:szCs w:val="22"/>
        </w:rPr>
        <w:t>dmancino@mwe.com</w:t>
      </w:r>
    </w:p>
    <w:p w:rsidR="007718CD" w:rsidRPr="004F4D38" w:rsidRDefault="007718CD" w:rsidP="007718CD">
      <w:pPr>
        <w:pStyle w:val="BodyTextIndent"/>
        <w:ind w:firstLine="0"/>
        <w:rPr>
          <w:sz w:val="22"/>
          <w:szCs w:val="22"/>
        </w:rPr>
      </w:pPr>
    </w:p>
    <w:p w:rsidR="007718CD" w:rsidRPr="004F4D38" w:rsidRDefault="007718CD" w:rsidP="007718CD">
      <w:pPr>
        <w:pStyle w:val="BodyTextIndent"/>
        <w:ind w:firstLine="0"/>
        <w:rPr>
          <w:sz w:val="22"/>
          <w:szCs w:val="22"/>
        </w:rPr>
      </w:pPr>
      <w:r w:rsidRPr="004F4D38">
        <w:rPr>
          <w:sz w:val="22"/>
          <w:szCs w:val="22"/>
        </w:rPr>
        <w:t>Gregory K. Lawrence</w:t>
      </w:r>
    </w:p>
    <w:p w:rsidR="007718CD" w:rsidRPr="004F4D38" w:rsidRDefault="007718CD" w:rsidP="007718CD">
      <w:pPr>
        <w:pStyle w:val="BodyTextIndent"/>
        <w:ind w:firstLine="0"/>
        <w:rPr>
          <w:sz w:val="22"/>
          <w:szCs w:val="22"/>
        </w:rPr>
      </w:pPr>
      <w:r w:rsidRPr="004F4D38">
        <w:rPr>
          <w:sz w:val="22"/>
          <w:szCs w:val="22"/>
        </w:rPr>
        <w:t>McDermott Will &amp; Emery LLP</w:t>
      </w:r>
    </w:p>
    <w:p w:rsidR="007718CD" w:rsidRPr="004F4D38" w:rsidRDefault="007718CD" w:rsidP="007718CD">
      <w:pPr>
        <w:pStyle w:val="BodyTextIndent"/>
        <w:ind w:firstLine="0"/>
        <w:rPr>
          <w:sz w:val="22"/>
          <w:szCs w:val="22"/>
        </w:rPr>
      </w:pPr>
      <w:r w:rsidRPr="004F4D38">
        <w:rPr>
          <w:sz w:val="22"/>
          <w:szCs w:val="22"/>
        </w:rPr>
        <w:t>28 State Street</w:t>
      </w:r>
    </w:p>
    <w:p w:rsidR="007718CD" w:rsidRPr="004F4D38" w:rsidRDefault="007718CD" w:rsidP="007718CD">
      <w:pPr>
        <w:pStyle w:val="BodyTextIndent"/>
        <w:ind w:firstLine="0"/>
        <w:rPr>
          <w:sz w:val="22"/>
          <w:szCs w:val="22"/>
        </w:rPr>
      </w:pPr>
      <w:r w:rsidRPr="004F4D38">
        <w:rPr>
          <w:sz w:val="22"/>
          <w:szCs w:val="22"/>
        </w:rPr>
        <w:t>Boston, MA  02109</w:t>
      </w:r>
    </w:p>
    <w:p w:rsidR="007718CD" w:rsidRPr="004F4D38" w:rsidRDefault="007718CD" w:rsidP="007718CD">
      <w:pPr>
        <w:pStyle w:val="BodyTextIndent"/>
        <w:ind w:firstLine="0"/>
        <w:rPr>
          <w:sz w:val="22"/>
          <w:szCs w:val="22"/>
        </w:rPr>
      </w:pPr>
      <w:r w:rsidRPr="004F4D38">
        <w:rPr>
          <w:sz w:val="22"/>
          <w:szCs w:val="22"/>
        </w:rPr>
        <w:t>glawrence@mwe.com</w:t>
      </w:r>
    </w:p>
    <w:p w:rsidR="007718CD" w:rsidRPr="004F4D38" w:rsidRDefault="007718CD" w:rsidP="007718CD">
      <w:pPr>
        <w:pStyle w:val="BodyTextIndent"/>
        <w:ind w:firstLine="0"/>
        <w:rPr>
          <w:sz w:val="22"/>
          <w:szCs w:val="22"/>
        </w:rPr>
      </w:pPr>
    </w:p>
    <w:p w:rsidR="007718CD" w:rsidRPr="004F4D38" w:rsidRDefault="007718CD" w:rsidP="004F4D38">
      <w:pPr>
        <w:pStyle w:val="BodyTextIndent"/>
        <w:ind w:firstLine="0"/>
        <w:jc w:val="left"/>
        <w:rPr>
          <w:b/>
          <w:smallCaps/>
          <w:sz w:val="22"/>
          <w:szCs w:val="22"/>
        </w:rPr>
      </w:pPr>
      <w:r w:rsidRPr="004F4D38">
        <w:rPr>
          <w:rFonts w:eastAsia="Calibri"/>
          <w:b/>
          <w:smallCaps/>
          <w:color w:val="000000" w:themeColor="text1"/>
          <w:sz w:val="22"/>
          <w:szCs w:val="22"/>
        </w:rPr>
        <w:t xml:space="preserve">Counsel for </w:t>
      </w:r>
      <w:r w:rsidRPr="004F4D38">
        <w:rPr>
          <w:b/>
          <w:smallCaps/>
          <w:sz w:val="22"/>
          <w:szCs w:val="22"/>
        </w:rPr>
        <w:t>Morgan Stanley Capital Group Inc.</w:t>
      </w:r>
    </w:p>
    <w:p w:rsidR="007718CD" w:rsidRPr="004F4D38" w:rsidRDefault="007718CD" w:rsidP="004F4D38">
      <w:pPr>
        <w:pStyle w:val="BodyTextIndent"/>
        <w:ind w:firstLine="0"/>
        <w:jc w:val="left"/>
        <w:rPr>
          <w:sz w:val="22"/>
          <w:szCs w:val="22"/>
        </w:rPr>
      </w:pP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Glenn S. Krassen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Bricker &amp; Eckler LLP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1001 Lakeside Avenue East, Suite 1350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Cleveland, OH  44114-1142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gkrassen@bricker.com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Matthew W. Warnock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Bricker &amp; Eckler LLP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100 South Third Street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Columbus, OH  43215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mwarnock@bricker.com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</w:p>
    <w:p w:rsidR="007718CD" w:rsidRPr="004F4D38" w:rsidRDefault="007718CD" w:rsidP="007718CD">
      <w:pPr>
        <w:pStyle w:val="BodyText"/>
        <w:rPr>
          <w:b/>
          <w:smallCaps/>
          <w:sz w:val="22"/>
          <w:szCs w:val="22"/>
        </w:rPr>
      </w:pPr>
      <w:r w:rsidRPr="004F4D38">
        <w:rPr>
          <w:rFonts w:eastAsia="Calibri"/>
          <w:b/>
          <w:smallCaps/>
          <w:color w:val="000000" w:themeColor="text1"/>
          <w:sz w:val="22"/>
          <w:szCs w:val="22"/>
        </w:rPr>
        <w:t>Counsel for</w:t>
      </w:r>
      <w:r w:rsidRPr="004F4D38">
        <w:rPr>
          <w:b/>
          <w:smallCaps/>
          <w:sz w:val="22"/>
          <w:szCs w:val="22"/>
        </w:rPr>
        <w:t xml:space="preserve"> Ohio Schools Council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Morgan E. Parke, Counsel of Record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Michael R. Beiting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FirstEnergy Service Company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76 South Main Street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Akron, OH  44308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mparke@firstenergycorp.com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beitingm@firstenergycorp.com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</w:p>
    <w:p w:rsidR="007718CD" w:rsidRPr="004F4D38" w:rsidRDefault="007718CD" w:rsidP="004F4D38">
      <w:pPr>
        <w:pStyle w:val="BodyText"/>
        <w:jc w:val="left"/>
        <w:rPr>
          <w:b/>
          <w:smallCaps/>
          <w:sz w:val="22"/>
          <w:szCs w:val="22"/>
        </w:rPr>
      </w:pPr>
      <w:r w:rsidRPr="004F4D38">
        <w:rPr>
          <w:rFonts w:eastAsia="Calibri"/>
          <w:b/>
          <w:smallCaps/>
          <w:color w:val="000000" w:themeColor="text1"/>
          <w:sz w:val="22"/>
          <w:szCs w:val="22"/>
        </w:rPr>
        <w:t xml:space="preserve">Counsel for </w:t>
      </w:r>
      <w:r w:rsidRPr="004F4D38">
        <w:rPr>
          <w:b/>
          <w:smallCaps/>
          <w:sz w:val="22"/>
          <w:szCs w:val="22"/>
        </w:rPr>
        <w:t>FirstEnergy Solutions Corp. (“FES”)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</w:p>
    <w:p w:rsidR="007718CD" w:rsidRPr="004F4D38" w:rsidRDefault="007718CD" w:rsidP="007718CD">
      <w:pPr>
        <w:ind w:right="144"/>
        <w:rPr>
          <w:rFonts w:cs="Arial"/>
          <w:color w:val="000000"/>
          <w:sz w:val="22"/>
          <w:szCs w:val="22"/>
        </w:rPr>
      </w:pPr>
      <w:r w:rsidRPr="004F4D38">
        <w:rPr>
          <w:rFonts w:cs="Arial"/>
          <w:color w:val="000000"/>
          <w:sz w:val="22"/>
          <w:szCs w:val="22"/>
        </w:rPr>
        <w:br w:type="column"/>
      </w:r>
      <w:r w:rsidRPr="004F4D38">
        <w:rPr>
          <w:rFonts w:cs="Arial"/>
          <w:color w:val="000000"/>
          <w:sz w:val="22"/>
          <w:szCs w:val="22"/>
        </w:rPr>
        <w:lastRenderedPageBreak/>
        <w:t>C. Todd Jones</w:t>
      </w:r>
    </w:p>
    <w:p w:rsidR="007718CD" w:rsidRPr="004F4D38" w:rsidRDefault="007718CD" w:rsidP="007718CD">
      <w:pPr>
        <w:ind w:right="144"/>
        <w:rPr>
          <w:rFonts w:cs="Arial"/>
          <w:color w:val="000000"/>
          <w:sz w:val="22"/>
          <w:szCs w:val="22"/>
        </w:rPr>
      </w:pPr>
      <w:r w:rsidRPr="004F4D38">
        <w:rPr>
          <w:rFonts w:cs="Arial"/>
          <w:color w:val="000000"/>
          <w:sz w:val="22"/>
          <w:szCs w:val="22"/>
        </w:rPr>
        <w:t>Gregory H. Dunn</w:t>
      </w:r>
    </w:p>
    <w:p w:rsidR="007718CD" w:rsidRPr="004F4D38" w:rsidRDefault="007718CD" w:rsidP="007718CD">
      <w:pPr>
        <w:ind w:right="144"/>
        <w:rPr>
          <w:rFonts w:cs="Arial"/>
          <w:color w:val="000000"/>
          <w:sz w:val="22"/>
          <w:szCs w:val="22"/>
        </w:rPr>
      </w:pPr>
      <w:r w:rsidRPr="004F4D38">
        <w:rPr>
          <w:rFonts w:cs="Arial"/>
          <w:color w:val="000000"/>
          <w:sz w:val="22"/>
          <w:szCs w:val="22"/>
        </w:rPr>
        <w:t>Christopher L. Miller</w:t>
      </w:r>
    </w:p>
    <w:p w:rsidR="007718CD" w:rsidRPr="004F4D38" w:rsidRDefault="007718CD" w:rsidP="007718CD">
      <w:pPr>
        <w:ind w:right="144"/>
        <w:rPr>
          <w:rFonts w:cs="Arial"/>
          <w:color w:val="000000"/>
          <w:sz w:val="22"/>
          <w:szCs w:val="22"/>
        </w:rPr>
      </w:pPr>
      <w:r w:rsidRPr="004F4D38">
        <w:rPr>
          <w:rFonts w:cs="Arial"/>
          <w:color w:val="000000"/>
          <w:sz w:val="22"/>
          <w:szCs w:val="22"/>
        </w:rPr>
        <w:t>Asim Z. Haque</w:t>
      </w:r>
    </w:p>
    <w:p w:rsidR="007718CD" w:rsidRPr="004F4D38" w:rsidRDefault="007718CD" w:rsidP="007718CD">
      <w:pPr>
        <w:ind w:right="144"/>
        <w:rPr>
          <w:rFonts w:cs="Arial"/>
          <w:color w:val="000000"/>
          <w:sz w:val="22"/>
          <w:szCs w:val="22"/>
        </w:rPr>
      </w:pPr>
      <w:r w:rsidRPr="004F4D38">
        <w:rPr>
          <w:rFonts w:cs="Arial"/>
          <w:color w:val="000000"/>
          <w:sz w:val="22"/>
          <w:szCs w:val="22"/>
        </w:rPr>
        <w:t>Ice Miller LLP</w:t>
      </w:r>
    </w:p>
    <w:p w:rsidR="007718CD" w:rsidRPr="004F4D38" w:rsidRDefault="007718CD" w:rsidP="007718CD">
      <w:pPr>
        <w:ind w:right="144"/>
        <w:rPr>
          <w:rFonts w:cs="Arial"/>
          <w:color w:val="000000"/>
          <w:sz w:val="22"/>
          <w:szCs w:val="22"/>
        </w:rPr>
      </w:pPr>
      <w:r w:rsidRPr="004F4D38">
        <w:rPr>
          <w:rFonts w:cs="Arial"/>
          <w:color w:val="000000"/>
          <w:sz w:val="22"/>
          <w:szCs w:val="22"/>
        </w:rPr>
        <w:t>250 West Street</w:t>
      </w:r>
    </w:p>
    <w:p w:rsidR="007718CD" w:rsidRPr="004F4D38" w:rsidRDefault="007718CD" w:rsidP="007718CD">
      <w:pPr>
        <w:ind w:right="144"/>
        <w:rPr>
          <w:rFonts w:cs="Arial"/>
          <w:color w:val="000000"/>
          <w:sz w:val="22"/>
          <w:szCs w:val="22"/>
        </w:rPr>
      </w:pPr>
      <w:r w:rsidRPr="004F4D38">
        <w:rPr>
          <w:rFonts w:cs="Arial"/>
          <w:color w:val="000000"/>
          <w:sz w:val="22"/>
          <w:szCs w:val="22"/>
        </w:rPr>
        <w:t>Columbus, OH  43215</w:t>
      </w:r>
    </w:p>
    <w:p w:rsidR="007718CD" w:rsidRPr="004F4D38" w:rsidRDefault="007718CD" w:rsidP="007718CD">
      <w:pPr>
        <w:ind w:right="144"/>
        <w:rPr>
          <w:rFonts w:cs="Arial"/>
          <w:color w:val="000000"/>
          <w:sz w:val="22"/>
          <w:szCs w:val="22"/>
        </w:rPr>
      </w:pPr>
      <w:r w:rsidRPr="004F4D38">
        <w:rPr>
          <w:rFonts w:cs="Arial"/>
          <w:color w:val="000000"/>
          <w:sz w:val="22"/>
          <w:szCs w:val="22"/>
        </w:rPr>
        <w:t>Gregory.dunn@icemiller.com</w:t>
      </w:r>
    </w:p>
    <w:p w:rsidR="007718CD" w:rsidRPr="004F4D38" w:rsidRDefault="007718CD" w:rsidP="007718CD">
      <w:pPr>
        <w:ind w:right="144"/>
        <w:rPr>
          <w:rFonts w:cs="Arial"/>
          <w:color w:val="000000"/>
          <w:sz w:val="22"/>
          <w:szCs w:val="22"/>
        </w:rPr>
      </w:pPr>
      <w:r w:rsidRPr="004F4D38">
        <w:rPr>
          <w:rFonts w:cs="Arial"/>
          <w:color w:val="000000"/>
          <w:sz w:val="22"/>
          <w:szCs w:val="22"/>
        </w:rPr>
        <w:t>christopher.miller@icemiller.com</w:t>
      </w:r>
    </w:p>
    <w:p w:rsidR="007718CD" w:rsidRPr="004F4D38" w:rsidRDefault="007718CD" w:rsidP="007718CD">
      <w:pPr>
        <w:ind w:right="144"/>
        <w:rPr>
          <w:rFonts w:cs="Arial"/>
          <w:color w:val="000000"/>
          <w:sz w:val="22"/>
          <w:szCs w:val="22"/>
        </w:rPr>
      </w:pPr>
      <w:r w:rsidRPr="004F4D38">
        <w:rPr>
          <w:rFonts w:cs="Arial"/>
          <w:color w:val="000000"/>
          <w:sz w:val="22"/>
          <w:szCs w:val="22"/>
        </w:rPr>
        <w:t>asim.haque@icemiller.com</w:t>
      </w:r>
    </w:p>
    <w:p w:rsidR="007718CD" w:rsidRPr="004F4D38" w:rsidRDefault="007718CD" w:rsidP="007718CD">
      <w:pPr>
        <w:ind w:right="144"/>
        <w:rPr>
          <w:rFonts w:cs="Arial"/>
          <w:color w:val="000000"/>
          <w:sz w:val="22"/>
          <w:szCs w:val="22"/>
        </w:rPr>
      </w:pPr>
    </w:p>
    <w:p w:rsidR="007718CD" w:rsidRPr="004F4D38" w:rsidRDefault="007718CD" w:rsidP="007718CD">
      <w:pPr>
        <w:ind w:right="144"/>
        <w:rPr>
          <w:rFonts w:cs="Arial"/>
          <w:b/>
          <w:smallCaps/>
          <w:color w:val="000000"/>
          <w:sz w:val="22"/>
          <w:szCs w:val="22"/>
        </w:rPr>
      </w:pPr>
      <w:r w:rsidRPr="004F4D38">
        <w:rPr>
          <w:rFonts w:cs="Arial"/>
          <w:b/>
          <w:smallCaps/>
          <w:color w:val="000000"/>
          <w:sz w:val="22"/>
          <w:szCs w:val="22"/>
        </w:rPr>
        <w:t>Counsel for the Association of Independent Colleges and Universities of Ohio and the City of Grove City, Ohio</w:t>
      </w:r>
    </w:p>
    <w:p w:rsidR="007718CD" w:rsidRPr="004F4D38" w:rsidRDefault="007718CD" w:rsidP="007718CD">
      <w:pPr>
        <w:ind w:right="144"/>
        <w:rPr>
          <w:rFonts w:cs="Arial"/>
          <w:b/>
          <w:smallCaps/>
          <w:color w:val="000000"/>
          <w:sz w:val="22"/>
          <w:szCs w:val="22"/>
        </w:rPr>
      </w:pPr>
    </w:p>
    <w:p w:rsidR="007718CD" w:rsidRPr="004F4D38" w:rsidRDefault="007718CD" w:rsidP="007718CD">
      <w:pPr>
        <w:pStyle w:val="BodyText"/>
        <w:rPr>
          <w:sz w:val="22"/>
          <w:szCs w:val="22"/>
        </w:rPr>
      </w:pPr>
      <w:bookmarkStart w:id="1" w:name="OLE_LINK1"/>
      <w:bookmarkStart w:id="2" w:name="OLE_LINK2"/>
      <w:r w:rsidRPr="004F4D38">
        <w:rPr>
          <w:sz w:val="22"/>
          <w:szCs w:val="22"/>
        </w:rPr>
        <w:t>Dane Stinson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Bailey Cavalieri LLC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One Columbus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10 West Broad Street, Suite 2100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Columbus, OH  43215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dane.stinson@baileycavalieri.com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</w:p>
    <w:bookmarkEnd w:id="1"/>
    <w:bookmarkEnd w:id="2"/>
    <w:p w:rsidR="007718CD" w:rsidRPr="004F4D38" w:rsidRDefault="007718CD" w:rsidP="007718CD">
      <w:pPr>
        <w:pStyle w:val="BodyText"/>
        <w:rPr>
          <w:b/>
          <w:smallCaps/>
          <w:sz w:val="22"/>
          <w:szCs w:val="22"/>
        </w:rPr>
      </w:pPr>
      <w:r w:rsidRPr="004F4D38">
        <w:rPr>
          <w:rFonts w:eastAsia="Calibri"/>
          <w:b/>
          <w:smallCaps/>
          <w:color w:val="000000" w:themeColor="text1"/>
          <w:sz w:val="22"/>
          <w:szCs w:val="22"/>
        </w:rPr>
        <w:t xml:space="preserve">Counsel for </w:t>
      </w:r>
      <w:r w:rsidRPr="004F4D38">
        <w:rPr>
          <w:b/>
          <w:smallCaps/>
          <w:sz w:val="22"/>
          <w:szCs w:val="22"/>
        </w:rPr>
        <w:t>GEXA Energy-Ohio, LLC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t>M. Howard Petricoff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t>Stephen M. Howard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t>Vorys, Sater, Seymour and Pease LLP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t>52 East Gay Street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t>PO Box 1008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t>Columbus OH  43216-1008</w:t>
      </w:r>
    </w:p>
    <w:p w:rsidR="007718CD" w:rsidRPr="004F4D38" w:rsidRDefault="007718CD" w:rsidP="007718CD">
      <w:pPr>
        <w:rPr>
          <w:rFonts w:eastAsia="Calibri" w:cs="Arial"/>
          <w:color w:val="000000"/>
          <w:sz w:val="22"/>
          <w:szCs w:val="22"/>
        </w:rPr>
      </w:pPr>
      <w:r w:rsidRPr="004F4D38">
        <w:rPr>
          <w:rFonts w:eastAsia="Calibri" w:cs="Arial"/>
          <w:color w:val="000000"/>
          <w:sz w:val="22"/>
          <w:szCs w:val="22"/>
        </w:rPr>
        <w:t>mhpetricoff@vorys.com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t>smhoward@vorys.com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t>Glen Thomas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t>1060 First Avenue, Suite 400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t>King of Prussia, PA  19406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t>gthomas@gtpowergroup.com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t>Laura Chappelle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t>4218 Jacob Meadows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t>Okemos, MI  48864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t>laurac@chappelleconsulting.net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</w:p>
    <w:p w:rsidR="007718CD" w:rsidRPr="004F4D38" w:rsidRDefault="007718CD" w:rsidP="007718CD">
      <w:pPr>
        <w:rPr>
          <w:rFonts w:cs="Arial"/>
          <w:b/>
          <w:smallCaps/>
          <w:sz w:val="22"/>
          <w:szCs w:val="22"/>
        </w:rPr>
      </w:pPr>
      <w:r w:rsidRPr="004F4D38">
        <w:rPr>
          <w:rFonts w:eastAsia="Calibri"/>
          <w:b/>
          <w:smallCaps/>
          <w:color w:val="000000" w:themeColor="text1"/>
          <w:sz w:val="22"/>
          <w:szCs w:val="22"/>
        </w:rPr>
        <w:t>Counsel for</w:t>
      </w:r>
      <w:r w:rsidRPr="004F4D38">
        <w:rPr>
          <w:rFonts w:cs="Arial"/>
          <w:b/>
          <w:smallCaps/>
          <w:sz w:val="22"/>
          <w:szCs w:val="22"/>
        </w:rPr>
        <w:t xml:space="preserve"> PJM Power Providers Group (“P3”)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br w:type="column"/>
      </w:r>
      <w:r w:rsidRPr="004F4D38">
        <w:rPr>
          <w:sz w:val="22"/>
          <w:szCs w:val="22"/>
        </w:rPr>
        <w:lastRenderedPageBreak/>
        <w:t>Allen Freifeld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Viridity Energy, Inc.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100 West Elm Street, Suite 410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Conshohocken, PA  19428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afreifeld@viridityenergy.com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</w:p>
    <w:p w:rsidR="007718CD" w:rsidRPr="004F4D38" w:rsidRDefault="007718CD" w:rsidP="004F4D38">
      <w:pPr>
        <w:pStyle w:val="BodyText"/>
        <w:jc w:val="left"/>
        <w:rPr>
          <w:b/>
          <w:smallCaps/>
          <w:sz w:val="22"/>
          <w:szCs w:val="22"/>
        </w:rPr>
      </w:pPr>
      <w:r w:rsidRPr="004F4D38">
        <w:rPr>
          <w:rFonts w:eastAsia="Calibri"/>
          <w:b/>
          <w:smallCaps/>
          <w:color w:val="000000" w:themeColor="text1"/>
          <w:sz w:val="22"/>
          <w:szCs w:val="22"/>
        </w:rPr>
        <w:t>Counsel for</w:t>
      </w:r>
      <w:r w:rsidRPr="004F4D38">
        <w:rPr>
          <w:b/>
          <w:smallCaps/>
          <w:sz w:val="22"/>
          <w:szCs w:val="22"/>
        </w:rPr>
        <w:t xml:space="preserve"> Viridity Energy, Inc. (Participant in “Demand Response Coalition”)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Justin M. Vickers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Robert Kelter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Environmental Law &amp; Policy Center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35 East Wacker Drive, Suite 1600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Chicago, IL  60601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jvickers@elpc.org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rkelter@elpc.org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</w:p>
    <w:p w:rsidR="007718CD" w:rsidRPr="004F4D38" w:rsidRDefault="007718CD" w:rsidP="004F4D38">
      <w:pPr>
        <w:pStyle w:val="BodyText"/>
        <w:jc w:val="left"/>
        <w:rPr>
          <w:b/>
          <w:smallCaps/>
          <w:sz w:val="22"/>
          <w:szCs w:val="22"/>
        </w:rPr>
      </w:pPr>
      <w:r w:rsidRPr="004F4D38">
        <w:rPr>
          <w:rFonts w:eastAsia="Calibri"/>
          <w:b/>
          <w:smallCaps/>
          <w:color w:val="000000" w:themeColor="text1"/>
          <w:sz w:val="22"/>
          <w:szCs w:val="22"/>
        </w:rPr>
        <w:t>Counsel for</w:t>
      </w:r>
      <w:r w:rsidRPr="004F4D38">
        <w:rPr>
          <w:b/>
          <w:smallCaps/>
          <w:sz w:val="22"/>
          <w:szCs w:val="22"/>
        </w:rPr>
        <w:t xml:space="preserve"> Environmental Law &amp; Policy Center (“ELPC”)</w:t>
      </w:r>
    </w:p>
    <w:p w:rsidR="007718CD" w:rsidRPr="004F4D38" w:rsidRDefault="007718CD" w:rsidP="004F4D38">
      <w:pPr>
        <w:pStyle w:val="BodyText"/>
        <w:jc w:val="left"/>
        <w:rPr>
          <w:sz w:val="22"/>
          <w:szCs w:val="22"/>
        </w:rPr>
      </w:pP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Matthew R. Cox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McDonald Hopkins LLC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600 Superior Avenue, East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Suite 2100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Cleveland, OH  44114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mcox@mcdonaldhopkins.com</w:t>
      </w:r>
    </w:p>
    <w:p w:rsidR="007718CD" w:rsidRPr="004F4D38" w:rsidRDefault="007718CD" w:rsidP="007718CD">
      <w:pPr>
        <w:pStyle w:val="BodyText"/>
        <w:rPr>
          <w:b/>
          <w:smallCaps/>
          <w:sz w:val="22"/>
          <w:szCs w:val="22"/>
        </w:rPr>
      </w:pPr>
    </w:p>
    <w:p w:rsidR="007718CD" w:rsidRPr="004F4D38" w:rsidRDefault="007718CD" w:rsidP="004F4D38">
      <w:pPr>
        <w:pStyle w:val="BodyText"/>
        <w:jc w:val="left"/>
        <w:rPr>
          <w:b/>
          <w:smallCaps/>
          <w:sz w:val="22"/>
          <w:szCs w:val="22"/>
        </w:rPr>
      </w:pPr>
      <w:r w:rsidRPr="004F4D38">
        <w:rPr>
          <w:rFonts w:eastAsia="Calibri"/>
          <w:b/>
          <w:smallCaps/>
          <w:color w:val="000000" w:themeColor="text1"/>
          <w:sz w:val="22"/>
          <w:szCs w:val="22"/>
        </w:rPr>
        <w:t>Counsel for</w:t>
      </w:r>
      <w:r w:rsidRPr="004F4D38">
        <w:rPr>
          <w:b/>
          <w:smallCaps/>
          <w:sz w:val="22"/>
          <w:szCs w:val="22"/>
        </w:rPr>
        <w:t xml:space="preserve"> Council of Smaller Enterprises (“COSE”)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t>Garrett A. Stone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t>Michael K. Lavanga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t>Brickfield, Burchette, Ritts &amp; Stone, P.C.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t>1025 Thomas Jefferson Street, NW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t>8</w:t>
      </w:r>
      <w:r w:rsidRPr="004F4D38">
        <w:rPr>
          <w:rFonts w:cs="Arial"/>
          <w:sz w:val="22"/>
          <w:szCs w:val="22"/>
          <w:vertAlign w:val="superscript"/>
        </w:rPr>
        <w:t>th</w:t>
      </w:r>
      <w:r w:rsidRPr="004F4D38">
        <w:rPr>
          <w:rFonts w:cs="Arial"/>
          <w:sz w:val="22"/>
          <w:szCs w:val="22"/>
        </w:rPr>
        <w:t xml:space="preserve"> Floor, West Tower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t>Washington, DC  20007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t>gas@bbrslaw.com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t>mkl@bbrslaw.com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</w:p>
    <w:p w:rsidR="007718CD" w:rsidRPr="004F4D38" w:rsidRDefault="007718CD" w:rsidP="007718CD">
      <w:pPr>
        <w:rPr>
          <w:rFonts w:cs="Arial"/>
          <w:b/>
          <w:smallCaps/>
          <w:color w:val="000000"/>
          <w:sz w:val="22"/>
          <w:szCs w:val="22"/>
        </w:rPr>
      </w:pPr>
      <w:r w:rsidRPr="004F4D38">
        <w:rPr>
          <w:rFonts w:eastAsia="Calibri"/>
          <w:b/>
          <w:smallCaps/>
          <w:color w:val="000000" w:themeColor="text1"/>
          <w:sz w:val="22"/>
          <w:szCs w:val="22"/>
        </w:rPr>
        <w:t xml:space="preserve">Counsel for </w:t>
      </w:r>
      <w:r w:rsidRPr="004F4D38">
        <w:rPr>
          <w:rFonts w:cs="Arial"/>
          <w:b/>
          <w:smallCaps/>
          <w:color w:val="000000"/>
          <w:sz w:val="22"/>
          <w:szCs w:val="22"/>
        </w:rPr>
        <w:t>Nucor Steel Marion, Inc.</w:t>
      </w:r>
    </w:p>
    <w:p w:rsidR="007718CD" w:rsidRPr="004F4D38" w:rsidRDefault="007718CD" w:rsidP="007718CD">
      <w:pPr>
        <w:rPr>
          <w:rFonts w:cs="Arial"/>
          <w:b/>
          <w:smallCaps/>
          <w:sz w:val="22"/>
          <w:szCs w:val="22"/>
        </w:rPr>
      </w:pP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t>Robert J. Triozzi, Director of Law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t>City of Cleveland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t>Cleveland City Hall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t>601 Lakeside Avenue, Room 106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t>Cleveland, OH  44114-1077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t>RTriozzi@city.cleveland.oh.us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</w:p>
    <w:p w:rsidR="007718CD" w:rsidRPr="004F4D38" w:rsidRDefault="007718CD" w:rsidP="007718CD">
      <w:pPr>
        <w:rPr>
          <w:rFonts w:cs="Arial"/>
          <w:b/>
          <w:smallCaps/>
          <w:sz w:val="22"/>
          <w:szCs w:val="22"/>
        </w:rPr>
      </w:pPr>
      <w:r w:rsidRPr="004F4D38">
        <w:rPr>
          <w:rFonts w:eastAsia="Calibri"/>
          <w:b/>
          <w:smallCaps/>
          <w:color w:val="000000" w:themeColor="text1"/>
          <w:sz w:val="22"/>
          <w:szCs w:val="22"/>
        </w:rPr>
        <w:t xml:space="preserve">Counsel for </w:t>
      </w:r>
      <w:r w:rsidRPr="004F4D38">
        <w:rPr>
          <w:rFonts w:cs="Arial"/>
          <w:b/>
          <w:smallCaps/>
          <w:sz w:val="22"/>
          <w:szCs w:val="22"/>
        </w:rPr>
        <w:t>The City of Cleveland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br w:type="column"/>
      </w:r>
      <w:r w:rsidRPr="004F4D38">
        <w:rPr>
          <w:rFonts w:cs="Arial"/>
          <w:sz w:val="22"/>
          <w:szCs w:val="22"/>
        </w:rPr>
        <w:lastRenderedPageBreak/>
        <w:t>Richard L. Sites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t>General Counsel &amp; Senior Director of Health Policy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t>Ohio Hospital Association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t>155 E. Broad Street, 15</w:t>
      </w:r>
      <w:r w:rsidRPr="004F4D38">
        <w:rPr>
          <w:rFonts w:cs="Arial"/>
          <w:sz w:val="22"/>
          <w:szCs w:val="22"/>
          <w:vertAlign w:val="superscript"/>
        </w:rPr>
        <w:t>th</w:t>
      </w:r>
      <w:r w:rsidRPr="004F4D38">
        <w:rPr>
          <w:rFonts w:cs="Arial"/>
          <w:sz w:val="22"/>
          <w:szCs w:val="22"/>
        </w:rPr>
        <w:t xml:space="preserve"> Floor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t>Columbus, OH  43215-3620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t>ricks@ohanet.org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t>Thomas J. O’Brien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t>Bricker &amp; Eckler LLP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t>100 South Third Street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t>Columbus, OH  43215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  <w:r w:rsidRPr="004F4D38">
        <w:rPr>
          <w:rFonts w:cs="Arial"/>
          <w:sz w:val="22"/>
          <w:szCs w:val="22"/>
        </w:rPr>
        <w:t>tobrien@bricker.com</w:t>
      </w:r>
    </w:p>
    <w:p w:rsidR="007718CD" w:rsidRPr="004F4D38" w:rsidRDefault="007718CD" w:rsidP="007718CD">
      <w:pPr>
        <w:rPr>
          <w:rFonts w:cs="Arial"/>
          <w:sz w:val="22"/>
          <w:szCs w:val="22"/>
        </w:rPr>
      </w:pPr>
    </w:p>
    <w:p w:rsidR="007718CD" w:rsidRPr="004F4D38" w:rsidRDefault="007718CD" w:rsidP="007718CD">
      <w:pPr>
        <w:rPr>
          <w:rFonts w:cs="Arial"/>
          <w:b/>
          <w:smallCaps/>
          <w:sz w:val="22"/>
          <w:szCs w:val="22"/>
        </w:rPr>
      </w:pPr>
      <w:r w:rsidRPr="004F4D38">
        <w:rPr>
          <w:rFonts w:eastAsia="Calibri"/>
          <w:b/>
          <w:smallCaps/>
          <w:color w:val="000000" w:themeColor="text1"/>
          <w:sz w:val="22"/>
          <w:szCs w:val="22"/>
        </w:rPr>
        <w:t>Counsel for</w:t>
      </w:r>
      <w:r w:rsidRPr="004F4D38">
        <w:rPr>
          <w:rFonts w:cs="Arial"/>
          <w:b/>
          <w:smallCaps/>
          <w:sz w:val="22"/>
          <w:szCs w:val="22"/>
        </w:rPr>
        <w:t xml:space="preserve"> the Ohio Hospital Association (“OHA”)</w:t>
      </w:r>
    </w:p>
    <w:p w:rsidR="007718CD" w:rsidRPr="004F4D38" w:rsidRDefault="007718CD" w:rsidP="007718CD">
      <w:pPr>
        <w:rPr>
          <w:rFonts w:cs="Arial"/>
          <w:b/>
          <w:smallCaps/>
          <w:sz w:val="22"/>
          <w:szCs w:val="22"/>
        </w:rPr>
      </w:pP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Cheri B. Cunningham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Director of Law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City of Akron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161 South High Street, Suite 202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Akron, OH  44308</w:t>
      </w:r>
    </w:p>
    <w:p w:rsidR="007718CD" w:rsidRPr="004F4D38" w:rsidRDefault="007718CD" w:rsidP="007718CD">
      <w:pPr>
        <w:pStyle w:val="BodyText"/>
        <w:rPr>
          <w:sz w:val="22"/>
          <w:szCs w:val="22"/>
        </w:rPr>
      </w:pPr>
      <w:r w:rsidRPr="004F4D38">
        <w:rPr>
          <w:sz w:val="22"/>
          <w:szCs w:val="22"/>
        </w:rPr>
        <w:t>CCunningham@AkronOhio.gov</w:t>
      </w:r>
    </w:p>
    <w:p w:rsidR="007718CD" w:rsidRDefault="007718CD" w:rsidP="007718CD">
      <w:pPr>
        <w:pStyle w:val="BodyText"/>
        <w:rPr>
          <w:sz w:val="22"/>
          <w:szCs w:val="22"/>
        </w:rPr>
      </w:pPr>
    </w:p>
    <w:p w:rsidR="0042072C" w:rsidRPr="0042072C" w:rsidRDefault="0042072C" w:rsidP="0042072C">
      <w:pPr>
        <w:pStyle w:val="BodyText"/>
        <w:rPr>
          <w:sz w:val="22"/>
          <w:szCs w:val="22"/>
        </w:rPr>
      </w:pPr>
      <w:r w:rsidRPr="0042072C">
        <w:rPr>
          <w:sz w:val="22"/>
          <w:szCs w:val="22"/>
        </w:rPr>
        <w:t>Joseph Oliker</w:t>
      </w:r>
    </w:p>
    <w:p w:rsidR="0042072C" w:rsidRPr="0042072C" w:rsidRDefault="0042072C" w:rsidP="0042072C">
      <w:pPr>
        <w:pStyle w:val="BodyText"/>
        <w:rPr>
          <w:sz w:val="22"/>
          <w:szCs w:val="22"/>
        </w:rPr>
      </w:pPr>
      <w:r w:rsidRPr="0042072C">
        <w:rPr>
          <w:sz w:val="22"/>
          <w:szCs w:val="22"/>
        </w:rPr>
        <w:t>McNees Wallace &amp; Nurick LLC</w:t>
      </w:r>
    </w:p>
    <w:p w:rsidR="0042072C" w:rsidRPr="0042072C" w:rsidRDefault="0042072C" w:rsidP="0042072C">
      <w:pPr>
        <w:pStyle w:val="BodyText"/>
        <w:rPr>
          <w:sz w:val="22"/>
          <w:szCs w:val="22"/>
        </w:rPr>
      </w:pPr>
      <w:r w:rsidRPr="0042072C">
        <w:rPr>
          <w:sz w:val="22"/>
          <w:szCs w:val="22"/>
        </w:rPr>
        <w:t>21 E. State Street, 17</w:t>
      </w:r>
      <w:r w:rsidRPr="0042072C">
        <w:rPr>
          <w:sz w:val="22"/>
          <w:szCs w:val="22"/>
          <w:vertAlign w:val="superscript"/>
        </w:rPr>
        <w:t>th</w:t>
      </w:r>
      <w:r w:rsidRPr="0042072C">
        <w:rPr>
          <w:sz w:val="22"/>
          <w:szCs w:val="22"/>
        </w:rPr>
        <w:t xml:space="preserve"> Floor</w:t>
      </w:r>
    </w:p>
    <w:p w:rsidR="0042072C" w:rsidRPr="0042072C" w:rsidRDefault="0042072C" w:rsidP="0042072C">
      <w:pPr>
        <w:pStyle w:val="BodyText"/>
        <w:rPr>
          <w:sz w:val="22"/>
          <w:szCs w:val="22"/>
        </w:rPr>
      </w:pPr>
      <w:r w:rsidRPr="0042072C">
        <w:rPr>
          <w:sz w:val="22"/>
          <w:szCs w:val="22"/>
        </w:rPr>
        <w:t>Columbus, OH  43215</w:t>
      </w:r>
    </w:p>
    <w:p w:rsidR="0042072C" w:rsidRPr="0042072C" w:rsidRDefault="0042072C" w:rsidP="0042072C">
      <w:pPr>
        <w:pStyle w:val="BodyText"/>
        <w:rPr>
          <w:sz w:val="22"/>
          <w:szCs w:val="22"/>
        </w:rPr>
      </w:pPr>
      <w:r w:rsidRPr="0042072C">
        <w:rPr>
          <w:sz w:val="22"/>
          <w:szCs w:val="22"/>
        </w:rPr>
        <w:t>joliker@mwncmh.com</w:t>
      </w:r>
    </w:p>
    <w:p w:rsidR="0042072C" w:rsidRPr="0042072C" w:rsidRDefault="0042072C" w:rsidP="0042072C">
      <w:pPr>
        <w:pStyle w:val="BodyText"/>
        <w:rPr>
          <w:sz w:val="22"/>
          <w:szCs w:val="22"/>
        </w:rPr>
      </w:pPr>
    </w:p>
    <w:p w:rsidR="0042072C" w:rsidRPr="0042072C" w:rsidRDefault="0042072C" w:rsidP="0042072C">
      <w:pPr>
        <w:pStyle w:val="BodyText"/>
        <w:rPr>
          <w:b/>
          <w:smallCaps/>
          <w:sz w:val="22"/>
          <w:szCs w:val="22"/>
        </w:rPr>
      </w:pPr>
      <w:r w:rsidRPr="0042072C">
        <w:rPr>
          <w:b/>
          <w:smallCaps/>
          <w:sz w:val="22"/>
          <w:szCs w:val="22"/>
        </w:rPr>
        <w:t>Counsel for the City of Akron</w:t>
      </w:r>
    </w:p>
    <w:p w:rsidR="0042072C" w:rsidRPr="0042072C" w:rsidRDefault="0042072C" w:rsidP="0042072C">
      <w:pPr>
        <w:pStyle w:val="BodyText"/>
        <w:rPr>
          <w:sz w:val="22"/>
          <w:szCs w:val="22"/>
        </w:rPr>
      </w:pP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Christopher Horn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3030 Euclid Avenue, Suite 406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Cleveland, OH  44118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chorn@mcsherrylaw.com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rPr>
          <w:rFonts w:ascii="Arial Bold" w:eastAsia="Calibri" w:hAnsi="Arial Bold"/>
          <w:b/>
          <w:smallCaps/>
          <w:color w:val="000000" w:themeColor="text1"/>
          <w:sz w:val="22"/>
          <w:szCs w:val="22"/>
        </w:rPr>
      </w:pPr>
      <w:r w:rsidRPr="004F4D38">
        <w:rPr>
          <w:rFonts w:ascii="Arial Bold" w:eastAsia="Calibri" w:hAnsi="Arial Bold"/>
          <w:b/>
          <w:smallCaps/>
          <w:color w:val="000000" w:themeColor="text1"/>
          <w:sz w:val="22"/>
          <w:szCs w:val="22"/>
        </w:rPr>
        <w:t>Counsel for The Empowerment Center of Greater Cleveland, Cleveland Housing Network and Consumers Protection Association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</w:p>
    <w:p w:rsidR="007718CD" w:rsidRPr="004F4D38" w:rsidRDefault="0042072C" w:rsidP="007718CD">
      <w:pPr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br w:type="column"/>
      </w:r>
      <w:r w:rsidR="007718CD" w:rsidRPr="004F4D38">
        <w:rPr>
          <w:rFonts w:eastAsia="Calibri"/>
          <w:color w:val="000000" w:themeColor="text1"/>
          <w:sz w:val="22"/>
          <w:szCs w:val="22"/>
        </w:rPr>
        <w:lastRenderedPageBreak/>
        <w:t>Barth E. Royer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Bell &amp; Royer Co., LPA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33 South Grant Avenue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Columbus, OH   43215-3927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BarthRoyer@aol.com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rPr>
          <w:rFonts w:ascii="Arial Bold" w:eastAsia="Calibri" w:hAnsi="Arial Bold"/>
          <w:b/>
          <w:smallCaps/>
          <w:color w:val="000000" w:themeColor="text1"/>
          <w:sz w:val="22"/>
          <w:szCs w:val="22"/>
        </w:rPr>
      </w:pPr>
      <w:r w:rsidRPr="004F4D38">
        <w:rPr>
          <w:rFonts w:ascii="Arial Bold" w:eastAsia="Calibri" w:hAnsi="Arial Bold"/>
          <w:b/>
          <w:smallCaps/>
          <w:color w:val="000000" w:themeColor="text1"/>
          <w:sz w:val="22"/>
          <w:szCs w:val="22"/>
        </w:rPr>
        <w:t>Counsel for The Cleveland Municipal School District</w:t>
      </w:r>
    </w:p>
    <w:p w:rsidR="007718CD" w:rsidRPr="004F4D38" w:rsidRDefault="007718CD" w:rsidP="007718CD">
      <w:pPr>
        <w:rPr>
          <w:rFonts w:eastAsia="Calibri"/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rPr>
          <w:rFonts w:eastAsia="Calibri"/>
          <w:b/>
          <w:smallCaps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Thomas McNamee</w:t>
      </w:r>
    </w:p>
    <w:p w:rsidR="007718CD" w:rsidRPr="004F4D38" w:rsidRDefault="007718CD" w:rsidP="007718CD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Public Utilities Section</w:t>
      </w:r>
    </w:p>
    <w:p w:rsidR="007718CD" w:rsidRPr="004F4D38" w:rsidRDefault="007718CD" w:rsidP="007718CD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 xml:space="preserve">Ohio Attorney General's Office </w:t>
      </w:r>
    </w:p>
    <w:p w:rsidR="007718CD" w:rsidRPr="004F4D38" w:rsidRDefault="007718CD" w:rsidP="007718CD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180 East Broad Street, 6th Floor</w:t>
      </w:r>
    </w:p>
    <w:p w:rsidR="007718CD" w:rsidRPr="004F4D38" w:rsidRDefault="007718CD" w:rsidP="007718CD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color w:val="000000" w:themeColor="text1"/>
          <w:sz w:val="22"/>
          <w:szCs w:val="22"/>
        </w:rPr>
        <w:t>Columbus, OH  43215</w:t>
      </w:r>
    </w:p>
    <w:p w:rsidR="007718CD" w:rsidRPr="004F4D38" w:rsidRDefault="007718CD" w:rsidP="007718CD">
      <w:pPr>
        <w:jc w:val="both"/>
        <w:rPr>
          <w:rFonts w:eastAsia="Calibri"/>
          <w:color w:val="000000" w:themeColor="text1"/>
          <w:sz w:val="22"/>
          <w:szCs w:val="22"/>
        </w:rPr>
      </w:pPr>
      <w:r w:rsidRPr="004F4D38">
        <w:rPr>
          <w:rFonts w:eastAsia="Calibri"/>
          <w:sz w:val="22"/>
          <w:szCs w:val="22"/>
        </w:rPr>
        <w:t>thomas.mcnamee@puc.state.oh.us</w:t>
      </w:r>
    </w:p>
    <w:p w:rsidR="007718CD" w:rsidRPr="004F4D38" w:rsidRDefault="007718CD" w:rsidP="007718CD">
      <w:pPr>
        <w:jc w:val="both"/>
        <w:rPr>
          <w:rFonts w:eastAsia="Calibri"/>
          <w:color w:val="000000" w:themeColor="text1"/>
          <w:sz w:val="22"/>
          <w:szCs w:val="22"/>
        </w:rPr>
      </w:pPr>
    </w:p>
    <w:p w:rsidR="007718CD" w:rsidRPr="004F4D38" w:rsidRDefault="007718CD" w:rsidP="007718CD">
      <w:pPr>
        <w:tabs>
          <w:tab w:val="right" w:pos="8640"/>
        </w:tabs>
        <w:rPr>
          <w:rFonts w:eastAsia="Calibri"/>
          <w:b/>
          <w:smallCaps/>
          <w:color w:val="000000" w:themeColor="text1"/>
          <w:sz w:val="22"/>
          <w:szCs w:val="22"/>
        </w:rPr>
      </w:pPr>
      <w:r w:rsidRPr="004F4D38">
        <w:rPr>
          <w:rFonts w:eastAsia="Calibri"/>
          <w:b/>
          <w:smallCaps/>
          <w:color w:val="000000" w:themeColor="text1"/>
          <w:sz w:val="22"/>
          <w:szCs w:val="22"/>
        </w:rPr>
        <w:t>Counsel for the Staff of the Public Utilities Commission of Ohio</w:t>
      </w:r>
    </w:p>
    <w:p w:rsidR="0042072C" w:rsidRDefault="0042072C" w:rsidP="007718CD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</w:p>
    <w:p w:rsidR="007718CD" w:rsidRPr="00E47DE8" w:rsidRDefault="007718CD" w:rsidP="007718CD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E47DE8">
        <w:rPr>
          <w:rFonts w:eastAsia="Calibri"/>
          <w:color w:val="000000" w:themeColor="text1"/>
          <w:sz w:val="22"/>
          <w:szCs w:val="22"/>
        </w:rPr>
        <w:t>Mandy Willey</w:t>
      </w:r>
    </w:p>
    <w:p w:rsidR="007718CD" w:rsidRDefault="007718CD" w:rsidP="007718CD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E47DE8">
        <w:rPr>
          <w:rFonts w:eastAsia="Calibri"/>
          <w:color w:val="000000" w:themeColor="text1"/>
          <w:sz w:val="22"/>
          <w:szCs w:val="22"/>
        </w:rPr>
        <w:t>Gregory Price</w:t>
      </w:r>
    </w:p>
    <w:p w:rsidR="007718CD" w:rsidRPr="00E47DE8" w:rsidRDefault="007718CD" w:rsidP="007718CD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Public Utilities Commission of Ohio</w:t>
      </w:r>
    </w:p>
    <w:p w:rsidR="007718CD" w:rsidRPr="00E47DE8" w:rsidRDefault="007718CD" w:rsidP="007718CD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E47DE8">
        <w:rPr>
          <w:rFonts w:eastAsia="Calibri"/>
          <w:color w:val="000000" w:themeColor="text1"/>
          <w:sz w:val="22"/>
          <w:szCs w:val="22"/>
        </w:rPr>
        <w:t>180 East Broad Street, 12th Floor</w:t>
      </w:r>
    </w:p>
    <w:p w:rsidR="007718CD" w:rsidRPr="00E47DE8" w:rsidRDefault="007718CD" w:rsidP="007718CD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E47DE8">
        <w:rPr>
          <w:rFonts w:eastAsia="Calibri"/>
          <w:color w:val="000000" w:themeColor="text1"/>
          <w:sz w:val="22"/>
          <w:szCs w:val="22"/>
        </w:rPr>
        <w:t>Columbus, OH  43215</w:t>
      </w:r>
    </w:p>
    <w:p w:rsidR="007718CD" w:rsidRPr="00E47DE8" w:rsidRDefault="007718CD" w:rsidP="007718CD">
      <w:pPr>
        <w:jc w:val="both"/>
        <w:rPr>
          <w:rFonts w:eastAsia="Calibri"/>
          <w:color w:val="000000" w:themeColor="text1"/>
          <w:sz w:val="22"/>
          <w:szCs w:val="22"/>
        </w:rPr>
      </w:pPr>
      <w:r w:rsidRPr="00E47DE8">
        <w:rPr>
          <w:sz w:val="22"/>
          <w:szCs w:val="22"/>
        </w:rPr>
        <w:t>mandy.willey@puc.state.oh.us</w:t>
      </w:r>
    </w:p>
    <w:p w:rsidR="007718CD" w:rsidRPr="00E47DE8" w:rsidRDefault="007718CD" w:rsidP="007718CD">
      <w:pPr>
        <w:tabs>
          <w:tab w:val="right" w:pos="8640"/>
        </w:tabs>
        <w:rPr>
          <w:rFonts w:eastAsia="Calibri"/>
          <w:color w:val="000000" w:themeColor="text1"/>
          <w:sz w:val="22"/>
          <w:szCs w:val="22"/>
        </w:rPr>
      </w:pPr>
      <w:r w:rsidRPr="00E47DE8">
        <w:rPr>
          <w:rFonts w:eastAsia="Calibri"/>
          <w:color w:val="000000" w:themeColor="text1"/>
          <w:sz w:val="22"/>
          <w:szCs w:val="22"/>
        </w:rPr>
        <w:t>greg.price@puc.state.oh.us</w:t>
      </w:r>
    </w:p>
    <w:p w:rsidR="007718CD" w:rsidRPr="00E47DE8" w:rsidRDefault="007718CD" w:rsidP="007718CD">
      <w:pPr>
        <w:tabs>
          <w:tab w:val="right" w:pos="8640"/>
        </w:tabs>
        <w:rPr>
          <w:rFonts w:eastAsia="Calibri"/>
          <w:b/>
          <w:color w:val="000000" w:themeColor="text1"/>
          <w:sz w:val="22"/>
          <w:szCs w:val="22"/>
        </w:rPr>
      </w:pPr>
    </w:p>
    <w:p w:rsidR="007718CD" w:rsidRDefault="007718CD" w:rsidP="007718CD">
      <w:pPr>
        <w:tabs>
          <w:tab w:val="right" w:pos="8640"/>
        </w:tabs>
        <w:rPr>
          <w:rFonts w:eastAsia="Calibri"/>
          <w:b/>
          <w:smallCaps/>
          <w:color w:val="000000" w:themeColor="text1"/>
          <w:sz w:val="22"/>
        </w:rPr>
      </w:pPr>
      <w:r>
        <w:rPr>
          <w:rFonts w:eastAsia="Calibri"/>
          <w:b/>
          <w:smallCaps/>
          <w:color w:val="000000" w:themeColor="text1"/>
          <w:sz w:val="22"/>
        </w:rPr>
        <w:t>Attorney Examiners</w:t>
      </w:r>
    </w:p>
    <w:p w:rsidR="007718CD" w:rsidRDefault="007718CD" w:rsidP="007718CD">
      <w:pPr>
        <w:tabs>
          <w:tab w:val="right" w:pos="8640"/>
        </w:tabs>
        <w:rPr>
          <w:rFonts w:eastAsia="Calibri"/>
          <w:b/>
          <w:smallCaps/>
          <w:color w:val="000000" w:themeColor="text1"/>
          <w:sz w:val="22"/>
        </w:rPr>
      </w:pPr>
    </w:p>
    <w:p w:rsidR="007718CD" w:rsidRPr="0040017F" w:rsidRDefault="007718CD" w:rsidP="007718CD">
      <w:pPr>
        <w:rPr>
          <w:rFonts w:eastAsia="Calibri"/>
          <w:b/>
          <w:smallCaps/>
          <w:color w:val="000000" w:themeColor="text1"/>
          <w:sz w:val="22"/>
        </w:rPr>
      </w:pPr>
    </w:p>
    <w:p w:rsidR="003F2D8C" w:rsidRPr="00AD2BB3" w:rsidRDefault="003F2D8C" w:rsidP="004434D3">
      <w:pPr>
        <w:rPr>
          <w:rFonts w:ascii="Arial Bold" w:hAnsi="Arial Bold"/>
          <w:smallCaps/>
          <w:color w:val="000000" w:themeColor="text1"/>
          <w:sz w:val="22"/>
          <w:szCs w:val="22"/>
        </w:rPr>
      </w:pPr>
    </w:p>
    <w:sectPr w:rsidR="003F2D8C" w:rsidRPr="00AD2BB3" w:rsidSect="00033292">
      <w:type w:val="continuous"/>
      <w:pgSz w:w="12240" w:h="15840" w:code="1"/>
      <w:pgMar w:top="1296" w:right="1440" w:bottom="1152" w:left="1440" w:header="720" w:footer="720" w:gutter="0"/>
      <w:pgNumType w:start="1"/>
      <w:cols w:num="2"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D38" w:rsidRDefault="003F6D38">
      <w:r>
        <w:separator/>
      </w:r>
    </w:p>
  </w:endnote>
  <w:endnote w:type="continuationSeparator" w:id="0">
    <w:p w:rsidR="003F6D38" w:rsidRDefault="003F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29" w:rsidRDefault="00F77C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38" w:rsidRDefault="00F77C29">
    <w:pPr>
      <w:pStyle w:val="Footer"/>
    </w:pPr>
    <w:r w:rsidRPr="00F77C29">
      <w:rPr>
        <w:noProof/>
        <w:sz w:val="16"/>
      </w:rPr>
      <w:t>{C37917:2 }</w:t>
    </w:r>
    <w:r w:rsidR="003F6D38">
      <w:rPr>
        <w:noProof/>
        <w:sz w:val="16"/>
      </w:rPr>
      <w:tab/>
    </w:r>
    <w:r w:rsidR="003F6D38" w:rsidRPr="00B94CFF">
      <w:rPr>
        <w:noProof/>
        <w:sz w:val="22"/>
        <w:szCs w:val="22"/>
      </w:rPr>
      <w:fldChar w:fldCharType="begin"/>
    </w:r>
    <w:r w:rsidR="003F6D38" w:rsidRPr="00B94CFF">
      <w:rPr>
        <w:noProof/>
        <w:sz w:val="22"/>
        <w:szCs w:val="22"/>
      </w:rPr>
      <w:instrText xml:space="preserve"> PAGE   \* MERGEFORMAT </w:instrText>
    </w:r>
    <w:r w:rsidR="003F6D38" w:rsidRPr="00B94CFF">
      <w:rPr>
        <w:noProof/>
        <w:sz w:val="22"/>
        <w:szCs w:val="22"/>
      </w:rPr>
      <w:fldChar w:fldCharType="separate"/>
    </w:r>
    <w:r w:rsidR="00DE543F">
      <w:rPr>
        <w:noProof/>
        <w:sz w:val="22"/>
        <w:szCs w:val="22"/>
      </w:rPr>
      <w:t>3</w:t>
    </w:r>
    <w:r w:rsidR="003F6D38" w:rsidRPr="00B94CFF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38" w:rsidRDefault="00F77C29">
    <w:pPr>
      <w:pStyle w:val="Footer"/>
      <w:tabs>
        <w:tab w:val="clear" w:pos="4320"/>
        <w:tab w:val="center" w:pos="4680"/>
      </w:tabs>
    </w:pPr>
    <w:r w:rsidRPr="00F77C29">
      <w:rPr>
        <w:noProof/>
        <w:sz w:val="16"/>
      </w:rPr>
      <w:t>{C37917:2 }</w:t>
    </w:r>
    <w:r w:rsidR="003F6D38">
      <w:rPr>
        <w:noProof/>
        <w:sz w:val="16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38" w:rsidRDefault="003F6D38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38" w:rsidRPr="00751DC6" w:rsidRDefault="00F77C29">
    <w:pPr>
      <w:pStyle w:val="Footer"/>
    </w:pPr>
    <w:r w:rsidRPr="00F77C29">
      <w:rPr>
        <w:noProof/>
        <w:sz w:val="16"/>
      </w:rPr>
      <w:t>{C37917:2 }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38" w:rsidRPr="00751DC6" w:rsidRDefault="00F77C29">
    <w:pPr>
      <w:pStyle w:val="Footer"/>
    </w:pPr>
    <w:r w:rsidRPr="00F77C29">
      <w:rPr>
        <w:noProof/>
        <w:sz w:val="16"/>
      </w:rPr>
      <w:t>{C37917:2 }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D38" w:rsidRDefault="003F6D38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3F6D38" w:rsidRDefault="003F6D38">
      <w:r>
        <w:continuationSeparator/>
      </w:r>
    </w:p>
  </w:footnote>
  <w:footnote w:id="1">
    <w:p w:rsidR="003F6D38" w:rsidRPr="002E1577" w:rsidRDefault="003F6D38" w:rsidP="00937964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2E1577">
        <w:rPr>
          <w:rStyle w:val="FootnoteReference"/>
          <w:rFonts w:cs="Arial"/>
          <w:sz w:val="20"/>
        </w:rPr>
        <w:footnoteRef/>
      </w:r>
      <w:r w:rsidRPr="002E1577">
        <w:rPr>
          <w:rFonts w:cs="Arial"/>
          <w:sz w:val="20"/>
        </w:rPr>
        <w:t xml:space="preserve"> </w:t>
      </w:r>
      <w:r w:rsidRPr="002E1577">
        <w:rPr>
          <w:rFonts w:cs="Arial"/>
          <w:i/>
          <w:sz w:val="20"/>
        </w:rPr>
        <w:t>In the Matter of the Application of Ohio Edison Company, The Cleveland Electric Illuminating Company, and The Toledo Edison Company for Authority to Establish a Standard Service Offer Pursuant to Section 4928.143, Revised Code, in the Form of an Electric Security Plan</w:t>
      </w:r>
      <w:r w:rsidRPr="002E1577">
        <w:rPr>
          <w:rFonts w:cs="Arial"/>
          <w:sz w:val="20"/>
        </w:rPr>
        <w:t>, Case No. 10-388-EL-SSO, Opinion and Order (Aug</w:t>
      </w:r>
      <w:r w:rsidR="002F0217">
        <w:rPr>
          <w:rFonts w:cs="Arial"/>
          <w:sz w:val="20"/>
        </w:rPr>
        <w:t>.</w:t>
      </w:r>
      <w:r w:rsidRPr="002E1577">
        <w:rPr>
          <w:rFonts w:cs="Arial"/>
          <w:sz w:val="20"/>
        </w:rPr>
        <w:t xml:space="preserve"> 25, 2010) (</w:t>
      </w:r>
      <w:r w:rsidR="00D66E53">
        <w:rPr>
          <w:rFonts w:cs="Arial"/>
          <w:sz w:val="20"/>
        </w:rPr>
        <w:t>h</w:t>
      </w:r>
      <w:r w:rsidRPr="002E1577">
        <w:rPr>
          <w:rFonts w:cs="Arial"/>
          <w:sz w:val="20"/>
        </w:rPr>
        <w:t>ereinafter “</w:t>
      </w:r>
      <w:r w:rsidRPr="002E1577">
        <w:rPr>
          <w:rFonts w:cs="Arial"/>
          <w:i/>
          <w:sz w:val="20"/>
        </w:rPr>
        <w:t>ESP II</w:t>
      </w:r>
      <w:r w:rsidRPr="002E1577">
        <w:rPr>
          <w:rFonts w:cs="Arial"/>
          <w:sz w:val="20"/>
        </w:rPr>
        <w:t>”).</w:t>
      </w:r>
    </w:p>
    <w:p w:rsidR="003F6D38" w:rsidRPr="003E3BC3" w:rsidRDefault="003F6D38" w:rsidP="00937964">
      <w:pPr>
        <w:autoSpaceDE w:val="0"/>
        <w:autoSpaceDN w:val="0"/>
        <w:adjustRightInd w:val="0"/>
        <w:jc w:val="both"/>
        <w:rPr>
          <w:rFonts w:cs="Arial"/>
          <w:i/>
          <w:sz w:val="20"/>
          <w:szCs w:val="20"/>
        </w:rPr>
      </w:pPr>
    </w:p>
  </w:footnote>
  <w:footnote w:id="2">
    <w:p w:rsidR="003F6D38" w:rsidRPr="003E3BC3" w:rsidRDefault="003F6D38" w:rsidP="00937964">
      <w:pPr>
        <w:pStyle w:val="FootnoteText"/>
        <w:jc w:val="both"/>
        <w:rPr>
          <w:rFonts w:ascii="Arial" w:hAnsi="Arial" w:cs="Arial"/>
        </w:rPr>
      </w:pPr>
      <w:r w:rsidRPr="003E3BC3">
        <w:rPr>
          <w:rStyle w:val="FootnoteReference"/>
          <w:rFonts w:ascii="Arial" w:hAnsi="Arial" w:cs="Arial"/>
        </w:rPr>
        <w:footnoteRef/>
      </w:r>
      <w:r w:rsidRPr="003E3BC3">
        <w:rPr>
          <w:rFonts w:ascii="Arial" w:hAnsi="Arial" w:cs="Arial"/>
        </w:rPr>
        <w:t xml:space="preserve"> </w:t>
      </w:r>
      <w:r w:rsidRPr="003E3BC3">
        <w:rPr>
          <w:rFonts w:ascii="Arial" w:hAnsi="Arial" w:cs="Arial"/>
          <w:i/>
        </w:rPr>
        <w:t>ESP II</w:t>
      </w:r>
      <w:r w:rsidRPr="003E3BC3">
        <w:rPr>
          <w:rFonts w:ascii="Arial" w:hAnsi="Arial" w:cs="Arial"/>
        </w:rPr>
        <w:t>, Opinion and Order at 8, 34-35</w:t>
      </w:r>
      <w:r w:rsidR="001C27D6">
        <w:rPr>
          <w:rFonts w:ascii="Arial" w:hAnsi="Arial" w:cs="Arial"/>
        </w:rPr>
        <w:t xml:space="preserve"> (</w:t>
      </w:r>
      <w:r w:rsidR="002F0217">
        <w:rPr>
          <w:rFonts w:ascii="Arial" w:hAnsi="Arial" w:cs="Arial"/>
        </w:rPr>
        <w:t>Aug. 25, 2010</w:t>
      </w:r>
      <w:r w:rsidR="001C27D6">
        <w:rPr>
          <w:rFonts w:ascii="Arial" w:hAnsi="Arial" w:cs="Arial"/>
        </w:rPr>
        <w:t>)</w:t>
      </w:r>
      <w:r w:rsidRPr="003E3BC3">
        <w:rPr>
          <w:rFonts w:ascii="Arial" w:hAnsi="Arial" w:cs="Arial"/>
        </w:rPr>
        <w:t>.</w:t>
      </w:r>
    </w:p>
  </w:footnote>
  <w:footnote w:id="3">
    <w:p w:rsidR="003F6D38" w:rsidRDefault="003F6D38" w:rsidP="001446D1">
      <w:pPr>
        <w:pStyle w:val="FootnoteText"/>
        <w:spacing w:after="0" w:line="240" w:lineRule="auto"/>
        <w:rPr>
          <w:rFonts w:ascii="Arial" w:hAnsi="Arial" w:cs="Arial"/>
        </w:rPr>
      </w:pPr>
      <w:r w:rsidRPr="00033292">
        <w:rPr>
          <w:rStyle w:val="FootnoteReference"/>
          <w:rFonts w:ascii="Arial" w:hAnsi="Arial" w:cs="Arial"/>
        </w:rPr>
        <w:footnoteRef/>
      </w:r>
      <w:r w:rsidRPr="00033292">
        <w:rPr>
          <w:rFonts w:ascii="Arial" w:hAnsi="Arial" w:cs="Arial"/>
        </w:rPr>
        <w:t xml:space="preserve"> Application at 2.</w:t>
      </w:r>
    </w:p>
    <w:p w:rsidR="00D66E53" w:rsidRPr="00033292" w:rsidRDefault="00D66E53" w:rsidP="001446D1">
      <w:pPr>
        <w:pStyle w:val="FootnoteText"/>
        <w:spacing w:after="0" w:line="240" w:lineRule="auto"/>
        <w:rPr>
          <w:rFonts w:ascii="Arial" w:hAnsi="Arial" w:cs="Arial"/>
        </w:rPr>
      </w:pPr>
    </w:p>
  </w:footnote>
  <w:footnote w:id="4">
    <w:p w:rsidR="003F6D38" w:rsidRPr="004F4D38" w:rsidRDefault="003F6D38" w:rsidP="004F4D3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33292">
        <w:rPr>
          <w:rStyle w:val="FootnoteReference"/>
          <w:rFonts w:cs="Arial"/>
          <w:sz w:val="20"/>
          <w:szCs w:val="20"/>
        </w:rPr>
        <w:footnoteRef/>
      </w:r>
      <w:r w:rsidRPr="00033292">
        <w:rPr>
          <w:rFonts w:cs="Arial"/>
          <w:sz w:val="20"/>
          <w:szCs w:val="20"/>
        </w:rPr>
        <w:t xml:space="preserve"> </w:t>
      </w:r>
      <w:r w:rsidRPr="00033292">
        <w:rPr>
          <w:rFonts w:cs="Arial"/>
          <w:i/>
          <w:sz w:val="20"/>
          <w:szCs w:val="20"/>
        </w:rPr>
        <w:t>In the Matter of the Application of Columbus Southern Power Company and Ohio Power Company for Authority to Establish a Standard Service Offer Pursuant Section 4928.143, Revised Code, in the</w:t>
      </w:r>
      <w:r>
        <w:rPr>
          <w:rFonts w:cs="Arial"/>
          <w:i/>
          <w:sz w:val="20"/>
          <w:szCs w:val="20"/>
        </w:rPr>
        <w:t xml:space="preserve"> </w:t>
      </w:r>
      <w:r w:rsidRPr="004F4D38">
        <w:rPr>
          <w:rFonts w:cs="Arial"/>
          <w:i/>
          <w:sz w:val="20"/>
          <w:szCs w:val="20"/>
        </w:rPr>
        <w:t>Form of an Electric Security Plan</w:t>
      </w:r>
      <w:r w:rsidRPr="004F4D38">
        <w:rPr>
          <w:rFonts w:cs="Arial"/>
          <w:sz w:val="20"/>
          <w:szCs w:val="20"/>
        </w:rPr>
        <w:t xml:space="preserve">, Case Nos. 11-346-EL-SSO, </w:t>
      </w:r>
      <w:r w:rsidRPr="004F4D38">
        <w:rPr>
          <w:rFonts w:cs="Arial"/>
          <w:i/>
          <w:sz w:val="20"/>
          <w:szCs w:val="20"/>
        </w:rPr>
        <w:t>et al.</w:t>
      </w:r>
      <w:r w:rsidRPr="004F4D38">
        <w:rPr>
          <w:rFonts w:cs="Arial"/>
          <w:sz w:val="20"/>
          <w:szCs w:val="20"/>
        </w:rPr>
        <w:t xml:space="preserve">, Entry on Rehearing </w:t>
      </w:r>
      <w:r w:rsidR="001C27D6">
        <w:rPr>
          <w:rFonts w:cs="Arial"/>
          <w:sz w:val="20"/>
          <w:szCs w:val="20"/>
        </w:rPr>
        <w:t xml:space="preserve">at </w:t>
      </w:r>
      <w:r w:rsidR="002D5C93">
        <w:rPr>
          <w:rFonts w:cs="Arial"/>
          <w:sz w:val="20"/>
          <w:szCs w:val="20"/>
        </w:rPr>
        <w:t xml:space="preserve">12 </w:t>
      </w:r>
      <w:r w:rsidRPr="004F4D38">
        <w:rPr>
          <w:rFonts w:cs="Arial"/>
          <w:sz w:val="20"/>
          <w:szCs w:val="20"/>
        </w:rPr>
        <w:t>(Feb. 23, 2012).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29" w:rsidRDefault="00F77C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29" w:rsidRDefault="00F77C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29" w:rsidRDefault="00F77C2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38" w:rsidRDefault="003F6D38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38" w:rsidRDefault="003F6D38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38" w:rsidRDefault="003F6D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D07FA"/>
    <w:multiLevelType w:val="hybridMultilevel"/>
    <w:tmpl w:val="1E4498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7672A"/>
    <w:multiLevelType w:val="hybridMultilevel"/>
    <w:tmpl w:val="E62A9DB2"/>
    <w:lvl w:ilvl="0" w:tplc="424CBD4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611BFC"/>
    <w:multiLevelType w:val="hybridMultilevel"/>
    <w:tmpl w:val="8E0AAC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425BE3"/>
    <w:multiLevelType w:val="hybridMultilevel"/>
    <w:tmpl w:val="380213E0"/>
    <w:lvl w:ilvl="0" w:tplc="5D9C9F24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A516F2"/>
    <w:multiLevelType w:val="hybridMultilevel"/>
    <w:tmpl w:val="C7D85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81"/>
    <w:rsid w:val="00030380"/>
    <w:rsid w:val="00033292"/>
    <w:rsid w:val="00074BB7"/>
    <w:rsid w:val="000C58DC"/>
    <w:rsid w:val="000C7EE4"/>
    <w:rsid w:val="001446D1"/>
    <w:rsid w:val="001C27D6"/>
    <w:rsid w:val="001D2271"/>
    <w:rsid w:val="001F093B"/>
    <w:rsid w:val="00265681"/>
    <w:rsid w:val="002D5C93"/>
    <w:rsid w:val="002F0217"/>
    <w:rsid w:val="003724BA"/>
    <w:rsid w:val="00374EF8"/>
    <w:rsid w:val="003862A4"/>
    <w:rsid w:val="003F2D8C"/>
    <w:rsid w:val="003F6D38"/>
    <w:rsid w:val="0042072C"/>
    <w:rsid w:val="004434D3"/>
    <w:rsid w:val="004F4D38"/>
    <w:rsid w:val="005568DE"/>
    <w:rsid w:val="005D0CDA"/>
    <w:rsid w:val="005D5720"/>
    <w:rsid w:val="007718CD"/>
    <w:rsid w:val="007C302B"/>
    <w:rsid w:val="0090293E"/>
    <w:rsid w:val="00934BF1"/>
    <w:rsid w:val="00937964"/>
    <w:rsid w:val="009E2711"/>
    <w:rsid w:val="00A66AB0"/>
    <w:rsid w:val="00AD2BB3"/>
    <w:rsid w:val="00B94CFF"/>
    <w:rsid w:val="00BA7E96"/>
    <w:rsid w:val="00C7288C"/>
    <w:rsid w:val="00D604BC"/>
    <w:rsid w:val="00D66E53"/>
    <w:rsid w:val="00DE543F"/>
    <w:rsid w:val="00E3210B"/>
    <w:rsid w:val="00EB713D"/>
    <w:rsid w:val="00F302CD"/>
    <w:rsid w:val="00F33A14"/>
    <w:rsid w:val="00F7042C"/>
    <w:rsid w:val="00F7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2160" w:right="2160"/>
      <w:outlineLvl w:val="0"/>
    </w:pPr>
    <w:rPr>
      <w:rFonts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b/>
      <w:sz w:val="28"/>
      <w:szCs w:val="24"/>
    </w:rPr>
  </w:style>
  <w:style w:type="paragraph" w:styleId="Title">
    <w:name w:val="Title"/>
    <w:basedOn w:val="Normal"/>
    <w:link w:val="TitleChar"/>
    <w:qFormat/>
    <w:pPr>
      <w:jc w:val="center"/>
    </w:pPr>
    <w:rPr>
      <w:rFonts w:cs="Arial"/>
      <w:b/>
      <w:smallCaps/>
      <w:sz w:val="32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Arial"/>
      <w:b/>
      <w:smallCaps/>
      <w:sz w:val="32"/>
      <w:szCs w:val="24"/>
    </w:rPr>
  </w:style>
  <w:style w:type="paragraph" w:styleId="BodyTextIndent2">
    <w:name w:val="Body Text Indent 2"/>
    <w:basedOn w:val="Normal"/>
    <w:link w:val="BodyTextIndent2Char"/>
    <w:pPr>
      <w:ind w:left="4920"/>
      <w:jc w:val="both"/>
    </w:pPr>
    <w:rPr>
      <w:rFonts w:cs="Arial"/>
      <w:sz w:val="21"/>
    </w:rPr>
  </w:style>
  <w:style w:type="character" w:customStyle="1" w:styleId="BodyTextIndent2Char">
    <w:name w:val="Body Text Indent 2 Char"/>
    <w:basedOn w:val="DefaultParagraphFont"/>
    <w:link w:val="BodyTextIndent2"/>
    <w:rPr>
      <w:rFonts w:ascii="Arial" w:eastAsia="Times New Roman" w:hAnsi="Arial" w:cs="Arial"/>
      <w:sz w:val="21"/>
      <w:szCs w:val="24"/>
    </w:rPr>
  </w:style>
  <w:style w:type="paragraph" w:styleId="BodyText">
    <w:name w:val="Body Text"/>
    <w:basedOn w:val="Normal"/>
    <w:link w:val="BodyTextChar"/>
    <w:pPr>
      <w:jc w:val="both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rPr>
      <w:rFonts w:ascii="Arial" w:eastAsia="Times New Roman" w:hAnsi="Arial" w:cs="Arial"/>
      <w:sz w:val="24"/>
      <w:szCs w:val="24"/>
    </w:rPr>
  </w:style>
  <w:style w:type="paragraph" w:styleId="BodyText2">
    <w:name w:val="Body Text 2"/>
    <w:basedOn w:val="Normal"/>
    <w:link w:val="BodyText2Char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 w:val="0"/>
      <w:autoSpaceDE w:val="0"/>
      <w:autoSpaceDN w:val="0"/>
      <w:adjustRightInd w:val="0"/>
      <w:spacing w:line="480" w:lineRule="auto"/>
      <w:ind w:firstLine="720"/>
      <w:jc w:val="both"/>
      <w:textAlignment w:val="baseline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Arial" w:eastAsia="Times New Roman" w:hAnsi="Arial" w:cs="Times New Roman"/>
      <w:sz w:val="24"/>
      <w:szCs w:val="20"/>
    </w:rPr>
  </w:style>
  <w:style w:type="paragraph" w:styleId="BodyText3">
    <w:name w:val="Body Text 3"/>
    <w:basedOn w:val="Normal"/>
    <w:link w:val="BodyText3Char"/>
    <w:rPr>
      <w:b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b/>
      <w:sz w:val="24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Calibri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1C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aptionText">
    <w:name w:val="Caption Text"/>
    <w:basedOn w:val="DefaultParagraphFont"/>
    <w:rsid w:val="00DA1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2160" w:right="2160"/>
      <w:outlineLvl w:val="0"/>
    </w:pPr>
    <w:rPr>
      <w:rFonts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b/>
      <w:sz w:val="28"/>
      <w:szCs w:val="24"/>
    </w:rPr>
  </w:style>
  <w:style w:type="paragraph" w:styleId="Title">
    <w:name w:val="Title"/>
    <w:basedOn w:val="Normal"/>
    <w:link w:val="TitleChar"/>
    <w:qFormat/>
    <w:pPr>
      <w:jc w:val="center"/>
    </w:pPr>
    <w:rPr>
      <w:rFonts w:cs="Arial"/>
      <w:b/>
      <w:smallCaps/>
      <w:sz w:val="32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Arial"/>
      <w:b/>
      <w:smallCaps/>
      <w:sz w:val="32"/>
      <w:szCs w:val="24"/>
    </w:rPr>
  </w:style>
  <w:style w:type="paragraph" w:styleId="BodyTextIndent2">
    <w:name w:val="Body Text Indent 2"/>
    <w:basedOn w:val="Normal"/>
    <w:link w:val="BodyTextIndent2Char"/>
    <w:pPr>
      <w:ind w:left="4920"/>
      <w:jc w:val="both"/>
    </w:pPr>
    <w:rPr>
      <w:rFonts w:cs="Arial"/>
      <w:sz w:val="21"/>
    </w:rPr>
  </w:style>
  <w:style w:type="character" w:customStyle="1" w:styleId="BodyTextIndent2Char">
    <w:name w:val="Body Text Indent 2 Char"/>
    <w:basedOn w:val="DefaultParagraphFont"/>
    <w:link w:val="BodyTextIndent2"/>
    <w:rPr>
      <w:rFonts w:ascii="Arial" w:eastAsia="Times New Roman" w:hAnsi="Arial" w:cs="Arial"/>
      <w:sz w:val="21"/>
      <w:szCs w:val="24"/>
    </w:rPr>
  </w:style>
  <w:style w:type="paragraph" w:styleId="BodyText">
    <w:name w:val="Body Text"/>
    <w:basedOn w:val="Normal"/>
    <w:link w:val="BodyTextChar"/>
    <w:pPr>
      <w:jc w:val="both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rPr>
      <w:rFonts w:ascii="Arial" w:eastAsia="Times New Roman" w:hAnsi="Arial" w:cs="Arial"/>
      <w:sz w:val="24"/>
      <w:szCs w:val="24"/>
    </w:rPr>
  </w:style>
  <w:style w:type="paragraph" w:styleId="BodyText2">
    <w:name w:val="Body Text 2"/>
    <w:basedOn w:val="Normal"/>
    <w:link w:val="BodyText2Char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 w:val="0"/>
      <w:autoSpaceDE w:val="0"/>
      <w:autoSpaceDN w:val="0"/>
      <w:adjustRightInd w:val="0"/>
      <w:spacing w:line="480" w:lineRule="auto"/>
      <w:ind w:firstLine="720"/>
      <w:jc w:val="both"/>
      <w:textAlignment w:val="baseline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Arial" w:eastAsia="Times New Roman" w:hAnsi="Arial" w:cs="Times New Roman"/>
      <w:sz w:val="24"/>
      <w:szCs w:val="20"/>
    </w:rPr>
  </w:style>
  <w:style w:type="paragraph" w:styleId="BodyText3">
    <w:name w:val="Body Text 3"/>
    <w:basedOn w:val="Normal"/>
    <w:link w:val="BodyText3Char"/>
    <w:rPr>
      <w:b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b/>
      <w:sz w:val="24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Calibri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1CF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aptionText">
    <w:name w:val="Caption Text"/>
    <w:basedOn w:val="DefaultParagraphFont"/>
    <w:rsid w:val="00DA1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50765-8D5A-456F-AE8F-EB99864C8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2090</Words>
  <Characters>12674</Characters>
  <Application>Microsoft Office Word</Application>
  <DocSecurity>0</DocSecurity>
  <PresentationFormat/>
  <Lines>665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12-1230-EL-SSO Initial Post Hearing Brief (C37917-2).DOCX</vt:lpstr>
    </vt:vector>
  </TitlesOfParts>
  <LinksUpToDate>false</LinksUpToDate>
  <CharactersWithSpaces>14421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12-1230-EL-SSO Initial Post Hearing Brief (C37917-2).DOCX</dc:title>
  <dc:subject>C37917:2 /font=8</dc:subject>
  <dc:creator/>
  <cp:lastModifiedBy/>
  <cp:revision>1</cp:revision>
  <cp:lastPrinted>2012-02-24T19:49:00Z</cp:lastPrinted>
  <dcterms:created xsi:type="dcterms:W3CDTF">2012-06-22T18:58:00Z</dcterms:created>
  <dcterms:modified xsi:type="dcterms:W3CDTF">2012-06-22T18:58:00Z</dcterms:modified>
</cp:coreProperties>
</file>