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825A5E">
        <w:rPr>
          <w:b/>
          <w:bCs/>
          <w:color w:val="000000"/>
          <w:sz w:val="18"/>
          <w:szCs w:val="18"/>
        </w:rPr>
        <w:t>9-2-2015</w:t>
      </w:r>
      <w:r w:rsidRPr="007F4933">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4218D" w:rsidRPr="007F4933" w:rsidRDefault="00665626" w:rsidP="00796FA3">
      <w:pPr>
        <w:autoSpaceDE w:val="0"/>
        <w:autoSpaceDN w:val="0"/>
        <w:adjustRightInd w:val="0"/>
        <w:ind w:left="90" w:right="-108"/>
        <w:rPr>
          <w:sz w:val="20"/>
          <w:szCs w:val="20"/>
        </w:rPr>
      </w:pPr>
      <w:r w:rsidRPr="007F4933">
        <w:rPr>
          <w:sz w:val="20"/>
          <w:szCs w:val="20"/>
        </w:rPr>
        <w:lastRenderedPageBreak/>
        <w:t xml:space="preserve">In the Matter of the Application of </w:t>
      </w:r>
      <w:r>
        <w:rPr>
          <w:sz w:val="20"/>
          <w:szCs w:val="20"/>
        </w:rPr>
        <w:t xml:space="preserve">CenturyTel of Ohio, Inc. d/b/a CenturyLink </w:t>
      </w:r>
      <w:r w:rsidR="00F61D35">
        <w:rPr>
          <w:sz w:val="20"/>
          <w:szCs w:val="20"/>
        </w:rPr>
        <w:t xml:space="preserve">to remove </w:t>
      </w:r>
      <w:proofErr w:type="gramStart"/>
      <w:r w:rsidR="00F61D35">
        <w:rPr>
          <w:sz w:val="20"/>
          <w:szCs w:val="20"/>
        </w:rPr>
        <w:t>Returned</w:t>
      </w:r>
      <w:proofErr w:type="gramEnd"/>
      <w:r w:rsidR="00F61D35">
        <w:rPr>
          <w:sz w:val="20"/>
          <w:szCs w:val="20"/>
        </w:rPr>
        <w:t xml:space="preserve"> Check Charge from Tariff to Non-</w:t>
      </w:r>
      <w:proofErr w:type="spellStart"/>
      <w:r w:rsidR="00F61D35">
        <w:rPr>
          <w:sz w:val="20"/>
          <w:szCs w:val="20"/>
        </w:rPr>
        <w:t>Bles</w:t>
      </w:r>
      <w:proofErr w:type="spellEnd"/>
      <w:r w:rsidR="00F61D35">
        <w:rPr>
          <w:sz w:val="20"/>
          <w:szCs w:val="20"/>
        </w:rPr>
        <w:t xml:space="preserve"> Price List. </w:t>
      </w:r>
      <w:r w:rsidR="001A1BD8" w:rsidRPr="004B0A6F">
        <w:rPr>
          <w:sz w:val="20"/>
          <w:szCs w:val="20"/>
        </w:rPr>
        <w:t xml:space="preserve"> </w:t>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921DC0" w:rsidRPr="007F4933">
        <w:rPr>
          <w:sz w:val="20"/>
          <w:szCs w:val="20"/>
        </w:rPr>
        <w:br w:type="column"/>
      </w:r>
      <w:r w:rsidR="0074218D" w:rsidRPr="007F4933">
        <w:rPr>
          <w:sz w:val="20"/>
          <w:szCs w:val="20"/>
        </w:rPr>
        <w:lastRenderedPageBreak/>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374286" w:rsidRPr="00BC284C" w:rsidRDefault="00B31ABF" w:rsidP="00D63CAA">
      <w:pPr>
        <w:autoSpaceDE w:val="0"/>
        <w:autoSpaceDN w:val="0"/>
        <w:adjustRightInd w:val="0"/>
        <w:ind w:right="486"/>
        <w:rPr>
          <w:sz w:val="20"/>
          <w:szCs w:val="20"/>
        </w:rPr>
      </w:pPr>
      <w:r>
        <w:rPr>
          <w:sz w:val="20"/>
          <w:szCs w:val="20"/>
        </w:rPr>
        <w:t xml:space="preserve">  </w:t>
      </w:r>
      <w:proofErr w:type="gramStart"/>
      <w:r w:rsidR="0074218D" w:rsidRPr="007F4933">
        <w:rPr>
          <w:sz w:val="20"/>
          <w:szCs w:val="20"/>
        </w:rPr>
        <w:t>)</w:t>
      </w:r>
      <w:proofErr w:type="gramEnd"/>
      <w:r w:rsidR="0074218D" w:rsidRPr="007F4933">
        <w:rPr>
          <w:sz w:val="20"/>
          <w:szCs w:val="20"/>
        </w:rPr>
        <w:br w:type="column"/>
      </w:r>
      <w:r w:rsidR="00374286" w:rsidRPr="007F4933">
        <w:rPr>
          <w:sz w:val="20"/>
          <w:szCs w:val="20"/>
        </w:rPr>
        <w:lastRenderedPageBreak/>
        <w:t xml:space="preserve">TRF Docket No. </w:t>
      </w:r>
      <w:r w:rsidR="00490BEA">
        <w:rPr>
          <w:sz w:val="20"/>
          <w:szCs w:val="20"/>
          <w:u w:val="single"/>
        </w:rPr>
        <w:t>90-50</w:t>
      </w:r>
      <w:r w:rsidR="003C64C2" w:rsidRPr="00590264">
        <w:rPr>
          <w:sz w:val="20"/>
          <w:szCs w:val="20"/>
          <w:u w:val="single"/>
        </w:rPr>
        <w:t>1</w:t>
      </w:r>
      <w:r w:rsidR="00490BEA">
        <w:rPr>
          <w:sz w:val="20"/>
          <w:szCs w:val="20"/>
          <w:u w:val="single"/>
        </w:rPr>
        <w:t>0</w:t>
      </w:r>
      <w:r w:rsidR="003C64C2" w:rsidRPr="00590264">
        <w:rPr>
          <w:sz w:val="20"/>
          <w:szCs w:val="20"/>
          <w:u w:val="single"/>
        </w:rPr>
        <w:t>-TP-TRF</w:t>
      </w:r>
      <w:r w:rsidR="003C64C2">
        <w:rPr>
          <w:sz w:val="20"/>
          <w:szCs w:val="20"/>
          <w:u w:val="single"/>
        </w:rPr>
        <w:tab/>
      </w:r>
      <w:r w:rsidR="003C64C2">
        <w:rPr>
          <w:sz w:val="20"/>
          <w:szCs w:val="20"/>
        </w:rPr>
        <w:tab/>
      </w:r>
    </w:p>
    <w:p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796FA3">
        <w:rPr>
          <w:sz w:val="20"/>
          <w:szCs w:val="20"/>
          <w:u w:val="single"/>
        </w:rPr>
        <w:t>17-0227-TP-ATA</w:t>
      </w:r>
      <w:r w:rsidR="000C7ABA" w:rsidRPr="00D577BC">
        <w:rPr>
          <w:sz w:val="20"/>
          <w:szCs w:val="20"/>
        </w:rPr>
        <w:tab/>
      </w:r>
      <w:r w:rsidR="00D625E1" w:rsidRPr="00781F63">
        <w:rPr>
          <w:sz w:val="20"/>
          <w:szCs w:val="20"/>
        </w:rPr>
        <w:tab/>
      </w:r>
      <w:r w:rsidR="00BC284C" w:rsidRPr="00781F63">
        <w:rPr>
          <w:sz w:val="20"/>
          <w:szCs w:val="20"/>
        </w:rPr>
        <w:t xml:space="preserve">   </w:t>
      </w:r>
      <w:r w:rsidR="00D625E1" w:rsidRPr="00BC284C">
        <w:rPr>
          <w:bCs/>
          <w:sz w:val="28"/>
          <w:szCs w:val="28"/>
        </w:rPr>
        <w:tab/>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proofErr w:type="gramStart"/>
      <w:r w:rsidRPr="007F4933">
        <w:rPr>
          <w:b/>
          <w:sz w:val="16"/>
          <w:szCs w:val="16"/>
        </w:rPr>
        <w:t>fields</w:t>
      </w:r>
      <w:proofErr w:type="gramEnd"/>
      <w:r w:rsidRPr="007F4933">
        <w:rPr>
          <w:b/>
          <w:sz w:val="16"/>
          <w:szCs w:val="16"/>
        </w:rPr>
        <w:t xml:space="preserve">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665626">
              <w:rPr>
                <w:sz w:val="20"/>
                <w:szCs w:val="20"/>
                <w:u w:val="single"/>
              </w:rPr>
              <w:t>CenturyTel of Ohio, Inc.</w:t>
            </w:r>
            <w:r w:rsidR="003C64C2">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9"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4"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4"/>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5" w:name="RegConPhone"/>
            <w:r w:rsidR="009670BA" w:rsidRPr="00BC284C">
              <w:rPr>
                <w:sz w:val="20"/>
                <w:szCs w:val="20"/>
                <w:u w:val="single"/>
              </w:rPr>
              <w:t xml:space="preserve"> </w:t>
            </w:r>
            <w:bookmarkEnd w:id="5"/>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2B6CC4" w:rsidRDefault="00C0718B" w:rsidP="002B6CC4">
            <w:pPr>
              <w:autoSpaceDE w:val="0"/>
              <w:autoSpaceDN w:val="0"/>
              <w:adjustRightInd w:val="0"/>
              <w:ind w:left="90" w:right="-108"/>
              <w:rPr>
                <w:sz w:val="20"/>
                <w:szCs w:val="20"/>
                <w:u w:val="single"/>
              </w:rPr>
            </w:pPr>
            <w:r w:rsidRPr="002B6CC4">
              <w:rPr>
                <w:sz w:val="20"/>
                <w:szCs w:val="20"/>
              </w:rPr>
              <w:t xml:space="preserve">Address (if different from above) </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1B5EE3" w:rsidRPr="00BC284C">
              <w:rPr>
                <w:sz w:val="20"/>
                <w:szCs w:val="20"/>
                <w:u w:val="single"/>
              </w:rPr>
              <w:t>Donna Powell</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D625E1">
            <w:pPr>
              <w:autoSpaceDE w:val="0"/>
              <w:autoSpaceDN w:val="0"/>
              <w:adjustRightInd w:val="0"/>
              <w:ind w:left="90"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800-788-3500</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333E0"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333E0" w:rsidRPr="00BC284C">
              <w:rPr>
                <w:sz w:val="20"/>
                <w:szCs w:val="20"/>
                <w:u w:val="single"/>
              </w:rPr>
            </w:r>
            <w:r w:rsidR="00A333E0"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333E0" w:rsidRPr="00BC284C">
              <w:rPr>
                <w:sz w:val="20"/>
                <w:szCs w:val="20"/>
                <w:u w:val="single"/>
              </w:rPr>
              <w:fldChar w:fldCharType="end"/>
            </w:r>
            <w:bookmarkEnd w:id="11"/>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A333E0"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A333E0">
        <w:rPr>
          <w:sz w:val="20"/>
          <w:szCs w:val="20"/>
        </w:rPr>
      </w:r>
      <w:r w:rsidR="00A333E0">
        <w:rPr>
          <w:sz w:val="20"/>
          <w:szCs w:val="20"/>
        </w:rPr>
        <w:fldChar w:fldCharType="separate"/>
      </w:r>
      <w:r w:rsidR="00A333E0" w:rsidRPr="007F4933">
        <w:rPr>
          <w:sz w:val="20"/>
          <w:szCs w:val="20"/>
        </w:rPr>
        <w:fldChar w:fldCharType="end"/>
      </w:r>
      <w:bookmarkEnd w:id="12"/>
      <w:r w:rsidR="00CB0B04" w:rsidRPr="007F4933">
        <w:rPr>
          <w:sz w:val="20"/>
          <w:szCs w:val="20"/>
        </w:rPr>
        <w:t xml:space="preserve"> Yes  </w:t>
      </w:r>
      <w:r w:rsidR="00A333E0">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A333E0">
        <w:rPr>
          <w:sz w:val="20"/>
          <w:szCs w:val="20"/>
        </w:rPr>
      </w:r>
      <w:r w:rsidR="00A333E0">
        <w:rPr>
          <w:sz w:val="20"/>
          <w:szCs w:val="20"/>
        </w:rPr>
        <w:fldChar w:fldCharType="separate"/>
      </w:r>
      <w:r w:rsidR="00A333E0">
        <w:rPr>
          <w:sz w:val="20"/>
          <w:szCs w:val="20"/>
        </w:rPr>
        <w:fldChar w:fldCharType="end"/>
      </w:r>
      <w:bookmarkEnd w:id="13"/>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333E0"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A333E0">
        <w:rPr>
          <w:sz w:val="20"/>
          <w:szCs w:val="20"/>
        </w:rPr>
      </w:r>
      <w:r w:rsidR="00A333E0">
        <w:rPr>
          <w:sz w:val="20"/>
          <w:szCs w:val="20"/>
        </w:rPr>
        <w:fldChar w:fldCharType="separate"/>
      </w:r>
      <w:r w:rsidR="00A333E0" w:rsidRPr="007F4933">
        <w:rPr>
          <w:sz w:val="20"/>
          <w:szCs w:val="20"/>
        </w:rPr>
        <w:fldChar w:fldCharType="end"/>
      </w:r>
      <w:bookmarkEnd w:id="14"/>
      <w:r w:rsidR="00CB0B04" w:rsidRPr="007F4933">
        <w:rPr>
          <w:sz w:val="20"/>
          <w:szCs w:val="20"/>
        </w:rPr>
        <w:t xml:space="preserve"> Yes  </w:t>
      </w:r>
      <w:r w:rsidR="00A333E0">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A333E0">
        <w:rPr>
          <w:sz w:val="20"/>
          <w:szCs w:val="20"/>
        </w:rPr>
      </w:r>
      <w:r w:rsidR="00A333E0">
        <w:rPr>
          <w:sz w:val="20"/>
          <w:szCs w:val="20"/>
        </w:rPr>
        <w:fldChar w:fldCharType="separate"/>
      </w:r>
      <w:r w:rsidR="00A333E0">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6" w:name="OLE_LINK2"/>
      <w:bookmarkStart w:id="17"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1"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2"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3"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3C64C2">
        <w:rPr>
          <w:b/>
          <w:bCs/>
          <w:sz w:val="22"/>
          <w:szCs w:val="22"/>
        </w:rPr>
        <w:lastRenderedPageBreak/>
        <w:t>Section I – Part I - Common Fil</w:t>
      </w:r>
      <w:r w:rsidR="00635B46" w:rsidRPr="003C64C2">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A333E0">
              <w:rPr>
                <w:b/>
                <w:sz w:val="20"/>
                <w:szCs w:val="20"/>
              </w:rPr>
              <w:fldChar w:fldCharType="begin">
                <w:ffData>
                  <w:name w:val="Check12"/>
                  <w:enabled w:val="0"/>
                  <w:calcOnExit w:val="0"/>
                  <w:checkBox>
                    <w:sizeAuto/>
                    <w:default w:val="0"/>
                  </w:checkBox>
                </w:ffData>
              </w:fldChar>
            </w:r>
            <w:bookmarkStart w:id="18" w:name="Check12"/>
            <w:r w:rsidR="000C7ABA">
              <w:rPr>
                <w:b/>
                <w:sz w:val="20"/>
                <w:szCs w:val="20"/>
              </w:rPr>
              <w:instrText xml:space="preserve"> FORMCHECKBOX </w:instrText>
            </w:r>
            <w:r w:rsidR="00A333E0">
              <w:rPr>
                <w:b/>
                <w:sz w:val="20"/>
                <w:szCs w:val="20"/>
              </w:rPr>
            </w:r>
            <w:r w:rsidR="00A333E0">
              <w:rPr>
                <w:b/>
                <w:sz w:val="20"/>
                <w:szCs w:val="20"/>
              </w:rPr>
              <w:fldChar w:fldCharType="separate"/>
            </w:r>
            <w:r w:rsidR="00A333E0">
              <w:rPr>
                <w:b/>
                <w:sz w:val="20"/>
                <w:szCs w:val="20"/>
              </w:rPr>
              <w:fldChar w:fldCharType="end"/>
            </w:r>
            <w:bookmarkEnd w:id="18"/>
            <w:r w:rsidRPr="007F4933">
              <w:rPr>
                <w:b/>
                <w:sz w:val="20"/>
                <w:szCs w:val="20"/>
              </w:rPr>
              <w:t xml:space="preserve">  Other</w:t>
            </w:r>
            <w:r w:rsidRPr="007F4933">
              <w:rPr>
                <w:sz w:val="20"/>
                <w:szCs w:val="20"/>
              </w:rPr>
              <w:t xml:space="preserve"> (explain below) </w:t>
            </w:r>
          </w:p>
        </w:tc>
        <w:tc>
          <w:tcPr>
            <w:tcW w:w="1048" w:type="pct"/>
          </w:tcPr>
          <w:p w:rsidR="00A93D34" w:rsidRPr="007F4933" w:rsidRDefault="00A333E0" w:rsidP="009E7392">
            <w:pPr>
              <w:autoSpaceDE w:val="0"/>
              <w:autoSpaceDN w:val="0"/>
              <w:adjustRightInd w:val="0"/>
              <w:rPr>
                <w:b/>
                <w:color w:val="000000"/>
                <w:sz w:val="20"/>
                <w:szCs w:val="20"/>
              </w:rPr>
            </w:pPr>
            <w:r w:rsidRPr="003C64C2">
              <w:rPr>
                <w:b/>
                <w:sz w:val="20"/>
                <w:szCs w:val="20"/>
              </w:rPr>
              <w:fldChar w:fldCharType="begin">
                <w:ffData>
                  <w:name w:val=""/>
                  <w:enabled/>
                  <w:calcOnExit w:val="0"/>
                  <w:checkBox>
                    <w:sizeAuto/>
                    <w:default w:val="1"/>
                  </w:checkBox>
                </w:ffData>
              </w:fldChar>
            </w:r>
            <w:r w:rsidR="00861EB5" w:rsidRPr="003C64C2">
              <w:rPr>
                <w:b/>
                <w:sz w:val="20"/>
                <w:szCs w:val="20"/>
              </w:rPr>
              <w:instrText xml:space="preserve"> FORMCHECKBOX </w:instrText>
            </w:r>
            <w:r>
              <w:rPr>
                <w:b/>
                <w:sz w:val="20"/>
                <w:szCs w:val="20"/>
              </w:rPr>
            </w:r>
            <w:r>
              <w:rPr>
                <w:b/>
                <w:sz w:val="20"/>
                <w:szCs w:val="20"/>
              </w:rPr>
              <w:fldChar w:fldCharType="separate"/>
            </w:r>
            <w:r w:rsidRPr="003C64C2">
              <w:rPr>
                <w:b/>
                <w:sz w:val="20"/>
                <w:szCs w:val="20"/>
              </w:rPr>
              <w:fldChar w:fldCharType="end"/>
            </w:r>
            <w:r w:rsidR="00A93D34" w:rsidRPr="003C64C2">
              <w:rPr>
                <w:b/>
                <w:color w:val="000000"/>
                <w:sz w:val="20"/>
                <w:szCs w:val="20"/>
              </w:rPr>
              <w:t xml:space="preserve"> For Profit ILEC</w:t>
            </w:r>
          </w:p>
        </w:tc>
        <w:tc>
          <w:tcPr>
            <w:tcW w:w="1127" w:type="pct"/>
          </w:tcPr>
          <w:p w:rsidR="00A93D34" w:rsidRPr="007F4933" w:rsidRDefault="00A333E0"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A333E0"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A333E0"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sidR="00F61D35">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333E0"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333E0"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333E0"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A333E0"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333E0"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333E0"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A333E0"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sidR="003660C5">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A333E0"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333E0"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333E0"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A333E0"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333E0"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A333E0"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sidR="003660C5">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333E0"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333E0"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A333E0"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A333E0"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A333E0"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A333E0"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A333E0"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rsidR="001546C0" w:rsidRPr="007F4933" w:rsidRDefault="00F61D35" w:rsidP="001546C0">
            <w:pPr>
              <w:autoSpaceDE w:val="0"/>
              <w:autoSpaceDN w:val="0"/>
              <w:adjustRightInd w:val="0"/>
              <w:rPr>
                <w:b/>
                <w:sz w:val="20"/>
                <w:szCs w:val="20"/>
              </w:rPr>
            </w:pPr>
            <w:r>
              <w:rPr>
                <w:b/>
                <w:sz w:val="20"/>
                <w:szCs w:val="20"/>
              </w:rPr>
              <w:t>X</w:t>
            </w: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3C64C2">
        <w:rPr>
          <w:bCs/>
          <w:sz w:val="22"/>
          <w:szCs w:val="22"/>
        </w:rPr>
        <w:t>Section I</w:t>
      </w:r>
      <w:r w:rsidR="00635B46" w:rsidRPr="003C64C2">
        <w:rPr>
          <w:bCs/>
          <w:sz w:val="22"/>
          <w:szCs w:val="22"/>
        </w:rPr>
        <w:t xml:space="preserve"> – Part I</w:t>
      </w:r>
      <w:r w:rsidRPr="003C64C2">
        <w:rPr>
          <w:bCs/>
          <w:sz w:val="22"/>
          <w:szCs w:val="22"/>
        </w:rPr>
        <w:t>I – Customer Notification</w:t>
      </w:r>
      <w:r w:rsidR="00D95767" w:rsidRPr="003C64C2">
        <w:rPr>
          <w:bCs/>
          <w:sz w:val="22"/>
          <w:szCs w:val="22"/>
        </w:rPr>
        <w:t xml:space="preserve"> Offerings </w:t>
      </w:r>
      <w:r w:rsidR="00D95767" w:rsidRPr="007F4933">
        <w:rPr>
          <w:b/>
          <w:bCs/>
          <w:sz w:val="20"/>
          <w:szCs w:val="20"/>
        </w:rPr>
        <w:t xml:space="preserve">Pursuant to Chapter </w:t>
      </w:r>
      <w:hyperlink r:id="rId36"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3C64C2">
        <w:trPr>
          <w:trHeight w:val="683"/>
          <w:jc w:val="center"/>
        </w:trPr>
        <w:tc>
          <w:tcPr>
            <w:tcW w:w="2262" w:type="dxa"/>
          </w:tcPr>
          <w:p w:rsidR="001546C0" w:rsidRPr="007F4933" w:rsidRDefault="001546C0" w:rsidP="001546C0">
            <w:pPr>
              <w:rPr>
                <w:b/>
                <w:sz w:val="20"/>
                <w:szCs w:val="20"/>
              </w:rPr>
            </w:pPr>
          </w:p>
          <w:p w:rsidR="001546C0" w:rsidRPr="007F4933" w:rsidRDefault="00A333E0"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A333E0"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Pr>
                <w:b/>
                <w:sz w:val="20"/>
                <w:szCs w:val="20"/>
              </w:rPr>
              <w:fldChar w:fldCharType="begin">
                <w:ffData>
                  <w:name w:val=""/>
                  <w:enabled/>
                  <w:calcOnExit w:val="0"/>
                  <w:checkBox>
                    <w:sizeAuto/>
                    <w:default w:val="1"/>
                  </w:checkBox>
                </w:ffData>
              </w:fldChar>
            </w:r>
            <w:r w:rsidR="00665626">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A333E0"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A333E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6"/>
    <w:bookmarkEnd w:id="17"/>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A333E0"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A333E0"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A333E0"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A333E0"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A333E0"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3"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A333E0"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333E0"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A333E0"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333E0"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333E0"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A333E0"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A333E0"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A333E0"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A333E0"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333E0"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333E0"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A333E0"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333E0"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333E0"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A333E0"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A333E0"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A333E0"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DF030B">
        <w:rPr>
          <w:b/>
          <w:bCs/>
          <w:sz w:val="22"/>
          <w:szCs w:val="22"/>
        </w:rPr>
        <w:t xml:space="preserve">Section </w:t>
      </w:r>
      <w:r w:rsidR="009C5ADF" w:rsidRPr="00DF030B">
        <w:rPr>
          <w:b/>
          <w:bCs/>
          <w:sz w:val="22"/>
          <w:szCs w:val="22"/>
        </w:rPr>
        <w:t>I</w:t>
      </w:r>
      <w:r w:rsidR="00635B46" w:rsidRPr="00DF030B">
        <w:rPr>
          <w:b/>
          <w:bCs/>
          <w:sz w:val="22"/>
          <w:szCs w:val="22"/>
        </w:rPr>
        <w:t>II</w:t>
      </w:r>
      <w:r w:rsidR="000C59E3" w:rsidRPr="00DF030B">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2"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3"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333E0"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A333E0"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333E0"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A333E0"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333E0"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A333E0"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333E0"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DF030B" w:rsidRDefault="00EF79A3" w:rsidP="00EF79A3">
            <w:pPr>
              <w:autoSpaceDE w:val="0"/>
              <w:autoSpaceDN w:val="0"/>
              <w:adjustRightInd w:val="0"/>
              <w:rPr>
                <w:sz w:val="20"/>
                <w:szCs w:val="20"/>
              </w:rPr>
            </w:pPr>
            <w:r w:rsidRPr="00DF030B">
              <w:rPr>
                <w:sz w:val="20"/>
                <w:szCs w:val="20"/>
              </w:rPr>
              <w:t xml:space="preserve">Changes in rates, terms &amp; conditions to </w:t>
            </w:r>
            <w:r w:rsidR="00512923" w:rsidRPr="00DF030B">
              <w:rPr>
                <w:sz w:val="20"/>
                <w:szCs w:val="20"/>
              </w:rPr>
              <w:t xml:space="preserve">Pole </w:t>
            </w:r>
            <w:r w:rsidRPr="00DF030B">
              <w:rPr>
                <w:sz w:val="20"/>
                <w:szCs w:val="20"/>
              </w:rPr>
              <w:t>A</w:t>
            </w:r>
            <w:r w:rsidR="00512923" w:rsidRPr="00DF030B">
              <w:rPr>
                <w:sz w:val="20"/>
                <w:szCs w:val="20"/>
              </w:rPr>
              <w:t>ttachment</w:t>
            </w:r>
            <w:r w:rsidRPr="00DF030B">
              <w:rPr>
                <w:sz w:val="20"/>
                <w:szCs w:val="20"/>
              </w:rPr>
              <w:t>, Conduit Occupancy and Rights-of-Way</w:t>
            </w:r>
            <w:r w:rsidR="00512923" w:rsidRPr="00DF030B">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DF030B" w:rsidRDefault="00A333E0" w:rsidP="000C59E3">
            <w:pPr>
              <w:autoSpaceDE w:val="0"/>
              <w:autoSpaceDN w:val="0"/>
              <w:adjustRightInd w:val="0"/>
              <w:rPr>
                <w:i/>
                <w:color w:val="000000"/>
                <w:sz w:val="20"/>
                <w:szCs w:val="20"/>
              </w:rPr>
            </w:pPr>
            <w:r w:rsidRPr="00DF030B">
              <w:rPr>
                <w:sz w:val="20"/>
                <w:szCs w:val="20"/>
              </w:rPr>
              <w:fldChar w:fldCharType="begin">
                <w:ffData>
                  <w:name w:val="Check12"/>
                  <w:enabled/>
                  <w:calcOnExit w:val="0"/>
                  <w:checkBox>
                    <w:sizeAuto/>
                    <w:default w:val="0"/>
                  </w:checkBox>
                </w:ffData>
              </w:fldChar>
            </w:r>
            <w:r w:rsidR="00512923" w:rsidRPr="00DF030B">
              <w:rPr>
                <w:sz w:val="20"/>
                <w:szCs w:val="20"/>
              </w:rPr>
              <w:instrText xml:space="preserve"> FORMCHECKBOX </w:instrText>
            </w:r>
            <w:r>
              <w:rPr>
                <w:sz w:val="20"/>
                <w:szCs w:val="20"/>
              </w:rPr>
            </w:r>
            <w:r>
              <w:rPr>
                <w:sz w:val="20"/>
                <w:szCs w:val="20"/>
              </w:rPr>
              <w:fldChar w:fldCharType="separate"/>
            </w:r>
            <w:r w:rsidRPr="00DF030B">
              <w:rPr>
                <w:sz w:val="20"/>
                <w:szCs w:val="20"/>
              </w:rPr>
              <w:fldChar w:fldCharType="end"/>
            </w:r>
            <w:r w:rsidR="00512923" w:rsidRPr="00DF030B">
              <w:rPr>
                <w:sz w:val="20"/>
                <w:szCs w:val="20"/>
              </w:rPr>
              <w:t xml:space="preserve">  </w:t>
            </w:r>
            <w:r w:rsidR="00EB4464" w:rsidRPr="00DF030B">
              <w:rPr>
                <w:sz w:val="20"/>
                <w:szCs w:val="20"/>
              </w:rPr>
              <w:t>ATA</w:t>
            </w:r>
            <w:r w:rsidR="00512923" w:rsidRPr="00DF030B">
              <w:rPr>
                <w:color w:val="000000"/>
                <w:sz w:val="20"/>
                <w:szCs w:val="20"/>
              </w:rPr>
              <w:t xml:space="preserve">  </w:t>
            </w:r>
            <w:hyperlink r:id="rId71" w:history="1">
              <w:r w:rsidR="00512923" w:rsidRPr="00DF030B">
                <w:rPr>
                  <w:rStyle w:val="Hyperlink"/>
                  <w:i/>
                  <w:sz w:val="20"/>
                  <w:szCs w:val="20"/>
                </w:rPr>
                <w:t>1-</w:t>
              </w:r>
              <w:r w:rsidR="00EB4464" w:rsidRPr="00DF030B">
                <w:rPr>
                  <w:rStyle w:val="Hyperlink"/>
                  <w:i/>
                  <w:sz w:val="20"/>
                  <w:szCs w:val="20"/>
                </w:rPr>
                <w:t>3</w:t>
              </w:r>
              <w:r w:rsidR="00512923" w:rsidRPr="00DF030B">
                <w:rPr>
                  <w:rStyle w:val="Hyperlink"/>
                  <w:i/>
                  <w:sz w:val="20"/>
                  <w:szCs w:val="20"/>
                </w:rPr>
                <w:t>-</w:t>
              </w:r>
              <w:r w:rsidR="00EB4464" w:rsidRPr="00DF030B">
                <w:rPr>
                  <w:rStyle w:val="Hyperlink"/>
                  <w:i/>
                  <w:sz w:val="20"/>
                  <w:szCs w:val="20"/>
                </w:rPr>
                <w:t>04</w:t>
              </w:r>
            </w:hyperlink>
          </w:p>
          <w:p w:rsidR="00512923" w:rsidRPr="00DF030B" w:rsidRDefault="00EB4464" w:rsidP="000C59E3">
            <w:pPr>
              <w:autoSpaceDE w:val="0"/>
              <w:autoSpaceDN w:val="0"/>
              <w:adjustRightInd w:val="0"/>
              <w:rPr>
                <w:sz w:val="20"/>
                <w:szCs w:val="20"/>
              </w:rPr>
            </w:pPr>
            <w:r w:rsidRPr="00DF030B">
              <w:rPr>
                <w:sz w:val="20"/>
                <w:szCs w:val="20"/>
              </w:rPr>
              <w:t>(</w:t>
            </w:r>
            <w:r w:rsidR="00512923" w:rsidRPr="00DF030B">
              <w:rPr>
                <w:sz w:val="20"/>
                <w:szCs w:val="20"/>
              </w:rPr>
              <w:t>Auto</w:t>
            </w:r>
            <w:r w:rsidRPr="00DF030B">
              <w:rPr>
                <w:sz w:val="20"/>
                <w:szCs w:val="20"/>
              </w:rPr>
              <w:t xml:space="preserve"> 30 days</w:t>
            </w:r>
            <w:r w:rsidR="00512923" w:rsidRPr="00DF030B">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333E0"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333E0"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tblPr>
      <w:tblGrid>
        <w:gridCol w:w="7232"/>
        <w:gridCol w:w="14"/>
        <w:gridCol w:w="2897"/>
      </w:tblGrid>
      <w:tr w:rsidR="00C0718B" w:rsidRPr="007F4933" w:rsidTr="00861EB5">
        <w:trPr>
          <w:cantSplit/>
          <w:trHeight w:hRule="exact" w:val="864"/>
          <w:jc w:val="center"/>
        </w:trPr>
        <w:tc>
          <w:tcPr>
            <w:tcW w:w="10143" w:type="dxa"/>
            <w:gridSpan w:val="3"/>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rsidTr="004E6BC0">
        <w:trPr>
          <w:cantSplit/>
          <w:trHeight w:val="432"/>
          <w:jc w:val="center"/>
        </w:trPr>
        <w:tc>
          <w:tcPr>
            <w:tcW w:w="10143" w:type="dxa"/>
            <w:gridSpan w:val="3"/>
            <w:tcBorders>
              <w:top w:val="nil"/>
              <w:bottom w:val="nil"/>
            </w:tcBorders>
          </w:tcPr>
          <w:p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rsidTr="00861EB5">
        <w:trPr>
          <w:cantSplit/>
          <w:trHeight w:val="778"/>
          <w:jc w:val="center"/>
        </w:trPr>
        <w:tc>
          <w:tcPr>
            <w:tcW w:w="10143" w:type="dxa"/>
            <w:gridSpan w:val="3"/>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A333E0"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DF030B">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A03DAD" w:rsidRPr="00DF030B">
              <w:rPr>
                <w:color w:val="000000"/>
                <w:sz w:val="20"/>
                <w:szCs w:val="20"/>
              </w:rPr>
              <w:t xml:space="preserve"> </w:t>
            </w:r>
            <w:r w:rsidR="003365D0" w:rsidRPr="000324E0">
              <w:rPr>
                <w:sz w:val="20"/>
                <w:szCs w:val="20"/>
              </w:rPr>
              <w:t>I attest that th</w:t>
            </w:r>
            <w:r w:rsidR="003365D0" w:rsidRPr="007F4933">
              <w:rPr>
                <w:sz w:val="20"/>
                <w:szCs w:val="20"/>
              </w:rPr>
              <w:t>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A333E0" w:rsidP="007D37DA">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1"/>
                  </w:checkBox>
                </w:ffData>
              </w:fldChar>
            </w:r>
            <w:r w:rsidR="00665626">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A03DAD" w:rsidRPr="000324E0">
              <w:rPr>
                <w:rFonts w:ascii="Times New Roman" w:hAnsi="Times New Roman" w:cs="Times New Roman"/>
                <w:sz w:val="20"/>
                <w:szCs w:val="20"/>
              </w:rPr>
              <w:t xml:space="preserve"> </w:t>
            </w:r>
            <w:r w:rsidR="007D37DA" w:rsidRPr="000324E0">
              <w:rPr>
                <w:rFonts w:ascii="Times New Roman" w:hAnsi="Times New Roman" w:cs="Times New Roman"/>
                <w:sz w:val="20"/>
                <w:szCs w:val="20"/>
              </w:rPr>
              <w:t>I</w:t>
            </w:r>
            <w:r w:rsidR="007D37DA" w:rsidRPr="007F4933">
              <w:rPr>
                <w:rFonts w:ascii="Times New Roman" w:hAnsi="Times New Roman" w:cs="Times New Roman"/>
                <w:sz w:val="20"/>
                <w:szCs w:val="20"/>
              </w:rPr>
              <w:t xml:space="preserve">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rsidTr="004E6BC0">
        <w:trPr>
          <w:cantSplit/>
          <w:trHeight w:val="432"/>
          <w:jc w:val="center"/>
        </w:trPr>
        <w:tc>
          <w:tcPr>
            <w:tcW w:w="10143" w:type="dxa"/>
            <w:gridSpan w:val="3"/>
            <w:tcBorders>
              <w:top w:val="nil"/>
              <w:bottom w:val="nil"/>
            </w:tcBorders>
          </w:tcPr>
          <w:p w:rsidR="0072040B" w:rsidRDefault="002C7412" w:rsidP="00DF030B">
            <w:pPr>
              <w:tabs>
                <w:tab w:val="left" w:pos="10368"/>
              </w:tabs>
              <w:autoSpaceDE w:val="0"/>
              <w:autoSpaceDN w:val="0"/>
              <w:adjustRightInd w:val="0"/>
              <w:ind w:right="-108"/>
              <w:rPr>
                <w:sz w:val="20"/>
                <w:szCs w:val="20"/>
              </w:rPr>
            </w:pPr>
            <w:r w:rsidRPr="007F4933">
              <w:rPr>
                <w:sz w:val="20"/>
                <w:szCs w:val="20"/>
              </w:rPr>
              <w:t>Executed on</w:t>
            </w:r>
            <w:r w:rsidRPr="004E6BC0">
              <w:rPr>
                <w:sz w:val="20"/>
                <w:szCs w:val="20"/>
              </w:rPr>
              <w:t xml:space="preserve"> </w:t>
            </w:r>
            <w:r w:rsidR="00796FA3">
              <w:rPr>
                <w:sz w:val="20"/>
                <w:szCs w:val="20"/>
              </w:rPr>
              <w:t>January 24, 2017</w:t>
            </w:r>
            <w:r>
              <w:rPr>
                <w:sz w:val="20"/>
                <w:szCs w:val="20"/>
              </w:rPr>
              <w:t xml:space="preserve"> </w:t>
            </w:r>
            <w:r w:rsidRPr="007F4933">
              <w:rPr>
                <w:sz w:val="20"/>
                <w:szCs w:val="20"/>
              </w:rPr>
              <w:t>at</w:t>
            </w:r>
            <w:r w:rsidRPr="004E6BC0">
              <w:rPr>
                <w:sz w:val="20"/>
                <w:szCs w:val="20"/>
              </w:rPr>
              <w:t xml:space="preserve"> </w:t>
            </w:r>
            <w:r>
              <w:rPr>
                <w:sz w:val="20"/>
                <w:szCs w:val="20"/>
              </w:rPr>
              <w:t xml:space="preserve">Monroe, Louisiana </w:t>
            </w:r>
          </w:p>
          <w:p w:rsidR="002C7412" w:rsidRDefault="002C7412" w:rsidP="00DF030B">
            <w:pPr>
              <w:tabs>
                <w:tab w:val="left" w:pos="10368"/>
              </w:tabs>
              <w:autoSpaceDE w:val="0"/>
              <w:autoSpaceDN w:val="0"/>
              <w:adjustRightInd w:val="0"/>
              <w:ind w:right="-108"/>
              <w:rPr>
                <w:sz w:val="20"/>
                <w:szCs w:val="20"/>
              </w:rPr>
            </w:pPr>
          </w:p>
          <w:p w:rsidR="0072040B" w:rsidRDefault="0072040B" w:rsidP="00DF030B">
            <w:pPr>
              <w:tabs>
                <w:tab w:val="left" w:pos="10368"/>
              </w:tabs>
              <w:autoSpaceDE w:val="0"/>
              <w:autoSpaceDN w:val="0"/>
              <w:adjustRightInd w:val="0"/>
              <w:ind w:right="-108"/>
              <w:rPr>
                <w:sz w:val="20"/>
                <w:szCs w:val="20"/>
              </w:rPr>
            </w:pPr>
          </w:p>
          <w:p w:rsidR="0072040B" w:rsidRPr="007F4933" w:rsidRDefault="00C16044" w:rsidP="00DF030B">
            <w:pPr>
              <w:tabs>
                <w:tab w:val="left" w:pos="10368"/>
              </w:tabs>
              <w:autoSpaceDE w:val="0"/>
              <w:autoSpaceDN w:val="0"/>
              <w:adjustRightInd w:val="0"/>
              <w:ind w:right="-108"/>
              <w:rPr>
                <w:b/>
                <w:sz w:val="20"/>
                <w:szCs w:val="20"/>
                <w:u w:val="single"/>
              </w:rPr>
            </w:pPr>
            <w:r>
              <w:rPr>
                <w:b/>
                <w:noProof/>
                <w:sz w:val="20"/>
                <w:szCs w:val="20"/>
                <w:u w:val="single"/>
              </w:rPr>
              <w:drawing>
                <wp:anchor distT="0" distB="0" distL="114300" distR="114300" simplePos="0" relativeHeight="251658240" behindDoc="0" locked="0" layoutInCell="1" allowOverlap="1">
                  <wp:simplePos x="0" y="0"/>
                  <wp:positionH relativeFrom="column">
                    <wp:posOffset>252095</wp:posOffset>
                  </wp:positionH>
                  <wp:positionV relativeFrom="paragraph">
                    <wp:posOffset>45720</wp:posOffset>
                  </wp:positionV>
                  <wp:extent cx="914400" cy="285750"/>
                  <wp:effectExtent l="19050" t="0" r="0" b="0"/>
                  <wp:wrapNone/>
                  <wp:docPr id="1"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6D0EF3" w:rsidRPr="007F4933" w:rsidTr="00A66D24">
        <w:trPr>
          <w:cantSplit/>
          <w:trHeight w:val="432"/>
          <w:jc w:val="center"/>
        </w:trPr>
        <w:tc>
          <w:tcPr>
            <w:tcW w:w="7232" w:type="dxa"/>
            <w:tcBorders>
              <w:top w:val="nil"/>
              <w:bottom w:val="nil"/>
              <w:right w:val="nil"/>
            </w:tcBorders>
          </w:tcPr>
          <w:p w:rsidR="006D0EF3" w:rsidRPr="007F4933" w:rsidRDefault="006D0EF3" w:rsidP="00DF030B">
            <w:pPr>
              <w:tabs>
                <w:tab w:val="left" w:pos="1897"/>
                <w:tab w:val="left" w:pos="10368"/>
              </w:tabs>
              <w:autoSpaceDE w:val="0"/>
              <w:autoSpaceDN w:val="0"/>
              <w:adjustRightInd w:val="0"/>
              <w:ind w:left="7" w:right="-108"/>
              <w:rPr>
                <w:b/>
                <w:sz w:val="20"/>
                <w:szCs w:val="20"/>
                <w:u w:val="single"/>
              </w:rPr>
            </w:pPr>
            <w:r w:rsidRPr="007F4933">
              <w:rPr>
                <w:sz w:val="20"/>
                <w:szCs w:val="20"/>
              </w:rPr>
              <w:t>*</w:t>
            </w:r>
            <w:bookmarkStart w:id="21" w:name="AffSig"/>
            <w:r w:rsidRPr="004E6BC0">
              <w:rPr>
                <w:sz w:val="20"/>
                <w:szCs w:val="20"/>
              </w:rPr>
              <w:t>/s/</w:t>
            </w:r>
            <w:bookmarkEnd w:id="21"/>
            <w:r w:rsidR="00B44832">
              <w:rPr>
                <w:sz w:val="20"/>
                <w:szCs w:val="20"/>
              </w:rPr>
              <w:t xml:space="preserve">                                </w:t>
            </w:r>
            <w:r w:rsidRPr="00DF030B">
              <w:rPr>
                <w:sz w:val="20"/>
                <w:szCs w:val="20"/>
              </w:rPr>
              <w:t xml:space="preserve">, Regulatory Operations </w:t>
            </w:r>
            <w:r w:rsidR="00DF030B" w:rsidRPr="00DF030B">
              <w:rPr>
                <w:sz w:val="20"/>
                <w:szCs w:val="20"/>
              </w:rPr>
              <w:t>Analyst</w:t>
            </w:r>
          </w:p>
        </w:tc>
        <w:tc>
          <w:tcPr>
            <w:tcW w:w="2911" w:type="dxa"/>
            <w:gridSpan w:val="2"/>
            <w:tcBorders>
              <w:top w:val="nil"/>
              <w:left w:val="nil"/>
              <w:bottom w:val="nil"/>
            </w:tcBorders>
          </w:tcPr>
          <w:p w:rsidR="006D0EF3" w:rsidRPr="004E6BC0" w:rsidRDefault="00796FA3" w:rsidP="00A66D24">
            <w:pPr>
              <w:tabs>
                <w:tab w:val="left" w:pos="10368"/>
              </w:tabs>
              <w:autoSpaceDE w:val="0"/>
              <w:autoSpaceDN w:val="0"/>
              <w:adjustRightInd w:val="0"/>
              <w:ind w:left="-115" w:right="-108"/>
              <w:rPr>
                <w:b/>
                <w:sz w:val="20"/>
                <w:szCs w:val="20"/>
              </w:rPr>
            </w:pPr>
            <w:r>
              <w:rPr>
                <w:sz w:val="20"/>
                <w:szCs w:val="20"/>
              </w:rPr>
              <w:t>January 24, 2017</w:t>
            </w:r>
          </w:p>
        </w:tc>
      </w:tr>
      <w:tr w:rsidR="00C0718B" w:rsidRPr="007F4933" w:rsidTr="00861EB5">
        <w:trPr>
          <w:cantSplit/>
          <w:trHeight w:val="576"/>
          <w:jc w:val="center"/>
        </w:trPr>
        <w:tc>
          <w:tcPr>
            <w:tcW w:w="10143" w:type="dxa"/>
            <w:gridSpan w:val="3"/>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861EB5">
        <w:trPr>
          <w:cantSplit/>
          <w:jc w:val="center"/>
        </w:trPr>
        <w:tc>
          <w:tcPr>
            <w:tcW w:w="10143" w:type="dxa"/>
            <w:gridSpan w:val="3"/>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A66D24">
            <w:pPr>
              <w:autoSpaceDE w:val="0"/>
              <w:autoSpaceDN w:val="0"/>
              <w:adjustRightInd w:val="0"/>
              <w:ind w:right="-108"/>
              <w:jc w:val="center"/>
              <w:rPr>
                <w:b/>
                <w:bCs/>
                <w:sz w:val="20"/>
                <w:szCs w:val="20"/>
                <w:u w:val="single"/>
              </w:rPr>
            </w:pPr>
          </w:p>
        </w:tc>
      </w:tr>
      <w:tr w:rsidR="00C0718B" w:rsidRPr="007F4933" w:rsidTr="00861EB5">
        <w:trPr>
          <w:cantSplit/>
          <w:jc w:val="center"/>
        </w:trPr>
        <w:tc>
          <w:tcPr>
            <w:tcW w:w="10143" w:type="dxa"/>
            <w:gridSpan w:val="3"/>
            <w:tcBorders>
              <w:top w:val="nil"/>
              <w:bottom w:val="nil"/>
            </w:tcBorders>
          </w:tcPr>
          <w:p w:rsidR="00C0718B" w:rsidRPr="007F4933" w:rsidRDefault="00C0718B" w:rsidP="002A47A5">
            <w:pPr>
              <w:autoSpaceDE w:val="0"/>
              <w:autoSpaceDN w:val="0"/>
              <w:adjustRightInd w:val="0"/>
              <w:ind w:right="-108"/>
              <w:rPr>
                <w:sz w:val="20"/>
                <w:szCs w:val="20"/>
              </w:rPr>
            </w:pPr>
          </w:p>
          <w:p w:rsidR="00C0718B" w:rsidRDefault="002C7412" w:rsidP="002C7412">
            <w:pPr>
              <w:autoSpaceDE w:val="0"/>
              <w:autoSpaceDN w:val="0"/>
              <w:adjustRightInd w:val="0"/>
              <w:ind w:right="-108"/>
              <w:rPr>
                <w:sz w:val="20"/>
                <w:szCs w:val="20"/>
              </w:rPr>
            </w:pPr>
            <w:r w:rsidRPr="007F4933">
              <w:rPr>
                <w:sz w:val="20"/>
                <w:szCs w:val="20"/>
              </w:rPr>
              <w:t>I</w:t>
            </w:r>
            <w:r w:rsidRPr="004E6BC0">
              <w:rPr>
                <w:sz w:val="20"/>
                <w:szCs w:val="20"/>
              </w:rPr>
              <w:t xml:space="preserve">, </w:t>
            </w:r>
            <w:r>
              <w:rPr>
                <w:sz w:val="20"/>
                <w:szCs w:val="20"/>
              </w:rPr>
              <w:t>Zarneisha Dixon</w:t>
            </w:r>
            <w:r w:rsidRPr="004E6BC0">
              <w:rPr>
                <w:sz w:val="20"/>
                <w:szCs w:val="20"/>
              </w:rPr>
              <w:t xml:space="preserve"> v</w:t>
            </w:r>
            <w:r w:rsidRPr="007F4933">
              <w:rPr>
                <w:sz w:val="20"/>
                <w:szCs w:val="20"/>
              </w:rPr>
              <w:t xml:space="preserve">erify that I have utilized the Telecommunications </w:t>
            </w:r>
            <w:r>
              <w:rPr>
                <w:sz w:val="20"/>
                <w:szCs w:val="20"/>
              </w:rPr>
              <w:t>Filing</w:t>
            </w:r>
            <w:r w:rsidRPr="007F4933">
              <w:rPr>
                <w:sz w:val="20"/>
                <w:szCs w:val="20"/>
              </w:rPr>
              <w:t xml:space="preserve"> Form for </w:t>
            </w:r>
            <w:r>
              <w:rPr>
                <w:sz w:val="20"/>
                <w:szCs w:val="20"/>
              </w:rPr>
              <w:t>most</w:t>
            </w:r>
            <w:r w:rsidRPr="007F4933">
              <w:rPr>
                <w:sz w:val="20"/>
                <w:szCs w:val="20"/>
              </w:rPr>
              <w:t xml:space="preserve"> </w:t>
            </w:r>
            <w:r>
              <w:rPr>
                <w:sz w:val="20"/>
                <w:szCs w:val="20"/>
              </w:rPr>
              <w:t>p</w:t>
            </w:r>
            <w:r w:rsidRPr="007F4933">
              <w:rPr>
                <w:sz w:val="20"/>
                <w:szCs w:val="20"/>
              </w:rPr>
              <w:t>roceedings provided by the Commission and that all of the information submitted here, and all additional information submitted in connection with this case, is true and correct to the best of my knowledge.</w:t>
            </w:r>
          </w:p>
          <w:p w:rsidR="002C7412" w:rsidRPr="007F4933" w:rsidRDefault="00C16044" w:rsidP="002C7412">
            <w:pPr>
              <w:autoSpaceDE w:val="0"/>
              <w:autoSpaceDN w:val="0"/>
              <w:adjustRightInd w:val="0"/>
              <w:ind w:right="-108"/>
              <w:rPr>
                <w:sz w:val="20"/>
                <w:szCs w:val="20"/>
              </w:rPr>
            </w:pPr>
            <w:r>
              <w:rPr>
                <w:noProof/>
                <w:sz w:val="20"/>
                <w:szCs w:val="20"/>
              </w:rPr>
              <w:drawing>
                <wp:anchor distT="0" distB="0" distL="114300" distR="114300" simplePos="0" relativeHeight="251666432" behindDoc="0" locked="0" layoutInCell="1" allowOverlap="1">
                  <wp:simplePos x="0" y="0"/>
                  <wp:positionH relativeFrom="column">
                    <wp:posOffset>328295</wp:posOffset>
                  </wp:positionH>
                  <wp:positionV relativeFrom="paragraph">
                    <wp:posOffset>76835</wp:posOffset>
                  </wp:positionV>
                  <wp:extent cx="914400" cy="285750"/>
                  <wp:effectExtent l="19050" t="0" r="0" b="0"/>
                  <wp:wrapNone/>
                  <wp:docPr id="5"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C0718B" w:rsidRPr="007F4933" w:rsidTr="00861EB5">
        <w:trPr>
          <w:cantSplit/>
          <w:jc w:val="center"/>
        </w:trPr>
        <w:tc>
          <w:tcPr>
            <w:tcW w:w="7246" w:type="dxa"/>
            <w:gridSpan w:val="2"/>
            <w:tcBorders>
              <w:top w:val="nil"/>
              <w:bottom w:val="nil"/>
              <w:right w:val="nil"/>
            </w:tcBorders>
          </w:tcPr>
          <w:p w:rsidR="00C0718B" w:rsidRPr="007F4933" w:rsidRDefault="00C0718B" w:rsidP="00B44832">
            <w:pPr>
              <w:autoSpaceDE w:val="0"/>
              <w:autoSpaceDN w:val="0"/>
              <w:adjustRightInd w:val="0"/>
              <w:ind w:right="-108"/>
              <w:rPr>
                <w:sz w:val="20"/>
                <w:szCs w:val="20"/>
              </w:rPr>
            </w:pPr>
            <w:r w:rsidRPr="007F4933">
              <w:rPr>
                <w:sz w:val="20"/>
                <w:szCs w:val="20"/>
              </w:rPr>
              <w:t>*</w:t>
            </w:r>
            <w:r w:rsidR="00861EB5" w:rsidRPr="00B44832">
              <w:rPr>
                <w:sz w:val="20"/>
                <w:szCs w:val="20"/>
              </w:rPr>
              <w:t>/s/</w:t>
            </w:r>
            <w:r w:rsidR="00B44832">
              <w:rPr>
                <w:sz w:val="20"/>
                <w:szCs w:val="20"/>
              </w:rPr>
              <w:t xml:space="preserve">                                      </w:t>
            </w:r>
            <w:r w:rsidR="00861EB5" w:rsidRPr="00B44832">
              <w:rPr>
                <w:sz w:val="20"/>
                <w:szCs w:val="20"/>
              </w:rPr>
              <w:t xml:space="preserve">, </w:t>
            </w:r>
            <w:r w:rsidR="00DF030B" w:rsidRPr="00DF030B">
              <w:rPr>
                <w:sz w:val="20"/>
                <w:szCs w:val="20"/>
              </w:rPr>
              <w:t>Regulatory Operations Analyst</w:t>
            </w:r>
          </w:p>
        </w:tc>
        <w:tc>
          <w:tcPr>
            <w:tcW w:w="2897" w:type="dxa"/>
            <w:tcBorders>
              <w:top w:val="nil"/>
              <w:left w:val="nil"/>
              <w:bottom w:val="nil"/>
            </w:tcBorders>
          </w:tcPr>
          <w:p w:rsidR="00C0718B" w:rsidRPr="00B44832" w:rsidRDefault="00796FA3" w:rsidP="00A66D24">
            <w:pPr>
              <w:autoSpaceDE w:val="0"/>
              <w:autoSpaceDN w:val="0"/>
              <w:adjustRightInd w:val="0"/>
              <w:ind w:left="-129" w:right="-108"/>
              <w:rPr>
                <w:sz w:val="20"/>
                <w:szCs w:val="20"/>
              </w:rPr>
            </w:pPr>
            <w:r>
              <w:rPr>
                <w:sz w:val="20"/>
                <w:szCs w:val="20"/>
              </w:rPr>
              <w:t>January 24, 2017</w:t>
            </w:r>
          </w:p>
        </w:tc>
      </w:tr>
      <w:tr w:rsidR="00C0718B" w:rsidRPr="007F4933" w:rsidTr="0072040B">
        <w:trPr>
          <w:cantSplit/>
          <w:trHeight w:val="792"/>
          <w:jc w:val="center"/>
        </w:trPr>
        <w:tc>
          <w:tcPr>
            <w:tcW w:w="10143" w:type="dxa"/>
            <w:gridSpan w:val="3"/>
            <w:tcBorders>
              <w:top w:val="nil"/>
            </w:tcBorders>
          </w:tcPr>
          <w:p w:rsidR="00A66D24" w:rsidRDefault="00A66D24" w:rsidP="00A66D24">
            <w:pPr>
              <w:autoSpaceDE w:val="0"/>
              <w:autoSpaceDN w:val="0"/>
              <w:adjustRightInd w:val="0"/>
              <w:ind w:right="-108"/>
              <w:rPr>
                <w:i/>
                <w:sz w:val="20"/>
                <w:szCs w:val="20"/>
              </w:rPr>
            </w:pPr>
          </w:p>
          <w:p w:rsidR="00C0718B" w:rsidRPr="007F4933" w:rsidRDefault="00C0718B" w:rsidP="002C7412">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861EB5">
        <w:trPr>
          <w:cantSplit/>
          <w:jc w:val="center"/>
        </w:trPr>
        <w:tc>
          <w:tcPr>
            <w:tcW w:w="10143" w:type="dxa"/>
            <w:gridSpan w:val="3"/>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3365D0" w:rsidRPr="005458BD" w:rsidRDefault="003365D0" w:rsidP="00900945">
      <w:pPr>
        <w:tabs>
          <w:tab w:val="left" w:pos="10368"/>
        </w:tabs>
        <w:autoSpaceDE w:val="0"/>
        <w:autoSpaceDN w:val="0"/>
        <w:adjustRightInd w:val="0"/>
        <w:ind w:right="-108"/>
        <w:jc w:val="center"/>
      </w:pPr>
      <w:r w:rsidRPr="007F4933">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377" w:rsidRDefault="00375377">
      <w:r>
        <w:separator/>
      </w:r>
    </w:p>
  </w:endnote>
  <w:endnote w:type="continuationSeparator" w:id="0">
    <w:p w:rsidR="00375377" w:rsidRDefault="00375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77" w:rsidRDefault="00A333E0" w:rsidP="007200D6">
    <w:pPr>
      <w:pStyle w:val="Footer"/>
      <w:framePr w:wrap="around" w:vAnchor="text" w:hAnchor="margin" w:xAlign="right" w:y="1"/>
      <w:rPr>
        <w:rStyle w:val="PageNumber"/>
      </w:rPr>
    </w:pPr>
    <w:r>
      <w:rPr>
        <w:rStyle w:val="PageNumber"/>
      </w:rPr>
      <w:fldChar w:fldCharType="begin"/>
    </w:r>
    <w:r w:rsidR="00375377">
      <w:rPr>
        <w:rStyle w:val="PageNumber"/>
      </w:rPr>
      <w:instrText xml:space="preserve">PAGE  </w:instrText>
    </w:r>
    <w:r>
      <w:rPr>
        <w:rStyle w:val="PageNumber"/>
      </w:rPr>
      <w:fldChar w:fldCharType="end"/>
    </w:r>
  </w:p>
  <w:p w:rsidR="00375377" w:rsidRDefault="00375377"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77" w:rsidRPr="001027DF" w:rsidRDefault="00375377">
    <w:pPr>
      <w:pStyle w:val="Footer"/>
      <w:jc w:val="center"/>
      <w:rPr>
        <w:sz w:val="20"/>
        <w:szCs w:val="20"/>
      </w:rPr>
    </w:pPr>
    <w:r w:rsidRPr="001027DF">
      <w:rPr>
        <w:sz w:val="20"/>
        <w:szCs w:val="20"/>
      </w:rPr>
      <w:t xml:space="preserve">Page </w:t>
    </w:r>
    <w:r w:rsidR="00A333E0" w:rsidRPr="001027DF">
      <w:rPr>
        <w:b/>
        <w:sz w:val="20"/>
        <w:szCs w:val="20"/>
      </w:rPr>
      <w:fldChar w:fldCharType="begin"/>
    </w:r>
    <w:r w:rsidRPr="001027DF">
      <w:rPr>
        <w:b/>
        <w:sz w:val="20"/>
        <w:szCs w:val="20"/>
      </w:rPr>
      <w:instrText xml:space="preserve"> PAGE </w:instrText>
    </w:r>
    <w:r w:rsidR="00A333E0" w:rsidRPr="001027DF">
      <w:rPr>
        <w:b/>
        <w:sz w:val="20"/>
        <w:szCs w:val="20"/>
      </w:rPr>
      <w:fldChar w:fldCharType="separate"/>
    </w:r>
    <w:r w:rsidR="00796FA3">
      <w:rPr>
        <w:b/>
        <w:noProof/>
        <w:sz w:val="20"/>
        <w:szCs w:val="20"/>
      </w:rPr>
      <w:t>3</w:t>
    </w:r>
    <w:r w:rsidR="00A333E0" w:rsidRPr="001027DF">
      <w:rPr>
        <w:b/>
        <w:sz w:val="20"/>
        <w:szCs w:val="20"/>
      </w:rPr>
      <w:fldChar w:fldCharType="end"/>
    </w:r>
    <w:r w:rsidRPr="001027DF">
      <w:rPr>
        <w:sz w:val="20"/>
        <w:szCs w:val="20"/>
      </w:rPr>
      <w:t xml:space="preserve"> of </w:t>
    </w:r>
    <w:r w:rsidR="00A333E0" w:rsidRPr="001027DF">
      <w:rPr>
        <w:b/>
        <w:sz w:val="20"/>
        <w:szCs w:val="20"/>
      </w:rPr>
      <w:fldChar w:fldCharType="begin"/>
    </w:r>
    <w:r w:rsidRPr="001027DF">
      <w:rPr>
        <w:b/>
        <w:sz w:val="20"/>
        <w:szCs w:val="20"/>
      </w:rPr>
      <w:instrText xml:space="preserve"> NUMPAGES  </w:instrText>
    </w:r>
    <w:r w:rsidR="00A333E0" w:rsidRPr="001027DF">
      <w:rPr>
        <w:b/>
        <w:sz w:val="20"/>
        <w:szCs w:val="20"/>
      </w:rPr>
      <w:fldChar w:fldCharType="separate"/>
    </w:r>
    <w:r w:rsidR="00796FA3">
      <w:rPr>
        <w:b/>
        <w:noProof/>
        <w:sz w:val="20"/>
        <w:szCs w:val="20"/>
      </w:rPr>
      <w:t>4</w:t>
    </w:r>
    <w:r w:rsidR="00A333E0" w:rsidRPr="001027DF">
      <w:rPr>
        <w:b/>
        <w:sz w:val="20"/>
        <w:szCs w:val="20"/>
      </w:rPr>
      <w:fldChar w:fldCharType="end"/>
    </w:r>
  </w:p>
  <w:p w:rsidR="00375377" w:rsidRDefault="00375377"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377" w:rsidRDefault="00375377">
      <w:r>
        <w:separator/>
      </w:r>
    </w:p>
  </w:footnote>
  <w:footnote w:type="continuationSeparator" w:id="0">
    <w:p w:rsidR="00375377" w:rsidRDefault="00375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drawingGridHorizontalSpacing w:val="120"/>
  <w:displayHorizontalDrawingGridEvery w:val="2"/>
  <w:doNotShadeFormData/>
  <w:characterSpacingControl w:val="doNotCompress"/>
  <w:savePreviewPicture/>
  <w:footnotePr>
    <w:footnote w:id="-1"/>
    <w:footnote w:id="0"/>
  </w:footnotePr>
  <w:endnotePr>
    <w:endnote w:id="-1"/>
    <w:endnote w:id="0"/>
  </w:endnotePr>
  <w:compat/>
  <w:rsids>
    <w:rsidRoot w:val="001C641E"/>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9E3"/>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1BD8"/>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1DBD"/>
    <w:rsid w:val="00260E69"/>
    <w:rsid w:val="0028394C"/>
    <w:rsid w:val="00283AC1"/>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D2736"/>
    <w:rsid w:val="002D2B73"/>
    <w:rsid w:val="002D7274"/>
    <w:rsid w:val="002E4820"/>
    <w:rsid w:val="002F3F7F"/>
    <w:rsid w:val="00301E68"/>
    <w:rsid w:val="0031040E"/>
    <w:rsid w:val="00316D43"/>
    <w:rsid w:val="0032679C"/>
    <w:rsid w:val="0032745F"/>
    <w:rsid w:val="00332D1C"/>
    <w:rsid w:val="0033490F"/>
    <w:rsid w:val="003365D0"/>
    <w:rsid w:val="003660C5"/>
    <w:rsid w:val="00370470"/>
    <w:rsid w:val="00374286"/>
    <w:rsid w:val="00374AEF"/>
    <w:rsid w:val="00375377"/>
    <w:rsid w:val="00387A34"/>
    <w:rsid w:val="00387FD2"/>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773E"/>
    <w:rsid w:val="00512923"/>
    <w:rsid w:val="005132EB"/>
    <w:rsid w:val="005154C2"/>
    <w:rsid w:val="00515DDC"/>
    <w:rsid w:val="005203ED"/>
    <w:rsid w:val="005458BD"/>
    <w:rsid w:val="005519BA"/>
    <w:rsid w:val="00554FE5"/>
    <w:rsid w:val="00561FD7"/>
    <w:rsid w:val="00563A62"/>
    <w:rsid w:val="005645EA"/>
    <w:rsid w:val="005806B7"/>
    <w:rsid w:val="005831AF"/>
    <w:rsid w:val="005866B5"/>
    <w:rsid w:val="00591C0C"/>
    <w:rsid w:val="0059302A"/>
    <w:rsid w:val="005A1104"/>
    <w:rsid w:val="005A3F9B"/>
    <w:rsid w:val="005B3973"/>
    <w:rsid w:val="005C24A8"/>
    <w:rsid w:val="005C36E5"/>
    <w:rsid w:val="005D6657"/>
    <w:rsid w:val="005E3FDD"/>
    <w:rsid w:val="006153BC"/>
    <w:rsid w:val="00621205"/>
    <w:rsid w:val="006241E2"/>
    <w:rsid w:val="0063197B"/>
    <w:rsid w:val="00635B46"/>
    <w:rsid w:val="006361BC"/>
    <w:rsid w:val="006403FF"/>
    <w:rsid w:val="00640B32"/>
    <w:rsid w:val="006543C9"/>
    <w:rsid w:val="006549FE"/>
    <w:rsid w:val="00665626"/>
    <w:rsid w:val="00666D26"/>
    <w:rsid w:val="006751E2"/>
    <w:rsid w:val="00685AF8"/>
    <w:rsid w:val="006921E4"/>
    <w:rsid w:val="006937EA"/>
    <w:rsid w:val="006B22E7"/>
    <w:rsid w:val="006B26C9"/>
    <w:rsid w:val="006C330D"/>
    <w:rsid w:val="006D0EF3"/>
    <w:rsid w:val="006D2005"/>
    <w:rsid w:val="006E1333"/>
    <w:rsid w:val="006F5A56"/>
    <w:rsid w:val="007121C2"/>
    <w:rsid w:val="00716C13"/>
    <w:rsid w:val="0071743D"/>
    <w:rsid w:val="007200D6"/>
    <w:rsid w:val="0072040B"/>
    <w:rsid w:val="00725FD9"/>
    <w:rsid w:val="00726600"/>
    <w:rsid w:val="00727BB5"/>
    <w:rsid w:val="0074218D"/>
    <w:rsid w:val="007475F4"/>
    <w:rsid w:val="00754CDB"/>
    <w:rsid w:val="0076742D"/>
    <w:rsid w:val="00771D9A"/>
    <w:rsid w:val="00781D09"/>
    <w:rsid w:val="00781F63"/>
    <w:rsid w:val="0078761B"/>
    <w:rsid w:val="00787B2C"/>
    <w:rsid w:val="00796FA3"/>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6C9"/>
    <w:rsid w:val="009D6E6C"/>
    <w:rsid w:val="009E0C4C"/>
    <w:rsid w:val="009E4D54"/>
    <w:rsid w:val="009E7392"/>
    <w:rsid w:val="00A03DAD"/>
    <w:rsid w:val="00A12F60"/>
    <w:rsid w:val="00A2265F"/>
    <w:rsid w:val="00A22B3C"/>
    <w:rsid w:val="00A23C36"/>
    <w:rsid w:val="00A30D70"/>
    <w:rsid w:val="00A32B27"/>
    <w:rsid w:val="00A333E0"/>
    <w:rsid w:val="00A364B0"/>
    <w:rsid w:val="00A40847"/>
    <w:rsid w:val="00A43BBF"/>
    <w:rsid w:val="00A444BE"/>
    <w:rsid w:val="00A543CF"/>
    <w:rsid w:val="00A61A84"/>
    <w:rsid w:val="00A66A76"/>
    <w:rsid w:val="00A66D24"/>
    <w:rsid w:val="00A90C3C"/>
    <w:rsid w:val="00A93D34"/>
    <w:rsid w:val="00A975A3"/>
    <w:rsid w:val="00AB0A8C"/>
    <w:rsid w:val="00AB47A0"/>
    <w:rsid w:val="00AB7E5D"/>
    <w:rsid w:val="00AC3A10"/>
    <w:rsid w:val="00AE1112"/>
    <w:rsid w:val="00AF172C"/>
    <w:rsid w:val="00AF4979"/>
    <w:rsid w:val="00AF7AC4"/>
    <w:rsid w:val="00B03D36"/>
    <w:rsid w:val="00B3033E"/>
    <w:rsid w:val="00B31ABF"/>
    <w:rsid w:val="00B37F5B"/>
    <w:rsid w:val="00B42635"/>
    <w:rsid w:val="00B44832"/>
    <w:rsid w:val="00B4617B"/>
    <w:rsid w:val="00B5230B"/>
    <w:rsid w:val="00B56930"/>
    <w:rsid w:val="00B647C2"/>
    <w:rsid w:val="00B64B53"/>
    <w:rsid w:val="00B702A9"/>
    <w:rsid w:val="00B76324"/>
    <w:rsid w:val="00B76B64"/>
    <w:rsid w:val="00B82283"/>
    <w:rsid w:val="00B95D1D"/>
    <w:rsid w:val="00B9633A"/>
    <w:rsid w:val="00B97598"/>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6F44"/>
    <w:rsid w:val="00C82CB3"/>
    <w:rsid w:val="00C93FDB"/>
    <w:rsid w:val="00C97524"/>
    <w:rsid w:val="00CA2394"/>
    <w:rsid w:val="00CB0B04"/>
    <w:rsid w:val="00CB0B1C"/>
    <w:rsid w:val="00CB69EA"/>
    <w:rsid w:val="00CC6347"/>
    <w:rsid w:val="00CF723D"/>
    <w:rsid w:val="00D03580"/>
    <w:rsid w:val="00D06F13"/>
    <w:rsid w:val="00D178BE"/>
    <w:rsid w:val="00D2455D"/>
    <w:rsid w:val="00D32023"/>
    <w:rsid w:val="00D32C58"/>
    <w:rsid w:val="00D3303B"/>
    <w:rsid w:val="00D40F91"/>
    <w:rsid w:val="00D44973"/>
    <w:rsid w:val="00D46348"/>
    <w:rsid w:val="00D52A46"/>
    <w:rsid w:val="00D53FB3"/>
    <w:rsid w:val="00D56E4C"/>
    <w:rsid w:val="00D5758C"/>
    <w:rsid w:val="00D577BC"/>
    <w:rsid w:val="00D62327"/>
    <w:rsid w:val="00D625E1"/>
    <w:rsid w:val="00D63CAA"/>
    <w:rsid w:val="00D77542"/>
    <w:rsid w:val="00D85698"/>
    <w:rsid w:val="00D95767"/>
    <w:rsid w:val="00DA6B0B"/>
    <w:rsid w:val="00DB2EC6"/>
    <w:rsid w:val="00DC349B"/>
    <w:rsid w:val="00DD02E6"/>
    <w:rsid w:val="00DD052B"/>
    <w:rsid w:val="00DD74FD"/>
    <w:rsid w:val="00DF030B"/>
    <w:rsid w:val="00DF3120"/>
    <w:rsid w:val="00DF6CD7"/>
    <w:rsid w:val="00DF7145"/>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32BE7"/>
    <w:rsid w:val="00F553DD"/>
    <w:rsid w:val="00F61D35"/>
    <w:rsid w:val="00F654BE"/>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14282</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CenturyLink Employee</cp:lastModifiedBy>
  <cp:revision>4</cp:revision>
  <cp:lastPrinted>2011-08-16T22:13:00Z</cp:lastPrinted>
  <dcterms:created xsi:type="dcterms:W3CDTF">2016-10-06T19:33:00Z</dcterms:created>
  <dcterms:modified xsi:type="dcterms:W3CDTF">2017-01-24T14:32:00Z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