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7A295D" w:rsidRPr="00387B6D" w:rsidP="007A295D" w14:paraId="60826916" w14:textId="77777777">
      <w:pPr>
        <w:jc w:val="center"/>
        <w:rPr>
          <w:b/>
          <w:szCs w:val="24"/>
        </w:rPr>
      </w:pPr>
      <w:r w:rsidRPr="00387B6D">
        <w:rPr>
          <w:b/>
          <w:szCs w:val="24"/>
        </w:rPr>
        <w:t xml:space="preserve">BEFORE </w:t>
      </w:r>
    </w:p>
    <w:p w:rsidR="007A295D" w:rsidRPr="00387B6D" w:rsidP="007A295D" w14:paraId="060652C7" w14:textId="77777777">
      <w:pPr>
        <w:jc w:val="center"/>
        <w:rPr>
          <w:b/>
          <w:szCs w:val="24"/>
        </w:rPr>
      </w:pPr>
      <w:r w:rsidRPr="00387B6D">
        <w:rPr>
          <w:b/>
          <w:szCs w:val="24"/>
        </w:rPr>
        <w:t>THE PUBLIC UTILITIES COMMISSION OF OHIO</w:t>
      </w:r>
    </w:p>
    <w:p w:rsidR="007A295D" w:rsidRPr="00387B6D" w:rsidP="007A295D" w14:paraId="3BA25158" w14:textId="77777777">
      <w:pPr>
        <w:rPr>
          <w:b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19BE5521" w14:textId="77777777" w:rsidTr="00C33EE6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F462BF" w:rsidRPr="00387B6D" w:rsidP="00C33EE6" w14:paraId="6F5753A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Authority to Amend its Filed Tariffs to Increase the Rates and Charges for Gas Services and Related Matters.</w:t>
            </w:r>
          </w:p>
          <w:p w:rsidR="00F462BF" w:rsidRPr="00387B6D" w:rsidP="00C33EE6" w14:paraId="04323B6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161D248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an Alternative Form of Regulation.</w:t>
            </w:r>
          </w:p>
          <w:p w:rsidR="00F462BF" w:rsidRPr="00387B6D" w:rsidP="00C33EE6" w14:paraId="770E0CA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7109424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 Demand Side Management Program for its Residential and Commercial Customers.</w:t>
            </w:r>
          </w:p>
          <w:p w:rsidR="00F462BF" w:rsidRPr="00387B6D" w:rsidP="00C33EE6" w14:paraId="0B41951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6E0226D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to Change Accounting Methods.</w:t>
            </w:r>
          </w:p>
        </w:tc>
        <w:tc>
          <w:tcPr>
            <w:tcW w:w="360" w:type="dxa"/>
            <w:shd w:val="clear" w:color="auto" w:fill="auto"/>
          </w:tcPr>
          <w:p w:rsidR="00F462BF" w:rsidRPr="00387B6D" w:rsidP="00C33EE6" w14:paraId="6399E85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2274303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5E69C40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1A9246E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78B666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088550E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7D7C680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28AFDFC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7E28023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5FE9278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0E9D7D1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4AD3E30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3DB91B9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01647BD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06EF0CD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1BCB8C7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6AD95F3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3027250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62BF" w:rsidRPr="00387B6D" w:rsidP="00C33EE6" w14:paraId="68C43D7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F462BF" w:rsidRPr="00387B6D" w:rsidP="00C33EE6" w14:paraId="4B76890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1D7364A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6EE91A5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Case No. 21-637-GA-AIR</w:t>
            </w:r>
          </w:p>
          <w:p w:rsidR="00F462BF" w:rsidRPr="00387B6D" w:rsidP="00C33EE6" w14:paraId="7FA4FE0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77B2652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11E05B5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671C28E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3E596CF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Case No. 21-638-GA-ALT</w:t>
            </w:r>
          </w:p>
          <w:p w:rsidR="00F462BF" w:rsidRPr="00387B6D" w:rsidP="00C33EE6" w14:paraId="07B6648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7B3A466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05AB0D2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0E25164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3FD515C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Case No. 21-639-GA-UNC</w:t>
            </w:r>
          </w:p>
          <w:p w:rsidR="00F462BF" w:rsidRPr="00387B6D" w:rsidP="00C33EE6" w14:paraId="6CB09D7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4E97122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14A0A70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7233B1B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BF" w:rsidRPr="00387B6D" w:rsidP="00C33EE6" w14:paraId="4435D05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387B6D">
              <w:rPr>
                <w:rFonts w:ascii="Times New Roman" w:hAnsi="Times New Roman" w:cs="Times New Roman"/>
                <w:sz w:val="24"/>
                <w:szCs w:val="24"/>
              </w:rPr>
              <w:t>Case No. 21-640-GA-AAM</w:t>
            </w:r>
          </w:p>
          <w:p w:rsidR="00F462BF" w:rsidRPr="00387B6D" w:rsidP="00C33EE6" w14:paraId="5F85594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E95" w:rsidRPr="00387B6D" w:rsidP="007C2E95" w14:paraId="0F24AC1F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387B6D" w:rsidP="00510499" w14:paraId="0CEBDA96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D805DF" w:rsidRPr="00387B6D" w:rsidP="00510499" w14:paraId="4F2D5E3E" w14:textId="41D960A1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87B6D">
        <w:rPr>
          <w:b/>
          <w:spacing w:val="-3"/>
          <w:szCs w:val="24"/>
        </w:rPr>
        <w:t>NOTICE TO TAKE DEPOSITION</w:t>
      </w:r>
      <w:r w:rsidRPr="00387B6D" w:rsidR="00693018">
        <w:rPr>
          <w:b/>
          <w:spacing w:val="-3"/>
          <w:szCs w:val="24"/>
        </w:rPr>
        <w:t>S</w:t>
      </w:r>
    </w:p>
    <w:p w:rsidR="004610D3" w:rsidRPr="00387B6D" w:rsidP="00510499" w14:paraId="1A8561BE" w14:textId="77777777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87B6D">
        <w:rPr>
          <w:b/>
          <w:spacing w:val="-3"/>
          <w:szCs w:val="24"/>
        </w:rPr>
        <w:t>BY</w:t>
      </w:r>
    </w:p>
    <w:p w:rsidR="00BA6EC5" w:rsidRPr="00387B6D" w14:paraId="0A037B1C" w14:textId="7E962AA1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87B6D">
        <w:rPr>
          <w:b/>
          <w:spacing w:val="-3"/>
          <w:szCs w:val="24"/>
        </w:rPr>
        <w:t>OFFICE OF THE OHIO CONSUMERS’ COUNSEL</w:t>
      </w:r>
    </w:p>
    <w:p w:rsidR="00BA6EC5" w:rsidRPr="00387B6D" w14:paraId="4296A6C8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:rsidR="007A324B" w:rsidRPr="00387B6D" w:rsidP="007A324B" w14:paraId="288916AE" w14:textId="77777777">
      <w:pPr>
        <w:ind w:firstLine="720"/>
        <w:rPr>
          <w:rFonts w:eastAsiaTheme="minorHAnsi"/>
          <w:szCs w:val="24"/>
        </w:rPr>
      </w:pPr>
    </w:p>
    <w:p w:rsidR="00A72D32" w:rsidP="00A15E60" w14:paraId="11340410" w14:textId="77777777">
      <w:pPr>
        <w:spacing w:line="480" w:lineRule="auto"/>
        <w:ind w:firstLine="720"/>
        <w:rPr>
          <w:rFonts w:eastAsiaTheme="minorHAnsi"/>
          <w:szCs w:val="24"/>
        </w:rPr>
        <w:sectPr w:rsidSect="00565ACF">
          <w:footerReference w:type="default" r:id="rId4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87B6D">
        <w:rPr>
          <w:rFonts w:eastAsiaTheme="minorHAnsi"/>
          <w:szCs w:val="24"/>
        </w:rPr>
        <w:t>Please take notice that the Office of the Ohio Consumers’ Counsel (“OCC”)</w:t>
      </w:r>
      <w:r w:rsidRPr="00387B6D" w:rsidR="00E33D9E">
        <w:rPr>
          <w:rFonts w:eastAsiaTheme="minorHAnsi"/>
          <w:szCs w:val="24"/>
        </w:rPr>
        <w:t xml:space="preserve"> requests the opportunity,</w:t>
      </w:r>
      <w:r w:rsidRPr="00387B6D">
        <w:rPr>
          <w:rFonts w:eastAsiaTheme="minorHAnsi"/>
          <w:szCs w:val="24"/>
        </w:rPr>
        <w:t xml:space="preserve"> under Ohio Adm. Code Rule 4901-1-21</w:t>
      </w:r>
      <w:r w:rsidRPr="00387B6D" w:rsidR="00E33D9E">
        <w:rPr>
          <w:rFonts w:eastAsiaTheme="minorHAnsi"/>
          <w:szCs w:val="24"/>
        </w:rPr>
        <w:t xml:space="preserve">, to take the depositions of all witnesses of Columbia Gas of Ohio, Inc. (“Columbia”) who have filed or will file direct </w:t>
      </w:r>
      <w:r w:rsidRPr="00387B6D" w:rsidR="00693018">
        <w:rPr>
          <w:rFonts w:eastAsiaTheme="minorHAnsi"/>
          <w:szCs w:val="24"/>
        </w:rPr>
        <w:t>or rebuttal testimony</w:t>
      </w:r>
      <w:r w:rsidRPr="00387B6D" w:rsidR="00E33D9E">
        <w:rPr>
          <w:rFonts w:eastAsiaTheme="minorHAnsi"/>
          <w:szCs w:val="24"/>
        </w:rPr>
        <w:t xml:space="preserve"> in the above-captioned proceedings</w:t>
      </w:r>
      <w:r w:rsidRPr="00387B6D">
        <w:rPr>
          <w:rFonts w:eastAsiaTheme="minorHAnsi"/>
          <w:szCs w:val="24"/>
        </w:rPr>
        <w:t>. OCC seeks to conduct the depositi</w:t>
      </w:r>
      <w:r w:rsidRPr="00387B6D" w:rsidR="00E33D9E">
        <w:rPr>
          <w:rFonts w:eastAsiaTheme="minorHAnsi"/>
          <w:szCs w:val="24"/>
        </w:rPr>
        <w:t xml:space="preserve">ons </w:t>
      </w:r>
      <w:r w:rsidRPr="00387B6D">
        <w:rPr>
          <w:rFonts w:eastAsiaTheme="minorHAnsi"/>
          <w:szCs w:val="24"/>
        </w:rPr>
        <w:t xml:space="preserve">upon oral examination </w:t>
      </w:r>
      <w:r w:rsidRPr="00387B6D" w:rsidR="00E33D9E">
        <w:rPr>
          <w:rFonts w:eastAsiaTheme="minorHAnsi"/>
          <w:szCs w:val="24"/>
        </w:rPr>
        <w:t>beginning</w:t>
      </w:r>
      <w:r w:rsidRPr="00387B6D">
        <w:rPr>
          <w:rFonts w:eastAsiaTheme="minorHAnsi"/>
          <w:szCs w:val="24"/>
        </w:rPr>
        <w:t xml:space="preserve"> </w:t>
      </w:r>
      <w:r w:rsidRPr="00387B6D" w:rsidR="00BF740D">
        <w:rPr>
          <w:rFonts w:eastAsiaTheme="minorHAnsi"/>
          <w:szCs w:val="24"/>
        </w:rPr>
        <w:t>Tuesday, May 31</w:t>
      </w:r>
      <w:r w:rsidRPr="00387B6D">
        <w:rPr>
          <w:rFonts w:eastAsiaTheme="minorHAnsi"/>
          <w:szCs w:val="24"/>
        </w:rPr>
        <w:t xml:space="preserve"> at 10</w:t>
      </w:r>
      <w:r w:rsidRPr="00387B6D">
        <w:rPr>
          <w:szCs w:val="24"/>
        </w:rPr>
        <w:t>:00 a.m., or a date that is mutually agreeable between the parties and the deponent</w:t>
      </w:r>
      <w:r w:rsidRPr="00387B6D" w:rsidR="00E33D9E">
        <w:rPr>
          <w:szCs w:val="24"/>
        </w:rPr>
        <w:t>(s)</w:t>
      </w:r>
      <w:r w:rsidRPr="00387B6D">
        <w:rPr>
          <w:szCs w:val="24"/>
        </w:rPr>
        <w:t xml:space="preserve">, and to continue day-to-day thereafter until complete, at the offices of </w:t>
      </w:r>
      <w:r w:rsidRPr="00387B6D" w:rsidR="00BF740D">
        <w:rPr>
          <w:szCs w:val="24"/>
        </w:rPr>
        <w:t>the Ohio Consumers’ Counsel</w:t>
      </w:r>
      <w:r w:rsidRPr="00387B6D">
        <w:rPr>
          <w:szCs w:val="24"/>
        </w:rPr>
        <w:t xml:space="preserve">, </w:t>
      </w:r>
      <w:r w:rsidRPr="00387B6D" w:rsidR="00BF740D">
        <w:rPr>
          <w:szCs w:val="24"/>
        </w:rPr>
        <w:t>65 E. State Street, Suite 700</w:t>
      </w:r>
      <w:r w:rsidRPr="00387B6D">
        <w:rPr>
          <w:szCs w:val="24"/>
        </w:rPr>
        <w:t>, Columbus, Ohio</w:t>
      </w:r>
      <w:r w:rsidRPr="00387B6D" w:rsidR="00BF740D">
        <w:rPr>
          <w:szCs w:val="24"/>
        </w:rPr>
        <w:t>, 43215</w:t>
      </w:r>
      <w:r w:rsidRPr="00387B6D">
        <w:rPr>
          <w:szCs w:val="24"/>
        </w:rPr>
        <w:t>.</w:t>
      </w:r>
      <w:r w:rsidRPr="00387B6D">
        <w:rPr>
          <w:rFonts w:eastAsiaTheme="minorHAnsi"/>
          <w:szCs w:val="24"/>
        </w:rPr>
        <w:t xml:space="preserve"> The deponent</w:t>
      </w:r>
      <w:r w:rsidRPr="00387B6D" w:rsidR="00E33D9E">
        <w:rPr>
          <w:rFonts w:eastAsiaTheme="minorHAnsi"/>
          <w:szCs w:val="24"/>
        </w:rPr>
        <w:t>(s)</w:t>
      </w:r>
      <w:r w:rsidRPr="00387B6D">
        <w:rPr>
          <w:rFonts w:eastAsiaTheme="minorHAnsi"/>
          <w:szCs w:val="24"/>
        </w:rPr>
        <w:t xml:space="preserve"> will appear at the agreed upon place at the designated time and date and remain present until deposed. </w:t>
      </w:r>
    </w:p>
    <w:p w:rsidR="005645D0" w:rsidRPr="00387B6D" w:rsidP="000C1C9A" w14:paraId="6E904639" w14:textId="387CF488">
      <w:pPr>
        <w:spacing w:line="480" w:lineRule="auto"/>
        <w:ind w:firstLine="720"/>
        <w:rPr>
          <w:rFonts w:eastAsiaTheme="minorHAnsi"/>
          <w:szCs w:val="24"/>
        </w:rPr>
      </w:pPr>
      <w:r w:rsidRPr="00387B6D">
        <w:rPr>
          <w:rFonts w:eastAsiaTheme="minorHAnsi"/>
          <w:szCs w:val="24"/>
        </w:rPr>
        <w:t>The deposition will be taken of the aforementioned deponent</w:t>
      </w:r>
      <w:r w:rsidRPr="00387B6D" w:rsidR="000C1C9A">
        <w:rPr>
          <w:rFonts w:eastAsiaTheme="minorHAnsi"/>
          <w:szCs w:val="24"/>
        </w:rPr>
        <w:t>s</w:t>
      </w:r>
      <w:r w:rsidRPr="00387B6D">
        <w:rPr>
          <w:rFonts w:eastAsiaTheme="minorHAnsi"/>
          <w:szCs w:val="24"/>
        </w:rPr>
        <w:t xml:space="preserve"> on relevant topics within the scope of these proceedings, including but not limited to the deponents</w:t>
      </w:r>
      <w:r w:rsidRPr="00387B6D" w:rsidR="000C1C9A">
        <w:rPr>
          <w:rFonts w:eastAsiaTheme="minorHAnsi"/>
          <w:szCs w:val="24"/>
        </w:rPr>
        <w:t>’</w:t>
      </w:r>
      <w:r w:rsidRPr="00387B6D">
        <w:rPr>
          <w:rFonts w:eastAsiaTheme="minorHAnsi"/>
          <w:szCs w:val="24"/>
        </w:rPr>
        <w:t xml:space="preserve"> knowledge and expertise with the subject matter of these proceedings. The deposition</w:t>
      </w:r>
      <w:r w:rsidRPr="00387B6D" w:rsidR="000C1C9A">
        <w:rPr>
          <w:rFonts w:eastAsiaTheme="minorHAnsi"/>
          <w:szCs w:val="24"/>
        </w:rPr>
        <w:t>s</w:t>
      </w:r>
      <w:r w:rsidRPr="00387B6D">
        <w:rPr>
          <w:rFonts w:eastAsiaTheme="minorHAnsi"/>
          <w:szCs w:val="24"/>
        </w:rPr>
        <w:t xml:space="preserve"> will be taken upon oral examination (as upon cross-examination) before an officer authorized by law to take depositions. </w:t>
      </w:r>
    </w:p>
    <w:p w:rsidR="005901AA" w:rsidP="005901AA" w14:paraId="287CFB8D" w14:textId="77777777">
      <w:pPr>
        <w:spacing w:line="480" w:lineRule="auto"/>
        <w:ind w:firstLine="720"/>
        <w:rPr>
          <w:szCs w:val="24"/>
        </w:rPr>
      </w:pPr>
      <w:r w:rsidRPr="00387B6D">
        <w:rPr>
          <w:szCs w:val="24"/>
        </w:rPr>
        <w:t>In accordance with</w:t>
      </w:r>
      <w:r w:rsidRPr="00387B6D" w:rsidR="000C1C9A">
        <w:rPr>
          <w:szCs w:val="24"/>
        </w:rPr>
        <w:t xml:space="preserve"> O.A.C. 4901-1-21(E) and 4901-1-20</w:t>
      </w:r>
      <w:r w:rsidRPr="00387B6D">
        <w:rPr>
          <w:szCs w:val="24"/>
        </w:rPr>
        <w:t>,</w:t>
      </w:r>
      <w:r w:rsidRPr="00387B6D" w:rsidR="000C1C9A">
        <w:rPr>
          <w:szCs w:val="24"/>
        </w:rPr>
        <w:t xml:space="preserve"> the deponents are requested to produce, </w:t>
      </w:r>
      <w:r w:rsidRPr="00387B6D">
        <w:rPr>
          <w:szCs w:val="24"/>
        </w:rPr>
        <w:t xml:space="preserve">at least </w:t>
      </w:r>
      <w:r w:rsidRPr="00387B6D" w:rsidR="000C1C9A">
        <w:rPr>
          <w:szCs w:val="24"/>
        </w:rPr>
        <w:t>two hours prior to the deposition, all documents relating to the deponent</w:t>
      </w:r>
      <w:r w:rsidRPr="00387B6D">
        <w:rPr>
          <w:szCs w:val="24"/>
        </w:rPr>
        <w:t>s’</w:t>
      </w:r>
      <w:r w:rsidRPr="00387B6D" w:rsidR="000C1C9A">
        <w:rPr>
          <w:szCs w:val="24"/>
        </w:rPr>
        <w:t xml:space="preserve"> </w:t>
      </w:r>
      <w:r w:rsidRPr="00387B6D">
        <w:rPr>
          <w:szCs w:val="24"/>
        </w:rPr>
        <w:t>testimony in</w:t>
      </w:r>
      <w:r w:rsidRPr="00387B6D" w:rsidR="000C1C9A">
        <w:rPr>
          <w:szCs w:val="24"/>
        </w:rPr>
        <w:t xml:space="preserve"> the above-captioned proceedings</w:t>
      </w:r>
      <w:r w:rsidRPr="00387B6D" w:rsidR="0032345C">
        <w:rPr>
          <w:szCs w:val="24"/>
        </w:rPr>
        <w:t xml:space="preserve">. </w:t>
      </w:r>
      <w:r w:rsidRPr="00387B6D" w:rsidR="00F01559">
        <w:rPr>
          <w:szCs w:val="24"/>
        </w:rPr>
        <w:t>D</w:t>
      </w:r>
      <w:r w:rsidRPr="00387B6D" w:rsidR="0032345C">
        <w:rPr>
          <w:szCs w:val="24"/>
        </w:rPr>
        <w:t>eponents</w:t>
      </w:r>
      <w:r w:rsidRPr="00387B6D" w:rsidR="00F01559">
        <w:rPr>
          <w:szCs w:val="24"/>
        </w:rPr>
        <w:t xml:space="preserve"> are also requested to</w:t>
      </w:r>
      <w:r w:rsidRPr="00387B6D" w:rsidR="0032345C">
        <w:rPr>
          <w:szCs w:val="24"/>
        </w:rPr>
        <w:t xml:space="preserve"> produce all</w:t>
      </w:r>
      <w:r w:rsidRPr="00387B6D">
        <w:rPr>
          <w:szCs w:val="24"/>
        </w:rPr>
        <w:t xml:space="preserve"> </w:t>
      </w:r>
      <w:r w:rsidRPr="00387B6D" w:rsidR="00693018">
        <w:rPr>
          <w:szCs w:val="24"/>
        </w:rPr>
        <w:t>discovery responses provided to OCC that they authored or provided assistance in authoring</w:t>
      </w:r>
      <w:r w:rsidRPr="00387B6D" w:rsidR="000C1C9A">
        <w:rPr>
          <w:szCs w:val="24"/>
        </w:rPr>
        <w:t xml:space="preserve">. </w:t>
      </w:r>
    </w:p>
    <w:p w:rsidR="003453D2" w:rsidRPr="003453D2" w:rsidP="005901AA" w14:paraId="6C5A2002" w14:textId="48D6BAE3">
      <w:pPr>
        <w:spacing w:line="480" w:lineRule="auto"/>
        <w:ind w:firstLine="3600"/>
        <w:rPr>
          <w:szCs w:val="24"/>
        </w:rPr>
      </w:pPr>
      <w:r w:rsidRPr="003453D2">
        <w:rPr>
          <w:szCs w:val="24"/>
        </w:rPr>
        <w:t>Respectfully submitted,</w:t>
      </w:r>
    </w:p>
    <w:p w:rsidR="003453D2" w:rsidRPr="003453D2" w:rsidP="003453D2" w14:paraId="588ADBEB" w14:textId="77777777">
      <w:pPr>
        <w:tabs>
          <w:tab w:val="right" w:pos="8640"/>
        </w:tabs>
        <w:ind w:left="3600"/>
        <w:rPr>
          <w:szCs w:val="24"/>
        </w:rPr>
      </w:pPr>
      <w:r w:rsidRPr="003453D2">
        <w:rPr>
          <w:szCs w:val="24"/>
        </w:rPr>
        <w:t>Bruce Weston (0016973)</w:t>
      </w:r>
    </w:p>
    <w:p w:rsidR="003453D2" w:rsidRPr="003453D2" w:rsidP="003453D2" w14:paraId="6223B57D" w14:textId="77777777">
      <w:pPr>
        <w:ind w:left="3600"/>
        <w:contextualSpacing/>
        <w:rPr>
          <w:rFonts w:eastAsia="Calibri"/>
          <w:szCs w:val="24"/>
        </w:rPr>
      </w:pPr>
      <w:r w:rsidRPr="003453D2">
        <w:rPr>
          <w:rFonts w:eastAsia="Calibri"/>
          <w:szCs w:val="24"/>
        </w:rPr>
        <w:t>Ohio Consumers’ Counsel</w:t>
      </w:r>
    </w:p>
    <w:p w:rsidR="003453D2" w:rsidRPr="003453D2" w:rsidP="003453D2" w14:paraId="0EF66490" w14:textId="77777777">
      <w:pPr>
        <w:ind w:left="3600"/>
        <w:contextualSpacing/>
        <w:rPr>
          <w:rFonts w:eastAsia="Calibri"/>
          <w:szCs w:val="24"/>
        </w:rPr>
      </w:pPr>
      <w:r w:rsidRPr="003453D2">
        <w:rPr>
          <w:rFonts w:eastAsia="Calibri"/>
          <w:szCs w:val="24"/>
        </w:rPr>
        <w:tab/>
      </w:r>
    </w:p>
    <w:p w:rsidR="003453D2" w:rsidRPr="003453D2" w:rsidP="003453D2" w14:paraId="1D7CAE39" w14:textId="1E0E1CD9">
      <w:pPr>
        <w:ind w:left="3600"/>
        <w:contextualSpacing/>
        <w:rPr>
          <w:rFonts w:eastAsia="Calibri"/>
          <w:szCs w:val="24"/>
        </w:rPr>
      </w:pPr>
      <w:r w:rsidRPr="003453D2">
        <w:rPr>
          <w:rFonts w:eastAsia="Calibri"/>
          <w:i/>
          <w:szCs w:val="24"/>
          <w:u w:val="single"/>
        </w:rPr>
        <w:t xml:space="preserve">/s/ </w:t>
      </w:r>
      <w:r>
        <w:rPr>
          <w:rFonts w:eastAsia="Calibri"/>
          <w:i/>
          <w:szCs w:val="24"/>
          <w:u w:val="single"/>
        </w:rPr>
        <w:t>Angela D. O’Brien</w:t>
      </w:r>
      <w:r>
        <w:rPr>
          <w:rFonts w:eastAsia="Calibri"/>
          <w:i/>
          <w:szCs w:val="24"/>
          <w:u w:val="single"/>
        </w:rPr>
        <w:tab/>
      </w:r>
      <w:r>
        <w:rPr>
          <w:rFonts w:eastAsia="Calibri"/>
          <w:i/>
          <w:szCs w:val="24"/>
          <w:u w:val="single"/>
        </w:rPr>
        <w:tab/>
      </w:r>
    </w:p>
    <w:p w:rsidR="003453D2" w:rsidRPr="003453D2" w:rsidP="003453D2" w14:paraId="5334863D" w14:textId="77777777">
      <w:pPr>
        <w:rPr>
          <w:szCs w:val="24"/>
        </w:rPr>
      </w:pP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  <w:t>Angela D. O’Brien (0097579)</w:t>
      </w:r>
    </w:p>
    <w:p w:rsidR="003453D2" w:rsidRPr="003453D2" w:rsidP="003453D2" w14:paraId="210EC195" w14:textId="77777777">
      <w:pPr>
        <w:ind w:left="3600"/>
        <w:rPr>
          <w:szCs w:val="24"/>
        </w:rPr>
      </w:pPr>
      <w:r w:rsidRPr="003453D2">
        <w:rPr>
          <w:szCs w:val="24"/>
        </w:rPr>
        <w:t xml:space="preserve">Counsel of Record </w:t>
      </w:r>
    </w:p>
    <w:p w:rsidR="003453D2" w:rsidRPr="003453D2" w:rsidP="003453D2" w14:paraId="4E25286D" w14:textId="77777777">
      <w:pPr>
        <w:tabs>
          <w:tab w:val="left" w:pos="4320"/>
        </w:tabs>
        <w:ind w:firstLine="3600"/>
        <w:rPr>
          <w:szCs w:val="24"/>
        </w:rPr>
      </w:pPr>
      <w:r w:rsidRPr="003453D2">
        <w:rPr>
          <w:szCs w:val="24"/>
        </w:rPr>
        <w:t>William J. Michael (0070921)</w:t>
      </w:r>
    </w:p>
    <w:p w:rsidR="003453D2" w:rsidRPr="003453D2" w:rsidP="003453D2" w14:paraId="028CB964" w14:textId="77777777">
      <w:pPr>
        <w:rPr>
          <w:szCs w:val="24"/>
        </w:rPr>
      </w:pP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</w:r>
      <w:r w:rsidRPr="003453D2">
        <w:rPr>
          <w:szCs w:val="24"/>
        </w:rPr>
        <w:tab/>
        <w:t>Assistant Consumers’ Counsel</w:t>
      </w:r>
    </w:p>
    <w:p w:rsidR="003453D2" w:rsidRPr="003453D2" w:rsidP="003453D2" w14:paraId="6BB0D1FF" w14:textId="77777777">
      <w:pPr>
        <w:ind w:left="3600"/>
        <w:rPr>
          <w:b/>
          <w:szCs w:val="24"/>
        </w:rPr>
      </w:pPr>
    </w:p>
    <w:p w:rsidR="003453D2" w:rsidRPr="003453D2" w:rsidP="003453D2" w14:paraId="797504F8" w14:textId="77777777">
      <w:pPr>
        <w:ind w:left="3600"/>
        <w:rPr>
          <w:b/>
          <w:szCs w:val="24"/>
        </w:rPr>
      </w:pPr>
      <w:r w:rsidRPr="003453D2">
        <w:rPr>
          <w:b/>
          <w:szCs w:val="24"/>
        </w:rPr>
        <w:t>Office of the Ohio Consumers’ Counsel</w:t>
      </w:r>
    </w:p>
    <w:p w:rsidR="003453D2" w:rsidRPr="003453D2" w:rsidP="003453D2" w14:paraId="194C8D11" w14:textId="77777777">
      <w:pPr>
        <w:ind w:left="3600"/>
        <w:rPr>
          <w:szCs w:val="24"/>
        </w:rPr>
      </w:pPr>
      <w:r w:rsidRPr="003453D2">
        <w:rPr>
          <w:szCs w:val="24"/>
        </w:rPr>
        <w:t>65 East State Street, Suite 700</w:t>
      </w:r>
    </w:p>
    <w:p w:rsidR="003453D2" w:rsidRPr="003453D2" w:rsidP="003453D2" w14:paraId="28CC791A" w14:textId="77777777">
      <w:pPr>
        <w:ind w:left="3600"/>
        <w:rPr>
          <w:szCs w:val="24"/>
        </w:rPr>
      </w:pPr>
      <w:r w:rsidRPr="003453D2">
        <w:rPr>
          <w:szCs w:val="24"/>
        </w:rPr>
        <w:t>Columbus, Ohio 43215</w:t>
      </w:r>
    </w:p>
    <w:p w:rsidR="003453D2" w:rsidRPr="003453D2" w:rsidP="003453D2" w14:paraId="474EAF90" w14:textId="77777777">
      <w:pPr>
        <w:ind w:left="3600"/>
        <w:rPr>
          <w:szCs w:val="24"/>
        </w:rPr>
      </w:pPr>
      <w:r w:rsidRPr="003453D2">
        <w:rPr>
          <w:color w:val="000000"/>
          <w:szCs w:val="24"/>
        </w:rPr>
        <w:t>Telephone [O’Brien]: (614) 499-9531</w:t>
      </w:r>
      <w:r w:rsidRPr="003453D2">
        <w:rPr>
          <w:szCs w:val="24"/>
        </w:rPr>
        <w:tab/>
      </w:r>
    </w:p>
    <w:p w:rsidR="003453D2" w:rsidRPr="003453D2" w:rsidP="003453D2" w14:paraId="30B20E57" w14:textId="77777777">
      <w:pPr>
        <w:ind w:left="3600"/>
        <w:rPr>
          <w:color w:val="000000"/>
          <w:szCs w:val="24"/>
        </w:rPr>
      </w:pPr>
      <w:r w:rsidRPr="003453D2">
        <w:rPr>
          <w:szCs w:val="24"/>
        </w:rPr>
        <w:t>Telephone [Michael]: (</w:t>
      </w:r>
      <w:r w:rsidRPr="003453D2">
        <w:rPr>
          <w:color w:val="000000"/>
          <w:szCs w:val="24"/>
        </w:rPr>
        <w:t>614) 466-1291</w:t>
      </w:r>
    </w:p>
    <w:p w:rsidR="003453D2" w:rsidRPr="003453D2" w:rsidP="003453D2" w14:paraId="39DCF014" w14:textId="77777777">
      <w:pPr>
        <w:ind w:left="3600"/>
        <w:rPr>
          <w:szCs w:val="24"/>
        </w:rPr>
      </w:pPr>
      <w:hyperlink r:id="rId5" w:history="1">
        <w:r w:rsidRPr="003453D2">
          <w:rPr>
            <w:color w:val="0000FF"/>
            <w:szCs w:val="24"/>
            <w:u w:val="single"/>
          </w:rPr>
          <w:t>angela.obrien@occ.ohio.gov</w:t>
        </w:r>
      </w:hyperlink>
    </w:p>
    <w:p w:rsidR="003453D2" w:rsidRPr="003453D2" w:rsidP="003453D2" w14:paraId="6BF30C40" w14:textId="77777777">
      <w:pPr>
        <w:ind w:left="3600"/>
        <w:rPr>
          <w:color w:val="000000"/>
          <w:szCs w:val="24"/>
          <w:u w:val="single"/>
        </w:rPr>
      </w:pPr>
      <w:hyperlink r:id="rId6" w:history="1">
        <w:r w:rsidRPr="003453D2">
          <w:rPr>
            <w:rFonts w:eastAsia="Courier New"/>
            <w:color w:val="0000FF"/>
            <w:szCs w:val="24"/>
            <w:u w:val="single"/>
          </w:rPr>
          <w:t>william.michael@occ.ohio.gov</w:t>
        </w:r>
      </w:hyperlink>
    </w:p>
    <w:p w:rsidR="003453D2" w:rsidRPr="003453D2" w:rsidP="003453D2" w14:paraId="6629DD0C" w14:textId="77777777">
      <w:pPr>
        <w:ind w:left="3600"/>
        <w:rPr>
          <w:szCs w:val="24"/>
        </w:rPr>
      </w:pPr>
      <w:r w:rsidRPr="003453D2">
        <w:rPr>
          <w:szCs w:val="24"/>
        </w:rPr>
        <w:t>(willing to accept service by e-mail)</w:t>
      </w:r>
    </w:p>
    <w:p w:rsidR="00565ACF" w:rsidRPr="00387B6D" w:rsidP="00565ACF" w14:paraId="228041AD" w14:textId="77777777">
      <w:pPr>
        <w:ind w:left="4320"/>
        <w:rPr>
          <w:szCs w:val="24"/>
        </w:rPr>
      </w:pPr>
    </w:p>
    <w:p w:rsidR="005901AA" w14:paraId="0947259C" w14:textId="77777777">
      <w:pPr>
        <w:spacing w:after="200" w:line="276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br w:type="page"/>
      </w:r>
    </w:p>
    <w:p w:rsidR="00BA6EC5" w:rsidRPr="00387B6D" w:rsidP="000D2F41" w14:paraId="02A2FD7D" w14:textId="44BC5CF6">
      <w:pPr>
        <w:jc w:val="center"/>
        <w:rPr>
          <w:b/>
          <w:bCs/>
          <w:szCs w:val="24"/>
          <w:u w:val="single"/>
        </w:rPr>
      </w:pPr>
      <w:r w:rsidRPr="00387B6D">
        <w:rPr>
          <w:b/>
          <w:bCs/>
          <w:szCs w:val="24"/>
          <w:u w:val="single"/>
        </w:rPr>
        <w:t>CERTIFICATE OF SERVICE</w:t>
      </w:r>
    </w:p>
    <w:p w:rsidR="00BA6EC5" w:rsidRPr="00387B6D" w14:paraId="41E36500" w14:textId="77777777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pacing w:val="-3"/>
          <w:szCs w:val="24"/>
        </w:rPr>
      </w:pPr>
    </w:p>
    <w:p w:rsidR="00BA6EC5" w:rsidRPr="00387B6D" w:rsidP="006721EA" w14:paraId="4CB69EF9" w14:textId="42AC98DF">
      <w:pPr>
        <w:tabs>
          <w:tab w:val="left" w:pos="-720"/>
        </w:tabs>
        <w:suppressAutoHyphens/>
        <w:spacing w:line="480" w:lineRule="auto"/>
        <w:ind w:firstLine="720"/>
        <w:rPr>
          <w:szCs w:val="24"/>
        </w:rPr>
      </w:pPr>
      <w:r w:rsidRPr="00387B6D">
        <w:rPr>
          <w:szCs w:val="24"/>
        </w:rPr>
        <w:t>It is hereby certified that a true copy of the foregoing Notice to Take Deposition</w:t>
      </w:r>
      <w:r w:rsidRPr="00387B6D" w:rsidR="00886B2F">
        <w:rPr>
          <w:szCs w:val="24"/>
        </w:rPr>
        <w:t>s</w:t>
      </w:r>
      <w:r w:rsidRPr="00387B6D">
        <w:rPr>
          <w:szCs w:val="24"/>
        </w:rPr>
        <w:t xml:space="preserve"> was served by electronic transmission upon the parties below this </w:t>
      </w:r>
      <w:r w:rsidRPr="00387B6D" w:rsidR="00886B2F">
        <w:rPr>
          <w:szCs w:val="24"/>
        </w:rPr>
        <w:t>20</w:t>
      </w:r>
      <w:r w:rsidRPr="00932831" w:rsidR="00932831">
        <w:rPr>
          <w:szCs w:val="24"/>
          <w:vertAlign w:val="superscript"/>
        </w:rPr>
        <w:t>th</w:t>
      </w:r>
      <w:r w:rsidR="00932831">
        <w:rPr>
          <w:szCs w:val="24"/>
        </w:rPr>
        <w:t xml:space="preserve"> </w:t>
      </w:r>
      <w:r w:rsidRPr="00387B6D">
        <w:rPr>
          <w:szCs w:val="24"/>
        </w:rPr>
        <w:t xml:space="preserve">day of </w:t>
      </w:r>
      <w:r w:rsidRPr="00387B6D" w:rsidR="00886B2F">
        <w:rPr>
          <w:szCs w:val="24"/>
        </w:rPr>
        <w:t>April</w:t>
      </w:r>
      <w:r w:rsidRPr="00387B6D">
        <w:rPr>
          <w:szCs w:val="24"/>
        </w:rPr>
        <w:t xml:space="preserve"> 20</w:t>
      </w:r>
      <w:r w:rsidRPr="00387B6D" w:rsidR="00886B2F">
        <w:rPr>
          <w:szCs w:val="24"/>
        </w:rPr>
        <w:t>2</w:t>
      </w:r>
      <w:r w:rsidR="00E211D6">
        <w:rPr>
          <w:szCs w:val="24"/>
        </w:rPr>
        <w:t>2</w:t>
      </w:r>
      <w:r w:rsidRPr="00387B6D">
        <w:rPr>
          <w:szCs w:val="24"/>
        </w:rPr>
        <w:t>.</w:t>
      </w:r>
    </w:p>
    <w:p w:rsidR="00BA6EC5" w:rsidRPr="00387B6D" w14:paraId="14FD96D1" w14:textId="164BA54E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i/>
          <w:snapToGrid/>
          <w:szCs w:val="24"/>
          <w:u w:val="single"/>
        </w:rPr>
        <w:t xml:space="preserve">/s/ </w:t>
      </w:r>
      <w:r w:rsidRPr="00387B6D" w:rsidR="00886B2F">
        <w:rPr>
          <w:rFonts w:ascii="Times New Roman" w:hAnsi="Times New Roman"/>
          <w:i/>
          <w:snapToGrid/>
          <w:szCs w:val="24"/>
          <w:u w:val="single"/>
        </w:rPr>
        <w:t>Angela O’Brien</w:t>
      </w:r>
      <w:r w:rsidRPr="00387B6D">
        <w:rPr>
          <w:rFonts w:ascii="Times New Roman" w:hAnsi="Times New Roman"/>
          <w:i/>
          <w:snapToGrid/>
          <w:szCs w:val="24"/>
          <w:u w:val="single"/>
        </w:rPr>
        <w:tab/>
      </w:r>
    </w:p>
    <w:p w:rsidR="00BA6EC5" w:rsidRPr="00387B6D" w14:paraId="5F8F9A07" w14:textId="7BC200DE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 w:rsidR="00886B2F">
        <w:rPr>
          <w:rFonts w:ascii="Times New Roman" w:hAnsi="Times New Roman"/>
          <w:snapToGrid/>
          <w:szCs w:val="24"/>
        </w:rPr>
        <w:t>Angela O’Brien</w:t>
      </w:r>
    </w:p>
    <w:p w:rsidR="00BA6EC5" w:rsidRPr="00387B6D" w14:paraId="2314F109" w14:textId="77777777">
      <w:pPr>
        <w:pStyle w:val="EndnoteText"/>
        <w:widowControl/>
        <w:rPr>
          <w:rFonts w:ascii="Times New Roman" w:hAnsi="Times New Roman"/>
          <w:snapToGrid/>
          <w:szCs w:val="24"/>
        </w:rPr>
      </w:pP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</w:r>
      <w:r w:rsidRPr="00387B6D">
        <w:rPr>
          <w:rFonts w:ascii="Times New Roman" w:hAnsi="Times New Roman"/>
          <w:snapToGrid/>
          <w:szCs w:val="24"/>
        </w:rPr>
        <w:tab/>
        <w:t>Assistant Consumers’ Counsel</w:t>
      </w:r>
    </w:p>
    <w:p w:rsidR="00BA6EC5" w14:paraId="756FAEB9" w14:textId="5AE5A128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21499F" w:rsidRPr="00387B6D" w:rsidP="0021499F" w14:paraId="36645512" w14:textId="07B44663">
      <w:pPr>
        <w:rPr>
          <w:szCs w:val="24"/>
        </w:rPr>
      </w:pPr>
      <w:r w:rsidRPr="005118F2">
        <w:rPr>
          <w:szCs w:val="24"/>
        </w:rPr>
        <w:t>The PUCO’s e-filing system will electronically serve notice of the filing of this document on the following parties:</w:t>
      </w:r>
    </w:p>
    <w:p w:rsidR="00BA6EC5" w:rsidRPr="00387B6D" w14:paraId="588EE1D9" w14:textId="77777777">
      <w:pPr>
        <w:pStyle w:val="EndnoteText"/>
        <w:widowControl/>
        <w:jc w:val="center"/>
        <w:rPr>
          <w:rFonts w:ascii="Times New Roman" w:hAnsi="Times New Roman"/>
          <w:b/>
          <w:bCs/>
          <w:snapToGrid/>
          <w:szCs w:val="24"/>
        </w:rPr>
      </w:pPr>
    </w:p>
    <w:p w:rsidR="00565ACF" w:rsidRPr="00387B6D" w:rsidP="00565ACF" w14:paraId="7C7B185F" w14:textId="77777777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387B6D">
        <w:rPr>
          <w:b/>
          <w:bCs/>
          <w:sz w:val="24"/>
          <w:szCs w:val="24"/>
          <w:u w:val="single"/>
        </w:rPr>
        <w:t>SERVICE LIST</w:t>
      </w:r>
    </w:p>
    <w:p w:rsidR="00F658D3" w:rsidP="00565ACF" w14:paraId="1962ECD9" w14:textId="6AB0A51F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4322"/>
        <w:gridCol w:w="4318"/>
      </w:tblGrid>
      <w:tr w14:paraId="5837F79A" w14:textId="77777777" w:rsidTr="00C33EE6">
        <w:tblPrEx>
          <w:tblW w:w="0" w:type="auto"/>
          <w:tblLook w:val="01E0"/>
        </w:tblPrEx>
        <w:tc>
          <w:tcPr>
            <w:tcW w:w="4322" w:type="dxa"/>
            <w:shd w:val="clear" w:color="auto" w:fill="auto"/>
          </w:tcPr>
          <w:p w:rsidR="00F61AC6" w:rsidRPr="00F15AD8" w:rsidP="00C33EE6" w14:paraId="57885069" w14:textId="77777777">
            <w:pPr>
              <w:rPr>
                <w:color w:val="0000FF"/>
                <w:szCs w:val="24"/>
                <w:u w:val="single"/>
              </w:rPr>
            </w:pPr>
            <w:hyperlink r:id="rId7" w:history="1">
              <w:r w:rsidRPr="00F15AD8">
                <w:rPr>
                  <w:color w:val="0000FF"/>
                  <w:szCs w:val="24"/>
                  <w:u w:val="single"/>
                </w:rPr>
                <w:t>kyle.kern@OhioAGO.gov</w:t>
              </w:r>
            </w:hyperlink>
          </w:p>
          <w:p w:rsidR="00F61AC6" w:rsidRPr="00F15AD8" w:rsidP="00C33EE6" w14:paraId="2381BB0A" w14:textId="77777777">
            <w:pPr>
              <w:rPr>
                <w:szCs w:val="24"/>
              </w:rPr>
            </w:pPr>
            <w:hyperlink r:id="rId8" w:history="1">
              <w:r w:rsidRPr="00F15AD8">
                <w:rPr>
                  <w:rStyle w:val="Hyperlink"/>
                </w:rPr>
                <w:t>werner.margard@OhioAGO.gov</w:t>
              </w:r>
            </w:hyperlink>
          </w:p>
          <w:bookmarkStart w:id="0" w:name="_Hlk76570769"/>
          <w:p w:rsidR="00F61AC6" w:rsidRPr="00F15AD8" w:rsidP="00C33EE6" w14:paraId="42F141E1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hyperlink r:id="rId9" w:history="1">
              <w:r w:rsidRPr="00F15AD8">
                <w:rPr>
                  <w:rStyle w:val="Hyperlink"/>
                  <w:bCs/>
                </w:rPr>
                <w:t>thomas.shepherd@OhioAGO.gov</w:t>
              </w:r>
            </w:hyperlink>
          </w:p>
          <w:p w:rsidR="00F61AC6" w:rsidRPr="004216F8" w:rsidP="00C33EE6" w14:paraId="3C792703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10" w:history="1">
              <w:r w:rsidRPr="004216F8">
                <w:rPr>
                  <w:rStyle w:val="Hyperlink"/>
                  <w:bCs/>
                </w:rPr>
                <w:t>mjsettineri@vorys.com</w:t>
              </w:r>
            </w:hyperlink>
          </w:p>
          <w:p w:rsidR="00F61AC6" w:rsidP="00C33EE6" w14:paraId="0EDA6281" w14:textId="254D3055">
            <w:pPr>
              <w:pStyle w:val="BodyText"/>
              <w:spacing w:line="240" w:lineRule="auto"/>
              <w:rPr>
                <w:rStyle w:val="Hyperlink"/>
              </w:rPr>
            </w:pPr>
            <w:hyperlink r:id="rId11" w:history="1">
              <w:r w:rsidRPr="004216F8">
                <w:rPr>
                  <w:rStyle w:val="Hyperlink"/>
                </w:rPr>
                <w:t>glpetrucci@vorys.com</w:t>
              </w:r>
            </w:hyperlink>
          </w:p>
          <w:p w:rsidR="0033362D" w:rsidRPr="004216F8" w:rsidP="00C33EE6" w14:paraId="1D43FDBB" w14:textId="38CB1DAE">
            <w:pPr>
              <w:pStyle w:val="BodyText"/>
              <w:spacing w:line="240" w:lineRule="auto"/>
              <w:rPr>
                <w:rStyle w:val="Hyperlink"/>
              </w:rPr>
            </w:pPr>
            <w:r>
              <w:rPr>
                <w:rStyle w:val="Hyperlink"/>
              </w:rPr>
              <w:t>s</w:t>
            </w:r>
            <w:r w:rsidRPr="0033362D">
              <w:rPr>
                <w:rStyle w:val="Hyperlink"/>
              </w:rPr>
              <w:t>tacie.</w:t>
            </w:r>
            <w:r>
              <w:rPr>
                <w:rStyle w:val="Hyperlink"/>
              </w:rPr>
              <w:t>c</w:t>
            </w:r>
            <w:r w:rsidRPr="0033362D">
              <w:rPr>
                <w:rStyle w:val="Hyperlink"/>
              </w:rPr>
              <w:t>athcart@igs.com</w:t>
            </w:r>
          </w:p>
          <w:p w:rsidR="00F61AC6" w:rsidRPr="004216F8" w:rsidP="00C33EE6" w14:paraId="37CF2003" w14:textId="7A7D959C">
            <w:pPr>
              <w:pStyle w:val="BodyText"/>
              <w:spacing w:line="240" w:lineRule="auto"/>
              <w:rPr>
                <w:rStyle w:val="Hyperlink"/>
              </w:rPr>
            </w:pPr>
            <w:hyperlink r:id="rId12" w:history="1">
              <w:r w:rsidRPr="004216F8">
                <w:rPr>
                  <w:rStyle w:val="Hyperlink"/>
                </w:rPr>
                <w:t>michael.nugent@igs.com</w:t>
              </w:r>
            </w:hyperlink>
          </w:p>
          <w:p w:rsidR="00F61AC6" w:rsidRPr="004216F8" w:rsidP="00C33EE6" w14:paraId="200BE956" w14:textId="77777777">
            <w:pPr>
              <w:pStyle w:val="BodyText"/>
              <w:spacing w:line="240" w:lineRule="auto"/>
              <w:rPr>
                <w:bCs/>
              </w:rPr>
            </w:pPr>
            <w:hyperlink r:id="rId13" w:history="1">
              <w:r w:rsidRPr="004216F8">
                <w:rPr>
                  <w:rStyle w:val="Hyperlink"/>
                  <w:bCs/>
                </w:rPr>
                <w:t>evan.betterton@igs.com</w:t>
              </w:r>
            </w:hyperlink>
          </w:p>
          <w:p w:rsidR="00F61AC6" w:rsidRPr="004216F8" w:rsidP="00C33EE6" w14:paraId="04033E58" w14:textId="77777777">
            <w:pPr>
              <w:pStyle w:val="BodyText"/>
              <w:spacing w:line="240" w:lineRule="auto"/>
              <w:rPr>
                <w:bCs/>
              </w:rPr>
            </w:pPr>
            <w:hyperlink r:id="rId14" w:history="1">
              <w:r w:rsidRPr="004216F8">
                <w:rPr>
                  <w:rStyle w:val="Hyperlink"/>
                  <w:bCs/>
                </w:rPr>
                <w:t>joe.oliker@igs.com</w:t>
              </w:r>
            </w:hyperlink>
          </w:p>
          <w:p w:rsidR="00F61AC6" w:rsidP="00C33EE6" w14:paraId="0B7B6EFE" w14:textId="7858D81E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15" w:history="1">
              <w:r w:rsidRPr="004216F8">
                <w:rPr>
                  <w:rStyle w:val="Hyperlink"/>
                  <w:bCs/>
                </w:rPr>
                <w:t>rdove@keglerbrown.com</w:t>
              </w:r>
            </w:hyperlink>
          </w:p>
          <w:p w:rsidR="00F61AC6" w:rsidP="00C33EE6" w14:paraId="0367FA67" w14:textId="71DE62ED">
            <w:pPr>
              <w:pStyle w:val="BodyText"/>
              <w:spacing w:line="240" w:lineRule="auto"/>
              <w:rPr>
                <w:rStyle w:val="Hyperlink"/>
                <w:bCs/>
              </w:rPr>
            </w:pPr>
          </w:p>
          <w:p w:rsidR="00F61AC6" w:rsidP="00C33EE6" w14:paraId="7B861707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</w:p>
          <w:p w:rsidR="00F61AC6" w:rsidRPr="00F61AC6" w:rsidP="00C33EE6" w14:paraId="1666D55A" w14:textId="29C60076">
            <w:pPr>
              <w:pStyle w:val="BodyText"/>
              <w:spacing w:line="240" w:lineRule="auto"/>
              <w:rPr>
                <w:bCs/>
              </w:rPr>
            </w:pPr>
            <w:r w:rsidRPr="00F61AC6">
              <w:rPr>
                <w:rStyle w:val="Hyperlink"/>
                <w:bCs/>
                <w:color w:val="auto"/>
                <w:u w:val="none"/>
              </w:rPr>
              <w:t>Attorney Examiners:</w:t>
            </w:r>
          </w:p>
          <w:p w:rsidR="00F61AC6" w:rsidRPr="005118F2" w:rsidP="00F61AC6" w14:paraId="452C27DE" w14:textId="13A89B44">
            <w:pPr>
              <w:rPr>
                <w:color w:val="0000FF"/>
                <w:szCs w:val="24"/>
                <w:u w:val="single"/>
              </w:rPr>
            </w:pPr>
            <w:hyperlink r:id="rId16" w:history="1">
              <w:r w:rsidRPr="00525A5A">
                <w:rPr>
                  <w:rStyle w:val="Hyperlink"/>
                </w:rPr>
                <w:t>j</w:t>
              </w:r>
              <w:r w:rsidRPr="00525A5A">
                <w:rPr>
                  <w:rStyle w:val="Hyperlink"/>
                  <w:szCs w:val="24"/>
                </w:rPr>
                <w:t>acqueline.st.john@puco.ohio.gov</w:t>
              </w:r>
            </w:hyperlink>
          </w:p>
          <w:p w:rsidR="00F61AC6" w:rsidRPr="005118F2" w:rsidP="00F61AC6" w14:paraId="4A0245E4" w14:textId="77777777">
            <w:pPr>
              <w:adjustRightInd w:val="0"/>
              <w:rPr>
                <w:color w:val="0000FF"/>
                <w:szCs w:val="24"/>
                <w:u w:val="single"/>
              </w:rPr>
            </w:pPr>
            <w:hyperlink r:id="rId17" w:history="1">
              <w:r w:rsidRPr="005118F2">
                <w:rPr>
                  <w:color w:val="0000FF"/>
                  <w:szCs w:val="24"/>
                  <w:u w:val="single"/>
                </w:rPr>
                <w:t>gregory.price@puco.ohio.gov</w:t>
              </w:r>
            </w:hyperlink>
          </w:p>
          <w:p w:rsidR="00F61AC6" w:rsidRPr="004216F8" w:rsidP="00C33EE6" w14:paraId="195DC285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F61AC6" w:rsidRPr="00285E81" w:rsidP="00C33EE6" w14:paraId="3CFC1D4B" w14:textId="77777777">
            <w:pPr>
              <w:autoSpaceDE w:val="0"/>
              <w:autoSpaceDN w:val="0"/>
              <w:adjustRightInd w:val="0"/>
              <w:rPr>
                <w:bCs/>
              </w:rPr>
            </w:pPr>
          </w:p>
          <w:bookmarkEnd w:id="0"/>
          <w:p w:rsidR="00F61AC6" w:rsidRPr="00285E81" w:rsidP="00C33EE6" w14:paraId="2EFC89D5" w14:textId="777777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18" w:type="dxa"/>
            <w:shd w:val="clear" w:color="auto" w:fill="auto"/>
          </w:tcPr>
          <w:p w:rsidR="00F61AC6" w:rsidRPr="004216F8" w:rsidP="00C33EE6" w14:paraId="29408413" w14:textId="77777777">
            <w:pPr>
              <w:pStyle w:val="BodyText"/>
              <w:spacing w:line="240" w:lineRule="auto"/>
              <w:rPr>
                <w:bCs/>
              </w:rPr>
            </w:pPr>
            <w:hyperlink r:id="rId18" w:history="1">
              <w:r w:rsidRPr="004216F8">
                <w:rPr>
                  <w:rStyle w:val="Hyperlink"/>
                  <w:bCs/>
                </w:rPr>
                <w:t>mkurtz@bkllawfirm.com</w:t>
              </w:r>
            </w:hyperlink>
          </w:p>
          <w:p w:rsidR="00F61AC6" w:rsidRPr="004216F8" w:rsidP="00C33EE6" w14:paraId="2B17A29F" w14:textId="77777777">
            <w:pPr>
              <w:pStyle w:val="BodyText"/>
              <w:spacing w:line="240" w:lineRule="auto"/>
              <w:rPr>
                <w:bCs/>
              </w:rPr>
            </w:pPr>
            <w:hyperlink r:id="rId19" w:history="1">
              <w:r w:rsidRPr="004216F8">
                <w:rPr>
                  <w:rStyle w:val="Hyperlink"/>
                  <w:bCs/>
                </w:rPr>
                <w:t>kboehm@bkllawfirm.com</w:t>
              </w:r>
            </w:hyperlink>
          </w:p>
          <w:p w:rsidR="00F61AC6" w:rsidRPr="004216F8" w:rsidP="00C33EE6" w14:paraId="44C67FCF" w14:textId="77777777">
            <w:pPr>
              <w:pStyle w:val="BodyText"/>
              <w:spacing w:line="240" w:lineRule="auto"/>
              <w:rPr>
                <w:bCs/>
              </w:rPr>
            </w:pPr>
            <w:hyperlink r:id="rId20" w:history="1">
              <w:r w:rsidRPr="004216F8">
                <w:rPr>
                  <w:rStyle w:val="Hyperlink"/>
                  <w:bCs/>
                </w:rPr>
                <w:t>jkylercohn@bkllawfirm.com</w:t>
              </w:r>
            </w:hyperlink>
          </w:p>
          <w:p w:rsidR="00F61AC6" w:rsidRPr="004216F8" w:rsidP="00C33EE6" w14:paraId="0E21FE12" w14:textId="77777777">
            <w:pPr>
              <w:pStyle w:val="BodyText"/>
              <w:spacing w:line="240" w:lineRule="auto"/>
              <w:rPr>
                <w:bCs/>
              </w:rPr>
            </w:pPr>
            <w:hyperlink r:id="rId21" w:history="1">
              <w:r w:rsidRPr="004216F8">
                <w:rPr>
                  <w:rStyle w:val="Hyperlink"/>
                  <w:bCs/>
                </w:rPr>
                <w:t>josephclark@nisource.com</w:t>
              </w:r>
            </w:hyperlink>
          </w:p>
          <w:p w:rsidR="00F61AC6" w:rsidRPr="004216F8" w:rsidP="00C33EE6" w14:paraId="491CB229" w14:textId="77777777">
            <w:pPr>
              <w:pStyle w:val="BodyText"/>
              <w:spacing w:line="240" w:lineRule="auto"/>
              <w:rPr>
                <w:bCs/>
              </w:rPr>
            </w:pPr>
            <w:hyperlink r:id="rId22" w:history="1">
              <w:r w:rsidRPr="004216F8">
                <w:rPr>
                  <w:rStyle w:val="Hyperlink"/>
                  <w:bCs/>
                </w:rPr>
                <w:t>mlthompson@nisource.com</w:t>
              </w:r>
            </w:hyperlink>
          </w:p>
          <w:p w:rsidR="00F61AC6" w:rsidRPr="004216F8" w:rsidP="00C33EE6" w14:paraId="6CEB9C85" w14:textId="77777777">
            <w:pPr>
              <w:pStyle w:val="BodyText"/>
              <w:spacing w:line="240" w:lineRule="auto"/>
              <w:rPr>
                <w:bCs/>
              </w:rPr>
            </w:pPr>
            <w:hyperlink r:id="rId23" w:history="1">
              <w:r w:rsidRPr="004216F8">
                <w:rPr>
                  <w:rStyle w:val="Hyperlink"/>
                  <w:bCs/>
                </w:rPr>
                <w:t>johnryan@nisource.com</w:t>
              </w:r>
            </w:hyperlink>
          </w:p>
          <w:p w:rsidR="00F61AC6" w:rsidRPr="004216F8" w:rsidP="00C33EE6" w14:paraId="25E07B0D" w14:textId="77777777">
            <w:pPr>
              <w:pStyle w:val="BodyText"/>
              <w:spacing w:line="240" w:lineRule="auto"/>
              <w:rPr>
                <w:bCs/>
              </w:rPr>
            </w:pPr>
            <w:hyperlink r:id="rId24" w:history="1">
              <w:r w:rsidRPr="004216F8">
                <w:rPr>
                  <w:rStyle w:val="Hyperlink"/>
                  <w:bCs/>
                </w:rPr>
                <w:t>egallon@porterwright.com</w:t>
              </w:r>
            </w:hyperlink>
          </w:p>
          <w:p w:rsidR="00F61AC6" w:rsidRPr="004216F8" w:rsidP="00C33EE6" w14:paraId="2FDD6862" w14:textId="77777777">
            <w:pPr>
              <w:pStyle w:val="BodyText"/>
              <w:spacing w:line="240" w:lineRule="auto"/>
              <w:rPr>
                <w:bCs/>
              </w:rPr>
            </w:pPr>
            <w:hyperlink r:id="rId25" w:history="1">
              <w:r w:rsidRPr="004216F8">
                <w:rPr>
                  <w:rStyle w:val="Hyperlink"/>
                  <w:bCs/>
                </w:rPr>
                <w:t>mstemm@porterwright.com</w:t>
              </w:r>
            </w:hyperlink>
          </w:p>
          <w:p w:rsidR="00F61AC6" w:rsidRPr="004216F8" w:rsidP="00C33EE6" w14:paraId="5BFA3617" w14:textId="77777777">
            <w:pPr>
              <w:pStyle w:val="BodyText"/>
              <w:spacing w:line="240" w:lineRule="auto"/>
              <w:rPr>
                <w:bCs/>
              </w:rPr>
            </w:pPr>
            <w:hyperlink r:id="rId26" w:history="1">
              <w:r w:rsidRPr="004216F8">
                <w:rPr>
                  <w:rStyle w:val="Hyperlink"/>
                  <w:bCs/>
                </w:rPr>
                <w:t>bhughes@porterwright.com</w:t>
              </w:r>
            </w:hyperlink>
          </w:p>
          <w:p w:rsidR="00F61AC6" w:rsidRPr="004216F8" w:rsidP="00C33EE6" w14:paraId="28F9FCEE" w14:textId="77777777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27" w:history="1">
              <w:r w:rsidRPr="004216F8">
                <w:rPr>
                  <w:rStyle w:val="Hyperlink"/>
                  <w:bCs/>
                </w:rPr>
                <w:t>dflahive@porterwright.com</w:t>
              </w:r>
            </w:hyperlink>
          </w:p>
          <w:p w:rsidR="00F61AC6" w:rsidP="00C33EE6" w14:paraId="1968F182" w14:textId="77777777">
            <w:pPr>
              <w:pStyle w:val="BodyText"/>
              <w:spacing w:line="240" w:lineRule="auto"/>
              <w:rPr>
                <w:bCs/>
              </w:rPr>
            </w:pPr>
            <w:hyperlink r:id="rId28" w:history="1">
              <w:r w:rsidRPr="00712777">
                <w:rPr>
                  <w:rStyle w:val="Hyperlink"/>
                  <w:bCs/>
                </w:rPr>
                <w:t>dparram@bricker.com</w:t>
              </w:r>
            </w:hyperlink>
          </w:p>
          <w:p w:rsidR="00F61AC6" w:rsidP="00C33EE6" w14:paraId="6A05C0CC" w14:textId="77777777">
            <w:pPr>
              <w:pStyle w:val="BodyText"/>
              <w:spacing w:line="240" w:lineRule="auto"/>
              <w:rPr>
                <w:bCs/>
              </w:rPr>
            </w:pPr>
            <w:hyperlink r:id="rId29" w:history="1">
              <w:r w:rsidRPr="00712777">
                <w:rPr>
                  <w:rStyle w:val="Hyperlink"/>
                  <w:bCs/>
                </w:rPr>
                <w:t>gkrassen@nopec.org</w:t>
              </w:r>
            </w:hyperlink>
          </w:p>
          <w:p w:rsidR="00F61AC6" w:rsidP="00C33EE6" w14:paraId="79C23144" w14:textId="77777777">
            <w:pPr>
              <w:pStyle w:val="BodyText"/>
              <w:spacing w:line="240" w:lineRule="auto"/>
              <w:rPr>
                <w:bCs/>
              </w:rPr>
            </w:pPr>
            <w:hyperlink r:id="rId30" w:history="1">
              <w:r w:rsidRPr="00712777">
                <w:rPr>
                  <w:rStyle w:val="Hyperlink"/>
                  <w:bCs/>
                </w:rPr>
                <w:t>dstinson@bricker.com</w:t>
              </w:r>
            </w:hyperlink>
          </w:p>
          <w:p w:rsidR="00F61AC6" w:rsidP="00C33EE6" w14:paraId="29E8F1C5" w14:textId="77777777">
            <w:pPr>
              <w:pStyle w:val="BodyText"/>
              <w:spacing w:line="240" w:lineRule="auto"/>
              <w:rPr>
                <w:bCs/>
              </w:rPr>
            </w:pPr>
            <w:hyperlink r:id="rId31" w:history="1">
              <w:r w:rsidRPr="00712777">
                <w:rPr>
                  <w:rStyle w:val="Hyperlink"/>
                  <w:bCs/>
                </w:rPr>
                <w:t>gkrassen@bricker.com</w:t>
              </w:r>
            </w:hyperlink>
          </w:p>
          <w:p w:rsidR="00F61AC6" w:rsidP="00C33EE6" w14:paraId="688FD3FA" w14:textId="77777777">
            <w:pPr>
              <w:pStyle w:val="BodyText"/>
              <w:spacing w:line="240" w:lineRule="auto"/>
              <w:rPr>
                <w:bCs/>
              </w:rPr>
            </w:pPr>
            <w:hyperlink r:id="rId32" w:history="1">
              <w:r w:rsidRPr="00712777">
                <w:rPr>
                  <w:rStyle w:val="Hyperlink"/>
                  <w:bCs/>
                </w:rPr>
                <w:t>bojko@carpenterlipps.com</w:t>
              </w:r>
            </w:hyperlink>
          </w:p>
          <w:p w:rsidR="00F61AC6" w:rsidP="00C33EE6" w14:paraId="70C40D9C" w14:textId="77777777">
            <w:pPr>
              <w:pStyle w:val="BodyText"/>
              <w:spacing w:line="240" w:lineRule="auto"/>
              <w:rPr>
                <w:bCs/>
              </w:rPr>
            </w:pPr>
            <w:hyperlink r:id="rId33" w:history="1">
              <w:r w:rsidRPr="00712777">
                <w:rPr>
                  <w:rStyle w:val="Hyperlink"/>
                  <w:bCs/>
                </w:rPr>
                <w:t>wygonski@carpenterlipps.com</w:t>
              </w:r>
            </w:hyperlink>
          </w:p>
          <w:p w:rsidR="00F61AC6" w:rsidRPr="00285E81" w:rsidP="00C33EE6" w14:paraId="2C4B1A2D" w14:textId="77777777">
            <w:pPr>
              <w:pStyle w:val="BodyText"/>
              <w:spacing w:line="240" w:lineRule="auto"/>
              <w:rPr>
                <w:bCs/>
              </w:rPr>
            </w:pPr>
          </w:p>
        </w:tc>
      </w:tr>
      <w:tr w14:paraId="4ADD3C53" w14:textId="77777777" w:rsidTr="00C33EE6">
        <w:tblPrEx>
          <w:tblW w:w="0" w:type="auto"/>
          <w:tblLook w:val="01E0"/>
        </w:tblPrEx>
        <w:tc>
          <w:tcPr>
            <w:tcW w:w="4322" w:type="dxa"/>
            <w:shd w:val="clear" w:color="auto" w:fill="auto"/>
          </w:tcPr>
          <w:p w:rsidR="00F61AC6" w:rsidRPr="00A044B5" w:rsidP="00C33EE6" w14:paraId="7622C52E" w14:textId="77777777"/>
        </w:tc>
        <w:tc>
          <w:tcPr>
            <w:tcW w:w="4318" w:type="dxa"/>
            <w:shd w:val="clear" w:color="auto" w:fill="auto"/>
          </w:tcPr>
          <w:p w:rsidR="00F61AC6" w:rsidRPr="00A044B5" w:rsidP="00C33EE6" w14:paraId="2EF367AE" w14:textId="77777777">
            <w:pPr>
              <w:rPr>
                <w:bCs/>
              </w:rPr>
            </w:pPr>
          </w:p>
        </w:tc>
      </w:tr>
    </w:tbl>
    <w:p w:rsidR="00F61AC6" w:rsidRPr="00387B6D" w:rsidP="00F61AC6" w14:paraId="15BB8FCC" w14:textId="77777777">
      <w:pPr>
        <w:pStyle w:val="CommentText"/>
        <w:rPr>
          <w:b/>
          <w:bCs/>
          <w:sz w:val="24"/>
          <w:szCs w:val="24"/>
          <w:u w:val="single"/>
        </w:rPr>
      </w:pPr>
    </w:p>
    <w:sectPr w:rsidSect="007512B4">
      <w:footerReference w:type="default" r:id="rId34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5D0" w:rsidRPr="001A5EC2" w:rsidP="007512B4" w14:paraId="4E717B24" w14:textId="625E533B">
    <w:pPr>
      <w:pStyle w:val="Footer"/>
      <w:rPr>
        <w:rFonts w:ascii="Times New Roman" w:hAnsi="Times New Roman" w:cs="Times New Roman"/>
      </w:rPr>
    </w:pPr>
  </w:p>
  <w:p w:rsidR="00E1100F" w:rsidRPr="007A324B" w14:paraId="728DFDB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724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12B4" w:rsidRPr="007512B4" w14:paraId="4261A875" w14:textId="158EFD9F">
        <w:pPr>
          <w:pStyle w:val="Footer"/>
          <w:jc w:val="center"/>
          <w:rPr>
            <w:rFonts w:ascii="Times New Roman" w:hAnsi="Times New Roman" w:cs="Times New Roman"/>
          </w:rPr>
        </w:pPr>
        <w:r w:rsidRPr="007512B4">
          <w:rPr>
            <w:rFonts w:ascii="Times New Roman" w:hAnsi="Times New Roman" w:cs="Times New Roman"/>
          </w:rPr>
          <w:fldChar w:fldCharType="begin"/>
        </w:r>
        <w:r w:rsidRPr="007512B4">
          <w:rPr>
            <w:rFonts w:ascii="Times New Roman" w:hAnsi="Times New Roman" w:cs="Times New Roman"/>
          </w:rPr>
          <w:instrText xml:space="preserve"> PAGE   \* MERGEFORMAT </w:instrText>
        </w:r>
        <w:r w:rsidRPr="007512B4">
          <w:rPr>
            <w:rFonts w:ascii="Times New Roman" w:hAnsi="Times New Roman" w:cs="Times New Roman"/>
          </w:rPr>
          <w:fldChar w:fldCharType="separate"/>
        </w:r>
        <w:r w:rsidRPr="007512B4">
          <w:rPr>
            <w:rFonts w:ascii="Times New Roman" w:hAnsi="Times New Roman" w:cs="Times New Roman"/>
            <w:noProof/>
          </w:rPr>
          <w:t>2</w:t>
        </w:r>
        <w:r w:rsidRPr="007512B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5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2"/>
  </w:num>
  <w:num w:numId="5">
    <w:abstractNumId w:val="15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0"/>
  </w:num>
  <w:num w:numId="18">
    <w:abstractNumId w:val="21"/>
  </w:num>
  <w:num w:numId="19">
    <w:abstractNumId w:val="11"/>
  </w:num>
  <w:num w:numId="20">
    <w:abstractNumId w:val="23"/>
  </w:num>
  <w:num w:numId="21">
    <w:abstractNumId w:val="14"/>
  </w:num>
  <w:num w:numId="22">
    <w:abstractNumId w:val="25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BB"/>
    <w:rsid w:val="0006297D"/>
    <w:rsid w:val="000C1C9A"/>
    <w:rsid w:val="000D2F41"/>
    <w:rsid w:val="001A5EC2"/>
    <w:rsid w:val="0021499F"/>
    <w:rsid w:val="00285E81"/>
    <w:rsid w:val="0032345C"/>
    <w:rsid w:val="0033362D"/>
    <w:rsid w:val="003453D2"/>
    <w:rsid w:val="00387B6D"/>
    <w:rsid w:val="004216F8"/>
    <w:rsid w:val="004610D3"/>
    <w:rsid w:val="004A0427"/>
    <w:rsid w:val="00510499"/>
    <w:rsid w:val="005118F2"/>
    <w:rsid w:val="00525A5A"/>
    <w:rsid w:val="005645D0"/>
    <w:rsid w:val="00565ACF"/>
    <w:rsid w:val="005901AA"/>
    <w:rsid w:val="006721EA"/>
    <w:rsid w:val="00693018"/>
    <w:rsid w:val="00712777"/>
    <w:rsid w:val="007512B4"/>
    <w:rsid w:val="007A295D"/>
    <w:rsid w:val="007A324B"/>
    <w:rsid w:val="007C2E95"/>
    <w:rsid w:val="00842812"/>
    <w:rsid w:val="00886B2F"/>
    <w:rsid w:val="00932831"/>
    <w:rsid w:val="00975F02"/>
    <w:rsid w:val="009F5760"/>
    <w:rsid w:val="00A044B5"/>
    <w:rsid w:val="00A15E60"/>
    <w:rsid w:val="00A72D32"/>
    <w:rsid w:val="00AD2EBB"/>
    <w:rsid w:val="00B15B49"/>
    <w:rsid w:val="00BA6EC5"/>
    <w:rsid w:val="00BF740D"/>
    <w:rsid w:val="00C33EE6"/>
    <w:rsid w:val="00CD5B83"/>
    <w:rsid w:val="00D805DF"/>
    <w:rsid w:val="00DF698F"/>
    <w:rsid w:val="00E1100F"/>
    <w:rsid w:val="00E211D6"/>
    <w:rsid w:val="00E33D9E"/>
    <w:rsid w:val="00F01559"/>
    <w:rsid w:val="00F15AD8"/>
    <w:rsid w:val="00F462BF"/>
    <w:rsid w:val="00F61AC6"/>
    <w:rsid w:val="00F658D3"/>
    <w:rsid w:val="00F7726D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F61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mjsettineri@vorys.com" TargetMode="External" /><Relationship Id="rId11" Type="http://schemas.openxmlformats.org/officeDocument/2006/relationships/hyperlink" Target="mailto:glpetrucci@vorys.com" TargetMode="External" /><Relationship Id="rId12" Type="http://schemas.openxmlformats.org/officeDocument/2006/relationships/hyperlink" Target="mailto:michael.nugent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joe.oliker@igs.com" TargetMode="External" /><Relationship Id="rId15" Type="http://schemas.openxmlformats.org/officeDocument/2006/relationships/hyperlink" Target="mailto:rdove@keglerbrown.com" TargetMode="External" /><Relationship Id="rId16" Type="http://schemas.openxmlformats.org/officeDocument/2006/relationships/hyperlink" Target="mailto:jacqueline.st.john@puco.ohio.gov" TargetMode="External" /><Relationship Id="rId17" Type="http://schemas.openxmlformats.org/officeDocument/2006/relationships/hyperlink" Target="mailto:gregory.price@puco.ohio.gov" TargetMode="External" /><Relationship Id="rId18" Type="http://schemas.openxmlformats.org/officeDocument/2006/relationships/hyperlink" Target="mailto:mkurtz@bkllawfirm.com" TargetMode="External" /><Relationship Id="rId19" Type="http://schemas.openxmlformats.org/officeDocument/2006/relationships/hyperlink" Target="mailto:kboehm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kylercohn@bkllawfirm.com" TargetMode="External" /><Relationship Id="rId21" Type="http://schemas.openxmlformats.org/officeDocument/2006/relationships/hyperlink" Target="mailto:josephclark@nisource.com" TargetMode="External" /><Relationship Id="rId22" Type="http://schemas.openxmlformats.org/officeDocument/2006/relationships/hyperlink" Target="mailto:mlthompson@nisource.com" TargetMode="External" /><Relationship Id="rId23" Type="http://schemas.openxmlformats.org/officeDocument/2006/relationships/hyperlink" Target="mailto:johnryan@nisource.com" TargetMode="External" /><Relationship Id="rId24" Type="http://schemas.openxmlformats.org/officeDocument/2006/relationships/hyperlink" Target="mailto:egallon@porterwright.com" TargetMode="External" /><Relationship Id="rId25" Type="http://schemas.openxmlformats.org/officeDocument/2006/relationships/hyperlink" Target="mailto:mstemm@porterwright.com" TargetMode="External" /><Relationship Id="rId26" Type="http://schemas.openxmlformats.org/officeDocument/2006/relationships/hyperlink" Target="mailto:bhughes@porterwright.com" TargetMode="External" /><Relationship Id="rId27" Type="http://schemas.openxmlformats.org/officeDocument/2006/relationships/hyperlink" Target="mailto:dflahive@porterwright.com" TargetMode="External" /><Relationship Id="rId28" Type="http://schemas.openxmlformats.org/officeDocument/2006/relationships/hyperlink" Target="mailto:dparram@bricker.com" TargetMode="External" /><Relationship Id="rId29" Type="http://schemas.openxmlformats.org/officeDocument/2006/relationships/hyperlink" Target="mailto:gkrassen@nopec.org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dstinson@bricker.com" TargetMode="External" /><Relationship Id="rId31" Type="http://schemas.openxmlformats.org/officeDocument/2006/relationships/hyperlink" Target="mailto:gkrassen@bricker.com" TargetMode="External" /><Relationship Id="rId32" Type="http://schemas.openxmlformats.org/officeDocument/2006/relationships/hyperlink" Target="mailto:bojko@carpenterlipps.com" TargetMode="External" /><Relationship Id="rId33" Type="http://schemas.openxmlformats.org/officeDocument/2006/relationships/hyperlink" Target="mailto:wygonski@carpenterlipps.com" TargetMode="External" /><Relationship Id="rId34" Type="http://schemas.openxmlformats.org/officeDocument/2006/relationships/footer" Target="footer2.xml" /><Relationship Id="rId35" Type="http://schemas.openxmlformats.org/officeDocument/2006/relationships/theme" Target="theme/theme1.xml" /><Relationship Id="rId36" Type="http://schemas.openxmlformats.org/officeDocument/2006/relationships/numbering" Target="numbering.xml" /><Relationship Id="rId37" Type="http://schemas.openxmlformats.org/officeDocument/2006/relationships/styles" Target="styles.xml" /><Relationship Id="rId4" Type="http://schemas.openxmlformats.org/officeDocument/2006/relationships/footer" Target="footer1.xml" /><Relationship Id="rId5" Type="http://schemas.openxmlformats.org/officeDocument/2006/relationships/hyperlink" Target="mailto:angela.obrien@occ.ohio.gov" TargetMode="External" /><Relationship Id="rId6" Type="http://schemas.openxmlformats.org/officeDocument/2006/relationships/hyperlink" Target="mailto:william.michael@occ.ohio.gov" TargetMode="External" /><Relationship Id="rId7" Type="http://schemas.openxmlformats.org/officeDocument/2006/relationships/hyperlink" Target="mailto:kyle.kern@OhioAGO.gov" TargetMode="External" /><Relationship Id="rId8" Type="http://schemas.openxmlformats.org/officeDocument/2006/relationships/hyperlink" Target="mailto:werner.margard@OhioAGO.gov" TargetMode="External" /><Relationship Id="rId9" Type="http://schemas.openxmlformats.org/officeDocument/2006/relationships/hyperlink" Target="mailto:thomas.shepherd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2022-04-20T20:05:50Z</dcterms:created>
  <dcterms:modified xsi:type="dcterms:W3CDTF">2022-04-20T20:05:50Z</dcterms:modified>
</cp:coreProperties>
</file>