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25" w:rsidRDefault="009B4AF6">
      <w:pPr>
        <w:pStyle w:val="Heading"/>
        <w:spacing w:before="59"/>
        <w:ind w:left="0" w:right="20"/>
        <w:jc w:val="center"/>
        <w:rPr>
          <w:color w:val="auto"/>
        </w:rPr>
      </w:pPr>
      <w:r>
        <w:t xml:space="preserve">BEFORE </w:t>
      </w:r>
    </w:p>
    <w:p w:rsidR="00A90D25" w:rsidRDefault="009B4AF6">
      <w:pPr>
        <w:pStyle w:val="Heading"/>
        <w:spacing w:before="59"/>
        <w:ind w:left="0" w:right="20"/>
        <w:jc w:val="center"/>
        <w:rPr>
          <w:color w:val="auto"/>
        </w:rPr>
      </w:pPr>
      <w:r>
        <w:t>THE PUBLIC UTILITIES COMMISSION OF OHIO</w:t>
      </w: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092" w:type="dxa"/>
        <w:tblLook w:val="01E0" w:firstRow="1" w:lastRow="1" w:firstColumn="1" w:lastColumn="1" w:noHBand="0" w:noVBand="0"/>
      </w:tblPr>
      <w:tblGrid>
        <w:gridCol w:w="4332"/>
        <w:gridCol w:w="360"/>
        <w:gridCol w:w="4400"/>
      </w:tblGrid>
      <w:tr w:rsidR="00A90D25">
        <w:trPr>
          <w:trHeight w:val="807"/>
        </w:trPr>
        <w:tc>
          <w:tcPr>
            <w:tcW w:w="4332" w:type="dxa"/>
            <w:shd w:val="clear" w:color="auto" w:fill="auto"/>
          </w:tcPr>
          <w:p w:rsidR="00A90D25" w:rsidRDefault="009B4AF6">
            <w:r>
              <w:t>In the Matter of the Application of Duke</w:t>
            </w:r>
          </w:p>
          <w:p w:rsidR="00A90D25" w:rsidRDefault="009B4AF6">
            <w:r>
              <w:t>Energy Ohio for Authority to Establish a</w:t>
            </w:r>
          </w:p>
          <w:p w:rsidR="00A90D25" w:rsidRDefault="009B4AF6">
            <w:r>
              <w:t>Standard Service Offer Pursuant to Section 4928.143, Revised Code, in the Form of an Electric Security Plan, Accounting Modifications and Tariffs for Generation Service.</w:t>
            </w:r>
          </w:p>
          <w:p w:rsidR="00A90D25" w:rsidRDefault="00A90D25"/>
          <w:p w:rsidR="00A90D25" w:rsidRDefault="009B4AF6">
            <w:r>
              <w:t>In the Matter of the Application of Duke</w:t>
            </w:r>
          </w:p>
          <w:p w:rsidR="00A90D25" w:rsidRDefault="009B4AF6">
            <w:r>
              <w:t>Energy Ohio for Authority to Amend its</w:t>
            </w:r>
          </w:p>
          <w:p w:rsidR="00A90D25" w:rsidRDefault="009B4AF6">
            <w:r>
              <w:t xml:space="preserve">Certified Supplier Tariff, P.U.C.O. </w:t>
            </w:r>
          </w:p>
          <w:p w:rsidR="00A90D25" w:rsidRDefault="009B4AF6">
            <w:r>
              <w:t xml:space="preserve">No. 20. </w:t>
            </w:r>
          </w:p>
        </w:tc>
        <w:tc>
          <w:tcPr>
            <w:tcW w:w="360" w:type="dxa"/>
            <w:shd w:val="clear" w:color="auto" w:fill="auto"/>
          </w:tcPr>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c>
          <w:tcPr>
            <w:tcW w:w="4400" w:type="dxa"/>
            <w:shd w:val="clear" w:color="auto" w:fill="auto"/>
          </w:tcPr>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14-841-EL-SSO</w:t>
            </w: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14-842-EL-ATA</w:t>
            </w:r>
          </w:p>
        </w:tc>
      </w:tr>
    </w:tbl>
    <w:p w:rsidR="00A90D25" w:rsidRDefault="00A90D25">
      <w:pPr>
        <w:pStyle w:val="Body"/>
        <w:pBdr>
          <w:bottom w:val="single" w:sz="12" w:space="1" w:color="auto"/>
        </w:pBdr>
        <w:spacing w:before="18" w:line="260" w:lineRule="exact"/>
        <w:rPr>
          <w:rFonts w:ascii="Times New Roman" w:hAnsi="Times New Roman"/>
          <w:color w:val="auto"/>
          <w:sz w:val="24"/>
        </w:rPr>
      </w:pPr>
    </w:p>
    <w:p w:rsidR="001733DB" w:rsidRDefault="001733DB">
      <w:pPr>
        <w:pStyle w:val="Body"/>
        <w:pBdr>
          <w:top w:val="none" w:sz="0" w:space="0" w:color="auto"/>
        </w:pBdr>
        <w:spacing w:before="18" w:line="260" w:lineRule="exact"/>
        <w:rPr>
          <w:rFonts w:ascii="Times New Roman" w:hAnsi="Times New Roman"/>
          <w:color w:val="auto"/>
          <w:sz w:val="24"/>
        </w:rPr>
      </w:pPr>
    </w:p>
    <w:p w:rsidR="008E3D2F" w:rsidRDefault="008E3D2F">
      <w:pPr>
        <w:pStyle w:val="Body"/>
        <w:spacing w:before="18" w:line="260" w:lineRule="exact"/>
        <w:jc w:val="center"/>
        <w:rPr>
          <w:rFonts w:ascii="Times New Roman" w:hAnsi="Times New Roman"/>
          <w:b/>
          <w:bCs/>
          <w:sz w:val="24"/>
        </w:rPr>
      </w:pPr>
      <w:r>
        <w:rPr>
          <w:rFonts w:ascii="Times New Roman" w:hAnsi="Times New Roman"/>
          <w:b/>
          <w:bCs/>
          <w:sz w:val="24"/>
        </w:rPr>
        <w:t xml:space="preserve">REPLY TO </w:t>
      </w:r>
    </w:p>
    <w:p w:rsidR="008E3D2F" w:rsidRDefault="008E3D2F">
      <w:pPr>
        <w:pStyle w:val="Body"/>
        <w:spacing w:before="18" w:line="260" w:lineRule="exact"/>
        <w:jc w:val="center"/>
        <w:rPr>
          <w:rFonts w:ascii="Times New Roman" w:hAnsi="Times New Roman"/>
          <w:b/>
          <w:bCs/>
          <w:sz w:val="24"/>
        </w:rPr>
      </w:pPr>
      <w:r>
        <w:rPr>
          <w:rFonts w:ascii="Times New Roman" w:hAnsi="Times New Roman"/>
          <w:b/>
          <w:bCs/>
          <w:sz w:val="24"/>
        </w:rPr>
        <w:t xml:space="preserve">DUKE ENERGY OHIO’S MEMORANDUM CONTRA </w:t>
      </w:r>
    </w:p>
    <w:p w:rsidR="00A90D25" w:rsidRDefault="009B4AF6">
      <w:pPr>
        <w:pStyle w:val="Body"/>
        <w:spacing w:before="18" w:line="260" w:lineRule="exact"/>
        <w:jc w:val="center"/>
        <w:rPr>
          <w:rFonts w:ascii="Times New Roman" w:hAnsi="Times New Roman"/>
          <w:b/>
          <w:bCs/>
          <w:color w:val="auto"/>
          <w:sz w:val="24"/>
        </w:rPr>
      </w:pPr>
      <w:r>
        <w:rPr>
          <w:rFonts w:ascii="Times New Roman" w:hAnsi="Times New Roman"/>
          <w:b/>
          <w:bCs/>
          <w:sz w:val="24"/>
        </w:rPr>
        <w:t>JOINT MOTION FOR CONTINUANCE</w:t>
      </w:r>
    </w:p>
    <w:p w:rsidR="00A90D25" w:rsidRDefault="009B4AF6">
      <w:pPr>
        <w:pStyle w:val="Body"/>
        <w:spacing w:before="18" w:line="260" w:lineRule="exact"/>
        <w:jc w:val="center"/>
        <w:rPr>
          <w:rFonts w:ascii="Times New Roman" w:hAnsi="Times New Roman"/>
          <w:b/>
          <w:bCs/>
          <w:color w:val="auto"/>
          <w:sz w:val="24"/>
        </w:rPr>
      </w:pPr>
      <w:r>
        <w:rPr>
          <w:rFonts w:ascii="Times New Roman" w:hAnsi="Times New Roman"/>
          <w:b/>
          <w:bCs/>
          <w:sz w:val="24"/>
        </w:rPr>
        <w:t xml:space="preserve">BY </w:t>
      </w:r>
    </w:p>
    <w:p w:rsidR="00A90D25" w:rsidRDefault="009B4AF6">
      <w:pPr>
        <w:pStyle w:val="Body"/>
        <w:spacing w:before="18" w:line="260" w:lineRule="exact"/>
        <w:jc w:val="center"/>
        <w:rPr>
          <w:rFonts w:ascii="Times New Roman" w:hAnsi="Times New Roman"/>
          <w:b/>
          <w:bCs/>
          <w:color w:val="auto"/>
          <w:sz w:val="24"/>
        </w:rPr>
      </w:pPr>
      <w:r>
        <w:rPr>
          <w:rFonts w:ascii="Times New Roman" w:hAnsi="Times New Roman"/>
          <w:b/>
          <w:bCs/>
          <w:sz w:val="24"/>
        </w:rPr>
        <w:t>IGS ENERGY,</w:t>
      </w:r>
    </w:p>
    <w:p w:rsidR="00065D0D" w:rsidRDefault="00065D0D" w:rsidP="00065D0D">
      <w:pPr>
        <w:pStyle w:val="Body"/>
        <w:spacing w:before="18" w:line="260" w:lineRule="exact"/>
        <w:jc w:val="center"/>
        <w:rPr>
          <w:rFonts w:ascii="Times New Roman" w:hAnsi="Times New Roman"/>
          <w:b/>
          <w:bCs/>
          <w:color w:val="auto"/>
          <w:sz w:val="24"/>
        </w:rPr>
      </w:pPr>
      <w:r>
        <w:rPr>
          <w:rFonts w:ascii="Times New Roman" w:hAnsi="Times New Roman"/>
          <w:b/>
          <w:bCs/>
          <w:sz w:val="24"/>
        </w:rPr>
        <w:t xml:space="preserve">OFFICE OF THE OHIO CONSUMERS’ COUNSEL </w:t>
      </w:r>
    </w:p>
    <w:p w:rsidR="00A90D25" w:rsidRDefault="009B4AF6">
      <w:pPr>
        <w:pStyle w:val="Body"/>
        <w:spacing w:before="18" w:line="260" w:lineRule="exact"/>
        <w:jc w:val="center"/>
        <w:rPr>
          <w:rFonts w:ascii="Times New Roman" w:hAnsi="Times New Roman"/>
          <w:b/>
          <w:bCs/>
          <w:color w:val="auto"/>
          <w:sz w:val="24"/>
        </w:rPr>
      </w:pPr>
      <w:r>
        <w:rPr>
          <w:rFonts w:ascii="Times New Roman" w:hAnsi="Times New Roman"/>
          <w:b/>
          <w:bCs/>
          <w:sz w:val="24"/>
        </w:rPr>
        <w:t>OHIO ENERGY GROUP,</w:t>
      </w:r>
    </w:p>
    <w:p w:rsidR="00065D0D" w:rsidRDefault="009B4AF6">
      <w:pPr>
        <w:pStyle w:val="Body"/>
        <w:spacing w:before="18" w:line="260" w:lineRule="exact"/>
        <w:jc w:val="center"/>
        <w:rPr>
          <w:rFonts w:ascii="Times New Roman" w:hAnsi="Times New Roman"/>
          <w:b/>
          <w:bCs/>
          <w:sz w:val="24"/>
        </w:rPr>
      </w:pPr>
      <w:r>
        <w:rPr>
          <w:rFonts w:ascii="Times New Roman" w:hAnsi="Times New Roman"/>
          <w:b/>
          <w:bCs/>
          <w:sz w:val="24"/>
        </w:rPr>
        <w:t>OHIO MANUFACTURERS' ASSOCIATION</w:t>
      </w:r>
      <w:r w:rsidR="00065D0D">
        <w:rPr>
          <w:rFonts w:ascii="Times New Roman" w:hAnsi="Times New Roman"/>
          <w:b/>
          <w:bCs/>
          <w:sz w:val="24"/>
        </w:rPr>
        <w:t xml:space="preserve"> </w:t>
      </w:r>
    </w:p>
    <w:p w:rsidR="00A90D25" w:rsidRDefault="00065D0D">
      <w:pPr>
        <w:pStyle w:val="Body"/>
        <w:spacing w:before="18" w:line="260" w:lineRule="exact"/>
        <w:jc w:val="center"/>
        <w:rPr>
          <w:rFonts w:ascii="Times New Roman" w:hAnsi="Times New Roman"/>
          <w:b/>
          <w:bCs/>
          <w:color w:val="auto"/>
          <w:sz w:val="24"/>
        </w:rPr>
      </w:pPr>
      <w:r>
        <w:rPr>
          <w:rFonts w:ascii="Times New Roman" w:hAnsi="Times New Roman"/>
          <w:b/>
          <w:bCs/>
          <w:sz w:val="24"/>
        </w:rPr>
        <w:t xml:space="preserve">AND </w:t>
      </w:r>
    </w:p>
    <w:p w:rsidR="00A90D25" w:rsidRDefault="009B4AF6">
      <w:pPr>
        <w:pStyle w:val="Body"/>
        <w:spacing w:before="18" w:line="260" w:lineRule="exact"/>
        <w:jc w:val="center"/>
        <w:rPr>
          <w:rFonts w:ascii="Times New Roman" w:hAnsi="Times New Roman"/>
          <w:b/>
          <w:bCs/>
          <w:color w:val="auto"/>
          <w:sz w:val="24"/>
        </w:rPr>
      </w:pPr>
      <w:r>
        <w:rPr>
          <w:rFonts w:ascii="Times New Roman" w:hAnsi="Times New Roman"/>
          <w:b/>
          <w:bCs/>
          <w:sz w:val="24"/>
        </w:rPr>
        <w:t>OHIO PARTNERS FOR AFFORDABLE ENERGY</w:t>
      </w:r>
      <w:bookmarkStart w:id="0" w:name="_GoBack"/>
      <w:bookmarkEnd w:id="0"/>
    </w:p>
    <w:p w:rsidR="00A90D25" w:rsidRDefault="00A90D25">
      <w:pPr>
        <w:pStyle w:val="Body"/>
        <w:pBdr>
          <w:bottom w:val="single" w:sz="12" w:space="1" w:color="auto"/>
        </w:pBdr>
        <w:spacing w:before="18" w:line="260" w:lineRule="exact"/>
        <w:rPr>
          <w:rFonts w:ascii="Times New Roman" w:hAnsi="Times New Roman"/>
          <w:color w:val="auto"/>
          <w:sz w:val="24"/>
        </w:rPr>
      </w:pPr>
    </w:p>
    <w:p w:rsidR="001733DB" w:rsidRDefault="001733DB">
      <w:pPr>
        <w:pStyle w:val="Body"/>
        <w:pBdr>
          <w:top w:val="none" w:sz="0" w:space="0" w:color="auto"/>
        </w:pBdr>
        <w:spacing w:before="18" w:line="260" w:lineRule="exact"/>
        <w:rPr>
          <w:rFonts w:ascii="Times New Roman" w:hAnsi="Times New Roman"/>
          <w:color w:val="auto"/>
          <w:sz w:val="24"/>
        </w:rPr>
      </w:pPr>
    </w:p>
    <w:p w:rsidR="00065D0D" w:rsidRDefault="00065D0D" w:rsidP="00065D0D">
      <w:pPr>
        <w:pStyle w:val="Body"/>
        <w:spacing w:line="480" w:lineRule="auto"/>
        <w:ind w:firstLine="720"/>
        <w:rPr>
          <w:rFonts w:ascii="Times New Roman" w:hAnsi="Times New Roman"/>
          <w:sz w:val="24"/>
        </w:rPr>
      </w:pPr>
      <w:r>
        <w:rPr>
          <w:rFonts w:ascii="Times New Roman" w:hAnsi="Times New Roman"/>
          <w:sz w:val="24"/>
        </w:rPr>
        <w:t xml:space="preserve">This proceeding involves the requests of Duke Energy Ohio (“Duke” or “Utility”) for the </w:t>
      </w:r>
      <w:r>
        <w:rPr>
          <w:rFonts w:ascii="Times New Roman" w:hAnsi="Times New Roman"/>
          <w:bCs/>
          <w:sz w:val="24"/>
        </w:rPr>
        <w:t xml:space="preserve">Public Utilities Commission of Ohio (“PUCO” or “Commission”) to approve </w:t>
      </w:r>
      <w:r w:rsidR="00F237F1">
        <w:rPr>
          <w:rFonts w:ascii="Times New Roman" w:hAnsi="Times New Roman"/>
          <w:bCs/>
          <w:sz w:val="24"/>
        </w:rPr>
        <w:t xml:space="preserve">its proposed Electric Security Plan, </w:t>
      </w:r>
      <w:r>
        <w:rPr>
          <w:rFonts w:ascii="Times New Roman" w:hAnsi="Times New Roman"/>
          <w:bCs/>
          <w:sz w:val="24"/>
        </w:rPr>
        <w:t>on a rushed timeline that disserves process and parties</w:t>
      </w:r>
      <w:r w:rsidR="00F237F1">
        <w:rPr>
          <w:rFonts w:ascii="Times New Roman" w:hAnsi="Times New Roman"/>
          <w:bCs/>
          <w:sz w:val="24"/>
        </w:rPr>
        <w:t xml:space="preserve">. </w:t>
      </w:r>
      <w:r>
        <w:rPr>
          <w:rFonts w:ascii="Times New Roman" w:hAnsi="Times New Roman"/>
          <w:bCs/>
          <w:sz w:val="24"/>
        </w:rPr>
        <w:t xml:space="preserve"> </w:t>
      </w:r>
    </w:p>
    <w:p w:rsidR="00D1229C" w:rsidRDefault="00065D0D" w:rsidP="00065D0D">
      <w:pPr>
        <w:pStyle w:val="Body"/>
        <w:spacing w:line="480" w:lineRule="auto"/>
        <w:ind w:firstLine="720"/>
        <w:rPr>
          <w:rFonts w:ascii="Times New Roman" w:hAnsi="Times New Roman"/>
          <w:sz w:val="24"/>
        </w:rPr>
        <w:sectPr w:rsidR="00D1229C" w:rsidSect="00D62AA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605" w:gutter="0"/>
          <w:pgNumType w:start="2"/>
          <w:cols w:sep="1" w:space="720"/>
        </w:sectPr>
      </w:pPr>
      <w:r>
        <w:rPr>
          <w:rFonts w:ascii="Times New Roman" w:hAnsi="Times New Roman"/>
          <w:sz w:val="24"/>
        </w:rPr>
        <w:t>IGS Energy,</w:t>
      </w:r>
      <w:r w:rsidRPr="004D2222">
        <w:rPr>
          <w:rFonts w:ascii="Times New Roman" w:hAnsi="Times New Roman"/>
          <w:sz w:val="24"/>
        </w:rPr>
        <w:t xml:space="preserve"> </w:t>
      </w:r>
      <w:r>
        <w:rPr>
          <w:rFonts w:ascii="Times New Roman" w:hAnsi="Times New Roman"/>
          <w:sz w:val="24"/>
        </w:rPr>
        <w:t xml:space="preserve">the Office of the Ohio Consumers’ Counsel (“OCC”), the Ohio Energy Group ("OEG"), the Ohio Manufacturers’ Association  (“OMA”), and the Ohio Partners </w:t>
      </w:r>
      <w:proofErr w:type="gramStart"/>
      <w:r>
        <w:rPr>
          <w:rFonts w:ascii="Times New Roman" w:hAnsi="Times New Roman"/>
          <w:sz w:val="24"/>
        </w:rPr>
        <w:t>For</w:t>
      </w:r>
      <w:proofErr w:type="gramEnd"/>
      <w:r>
        <w:rPr>
          <w:rFonts w:ascii="Times New Roman" w:hAnsi="Times New Roman"/>
          <w:sz w:val="24"/>
        </w:rPr>
        <w:t xml:space="preserve"> Affordable Energy (“OPAE”) (together “Joint Movants”), file this Reply to the Memorandum Contra that Duke filed to oppose our June 18, 2014 Joint Motion for a Continuance. In the Joint Motion for a Continuance, the Joint Movants sought a two-</w:t>
      </w:r>
    </w:p>
    <w:p w:rsidR="00065D0D" w:rsidRDefault="00065D0D" w:rsidP="00D1229C">
      <w:pPr>
        <w:pStyle w:val="Body"/>
        <w:spacing w:line="480" w:lineRule="auto"/>
        <w:rPr>
          <w:color w:val="auto"/>
        </w:rPr>
      </w:pPr>
      <w:proofErr w:type="gramStart"/>
      <w:r>
        <w:rPr>
          <w:rFonts w:ascii="Times New Roman" w:hAnsi="Times New Roman"/>
          <w:sz w:val="24"/>
        </w:rPr>
        <w:lastRenderedPageBreak/>
        <w:t>month</w:t>
      </w:r>
      <w:proofErr w:type="gramEnd"/>
      <w:r>
        <w:rPr>
          <w:rFonts w:ascii="Times New Roman" w:hAnsi="Times New Roman"/>
          <w:sz w:val="24"/>
        </w:rPr>
        <w:t xml:space="preserve"> continuance of the hearing (and related dates for intervenor and PUCO Staff testimony and discovery cut-off).  The continuance will allow the PUCO Staff and interested parties needed time to review and analyze Duke’s ESP proposal.  Under the Joint Movants’ proposal, the hearing would be continued until November 10, 2014.  </w:t>
      </w:r>
    </w:p>
    <w:p w:rsidR="00A90D25" w:rsidRDefault="008E3D2F" w:rsidP="00065D0D">
      <w:pPr>
        <w:pStyle w:val="Body"/>
        <w:spacing w:line="480" w:lineRule="auto"/>
        <w:ind w:firstLine="720"/>
        <w:rPr>
          <w:rFonts w:ascii="Times New Roman" w:hAnsi="Times New Roman"/>
          <w:color w:val="auto"/>
          <w:sz w:val="24"/>
        </w:rPr>
      </w:pPr>
      <w:r>
        <w:rPr>
          <w:rFonts w:ascii="Times New Roman" w:hAnsi="Times New Roman"/>
          <w:sz w:val="24"/>
        </w:rPr>
        <w:t>Duke</w:t>
      </w:r>
      <w:r w:rsidR="00065D0D">
        <w:rPr>
          <w:rFonts w:ascii="Times New Roman" w:hAnsi="Times New Roman"/>
          <w:sz w:val="24"/>
        </w:rPr>
        <w:t>,</w:t>
      </w:r>
      <w:r>
        <w:rPr>
          <w:rFonts w:ascii="Times New Roman" w:hAnsi="Times New Roman"/>
          <w:sz w:val="24"/>
        </w:rPr>
        <w:t xml:space="preserve"> in its Memorandum Contra</w:t>
      </w:r>
      <w:r w:rsidR="00065D0D">
        <w:rPr>
          <w:rFonts w:ascii="Times New Roman" w:hAnsi="Times New Roman"/>
          <w:sz w:val="24"/>
        </w:rPr>
        <w:t xml:space="preserve">, </w:t>
      </w:r>
      <w:r>
        <w:rPr>
          <w:rFonts w:ascii="Times New Roman" w:hAnsi="Times New Roman"/>
          <w:sz w:val="24"/>
        </w:rPr>
        <w:t xml:space="preserve">argues that the </w:t>
      </w:r>
      <w:r w:rsidR="005B19C6">
        <w:rPr>
          <w:rFonts w:ascii="Times New Roman" w:hAnsi="Times New Roman"/>
          <w:sz w:val="24"/>
        </w:rPr>
        <w:t xml:space="preserve">expedited </w:t>
      </w:r>
      <w:r>
        <w:rPr>
          <w:rFonts w:ascii="Times New Roman" w:hAnsi="Times New Roman"/>
          <w:sz w:val="24"/>
        </w:rPr>
        <w:t xml:space="preserve">procedural schedule set by the </w:t>
      </w:r>
      <w:r w:rsidR="00BC6915">
        <w:rPr>
          <w:rFonts w:ascii="Times New Roman" w:hAnsi="Times New Roman"/>
          <w:sz w:val="24"/>
        </w:rPr>
        <w:t>Entry dated June 6, 2014</w:t>
      </w:r>
      <w:r>
        <w:rPr>
          <w:rFonts w:ascii="Times New Roman" w:hAnsi="Times New Roman"/>
          <w:sz w:val="24"/>
        </w:rPr>
        <w:t xml:space="preserve"> is appropriate</w:t>
      </w:r>
      <w:r w:rsidR="00315284">
        <w:rPr>
          <w:rFonts w:ascii="Times New Roman" w:hAnsi="Times New Roman"/>
          <w:sz w:val="24"/>
        </w:rPr>
        <w:t xml:space="preserve"> </w:t>
      </w:r>
      <w:r w:rsidR="00580901">
        <w:rPr>
          <w:rFonts w:ascii="Times New Roman" w:hAnsi="Times New Roman"/>
          <w:sz w:val="24"/>
        </w:rPr>
        <w:t xml:space="preserve">especially when considering </w:t>
      </w:r>
      <w:r w:rsidR="00A637F4">
        <w:rPr>
          <w:rFonts w:ascii="Times New Roman" w:hAnsi="Times New Roman"/>
          <w:sz w:val="24"/>
        </w:rPr>
        <w:t xml:space="preserve">the average time </w:t>
      </w:r>
      <w:r w:rsidR="00580901">
        <w:rPr>
          <w:rFonts w:ascii="Times New Roman" w:hAnsi="Times New Roman"/>
          <w:sz w:val="24"/>
        </w:rPr>
        <w:t xml:space="preserve">between the filing of an application and </w:t>
      </w:r>
      <w:r w:rsidR="009F008D">
        <w:rPr>
          <w:rFonts w:ascii="Times New Roman" w:hAnsi="Times New Roman"/>
          <w:sz w:val="24"/>
        </w:rPr>
        <w:t>a</w:t>
      </w:r>
      <w:r w:rsidR="00580901">
        <w:rPr>
          <w:rFonts w:ascii="Times New Roman" w:hAnsi="Times New Roman"/>
          <w:sz w:val="24"/>
        </w:rPr>
        <w:t xml:space="preserve"> hearing</w:t>
      </w:r>
      <w:r w:rsidR="00A637F4">
        <w:rPr>
          <w:rFonts w:ascii="Times New Roman" w:hAnsi="Times New Roman"/>
          <w:sz w:val="24"/>
        </w:rPr>
        <w:t xml:space="preserve"> in ESP proceedings</w:t>
      </w:r>
      <w:r w:rsidR="00580901">
        <w:rPr>
          <w:rFonts w:ascii="Times New Roman" w:hAnsi="Times New Roman"/>
          <w:sz w:val="24"/>
        </w:rPr>
        <w:t>.</w:t>
      </w:r>
      <w:r w:rsidR="005B19C6">
        <w:rPr>
          <w:rStyle w:val="FootnoteReference"/>
          <w:rFonts w:ascii="Times New Roman" w:hAnsi="Times New Roman"/>
          <w:sz w:val="24"/>
        </w:rPr>
        <w:footnoteReference w:id="2"/>
      </w:r>
      <w:r w:rsidR="00580901">
        <w:rPr>
          <w:rFonts w:ascii="Times New Roman" w:hAnsi="Times New Roman"/>
          <w:sz w:val="24"/>
        </w:rPr>
        <w:t xml:space="preserve">  Duke alleges that the average time is 134 days.</w:t>
      </w:r>
      <w:r w:rsidR="00580901">
        <w:rPr>
          <w:rStyle w:val="FootnoteReference"/>
          <w:rFonts w:ascii="Times New Roman" w:hAnsi="Times New Roman"/>
          <w:sz w:val="24"/>
        </w:rPr>
        <w:footnoteReference w:id="3"/>
      </w:r>
      <w:r w:rsidR="00580901">
        <w:rPr>
          <w:rFonts w:ascii="Times New Roman" w:hAnsi="Times New Roman"/>
          <w:sz w:val="24"/>
        </w:rPr>
        <w:t xml:space="preserve">  </w:t>
      </w:r>
      <w:r w:rsidR="005B19C6">
        <w:rPr>
          <w:rFonts w:ascii="Times New Roman" w:hAnsi="Times New Roman"/>
          <w:sz w:val="24"/>
        </w:rPr>
        <w:t>I</w:t>
      </w:r>
      <w:r w:rsidR="00A637F4">
        <w:rPr>
          <w:rFonts w:ascii="Times New Roman" w:hAnsi="Times New Roman"/>
          <w:sz w:val="24"/>
        </w:rPr>
        <w:t xml:space="preserve">t </w:t>
      </w:r>
      <w:r w:rsidR="005B19C6">
        <w:rPr>
          <w:rFonts w:ascii="Times New Roman" w:hAnsi="Times New Roman"/>
          <w:sz w:val="24"/>
        </w:rPr>
        <w:t>concludes</w:t>
      </w:r>
      <w:r w:rsidR="00A637F4">
        <w:rPr>
          <w:rFonts w:ascii="Times New Roman" w:hAnsi="Times New Roman"/>
          <w:sz w:val="24"/>
        </w:rPr>
        <w:t xml:space="preserve"> that the existing 83</w:t>
      </w:r>
      <w:r w:rsidR="00065D0D">
        <w:rPr>
          <w:rFonts w:ascii="Times New Roman" w:hAnsi="Times New Roman"/>
          <w:sz w:val="24"/>
        </w:rPr>
        <w:t>-</w:t>
      </w:r>
      <w:r w:rsidR="00A637F4">
        <w:rPr>
          <w:rFonts w:ascii="Times New Roman" w:hAnsi="Times New Roman"/>
          <w:sz w:val="24"/>
        </w:rPr>
        <w:t xml:space="preserve">day time period </w:t>
      </w:r>
      <w:r w:rsidR="009F008D">
        <w:rPr>
          <w:rFonts w:ascii="Times New Roman" w:hAnsi="Times New Roman"/>
          <w:sz w:val="24"/>
        </w:rPr>
        <w:t xml:space="preserve">under the </w:t>
      </w:r>
      <w:r w:rsidR="00BC6915">
        <w:rPr>
          <w:rFonts w:ascii="Times New Roman" w:hAnsi="Times New Roman"/>
          <w:sz w:val="24"/>
        </w:rPr>
        <w:t>Entry</w:t>
      </w:r>
      <w:r w:rsidR="009F008D">
        <w:rPr>
          <w:rFonts w:ascii="Times New Roman" w:hAnsi="Times New Roman"/>
          <w:sz w:val="24"/>
        </w:rPr>
        <w:t xml:space="preserve">’s established schedule </w:t>
      </w:r>
      <w:r w:rsidR="00A637F4">
        <w:rPr>
          <w:rFonts w:ascii="Times New Roman" w:hAnsi="Times New Roman"/>
          <w:sz w:val="24"/>
        </w:rPr>
        <w:t xml:space="preserve">is appropriate.  </w:t>
      </w:r>
      <w:r w:rsidR="001E2A23">
        <w:rPr>
          <w:rFonts w:ascii="Times New Roman" w:hAnsi="Times New Roman"/>
          <w:sz w:val="24"/>
        </w:rPr>
        <w:t>Additionally, Duke avers that it did no</w:t>
      </w:r>
      <w:r w:rsidR="00A637F4">
        <w:rPr>
          <w:rFonts w:ascii="Times New Roman" w:hAnsi="Times New Roman"/>
          <w:sz w:val="24"/>
        </w:rPr>
        <w:t>t</w:t>
      </w:r>
      <w:r w:rsidR="001E2A23">
        <w:rPr>
          <w:rFonts w:ascii="Times New Roman" w:hAnsi="Times New Roman"/>
          <w:sz w:val="24"/>
        </w:rPr>
        <w:t xml:space="preserve"> unilaterally determine when to make its filing—rather Joint Movants agreed that Duke would </w:t>
      </w:r>
      <w:r w:rsidR="00081F68">
        <w:rPr>
          <w:rFonts w:ascii="Times New Roman" w:hAnsi="Times New Roman"/>
          <w:sz w:val="24"/>
        </w:rPr>
        <w:t>file</w:t>
      </w:r>
      <w:r w:rsidR="001E2A23">
        <w:rPr>
          <w:rFonts w:ascii="Times New Roman" w:hAnsi="Times New Roman"/>
          <w:sz w:val="24"/>
        </w:rPr>
        <w:t xml:space="preserve"> its application </w:t>
      </w:r>
      <w:r w:rsidR="001E2A23" w:rsidRPr="005B19C6">
        <w:rPr>
          <w:rFonts w:ascii="Times New Roman" w:hAnsi="Times New Roman"/>
          <w:i/>
          <w:sz w:val="24"/>
        </w:rPr>
        <w:t>no</w:t>
      </w:r>
      <w:r w:rsidR="001E2A23" w:rsidRPr="009F008D">
        <w:rPr>
          <w:rFonts w:ascii="Times New Roman" w:hAnsi="Times New Roman"/>
          <w:i/>
          <w:sz w:val="24"/>
        </w:rPr>
        <w:t xml:space="preserve"> later than June 1, 2014.</w:t>
      </w:r>
      <w:r w:rsidR="001E2A23">
        <w:rPr>
          <w:rFonts w:ascii="Times New Roman" w:hAnsi="Times New Roman"/>
          <w:sz w:val="24"/>
        </w:rPr>
        <w:t xml:space="preserve">  </w:t>
      </w:r>
      <w:r w:rsidR="009F008D">
        <w:rPr>
          <w:rFonts w:ascii="Times New Roman" w:hAnsi="Times New Roman"/>
          <w:sz w:val="24"/>
        </w:rPr>
        <w:t xml:space="preserve">Duke faults the Joint Movants for the delay in its filing of its ESP—the same delay that necessitates (in Duke’s mind) an expedited schedule.  </w:t>
      </w:r>
      <w:r w:rsidR="001E2A23">
        <w:rPr>
          <w:rFonts w:ascii="Times New Roman" w:hAnsi="Times New Roman"/>
          <w:sz w:val="24"/>
        </w:rPr>
        <w:t xml:space="preserve">Duke </w:t>
      </w:r>
      <w:r w:rsidR="00A637F4">
        <w:rPr>
          <w:rFonts w:ascii="Times New Roman" w:hAnsi="Times New Roman"/>
          <w:sz w:val="24"/>
        </w:rPr>
        <w:t>further</w:t>
      </w:r>
      <w:r w:rsidR="001E2A23">
        <w:rPr>
          <w:rFonts w:ascii="Times New Roman" w:hAnsi="Times New Roman"/>
          <w:sz w:val="24"/>
        </w:rPr>
        <w:t xml:space="preserve"> asserts that the issues raised in its ESP are neither new nor cloaked in controversy</w:t>
      </w:r>
      <w:r w:rsidR="009F008D">
        <w:rPr>
          <w:rFonts w:ascii="Times New Roman" w:hAnsi="Times New Roman"/>
          <w:sz w:val="24"/>
        </w:rPr>
        <w:t>.</w:t>
      </w:r>
      <w:r w:rsidR="001E2A23">
        <w:rPr>
          <w:rStyle w:val="FootnoteReference"/>
          <w:rFonts w:ascii="Times New Roman" w:hAnsi="Times New Roman"/>
          <w:sz w:val="24"/>
        </w:rPr>
        <w:footnoteReference w:id="4"/>
      </w:r>
      <w:r w:rsidR="00A637F4">
        <w:rPr>
          <w:rFonts w:ascii="Times New Roman" w:hAnsi="Times New Roman"/>
          <w:sz w:val="24"/>
        </w:rPr>
        <w:t xml:space="preserve"> </w:t>
      </w:r>
      <w:r w:rsidR="009F008D">
        <w:rPr>
          <w:rFonts w:ascii="Times New Roman" w:hAnsi="Times New Roman"/>
          <w:sz w:val="24"/>
        </w:rPr>
        <w:t>Th</w:t>
      </w:r>
      <w:r w:rsidR="00A637F4">
        <w:rPr>
          <w:rFonts w:ascii="Times New Roman" w:hAnsi="Times New Roman"/>
          <w:sz w:val="24"/>
        </w:rPr>
        <w:t xml:space="preserve">us, </w:t>
      </w:r>
      <w:r w:rsidR="005B19C6">
        <w:rPr>
          <w:rFonts w:ascii="Times New Roman" w:hAnsi="Times New Roman"/>
          <w:sz w:val="24"/>
        </w:rPr>
        <w:t xml:space="preserve">it claims that additional time </w:t>
      </w:r>
      <w:r w:rsidR="00A637F4">
        <w:rPr>
          <w:rFonts w:ascii="Times New Roman" w:hAnsi="Times New Roman"/>
          <w:sz w:val="24"/>
        </w:rPr>
        <w:t xml:space="preserve">to analyze Duke’s application is not necessary.  </w:t>
      </w:r>
      <w:r w:rsidR="001E2A23">
        <w:rPr>
          <w:rFonts w:ascii="Times New Roman" w:hAnsi="Times New Roman"/>
          <w:sz w:val="24"/>
        </w:rPr>
        <w:t xml:space="preserve"> </w:t>
      </w:r>
      <w:r w:rsidR="00E62290">
        <w:rPr>
          <w:rFonts w:ascii="Times New Roman" w:hAnsi="Times New Roman"/>
          <w:sz w:val="24"/>
        </w:rPr>
        <w:t>Duke also argues that under the Joint Movants</w:t>
      </w:r>
      <w:r w:rsidR="00A637F4">
        <w:rPr>
          <w:rFonts w:ascii="Times New Roman" w:hAnsi="Times New Roman"/>
          <w:sz w:val="24"/>
        </w:rPr>
        <w:t>’</w:t>
      </w:r>
      <w:r w:rsidR="00E62290">
        <w:rPr>
          <w:rFonts w:ascii="Times New Roman" w:hAnsi="Times New Roman"/>
          <w:sz w:val="24"/>
        </w:rPr>
        <w:t xml:space="preserve"> schedule </w:t>
      </w:r>
      <w:r w:rsidR="009F008D">
        <w:rPr>
          <w:rFonts w:ascii="Times New Roman" w:hAnsi="Times New Roman"/>
          <w:sz w:val="24"/>
        </w:rPr>
        <w:t xml:space="preserve">there </w:t>
      </w:r>
      <w:r w:rsidR="00E62290">
        <w:rPr>
          <w:rFonts w:ascii="Times New Roman" w:hAnsi="Times New Roman"/>
          <w:sz w:val="24"/>
        </w:rPr>
        <w:t xml:space="preserve">would </w:t>
      </w:r>
      <w:r w:rsidR="005B19C6">
        <w:rPr>
          <w:rFonts w:ascii="Times New Roman" w:hAnsi="Times New Roman"/>
          <w:sz w:val="24"/>
        </w:rPr>
        <w:t>be</w:t>
      </w:r>
      <w:r w:rsidR="00E62290">
        <w:rPr>
          <w:rFonts w:ascii="Times New Roman" w:hAnsi="Times New Roman"/>
          <w:sz w:val="24"/>
        </w:rPr>
        <w:t xml:space="preserve"> no meaningful time to engage in procurement</w:t>
      </w:r>
      <w:r w:rsidR="00065D0D">
        <w:rPr>
          <w:rFonts w:ascii="Times New Roman" w:hAnsi="Times New Roman"/>
          <w:sz w:val="24"/>
        </w:rPr>
        <w:t>-</w:t>
      </w:r>
      <w:r w:rsidR="00E62290">
        <w:rPr>
          <w:rFonts w:ascii="Times New Roman" w:hAnsi="Times New Roman"/>
          <w:sz w:val="24"/>
        </w:rPr>
        <w:t>related activities for the first of the two auctions to be conducted some time before May 31, 2015.</w:t>
      </w:r>
      <w:r w:rsidR="00E62290">
        <w:rPr>
          <w:rStyle w:val="FootnoteReference"/>
          <w:rFonts w:ascii="Times New Roman" w:hAnsi="Times New Roman"/>
          <w:sz w:val="24"/>
        </w:rPr>
        <w:footnoteReference w:id="5"/>
      </w:r>
      <w:r w:rsidR="00E62290">
        <w:rPr>
          <w:rFonts w:ascii="Times New Roman" w:hAnsi="Times New Roman"/>
          <w:sz w:val="24"/>
        </w:rPr>
        <w:t xml:space="preserve">  </w:t>
      </w:r>
      <w:r>
        <w:rPr>
          <w:rFonts w:ascii="Times New Roman" w:hAnsi="Times New Roman"/>
          <w:sz w:val="24"/>
        </w:rPr>
        <w:t xml:space="preserve"> </w:t>
      </w:r>
      <w:r w:rsidR="009F008D">
        <w:rPr>
          <w:rFonts w:ascii="Times New Roman" w:hAnsi="Times New Roman"/>
          <w:sz w:val="24"/>
        </w:rPr>
        <w:t>A</w:t>
      </w:r>
      <w:r w:rsidR="00E62290">
        <w:rPr>
          <w:rFonts w:ascii="Times New Roman" w:hAnsi="Times New Roman"/>
          <w:sz w:val="24"/>
        </w:rPr>
        <w:t xml:space="preserve">ccording to Duke, </w:t>
      </w:r>
      <w:r w:rsidR="00580901">
        <w:rPr>
          <w:rFonts w:ascii="Times New Roman" w:hAnsi="Times New Roman"/>
          <w:sz w:val="24"/>
        </w:rPr>
        <w:t xml:space="preserve">a </w:t>
      </w:r>
      <w:r w:rsidR="005B19C6">
        <w:rPr>
          <w:rFonts w:ascii="Times New Roman" w:hAnsi="Times New Roman"/>
          <w:sz w:val="24"/>
        </w:rPr>
        <w:t>shorter expedited</w:t>
      </w:r>
      <w:r w:rsidR="00580901">
        <w:rPr>
          <w:rFonts w:ascii="Times New Roman" w:hAnsi="Times New Roman"/>
          <w:sz w:val="24"/>
        </w:rPr>
        <w:t xml:space="preserve"> procedural schedule is </w:t>
      </w:r>
      <w:r w:rsidR="009F008D">
        <w:rPr>
          <w:rFonts w:ascii="Times New Roman" w:hAnsi="Times New Roman"/>
          <w:sz w:val="24"/>
        </w:rPr>
        <w:t xml:space="preserve">necessary. </w:t>
      </w:r>
    </w:p>
    <w:p w:rsidR="00D1229C" w:rsidRDefault="00D1229C">
      <w:pPr>
        <w:rPr>
          <w:rFonts w:eastAsia="Calibri" w:cs="Calibri"/>
          <w:color w:val="000000"/>
          <w:szCs w:val="22"/>
          <w:u w:color="000000"/>
        </w:rPr>
      </w:pPr>
      <w:r>
        <w:br w:type="page"/>
      </w:r>
    </w:p>
    <w:p w:rsidR="00065D0D" w:rsidRDefault="00065D0D" w:rsidP="009F008D">
      <w:pPr>
        <w:pStyle w:val="Body"/>
        <w:spacing w:line="480" w:lineRule="auto"/>
        <w:ind w:firstLine="720"/>
        <w:rPr>
          <w:rFonts w:ascii="Times New Roman" w:hAnsi="Times New Roman"/>
          <w:sz w:val="24"/>
        </w:rPr>
      </w:pPr>
      <w:r>
        <w:rPr>
          <w:rFonts w:ascii="Times New Roman" w:hAnsi="Times New Roman"/>
          <w:sz w:val="24"/>
        </w:rPr>
        <w:lastRenderedPageBreak/>
        <w:t>T</w:t>
      </w:r>
      <w:r w:rsidR="001E2A23">
        <w:rPr>
          <w:rFonts w:ascii="Times New Roman" w:hAnsi="Times New Roman"/>
          <w:sz w:val="24"/>
        </w:rPr>
        <w:t>he Attorney Examiner</w:t>
      </w:r>
      <w:r w:rsidR="00580901">
        <w:rPr>
          <w:rFonts w:ascii="Times New Roman" w:hAnsi="Times New Roman"/>
          <w:sz w:val="24"/>
        </w:rPr>
        <w:t xml:space="preserve"> </w:t>
      </w:r>
      <w:r w:rsidR="001E2A23">
        <w:rPr>
          <w:rFonts w:ascii="Times New Roman" w:hAnsi="Times New Roman"/>
          <w:sz w:val="24"/>
        </w:rPr>
        <w:t xml:space="preserve">should find that Joint Movants have shown good cause for a continuance. </w:t>
      </w:r>
      <w:r w:rsidR="009F008D">
        <w:rPr>
          <w:rFonts w:ascii="Times New Roman" w:hAnsi="Times New Roman"/>
          <w:sz w:val="24"/>
        </w:rPr>
        <w:t xml:space="preserve">The Attorney Examiner should adopt the </w:t>
      </w:r>
      <w:r w:rsidR="00315284">
        <w:rPr>
          <w:rFonts w:ascii="Times New Roman" w:hAnsi="Times New Roman"/>
          <w:sz w:val="24"/>
        </w:rPr>
        <w:t xml:space="preserve">Joint Movants’ </w:t>
      </w:r>
      <w:r w:rsidR="009F008D">
        <w:rPr>
          <w:rFonts w:ascii="Times New Roman" w:hAnsi="Times New Roman"/>
          <w:sz w:val="24"/>
        </w:rPr>
        <w:t>schedule with an evidentiary hearing beginning no earlier than November 10, 2014. The Joint Movants’ schedule is reasonable and workable</w:t>
      </w:r>
      <w:r>
        <w:rPr>
          <w:rFonts w:ascii="Times New Roman" w:hAnsi="Times New Roman"/>
          <w:sz w:val="24"/>
        </w:rPr>
        <w:t xml:space="preserve">.  And it </w:t>
      </w:r>
      <w:r w:rsidR="009F008D">
        <w:rPr>
          <w:rFonts w:ascii="Times New Roman" w:hAnsi="Times New Roman"/>
          <w:sz w:val="24"/>
        </w:rPr>
        <w:t xml:space="preserve">should enable the PUCO Staff and interested </w:t>
      </w:r>
      <w:proofErr w:type="gramStart"/>
      <w:r w:rsidR="009F008D">
        <w:rPr>
          <w:rFonts w:ascii="Times New Roman" w:hAnsi="Times New Roman"/>
          <w:sz w:val="24"/>
        </w:rPr>
        <w:t>parties</w:t>
      </w:r>
      <w:proofErr w:type="gramEnd"/>
      <w:r w:rsidR="009F008D">
        <w:rPr>
          <w:rFonts w:ascii="Times New Roman" w:hAnsi="Times New Roman"/>
          <w:sz w:val="24"/>
        </w:rPr>
        <w:t xml:space="preserve"> sufficient time to review and analyze Duke’s ESP proposal</w:t>
      </w:r>
      <w:r>
        <w:rPr>
          <w:rFonts w:ascii="Times New Roman" w:hAnsi="Times New Roman"/>
          <w:sz w:val="24"/>
        </w:rPr>
        <w:t xml:space="preserve"> for purposes of providing the Commission with the recommendations it needs for its public decision-making</w:t>
      </w:r>
      <w:r w:rsidR="00F237F1">
        <w:rPr>
          <w:rFonts w:ascii="Times New Roman" w:hAnsi="Times New Roman"/>
          <w:sz w:val="24"/>
        </w:rPr>
        <w:t>.</w:t>
      </w:r>
      <w:r w:rsidR="009F008D">
        <w:rPr>
          <w:rFonts w:ascii="Times New Roman" w:hAnsi="Times New Roman"/>
          <w:sz w:val="24"/>
        </w:rPr>
        <w:t xml:space="preserve"> </w:t>
      </w:r>
    </w:p>
    <w:p w:rsidR="00065D0D" w:rsidRDefault="009F008D" w:rsidP="00065D0D">
      <w:pPr>
        <w:pStyle w:val="Body"/>
        <w:spacing w:line="480" w:lineRule="auto"/>
        <w:ind w:firstLine="720"/>
        <w:rPr>
          <w:rFonts w:ascii="Times New Roman" w:hAnsi="Times New Roman"/>
          <w:sz w:val="24"/>
        </w:rPr>
      </w:pPr>
      <w:r>
        <w:rPr>
          <w:rFonts w:ascii="Times New Roman" w:hAnsi="Times New Roman"/>
          <w:sz w:val="24"/>
        </w:rPr>
        <w:t xml:space="preserve">The schedule imposed by the </w:t>
      </w:r>
      <w:r w:rsidR="00315284">
        <w:rPr>
          <w:rFonts w:ascii="Times New Roman" w:hAnsi="Times New Roman"/>
          <w:sz w:val="24"/>
        </w:rPr>
        <w:t>Entry</w:t>
      </w:r>
      <w:r w:rsidR="00065D0D">
        <w:rPr>
          <w:rFonts w:ascii="Times New Roman" w:hAnsi="Times New Roman"/>
          <w:sz w:val="24"/>
        </w:rPr>
        <w:t>, adopted upon Duke’s urging that time was short for its ESP</w:t>
      </w:r>
      <w:r w:rsidR="00D1229C">
        <w:rPr>
          <w:rFonts w:ascii="Times New Roman" w:hAnsi="Times New Roman"/>
          <w:sz w:val="24"/>
        </w:rPr>
        <w:t>, is</w:t>
      </w:r>
      <w:r>
        <w:rPr>
          <w:rFonts w:ascii="Times New Roman" w:hAnsi="Times New Roman"/>
          <w:sz w:val="24"/>
        </w:rPr>
        <w:t xml:space="preserve"> too short</w:t>
      </w:r>
      <w:r w:rsidR="00F237F1">
        <w:rPr>
          <w:rFonts w:ascii="Times New Roman" w:hAnsi="Times New Roman"/>
          <w:sz w:val="24"/>
        </w:rPr>
        <w:t xml:space="preserve"> </w:t>
      </w:r>
      <w:r w:rsidR="00315284">
        <w:rPr>
          <w:rFonts w:ascii="Times New Roman" w:hAnsi="Times New Roman"/>
          <w:sz w:val="24"/>
        </w:rPr>
        <w:t xml:space="preserve">and </w:t>
      </w:r>
      <w:r w:rsidR="00F237F1">
        <w:rPr>
          <w:rFonts w:ascii="Times New Roman" w:hAnsi="Times New Roman"/>
          <w:sz w:val="24"/>
        </w:rPr>
        <w:t>its</w:t>
      </w:r>
      <w:r w:rsidR="00065D0D">
        <w:rPr>
          <w:rFonts w:ascii="Times New Roman" w:hAnsi="Times New Roman"/>
          <w:sz w:val="24"/>
        </w:rPr>
        <w:t xml:space="preserve"> </w:t>
      </w:r>
      <w:r w:rsidR="00D1229C">
        <w:rPr>
          <w:rFonts w:ascii="Times New Roman" w:hAnsi="Times New Roman"/>
          <w:sz w:val="24"/>
        </w:rPr>
        <w:t>application is</w:t>
      </w:r>
      <w:r w:rsidR="00315284">
        <w:rPr>
          <w:rFonts w:ascii="Times New Roman" w:hAnsi="Times New Roman"/>
          <w:sz w:val="24"/>
        </w:rPr>
        <w:t xml:space="preserve"> not without controversy</w:t>
      </w:r>
      <w:r>
        <w:rPr>
          <w:rFonts w:ascii="Times New Roman" w:hAnsi="Times New Roman"/>
          <w:sz w:val="24"/>
        </w:rPr>
        <w:t xml:space="preserve">.   </w:t>
      </w:r>
      <w:r w:rsidR="001E2A23">
        <w:rPr>
          <w:rFonts w:ascii="Times New Roman" w:hAnsi="Times New Roman"/>
          <w:sz w:val="24"/>
        </w:rPr>
        <w:t>The 83</w:t>
      </w:r>
      <w:r w:rsidR="00065D0D">
        <w:rPr>
          <w:rFonts w:ascii="Times New Roman" w:hAnsi="Times New Roman"/>
          <w:sz w:val="24"/>
        </w:rPr>
        <w:t>-</w:t>
      </w:r>
      <w:r w:rsidR="001E2A23">
        <w:rPr>
          <w:rFonts w:ascii="Times New Roman" w:hAnsi="Times New Roman"/>
          <w:sz w:val="24"/>
        </w:rPr>
        <w:t xml:space="preserve">day period </w:t>
      </w:r>
      <w:r w:rsidR="00065D0D">
        <w:rPr>
          <w:rFonts w:ascii="Times New Roman" w:hAnsi="Times New Roman"/>
          <w:sz w:val="24"/>
        </w:rPr>
        <w:t xml:space="preserve">prompted by Duke and </w:t>
      </w:r>
      <w:r w:rsidR="001E2A23">
        <w:rPr>
          <w:rFonts w:ascii="Times New Roman" w:hAnsi="Times New Roman"/>
          <w:sz w:val="24"/>
        </w:rPr>
        <w:t xml:space="preserve">imposed by </w:t>
      </w:r>
      <w:r w:rsidR="00315284">
        <w:rPr>
          <w:rFonts w:ascii="Times New Roman" w:hAnsi="Times New Roman"/>
          <w:sz w:val="24"/>
        </w:rPr>
        <w:t xml:space="preserve">Entry </w:t>
      </w:r>
      <w:r w:rsidR="001E2A23">
        <w:rPr>
          <w:rFonts w:ascii="Times New Roman" w:hAnsi="Times New Roman"/>
          <w:sz w:val="24"/>
        </w:rPr>
        <w:t xml:space="preserve">(from filing to hearing) is </w:t>
      </w:r>
      <w:r w:rsidR="00580901">
        <w:rPr>
          <w:rFonts w:ascii="Times New Roman" w:hAnsi="Times New Roman"/>
          <w:sz w:val="24"/>
        </w:rPr>
        <w:t xml:space="preserve">51 days less than the average </w:t>
      </w:r>
      <w:r w:rsidR="001E2A23">
        <w:rPr>
          <w:rFonts w:ascii="Times New Roman" w:hAnsi="Times New Roman"/>
          <w:sz w:val="24"/>
        </w:rPr>
        <w:t>134</w:t>
      </w:r>
      <w:r w:rsidR="00065D0D">
        <w:rPr>
          <w:rFonts w:ascii="Times New Roman" w:hAnsi="Times New Roman"/>
          <w:sz w:val="24"/>
        </w:rPr>
        <w:t>-</w:t>
      </w:r>
      <w:r w:rsidR="001E2A23">
        <w:rPr>
          <w:rFonts w:ascii="Times New Roman" w:hAnsi="Times New Roman"/>
          <w:sz w:val="24"/>
        </w:rPr>
        <w:t xml:space="preserve">day </w:t>
      </w:r>
      <w:r w:rsidR="00580901">
        <w:rPr>
          <w:rFonts w:ascii="Times New Roman" w:hAnsi="Times New Roman"/>
          <w:sz w:val="24"/>
        </w:rPr>
        <w:t xml:space="preserve">time </w:t>
      </w:r>
      <w:r w:rsidR="001E2A23">
        <w:rPr>
          <w:rFonts w:ascii="Times New Roman" w:hAnsi="Times New Roman"/>
          <w:sz w:val="24"/>
        </w:rPr>
        <w:t xml:space="preserve">frame Duke </w:t>
      </w:r>
      <w:r>
        <w:rPr>
          <w:rFonts w:ascii="Times New Roman" w:hAnsi="Times New Roman"/>
          <w:sz w:val="24"/>
        </w:rPr>
        <w:t>calculates</w:t>
      </w:r>
      <w:r w:rsidR="001E2A23">
        <w:rPr>
          <w:rFonts w:ascii="Times New Roman" w:hAnsi="Times New Roman"/>
          <w:sz w:val="24"/>
        </w:rPr>
        <w:t xml:space="preserve">.  This highlights the inadequacy of the procedural schedule </w:t>
      </w:r>
      <w:r w:rsidR="00315284">
        <w:rPr>
          <w:rFonts w:ascii="Times New Roman" w:hAnsi="Times New Roman"/>
          <w:sz w:val="24"/>
        </w:rPr>
        <w:t>currently established.</w:t>
      </w:r>
      <w:r w:rsidR="001E2A23">
        <w:rPr>
          <w:rFonts w:ascii="Times New Roman" w:hAnsi="Times New Roman"/>
          <w:sz w:val="24"/>
        </w:rPr>
        <w:t xml:space="preserve">  Lengthening the procedural schedule consistent with the average 134</w:t>
      </w:r>
      <w:r w:rsidR="00065D0D">
        <w:rPr>
          <w:rFonts w:ascii="Times New Roman" w:hAnsi="Times New Roman"/>
          <w:sz w:val="24"/>
        </w:rPr>
        <w:t>-</w:t>
      </w:r>
      <w:r w:rsidR="001E2A23">
        <w:rPr>
          <w:rFonts w:ascii="Times New Roman" w:hAnsi="Times New Roman"/>
          <w:sz w:val="24"/>
        </w:rPr>
        <w:t>day time frame would extend the hearing to</w:t>
      </w:r>
      <w:r w:rsidR="007B1F11">
        <w:rPr>
          <w:rFonts w:ascii="Times New Roman" w:hAnsi="Times New Roman"/>
          <w:sz w:val="24"/>
        </w:rPr>
        <w:t xml:space="preserve"> at least</w:t>
      </w:r>
      <w:r w:rsidR="001E2A23">
        <w:rPr>
          <w:rFonts w:ascii="Times New Roman" w:hAnsi="Times New Roman"/>
          <w:sz w:val="24"/>
        </w:rPr>
        <w:t xml:space="preserve"> October 9, 2014, an improvement over the current </w:t>
      </w:r>
      <w:r w:rsidR="007B1F11">
        <w:rPr>
          <w:rFonts w:ascii="Times New Roman" w:hAnsi="Times New Roman"/>
          <w:sz w:val="24"/>
        </w:rPr>
        <w:t xml:space="preserve">compressed </w:t>
      </w:r>
      <w:r w:rsidR="001E2A23">
        <w:rPr>
          <w:rFonts w:ascii="Times New Roman" w:hAnsi="Times New Roman"/>
          <w:sz w:val="24"/>
        </w:rPr>
        <w:t>schedule.</w:t>
      </w:r>
      <w:r w:rsidR="007B1F11">
        <w:rPr>
          <w:rFonts w:ascii="Times New Roman" w:hAnsi="Times New Roman"/>
          <w:sz w:val="24"/>
        </w:rPr>
        <w:t xml:space="preserve"> </w:t>
      </w:r>
      <w:r w:rsidR="00065D0D">
        <w:rPr>
          <w:rFonts w:ascii="Times New Roman" w:hAnsi="Times New Roman"/>
          <w:sz w:val="24"/>
        </w:rPr>
        <w:t xml:space="preserve"> But that timeline is still much shorter than the 275 days that the General Assembly allowed for adequate process in R.C. 4928.143 when the timelines for processing ESPs became an issue during the legislative debate.</w:t>
      </w:r>
    </w:p>
    <w:p w:rsidR="00CB6A76" w:rsidRDefault="00682B69" w:rsidP="00CB6A76">
      <w:pPr>
        <w:pStyle w:val="Body"/>
        <w:spacing w:line="480" w:lineRule="auto"/>
        <w:ind w:firstLine="720"/>
        <w:rPr>
          <w:rFonts w:ascii="Times New Roman" w:hAnsi="Times New Roman"/>
          <w:color w:val="auto"/>
          <w:sz w:val="24"/>
        </w:rPr>
      </w:pPr>
      <w:r>
        <w:rPr>
          <w:rFonts w:ascii="Times New Roman" w:hAnsi="Times New Roman"/>
          <w:sz w:val="24"/>
        </w:rPr>
        <w:t xml:space="preserve">Duke is </w:t>
      </w:r>
      <w:r w:rsidR="00065D0D">
        <w:rPr>
          <w:rFonts w:ascii="Times New Roman" w:hAnsi="Times New Roman"/>
          <w:sz w:val="24"/>
        </w:rPr>
        <w:t xml:space="preserve">factually </w:t>
      </w:r>
      <w:r>
        <w:rPr>
          <w:rFonts w:ascii="Times New Roman" w:hAnsi="Times New Roman"/>
          <w:sz w:val="24"/>
        </w:rPr>
        <w:t xml:space="preserve">correct that the Joint Parties agreed that </w:t>
      </w:r>
      <w:r w:rsidR="00065D0D">
        <w:rPr>
          <w:rFonts w:ascii="Times New Roman" w:hAnsi="Times New Roman"/>
          <w:sz w:val="24"/>
        </w:rPr>
        <w:t xml:space="preserve">Duke </w:t>
      </w:r>
      <w:r>
        <w:rPr>
          <w:rFonts w:ascii="Times New Roman" w:hAnsi="Times New Roman"/>
          <w:sz w:val="24"/>
        </w:rPr>
        <w:t xml:space="preserve">would make its application </w:t>
      </w:r>
      <w:r w:rsidRPr="00065D0D">
        <w:rPr>
          <w:rFonts w:ascii="Times New Roman" w:hAnsi="Times New Roman"/>
          <w:sz w:val="24"/>
        </w:rPr>
        <w:t>no later than June 1, 2014</w:t>
      </w:r>
      <w:r w:rsidR="00065D0D">
        <w:rPr>
          <w:rFonts w:ascii="Times New Roman" w:hAnsi="Times New Roman"/>
          <w:b/>
          <w:sz w:val="24"/>
        </w:rPr>
        <w:t xml:space="preserve">.  But </w:t>
      </w:r>
      <w:r w:rsidRPr="00682B69">
        <w:rPr>
          <w:rFonts w:ascii="Times New Roman" w:hAnsi="Times New Roman"/>
          <w:b/>
          <w:sz w:val="24"/>
        </w:rPr>
        <w:t xml:space="preserve">Duke </w:t>
      </w:r>
      <w:r w:rsidR="00065D0D">
        <w:rPr>
          <w:rFonts w:ascii="Times New Roman" w:hAnsi="Times New Roman"/>
          <w:b/>
          <w:sz w:val="24"/>
        </w:rPr>
        <w:t xml:space="preserve">alone </w:t>
      </w:r>
      <w:r w:rsidRPr="00682B69">
        <w:rPr>
          <w:rFonts w:ascii="Times New Roman" w:hAnsi="Times New Roman"/>
          <w:b/>
          <w:sz w:val="24"/>
        </w:rPr>
        <w:t xml:space="preserve">unilaterally determined not to </w:t>
      </w:r>
      <w:r w:rsidR="00065D0D">
        <w:rPr>
          <w:rFonts w:ascii="Times New Roman" w:hAnsi="Times New Roman"/>
          <w:b/>
          <w:sz w:val="24"/>
        </w:rPr>
        <w:t>file</w:t>
      </w:r>
      <w:r w:rsidRPr="00682B69">
        <w:rPr>
          <w:rFonts w:ascii="Times New Roman" w:hAnsi="Times New Roman"/>
          <w:b/>
          <w:sz w:val="24"/>
        </w:rPr>
        <w:t xml:space="preserve"> the application earlier.</w:t>
      </w:r>
      <w:r>
        <w:rPr>
          <w:rFonts w:ascii="Times New Roman" w:hAnsi="Times New Roman"/>
          <w:sz w:val="24"/>
        </w:rPr>
        <w:t xml:space="preserve">  Had it </w:t>
      </w:r>
      <w:r w:rsidR="00F237F1">
        <w:rPr>
          <w:rFonts w:ascii="Times New Roman" w:hAnsi="Times New Roman"/>
          <w:sz w:val="24"/>
        </w:rPr>
        <w:t>filed</w:t>
      </w:r>
      <w:r>
        <w:rPr>
          <w:rFonts w:ascii="Times New Roman" w:hAnsi="Times New Roman"/>
          <w:sz w:val="24"/>
        </w:rPr>
        <w:t xml:space="preserve"> its application earlier, the alleged time constraints that it complains of would not have existed.   </w:t>
      </w:r>
      <w:r w:rsidR="00CB6A76">
        <w:rPr>
          <w:rFonts w:ascii="Times New Roman" w:hAnsi="Times New Roman"/>
          <w:sz w:val="24"/>
        </w:rPr>
        <w:t>Instead</w:t>
      </w:r>
      <w:r w:rsidR="00065D0D">
        <w:rPr>
          <w:rFonts w:ascii="Times New Roman" w:hAnsi="Times New Roman"/>
          <w:sz w:val="24"/>
        </w:rPr>
        <w:t xml:space="preserve">, </w:t>
      </w:r>
      <w:r w:rsidR="00CB6A76">
        <w:rPr>
          <w:rFonts w:ascii="Times New Roman" w:hAnsi="Times New Roman"/>
          <w:sz w:val="24"/>
        </w:rPr>
        <w:t>Duke waited</w:t>
      </w:r>
      <w:r w:rsidR="005B19C6">
        <w:rPr>
          <w:rFonts w:ascii="Times New Roman" w:hAnsi="Times New Roman"/>
          <w:sz w:val="24"/>
        </w:rPr>
        <w:t>.</w:t>
      </w:r>
      <w:r w:rsidR="00CB6A76">
        <w:rPr>
          <w:rFonts w:ascii="Times New Roman" w:hAnsi="Times New Roman"/>
          <w:sz w:val="24"/>
        </w:rPr>
        <w:t xml:space="preserve"> Duke should not now be able to take advantage of its own delay in filing by forcing the intervening parties to participate in an unnecessarily expedited proceeding.  </w:t>
      </w:r>
    </w:p>
    <w:p w:rsidR="00065D0D" w:rsidRDefault="00682B69" w:rsidP="00DB462D">
      <w:pPr>
        <w:pStyle w:val="FootnoteText"/>
        <w:spacing w:line="480" w:lineRule="auto"/>
        <w:ind w:firstLine="720"/>
        <w:rPr>
          <w:rFonts w:ascii="Times New Roman" w:hAnsi="Times New Roman"/>
          <w:sz w:val="24"/>
        </w:rPr>
      </w:pPr>
      <w:r>
        <w:rPr>
          <w:rFonts w:ascii="Times New Roman" w:hAnsi="Times New Roman"/>
          <w:sz w:val="24"/>
        </w:rPr>
        <w:lastRenderedPageBreak/>
        <w:t>Duke argues that the issues i</w:t>
      </w:r>
      <w:r w:rsidR="00541616">
        <w:rPr>
          <w:rFonts w:ascii="Times New Roman" w:hAnsi="Times New Roman"/>
          <w:sz w:val="24"/>
        </w:rPr>
        <w:t xml:space="preserve">n its ESP </w:t>
      </w:r>
      <w:r>
        <w:rPr>
          <w:rFonts w:ascii="Times New Roman" w:hAnsi="Times New Roman"/>
          <w:sz w:val="24"/>
        </w:rPr>
        <w:t>are not new</w:t>
      </w:r>
      <w:r w:rsidR="00541616">
        <w:rPr>
          <w:rStyle w:val="FootnoteReference"/>
          <w:rFonts w:ascii="Times New Roman" w:hAnsi="Times New Roman"/>
          <w:sz w:val="24"/>
        </w:rPr>
        <w:t xml:space="preserve"> </w:t>
      </w:r>
      <w:r>
        <w:rPr>
          <w:rFonts w:ascii="Times New Roman" w:hAnsi="Times New Roman"/>
          <w:sz w:val="24"/>
        </w:rPr>
        <w:t>or cloaked in controversy</w:t>
      </w:r>
      <w:r w:rsidR="00541616">
        <w:rPr>
          <w:rFonts w:ascii="Times New Roman" w:hAnsi="Times New Roman"/>
          <w:sz w:val="24"/>
        </w:rPr>
        <w:t>.</w:t>
      </w:r>
      <w:r w:rsidR="00541616">
        <w:rPr>
          <w:rStyle w:val="FootnoteReference"/>
          <w:rFonts w:ascii="Times New Roman" w:hAnsi="Times New Roman"/>
          <w:sz w:val="24"/>
        </w:rPr>
        <w:footnoteReference w:id="6"/>
      </w:r>
      <w:r w:rsidR="00541616">
        <w:rPr>
          <w:rFonts w:ascii="Times New Roman" w:hAnsi="Times New Roman"/>
          <w:sz w:val="24"/>
        </w:rPr>
        <w:t xml:space="preserve"> </w:t>
      </w:r>
      <w:r w:rsidR="00065D0D">
        <w:rPr>
          <w:rFonts w:ascii="Times New Roman" w:hAnsi="Times New Roman"/>
          <w:sz w:val="24"/>
        </w:rPr>
        <w:t>Duke is wrong</w:t>
      </w:r>
      <w:r w:rsidR="00065D0D" w:rsidRPr="00065D0D">
        <w:rPr>
          <w:rFonts w:ascii="Times New Roman" w:hAnsi="Times New Roman"/>
          <w:sz w:val="24"/>
          <w:szCs w:val="24"/>
        </w:rPr>
        <w:t xml:space="preserve">.  For instance, </w:t>
      </w:r>
      <w:r w:rsidR="00065D0D" w:rsidRPr="00065D0D">
        <w:rPr>
          <w:rFonts w:ascii="Times New Roman" w:hAnsi="Times New Roman" w:cs="Times New Roman"/>
          <w:sz w:val="24"/>
          <w:szCs w:val="24"/>
        </w:rPr>
        <w:t>the issues surrounding the Price Stabilization Rider are new and are cloaked with controversy, as evidenced by the Ohio Power ESP proceeding, Case No. 13-2385-EL-SSO.</w:t>
      </w:r>
      <w:r w:rsidR="00065D0D" w:rsidRPr="00AF2393">
        <w:rPr>
          <w:rFonts w:ascii="Times New Roman" w:hAnsi="Times New Roman" w:cs="Times New Roman"/>
        </w:rPr>
        <w:t xml:space="preserve">  </w:t>
      </w:r>
      <w:r w:rsidR="00065D0D">
        <w:rPr>
          <w:rFonts w:ascii="Times New Roman" w:hAnsi="Times New Roman"/>
          <w:sz w:val="24"/>
        </w:rPr>
        <w:t>Duke also requests in this ESP a rider that is new to it—</w:t>
      </w:r>
      <w:r w:rsidR="00D1229C">
        <w:rPr>
          <w:rFonts w:ascii="Times New Roman" w:hAnsi="Times New Roman"/>
          <w:sz w:val="24"/>
        </w:rPr>
        <w:t>the Distribution</w:t>
      </w:r>
      <w:r w:rsidR="00065D0D">
        <w:rPr>
          <w:rFonts w:ascii="Times New Roman" w:hAnsi="Times New Roman"/>
          <w:sz w:val="24"/>
        </w:rPr>
        <w:t xml:space="preserve"> Capital Investment Rider.  As part of this proceeding, the PUCO (and interested parties) must undertake a specific analysis of Duke’s unique modernization plan (with 19 new or expanded programs), its reliability, and whether its expectations and its customers’ expectations of reliability are aligned.  Such an analysis is factual and not theoretical in nature.  The fact that other utilities have such programs does not change the nature of the analysis that must be undertaken in this case, based on Duke’s specific proposal.  This issue is but one of a number of fact specific issues presented in Duke’s ESP.  And these issues require detailed factual examination, regardless of whether other utilities have filed for and received approval of similar issues in their ESPs.  </w:t>
      </w:r>
    </w:p>
    <w:p w:rsidR="00D1229C" w:rsidRDefault="007B1F11" w:rsidP="00DB462D">
      <w:pPr>
        <w:pStyle w:val="Body"/>
        <w:spacing w:line="480" w:lineRule="auto"/>
        <w:ind w:firstLine="720"/>
        <w:rPr>
          <w:rFonts w:ascii="Times New Roman" w:hAnsi="Times New Roman"/>
          <w:sz w:val="24"/>
        </w:rPr>
      </w:pPr>
      <w:r>
        <w:rPr>
          <w:rFonts w:ascii="Times New Roman" w:hAnsi="Times New Roman"/>
          <w:sz w:val="24"/>
        </w:rPr>
        <w:t>Duke’s concerns over the timing of a Commission Order under Joint Movants</w:t>
      </w:r>
      <w:r w:rsidR="00BC6915">
        <w:rPr>
          <w:rFonts w:ascii="Times New Roman" w:hAnsi="Times New Roman"/>
          <w:sz w:val="24"/>
        </w:rPr>
        <w:t>’</w:t>
      </w:r>
      <w:r>
        <w:rPr>
          <w:rFonts w:ascii="Times New Roman" w:hAnsi="Times New Roman"/>
          <w:sz w:val="24"/>
        </w:rPr>
        <w:t xml:space="preserve"> proposed continuance </w:t>
      </w:r>
      <w:r w:rsidR="00065D0D">
        <w:rPr>
          <w:rFonts w:ascii="Times New Roman" w:hAnsi="Times New Roman"/>
          <w:sz w:val="24"/>
        </w:rPr>
        <w:t xml:space="preserve">are not persuasive. </w:t>
      </w:r>
      <w:r>
        <w:rPr>
          <w:rFonts w:ascii="Times New Roman" w:hAnsi="Times New Roman"/>
          <w:sz w:val="24"/>
        </w:rPr>
        <w:t xml:space="preserve">  </w:t>
      </w:r>
      <w:r w:rsidR="00CB6A76">
        <w:rPr>
          <w:rFonts w:ascii="Times New Roman" w:hAnsi="Times New Roman"/>
          <w:sz w:val="24"/>
        </w:rPr>
        <w:t>Duke claims that there would be no “meaningful time” to engage in procurement</w:t>
      </w:r>
      <w:r w:rsidR="00065D0D">
        <w:rPr>
          <w:rFonts w:ascii="Times New Roman" w:hAnsi="Times New Roman"/>
          <w:sz w:val="24"/>
        </w:rPr>
        <w:t>-</w:t>
      </w:r>
      <w:r w:rsidR="00CB6A76">
        <w:rPr>
          <w:rFonts w:ascii="Times New Roman" w:hAnsi="Times New Roman"/>
          <w:sz w:val="24"/>
        </w:rPr>
        <w:t>related activities for the first of the two auctions to be conducted.  But it fails to convincingly demonstrate that two auctions cannot occur sometime during the first six months of 2015 under Joint Movants’ continued hearing schedule.  While pleading the case for prospective bidders</w:t>
      </w:r>
      <w:r w:rsidR="005B19C6">
        <w:rPr>
          <w:rFonts w:ascii="Times New Roman" w:hAnsi="Times New Roman"/>
          <w:sz w:val="24"/>
        </w:rPr>
        <w:t xml:space="preserve"> </w:t>
      </w:r>
      <w:r w:rsidR="00CB6A76">
        <w:rPr>
          <w:rFonts w:ascii="Times New Roman" w:hAnsi="Times New Roman"/>
          <w:sz w:val="24"/>
        </w:rPr>
        <w:t xml:space="preserve">needing </w:t>
      </w:r>
    </w:p>
    <w:p w:rsidR="00D1229C" w:rsidRDefault="00D1229C">
      <w:pPr>
        <w:rPr>
          <w:rFonts w:eastAsia="Calibri" w:cs="Calibri"/>
          <w:color w:val="000000"/>
          <w:szCs w:val="22"/>
          <w:u w:color="000000"/>
        </w:rPr>
      </w:pPr>
      <w:r>
        <w:br w:type="page"/>
      </w:r>
    </w:p>
    <w:p w:rsidR="00A90D25" w:rsidRDefault="00CB6A76" w:rsidP="00D1229C">
      <w:pPr>
        <w:pStyle w:val="Body"/>
        <w:spacing w:line="480" w:lineRule="auto"/>
        <w:rPr>
          <w:rFonts w:ascii="Times New Roman" w:hAnsi="Times New Roman"/>
          <w:color w:val="auto"/>
          <w:sz w:val="24"/>
        </w:rPr>
      </w:pPr>
      <w:proofErr w:type="gramStart"/>
      <w:r>
        <w:rPr>
          <w:rFonts w:ascii="Times New Roman" w:hAnsi="Times New Roman"/>
          <w:sz w:val="24"/>
        </w:rPr>
        <w:lastRenderedPageBreak/>
        <w:t>time</w:t>
      </w:r>
      <w:proofErr w:type="gramEnd"/>
      <w:r>
        <w:rPr>
          <w:rFonts w:ascii="Times New Roman" w:hAnsi="Times New Roman"/>
          <w:sz w:val="24"/>
        </w:rPr>
        <w:t xml:space="preserve"> to qualify for and participate in multiple auctions, Duke fails to note that no prospective bidder has filed object</w:t>
      </w:r>
      <w:r w:rsidR="00065D0D">
        <w:rPr>
          <w:rFonts w:ascii="Times New Roman" w:hAnsi="Times New Roman"/>
          <w:sz w:val="24"/>
        </w:rPr>
        <w:t>ions</w:t>
      </w:r>
      <w:r>
        <w:rPr>
          <w:rFonts w:ascii="Times New Roman" w:hAnsi="Times New Roman"/>
          <w:sz w:val="24"/>
        </w:rPr>
        <w:t xml:space="preserve"> to the proposed continuance</w:t>
      </w:r>
      <w:r w:rsidR="00BC6915">
        <w:rPr>
          <w:rFonts w:ascii="Times New Roman" w:hAnsi="Times New Roman"/>
          <w:sz w:val="24"/>
        </w:rPr>
        <w:t>.</w:t>
      </w:r>
      <w:r w:rsidR="007B1F11">
        <w:rPr>
          <w:rFonts w:ascii="Times New Roman" w:hAnsi="Times New Roman"/>
          <w:sz w:val="24"/>
        </w:rPr>
        <w:t xml:space="preserve"> </w:t>
      </w:r>
    </w:p>
    <w:p w:rsidR="00A90D25" w:rsidRDefault="00081F68">
      <w:pPr>
        <w:spacing w:line="480" w:lineRule="auto"/>
        <w:ind w:firstLine="720"/>
      </w:pPr>
      <w:r>
        <w:t xml:space="preserve">On the other hand, </w:t>
      </w:r>
      <w:r w:rsidR="009B4AF6">
        <w:t xml:space="preserve">Duke’s Application will have a significant impact on customers’ bills.  The expedited timeframe reflected in the Entry would unnecessarily shorten the </w:t>
      </w:r>
      <w:r w:rsidR="005B19C6">
        <w:t>275</w:t>
      </w:r>
      <w:r w:rsidR="00065D0D">
        <w:t>-</w:t>
      </w:r>
      <w:r w:rsidR="005B19C6">
        <w:t xml:space="preserve">day </w:t>
      </w:r>
      <w:r w:rsidR="009B4AF6">
        <w:t xml:space="preserve">timeframe provided by the General Assembly and present an obstacle to the full and fair evaluation of the ESP plan.   </w:t>
      </w:r>
    </w:p>
    <w:p w:rsidR="00A90D25" w:rsidRDefault="009B4AF6" w:rsidP="005B19C6">
      <w:pPr>
        <w:spacing w:line="480" w:lineRule="auto"/>
        <w:ind w:firstLine="720"/>
      </w:pPr>
      <w:r>
        <w:t xml:space="preserve">The PUCO should grant the Joint Motion for the reasons </w:t>
      </w:r>
      <w:r w:rsidR="00081F68">
        <w:t xml:space="preserve">discussed here </w:t>
      </w:r>
      <w:r w:rsidR="005B19C6">
        <w:t>and in the Joint Movants</w:t>
      </w:r>
      <w:r w:rsidR="00081F68">
        <w:t>’</w:t>
      </w:r>
      <w:r w:rsidR="005B19C6">
        <w:t xml:space="preserve"> Motion for a </w:t>
      </w:r>
      <w:r w:rsidR="00081F68">
        <w:t>C</w:t>
      </w:r>
      <w:r w:rsidR="005B19C6">
        <w:t xml:space="preserve">ontinuance.  </w:t>
      </w:r>
      <w:r>
        <w:t xml:space="preserve">  </w:t>
      </w:r>
    </w:p>
    <w:p w:rsidR="00A90D25" w:rsidRDefault="004A5BE4" w:rsidP="00D62AAC">
      <w:pPr>
        <w:spacing w:line="480" w:lineRule="auto"/>
        <w:ind w:left="3600" w:firstLine="720"/>
      </w:pPr>
      <w:r>
        <w:t>R</w:t>
      </w:r>
      <w:r w:rsidR="009B4AF6">
        <w:t>espectfully submitted,</w:t>
      </w:r>
    </w:p>
    <w:p w:rsidR="00A90D25" w:rsidRDefault="009B4AF6">
      <w:pPr>
        <w:pStyle w:val="Body"/>
        <w:ind w:left="4320"/>
        <w:rPr>
          <w:rFonts w:ascii="Times New Roman" w:hAnsi="Times New Roman"/>
          <w:color w:val="auto"/>
          <w:sz w:val="24"/>
        </w:rPr>
      </w:pPr>
      <w:r>
        <w:rPr>
          <w:rFonts w:ascii="Times New Roman" w:hAnsi="Times New Roman"/>
          <w:sz w:val="24"/>
        </w:rPr>
        <w:t>BRUCE J. WESTON</w:t>
      </w:r>
    </w:p>
    <w:p w:rsidR="00A90D25" w:rsidRDefault="009B4AF6">
      <w:pPr>
        <w:pStyle w:val="Body"/>
        <w:ind w:left="4320"/>
        <w:rPr>
          <w:rFonts w:ascii="Times New Roman" w:hAnsi="Times New Roman"/>
          <w:color w:val="auto"/>
          <w:sz w:val="24"/>
        </w:rPr>
      </w:pPr>
      <w:r>
        <w:rPr>
          <w:rFonts w:ascii="Times New Roman" w:hAnsi="Times New Roman"/>
          <w:sz w:val="24"/>
        </w:rPr>
        <w:t>OHIO CONSUMERS’ COUNSEL</w:t>
      </w:r>
    </w:p>
    <w:p w:rsidR="00A90D25" w:rsidRDefault="00A90D25">
      <w:pPr>
        <w:pStyle w:val="Body"/>
        <w:ind w:left="4320"/>
        <w:rPr>
          <w:rFonts w:ascii="Times New Roman" w:hAnsi="Times New Roman"/>
          <w:color w:val="auto"/>
          <w:sz w:val="24"/>
        </w:rPr>
      </w:pPr>
    </w:p>
    <w:p w:rsidR="00A90D25" w:rsidRDefault="009B4AF6">
      <w:pPr>
        <w:pStyle w:val="Body"/>
        <w:ind w:left="4320"/>
        <w:rPr>
          <w:rFonts w:ascii="Times New Roman" w:hAnsi="Times New Roman"/>
          <w:i/>
          <w:iCs/>
          <w:color w:val="auto"/>
          <w:sz w:val="24"/>
          <w:u w:val="single"/>
        </w:rPr>
      </w:pPr>
      <w:r>
        <w:rPr>
          <w:rFonts w:ascii="Times New Roman" w:hAnsi="Times New Roman"/>
          <w:i/>
          <w:iCs/>
          <w:sz w:val="24"/>
          <w:u w:val="single"/>
        </w:rPr>
        <w:t>/s/ Maureen R. Grady</w:t>
      </w:r>
    </w:p>
    <w:p w:rsidR="00A90D25" w:rsidRDefault="009B4AF6">
      <w:pPr>
        <w:pStyle w:val="Body"/>
        <w:ind w:left="4320"/>
        <w:rPr>
          <w:rFonts w:ascii="Times New Roman" w:hAnsi="Times New Roman"/>
          <w:color w:val="auto"/>
          <w:sz w:val="24"/>
        </w:rPr>
      </w:pPr>
      <w:r>
        <w:rPr>
          <w:rFonts w:ascii="Times New Roman" w:hAnsi="Times New Roman"/>
          <w:sz w:val="24"/>
        </w:rPr>
        <w:t>Maureen R. Grady, Counsel of Record</w:t>
      </w:r>
    </w:p>
    <w:p w:rsidR="00A90D25" w:rsidRDefault="009B4AF6">
      <w:pPr>
        <w:pStyle w:val="Body"/>
        <w:ind w:left="4320"/>
        <w:rPr>
          <w:rFonts w:ascii="Times New Roman" w:hAnsi="Times New Roman"/>
          <w:color w:val="auto"/>
          <w:sz w:val="24"/>
        </w:rPr>
      </w:pPr>
      <w:r>
        <w:rPr>
          <w:rFonts w:ascii="Times New Roman" w:hAnsi="Times New Roman"/>
          <w:sz w:val="24"/>
        </w:rPr>
        <w:t xml:space="preserve">Joseph P. </w:t>
      </w:r>
      <w:proofErr w:type="spellStart"/>
      <w:r>
        <w:rPr>
          <w:rFonts w:ascii="Times New Roman" w:hAnsi="Times New Roman"/>
          <w:sz w:val="24"/>
        </w:rPr>
        <w:t>Serio</w:t>
      </w:r>
      <w:proofErr w:type="spellEnd"/>
    </w:p>
    <w:p w:rsidR="00A90D25" w:rsidRDefault="009B4AF6">
      <w:pPr>
        <w:pStyle w:val="Body"/>
        <w:ind w:left="4320"/>
        <w:rPr>
          <w:rFonts w:ascii="Times New Roman" w:hAnsi="Times New Roman"/>
          <w:color w:val="auto"/>
          <w:sz w:val="24"/>
        </w:rPr>
      </w:pPr>
      <w:r>
        <w:rPr>
          <w:rFonts w:ascii="Times New Roman" w:hAnsi="Times New Roman"/>
          <w:sz w:val="24"/>
        </w:rPr>
        <w:t>Edmund “Tad” Berger</w:t>
      </w:r>
    </w:p>
    <w:p w:rsidR="00A90D25" w:rsidRDefault="009B4AF6">
      <w:pPr>
        <w:pStyle w:val="Body"/>
        <w:ind w:left="4320"/>
        <w:rPr>
          <w:rFonts w:ascii="Times New Roman" w:hAnsi="Times New Roman"/>
          <w:color w:val="auto"/>
          <w:sz w:val="24"/>
        </w:rPr>
      </w:pPr>
      <w:r>
        <w:rPr>
          <w:rFonts w:ascii="Times New Roman" w:hAnsi="Times New Roman"/>
          <w:sz w:val="24"/>
        </w:rPr>
        <w:t>Assistant Consumers’ Counsel</w:t>
      </w:r>
    </w:p>
    <w:p w:rsidR="00A90D25" w:rsidRDefault="00A90D25">
      <w:pPr>
        <w:pStyle w:val="Body"/>
        <w:ind w:left="4320"/>
        <w:rPr>
          <w:rFonts w:ascii="Times New Roman" w:hAnsi="Times New Roman"/>
          <w:color w:val="auto"/>
          <w:sz w:val="24"/>
        </w:rPr>
      </w:pPr>
    </w:p>
    <w:p w:rsidR="00A90D25" w:rsidRDefault="009B4AF6">
      <w:pPr>
        <w:pStyle w:val="Body"/>
        <w:ind w:left="4320"/>
        <w:rPr>
          <w:rFonts w:ascii="Times New Roman" w:hAnsi="Times New Roman"/>
          <w:b/>
          <w:bCs/>
          <w:color w:val="auto"/>
          <w:sz w:val="24"/>
        </w:rPr>
      </w:pPr>
      <w:r>
        <w:rPr>
          <w:rFonts w:ascii="Times New Roman" w:hAnsi="Times New Roman"/>
          <w:b/>
          <w:bCs/>
          <w:sz w:val="24"/>
        </w:rPr>
        <w:t>Office of the Ohio Consumers’ Counsel</w:t>
      </w:r>
    </w:p>
    <w:p w:rsidR="00A90D25" w:rsidRDefault="009B4AF6">
      <w:pPr>
        <w:pStyle w:val="Body"/>
        <w:ind w:left="4320"/>
        <w:rPr>
          <w:rFonts w:ascii="Times New Roman" w:hAnsi="Times New Roman"/>
          <w:color w:val="auto"/>
          <w:sz w:val="24"/>
        </w:rPr>
      </w:pPr>
      <w:r>
        <w:rPr>
          <w:rFonts w:ascii="Times New Roman" w:hAnsi="Times New Roman"/>
          <w:sz w:val="24"/>
        </w:rPr>
        <w:t>10 West Broad Street, Suite 1800</w:t>
      </w:r>
    </w:p>
    <w:p w:rsidR="00A90D25" w:rsidRDefault="009B4AF6">
      <w:pPr>
        <w:pStyle w:val="Body"/>
        <w:ind w:left="4320"/>
        <w:rPr>
          <w:rFonts w:ascii="Times New Roman" w:hAnsi="Times New Roman"/>
          <w:color w:val="auto"/>
          <w:sz w:val="24"/>
        </w:rPr>
      </w:pPr>
      <w:r>
        <w:rPr>
          <w:rFonts w:ascii="Times New Roman" w:hAnsi="Times New Roman"/>
          <w:sz w:val="24"/>
        </w:rPr>
        <w:t>Columbus, Ohio 43215-3485</w:t>
      </w:r>
    </w:p>
    <w:p w:rsidR="00A90D25" w:rsidRDefault="009B4AF6">
      <w:pPr>
        <w:pStyle w:val="Body"/>
        <w:ind w:left="4320"/>
        <w:rPr>
          <w:rFonts w:ascii="Times New Roman" w:hAnsi="Times New Roman"/>
          <w:color w:val="auto"/>
          <w:sz w:val="24"/>
        </w:rPr>
      </w:pPr>
      <w:r>
        <w:rPr>
          <w:rFonts w:ascii="Times New Roman" w:hAnsi="Times New Roman"/>
          <w:sz w:val="24"/>
        </w:rPr>
        <w:t>Telephone:  (Grady) (614) 466-9567</w:t>
      </w:r>
    </w:p>
    <w:p w:rsidR="00A90D25" w:rsidRDefault="009B4AF6">
      <w:pPr>
        <w:pStyle w:val="Body"/>
        <w:ind w:left="4320"/>
        <w:rPr>
          <w:rFonts w:ascii="Times New Roman" w:hAnsi="Times New Roman"/>
          <w:color w:val="auto"/>
          <w:sz w:val="24"/>
        </w:rPr>
      </w:pPr>
      <w:r>
        <w:rPr>
          <w:rFonts w:ascii="Times New Roman" w:hAnsi="Times New Roman"/>
          <w:sz w:val="24"/>
        </w:rPr>
        <w:t>Telephone:  (</w:t>
      </w:r>
      <w:proofErr w:type="spellStart"/>
      <w:r>
        <w:rPr>
          <w:rFonts w:ascii="Times New Roman" w:hAnsi="Times New Roman"/>
          <w:sz w:val="24"/>
        </w:rPr>
        <w:t>Serio</w:t>
      </w:r>
      <w:proofErr w:type="spellEnd"/>
      <w:r>
        <w:rPr>
          <w:rFonts w:ascii="Times New Roman" w:hAnsi="Times New Roman"/>
          <w:sz w:val="24"/>
        </w:rPr>
        <w:t>) (614) 466-9565</w:t>
      </w:r>
    </w:p>
    <w:p w:rsidR="00A90D25" w:rsidRDefault="009B4AF6">
      <w:pPr>
        <w:pStyle w:val="Body"/>
        <w:ind w:left="4320"/>
        <w:rPr>
          <w:rFonts w:ascii="Times New Roman" w:hAnsi="Times New Roman"/>
          <w:color w:val="auto"/>
          <w:sz w:val="24"/>
        </w:rPr>
      </w:pPr>
      <w:r>
        <w:rPr>
          <w:rFonts w:ascii="Times New Roman" w:hAnsi="Times New Roman"/>
          <w:sz w:val="24"/>
        </w:rPr>
        <w:t>Telephone:  (Berger) (614) 466-1292</w:t>
      </w:r>
    </w:p>
    <w:p w:rsidR="00A90D25" w:rsidRDefault="009B4AF6">
      <w:pPr>
        <w:pStyle w:val="Body"/>
        <w:ind w:left="4320"/>
        <w:rPr>
          <w:rFonts w:ascii="Times New Roman" w:hAnsi="Times New Roman"/>
          <w:color w:val="auto"/>
          <w:sz w:val="24"/>
        </w:rPr>
      </w:pPr>
      <w:r>
        <w:rPr>
          <w:rFonts w:ascii="Times New Roman" w:hAnsi="Times New Roman"/>
          <w:sz w:val="24"/>
        </w:rPr>
        <w:t>(614) 466-9475 – Facsimile</w:t>
      </w:r>
    </w:p>
    <w:p w:rsidR="00A90D25" w:rsidRDefault="009B4AF6">
      <w:pPr>
        <w:pStyle w:val="Body"/>
        <w:ind w:left="4320"/>
        <w:rPr>
          <w:rFonts w:ascii="Times New Roman" w:hAnsi="Times New Roman"/>
          <w:color w:val="auto"/>
          <w:sz w:val="24"/>
        </w:rPr>
      </w:pPr>
      <w:r>
        <w:rPr>
          <w:rStyle w:val="Hyperlink0"/>
          <w:rFonts w:ascii="Times New Roman" w:hAnsi="Times New Roman"/>
        </w:rPr>
        <w:t>Maureen.grady@occ.ohio.gov</w:t>
      </w:r>
    </w:p>
    <w:p w:rsidR="00A90D25" w:rsidRDefault="009B4AF6">
      <w:pPr>
        <w:pStyle w:val="Body"/>
        <w:ind w:left="4320"/>
        <w:rPr>
          <w:rFonts w:ascii="Times New Roman" w:hAnsi="Times New Roman"/>
          <w:color w:val="auto"/>
          <w:sz w:val="24"/>
        </w:rPr>
      </w:pPr>
      <w:r>
        <w:rPr>
          <w:rStyle w:val="Hyperlink0"/>
          <w:rFonts w:ascii="Times New Roman" w:hAnsi="Times New Roman"/>
        </w:rPr>
        <w:t>Joseph.serio@occ.ohio.gov</w:t>
      </w:r>
    </w:p>
    <w:p w:rsidR="00A90D25" w:rsidRDefault="009B4AF6">
      <w:pPr>
        <w:pStyle w:val="Body"/>
        <w:ind w:left="4320"/>
        <w:rPr>
          <w:rFonts w:ascii="Times New Roman" w:hAnsi="Times New Roman"/>
          <w:color w:val="auto"/>
          <w:sz w:val="24"/>
        </w:rPr>
      </w:pPr>
      <w:r>
        <w:rPr>
          <w:rStyle w:val="Hyperlink0"/>
          <w:rFonts w:ascii="Times New Roman" w:hAnsi="Times New Roman"/>
        </w:rPr>
        <w:t>Edmund.berger@occ.ohio.gov</w:t>
      </w:r>
    </w:p>
    <w:p w:rsidR="00A90D25" w:rsidRDefault="00A90D25">
      <w:pPr>
        <w:pStyle w:val="Body"/>
        <w:ind w:left="4320"/>
        <w:rPr>
          <w:rFonts w:ascii="Times New Roman" w:hAnsi="Times New Roman"/>
          <w:color w:val="auto"/>
          <w:sz w:val="24"/>
        </w:rPr>
      </w:pPr>
    </w:p>
    <w:p w:rsidR="00D1229C" w:rsidRDefault="00D1229C">
      <w:pPr>
        <w:rPr>
          <w:rFonts w:eastAsia="Calibri" w:cs="Calibri"/>
          <w:szCs w:val="22"/>
          <w:u w:color="000000"/>
        </w:rPr>
      </w:pPr>
      <w:r>
        <w:br w:type="page"/>
      </w:r>
    </w:p>
    <w:p w:rsidR="00A90D25" w:rsidRDefault="00A90D25">
      <w:pPr>
        <w:pStyle w:val="Body"/>
        <w:ind w:left="4320"/>
        <w:rPr>
          <w:rFonts w:ascii="Times New Roman" w:hAnsi="Times New Roman"/>
          <w:color w:val="auto"/>
          <w:sz w:val="24"/>
        </w:rPr>
      </w:pPr>
    </w:p>
    <w:p w:rsidR="00A90D25" w:rsidRDefault="009B4AF6">
      <w:pPr>
        <w:ind w:left="3600" w:firstLine="720"/>
        <w:rPr>
          <w:i/>
          <w:iCs/>
          <w:u w:val="single"/>
        </w:rPr>
      </w:pPr>
      <w:r>
        <w:rPr>
          <w:i/>
          <w:iCs/>
          <w:u w:val="single"/>
        </w:rPr>
        <w:t>/s/ David F. Boehm</w:t>
      </w:r>
    </w:p>
    <w:p w:rsidR="00A90D25" w:rsidRDefault="009B4AF6">
      <w:pPr>
        <w:pStyle w:val="Body"/>
        <w:ind w:left="4320"/>
        <w:rPr>
          <w:rFonts w:ascii="Times New Roman" w:hAnsi="Times New Roman"/>
          <w:color w:val="auto"/>
          <w:sz w:val="24"/>
        </w:rPr>
      </w:pPr>
      <w:r>
        <w:rPr>
          <w:rFonts w:ascii="Times New Roman" w:hAnsi="Times New Roman"/>
          <w:sz w:val="24"/>
        </w:rPr>
        <w:t>David F. Boehm</w:t>
      </w:r>
    </w:p>
    <w:p w:rsidR="00A90D25" w:rsidRDefault="009B4AF6">
      <w:pPr>
        <w:pStyle w:val="Body"/>
        <w:ind w:left="4320"/>
        <w:rPr>
          <w:rFonts w:ascii="Times New Roman" w:hAnsi="Times New Roman"/>
          <w:color w:val="auto"/>
          <w:sz w:val="24"/>
        </w:rPr>
      </w:pPr>
      <w:r>
        <w:rPr>
          <w:rFonts w:ascii="Times New Roman" w:hAnsi="Times New Roman"/>
          <w:sz w:val="24"/>
        </w:rPr>
        <w:t>Michael L. Kurtz</w:t>
      </w:r>
    </w:p>
    <w:p w:rsidR="00A90D25" w:rsidRDefault="009B4AF6">
      <w:pPr>
        <w:pStyle w:val="Body"/>
        <w:ind w:left="4320"/>
        <w:rPr>
          <w:rFonts w:ascii="Times New Roman" w:hAnsi="Times New Roman"/>
          <w:color w:val="auto"/>
          <w:sz w:val="24"/>
        </w:rPr>
      </w:pPr>
      <w:r>
        <w:rPr>
          <w:rFonts w:ascii="Times New Roman" w:hAnsi="Times New Roman"/>
          <w:sz w:val="24"/>
        </w:rPr>
        <w:t>Jody Kyler Cohen</w:t>
      </w:r>
    </w:p>
    <w:p w:rsidR="00A90D25" w:rsidRDefault="009B4AF6">
      <w:pPr>
        <w:pStyle w:val="Body"/>
        <w:ind w:left="4320"/>
        <w:rPr>
          <w:rFonts w:ascii="Times New Roman" w:hAnsi="Times New Roman"/>
          <w:color w:val="auto"/>
          <w:sz w:val="24"/>
        </w:rPr>
      </w:pPr>
      <w:r>
        <w:rPr>
          <w:rFonts w:ascii="Times New Roman" w:hAnsi="Times New Roman"/>
          <w:sz w:val="24"/>
        </w:rPr>
        <w:t>Boehm, Kurtz &amp; Lowry</w:t>
      </w:r>
    </w:p>
    <w:p w:rsidR="00A90D25" w:rsidRDefault="009B4AF6">
      <w:pPr>
        <w:pStyle w:val="Body"/>
        <w:ind w:left="4320"/>
        <w:rPr>
          <w:rFonts w:ascii="Times New Roman" w:hAnsi="Times New Roman"/>
          <w:color w:val="auto"/>
          <w:sz w:val="24"/>
        </w:rPr>
      </w:pPr>
      <w:r>
        <w:rPr>
          <w:rFonts w:ascii="Times New Roman" w:hAnsi="Times New Roman"/>
          <w:sz w:val="24"/>
        </w:rPr>
        <w:t>36 East Seventh Street, Suite 1510</w:t>
      </w:r>
    </w:p>
    <w:p w:rsidR="00A90D25" w:rsidRDefault="009B4AF6">
      <w:pPr>
        <w:pStyle w:val="Body"/>
        <w:ind w:left="4320"/>
        <w:rPr>
          <w:rFonts w:ascii="Times New Roman" w:hAnsi="Times New Roman"/>
          <w:color w:val="auto"/>
          <w:sz w:val="24"/>
        </w:rPr>
      </w:pPr>
      <w:r>
        <w:rPr>
          <w:rFonts w:ascii="Times New Roman" w:hAnsi="Times New Roman"/>
          <w:sz w:val="24"/>
        </w:rPr>
        <w:t>Cincinnati, Ohio 45202</w:t>
      </w:r>
    </w:p>
    <w:p w:rsidR="00A90D25" w:rsidRDefault="009B4AF6">
      <w:pPr>
        <w:pStyle w:val="Body"/>
        <w:ind w:left="4320"/>
        <w:rPr>
          <w:rFonts w:ascii="Times New Roman" w:hAnsi="Times New Roman"/>
          <w:color w:val="0000FF"/>
          <w:sz w:val="24"/>
        </w:rPr>
      </w:pPr>
      <w:proofErr w:type="spellStart"/>
      <w:r>
        <w:rPr>
          <w:rFonts w:ascii="Times New Roman" w:hAnsi="Times New Roman"/>
          <w:sz w:val="24"/>
        </w:rPr>
        <w:t>Ph</w:t>
      </w:r>
      <w:proofErr w:type="spellEnd"/>
      <w:r>
        <w:rPr>
          <w:rFonts w:ascii="Times New Roman" w:hAnsi="Times New Roman"/>
          <w:sz w:val="24"/>
        </w:rPr>
        <w:t>: (513)421-2255 Fax: (513)421-2764</w:t>
      </w:r>
    </w:p>
    <w:p w:rsidR="00A90D25" w:rsidRDefault="009B4AF6">
      <w:pPr>
        <w:pStyle w:val="Body"/>
        <w:ind w:left="4320"/>
        <w:rPr>
          <w:rFonts w:ascii="Times New Roman" w:hAnsi="Times New Roman"/>
          <w:color w:val="0000FF"/>
          <w:sz w:val="24"/>
        </w:rPr>
      </w:pPr>
      <w:r>
        <w:rPr>
          <w:rStyle w:val="Hyperlink0"/>
          <w:rFonts w:ascii="Times New Roman" w:hAnsi="Times New Roman"/>
        </w:rPr>
        <w:t>dboehm@BKLlawfirm.com</w:t>
      </w:r>
    </w:p>
    <w:p w:rsidR="00A90D25" w:rsidRDefault="009B4AF6">
      <w:pPr>
        <w:pStyle w:val="Body"/>
        <w:ind w:left="4320"/>
        <w:rPr>
          <w:rStyle w:val="Hyperlink0"/>
          <w:rFonts w:ascii="Times New Roman" w:hAnsi="Times New Roman"/>
        </w:rPr>
      </w:pPr>
      <w:r>
        <w:rPr>
          <w:rStyle w:val="Hyperlink0"/>
          <w:rFonts w:ascii="Times New Roman" w:hAnsi="Times New Roman"/>
        </w:rPr>
        <w:t>mkurtz@BKLlawfirm.com</w:t>
      </w:r>
    </w:p>
    <w:p w:rsidR="00A90D25" w:rsidRDefault="00E8000B">
      <w:pPr>
        <w:pStyle w:val="Body"/>
        <w:ind w:left="4320"/>
        <w:rPr>
          <w:rFonts w:ascii="Times New Roman" w:hAnsi="Times New Roman"/>
          <w:sz w:val="24"/>
        </w:rPr>
      </w:pPr>
      <w:hyperlink r:id="rId14" w:history="1">
        <w:r w:rsidR="00724409" w:rsidRPr="0099253A">
          <w:rPr>
            <w:rStyle w:val="Hyperlink"/>
            <w:rFonts w:ascii="Times New Roman" w:hAnsi="Times New Roman"/>
            <w:sz w:val="24"/>
          </w:rPr>
          <w:t>jkylercohn@BKLlawfirm.com</w:t>
        </w:r>
      </w:hyperlink>
    </w:p>
    <w:p w:rsidR="00A90D25" w:rsidRDefault="00A90D25">
      <w:pPr>
        <w:pStyle w:val="Body"/>
        <w:ind w:left="4320"/>
        <w:rPr>
          <w:rFonts w:ascii="Times New Roman" w:hAnsi="Times New Roman"/>
          <w:color w:val="auto"/>
          <w:sz w:val="24"/>
        </w:rPr>
      </w:pPr>
    </w:p>
    <w:p w:rsidR="00A90D25" w:rsidRDefault="009B4AF6">
      <w:pPr>
        <w:pStyle w:val="Body"/>
        <w:ind w:left="4320"/>
        <w:rPr>
          <w:rFonts w:ascii="Times New Roman" w:hAnsi="Times New Roman"/>
          <w:color w:val="auto"/>
          <w:sz w:val="24"/>
        </w:rPr>
      </w:pPr>
      <w:r>
        <w:rPr>
          <w:rFonts w:ascii="Times New Roman" w:hAnsi="Times New Roman"/>
          <w:sz w:val="24"/>
        </w:rPr>
        <w:t>(For Ohio Energy Group)</w:t>
      </w:r>
    </w:p>
    <w:p w:rsidR="00A90D25" w:rsidRDefault="00A90D25">
      <w:pPr>
        <w:pStyle w:val="Body"/>
        <w:ind w:left="4320"/>
        <w:rPr>
          <w:rFonts w:ascii="Times New Roman" w:hAnsi="Times New Roman"/>
          <w:color w:val="auto"/>
          <w:sz w:val="24"/>
        </w:rPr>
      </w:pPr>
    </w:p>
    <w:p w:rsidR="00D1229C" w:rsidRDefault="00D1229C">
      <w:pPr>
        <w:ind w:left="4320"/>
        <w:rPr>
          <w:u w:val="single"/>
        </w:rPr>
      </w:pPr>
    </w:p>
    <w:p w:rsidR="00A90D25" w:rsidRDefault="009B4AF6">
      <w:pPr>
        <w:ind w:left="4320"/>
        <w:rPr>
          <w:i/>
          <w:u w:val="single"/>
        </w:rPr>
      </w:pPr>
      <w:r>
        <w:rPr>
          <w:u w:val="single"/>
        </w:rPr>
        <w:t>/s/</w:t>
      </w:r>
      <w:r>
        <w:rPr>
          <w:i/>
          <w:u w:val="single"/>
        </w:rPr>
        <w:t>Colleen L. Mooney</w:t>
      </w:r>
    </w:p>
    <w:p w:rsidR="00A90D25" w:rsidRDefault="009B4AF6">
      <w:pPr>
        <w:ind w:left="4320"/>
      </w:pPr>
      <w:r>
        <w:t>Colleen L. Mooney</w:t>
      </w:r>
    </w:p>
    <w:p w:rsidR="00A90D25" w:rsidRDefault="009B4AF6">
      <w:pPr>
        <w:ind w:left="4320"/>
      </w:pPr>
      <w:r>
        <w:t>Ohio Partners for Affordable Energy</w:t>
      </w:r>
    </w:p>
    <w:p w:rsidR="00A90D25" w:rsidRDefault="009B4AF6">
      <w:pPr>
        <w:ind w:left="4320"/>
      </w:pPr>
      <w:r>
        <w:t>231 West Lima Street</w:t>
      </w:r>
    </w:p>
    <w:p w:rsidR="00A90D25" w:rsidRDefault="009B4AF6">
      <w:pPr>
        <w:ind w:left="4320"/>
      </w:pPr>
      <w:r>
        <w:t>Findlay, OH 45839-1793</w:t>
      </w:r>
    </w:p>
    <w:p w:rsidR="00A90D25" w:rsidRDefault="009B4AF6">
      <w:pPr>
        <w:ind w:left="4320"/>
      </w:pPr>
      <w:r>
        <w:t>Telephone: (419) 425-8860</w:t>
      </w:r>
    </w:p>
    <w:p w:rsidR="00A90D25" w:rsidRDefault="009B4AF6">
      <w:pPr>
        <w:ind w:left="4320"/>
      </w:pPr>
      <w:proofErr w:type="gramStart"/>
      <w:r>
        <w:t>or</w:t>
      </w:r>
      <w:proofErr w:type="gramEnd"/>
      <w:r>
        <w:t xml:space="preserve"> (614) 488-5739</w:t>
      </w:r>
    </w:p>
    <w:p w:rsidR="00A90D25" w:rsidRDefault="009B4AF6">
      <w:pPr>
        <w:ind w:left="4320"/>
      </w:pPr>
      <w:r>
        <w:t>FAX: (419) 425-8862</w:t>
      </w:r>
    </w:p>
    <w:p w:rsidR="00A90D25" w:rsidRDefault="009B4AF6">
      <w:pPr>
        <w:pStyle w:val="Body"/>
        <w:ind w:left="4320"/>
        <w:rPr>
          <w:rFonts w:ascii="Times New Roman" w:hAnsi="Times New Roman"/>
          <w:color w:val="0000FF"/>
          <w:sz w:val="24"/>
        </w:rPr>
      </w:pPr>
      <w:r>
        <w:rPr>
          <w:rFonts w:ascii="Times New Roman" w:hAnsi="Times New Roman"/>
          <w:color w:val="0000FF"/>
          <w:sz w:val="24"/>
        </w:rPr>
        <w:t>cmooney@ohiopartners.org</w:t>
      </w:r>
    </w:p>
    <w:p w:rsidR="00724409" w:rsidRDefault="00724409">
      <w:pPr>
        <w:pStyle w:val="Body"/>
        <w:ind w:left="4320"/>
        <w:rPr>
          <w:rFonts w:ascii="Times New Roman" w:hAnsi="Times New Roman"/>
          <w:color w:val="0000FF"/>
          <w:sz w:val="24"/>
        </w:rPr>
      </w:pPr>
    </w:p>
    <w:p w:rsidR="00A90D25" w:rsidRDefault="00A90D25">
      <w:pPr>
        <w:pStyle w:val="Body"/>
        <w:ind w:left="4320"/>
        <w:rPr>
          <w:rFonts w:ascii="Times New Roman" w:hAnsi="Times New Roman"/>
          <w:color w:val="0000FF"/>
          <w:sz w:val="24"/>
        </w:rPr>
      </w:pPr>
    </w:p>
    <w:p w:rsidR="00A90D25" w:rsidRDefault="009B4AF6">
      <w:r>
        <w:tab/>
      </w:r>
      <w:r>
        <w:tab/>
      </w:r>
      <w:r>
        <w:tab/>
      </w:r>
      <w:r>
        <w:tab/>
      </w:r>
    </w:p>
    <w:p w:rsidR="00A90D25" w:rsidRDefault="009B4AF6" w:rsidP="001733DB">
      <w:pPr>
        <w:rPr>
          <w:i/>
          <w:u w:val="single"/>
        </w:rPr>
      </w:pPr>
      <w:r>
        <w:tab/>
      </w:r>
      <w:r>
        <w:tab/>
      </w:r>
      <w:r>
        <w:tab/>
      </w:r>
      <w:r>
        <w:tab/>
      </w:r>
      <w:r>
        <w:tab/>
      </w:r>
      <w:r>
        <w:tab/>
      </w:r>
      <w:r>
        <w:rPr>
          <w:i/>
          <w:u w:val="single"/>
        </w:rPr>
        <w:t>/s/ Kimberly W. Bojko</w:t>
      </w:r>
    </w:p>
    <w:p w:rsidR="00A90D25" w:rsidRDefault="009B4AF6">
      <w:r>
        <w:tab/>
      </w:r>
      <w:r>
        <w:tab/>
      </w:r>
      <w:r>
        <w:tab/>
      </w:r>
      <w:r>
        <w:tab/>
      </w:r>
      <w:r>
        <w:tab/>
      </w:r>
      <w:r>
        <w:tab/>
        <w:t>Kimberly W. Bojko</w:t>
      </w:r>
    </w:p>
    <w:p w:rsidR="00A90D25" w:rsidRDefault="009B4AF6">
      <w:r>
        <w:tab/>
      </w:r>
      <w:r>
        <w:tab/>
      </w:r>
      <w:r>
        <w:tab/>
      </w:r>
      <w:r>
        <w:tab/>
      </w:r>
      <w:r>
        <w:tab/>
      </w:r>
      <w:r>
        <w:tab/>
        <w:t xml:space="preserve">Mallory M. </w:t>
      </w:r>
      <w:proofErr w:type="spellStart"/>
      <w:r>
        <w:t>Mohler</w:t>
      </w:r>
      <w:proofErr w:type="spellEnd"/>
    </w:p>
    <w:p w:rsidR="00A90D25" w:rsidRDefault="009B4AF6">
      <w:r>
        <w:tab/>
      </w:r>
      <w:r>
        <w:tab/>
      </w:r>
      <w:r>
        <w:tab/>
      </w:r>
      <w:r>
        <w:tab/>
      </w:r>
      <w:r>
        <w:tab/>
      </w:r>
      <w:r>
        <w:tab/>
        <w:t xml:space="preserve">Carpenter </w:t>
      </w:r>
      <w:proofErr w:type="spellStart"/>
      <w:r>
        <w:t>Lipps</w:t>
      </w:r>
      <w:proofErr w:type="spellEnd"/>
      <w:r>
        <w:t xml:space="preserve"> &amp; Leland LLP</w:t>
      </w:r>
    </w:p>
    <w:p w:rsidR="00A90D25" w:rsidRDefault="009B4AF6">
      <w:r>
        <w:tab/>
      </w:r>
      <w:r>
        <w:tab/>
      </w:r>
      <w:r>
        <w:tab/>
      </w:r>
      <w:r>
        <w:tab/>
      </w:r>
      <w:r>
        <w:tab/>
      </w:r>
      <w:r>
        <w:tab/>
        <w:t xml:space="preserve">280 </w:t>
      </w:r>
      <w:proofErr w:type="gramStart"/>
      <w:r>
        <w:t>Plaza</w:t>
      </w:r>
      <w:proofErr w:type="gramEnd"/>
      <w:r>
        <w:t>, Suite 1300</w:t>
      </w:r>
    </w:p>
    <w:p w:rsidR="00A90D25" w:rsidRDefault="009B4AF6">
      <w:r>
        <w:tab/>
      </w:r>
      <w:r>
        <w:tab/>
      </w:r>
      <w:r>
        <w:tab/>
      </w:r>
      <w:r>
        <w:tab/>
      </w:r>
      <w:r>
        <w:tab/>
      </w:r>
      <w:r>
        <w:tab/>
        <w:t>280 North High Street</w:t>
      </w:r>
    </w:p>
    <w:p w:rsidR="00A90D25" w:rsidRDefault="009B4AF6">
      <w:r>
        <w:tab/>
      </w:r>
      <w:r>
        <w:tab/>
      </w:r>
      <w:r>
        <w:tab/>
      </w:r>
      <w:r>
        <w:tab/>
      </w:r>
      <w:r>
        <w:tab/>
      </w:r>
      <w:r>
        <w:tab/>
        <w:t>Columbus, Ohio 43215</w:t>
      </w:r>
    </w:p>
    <w:p w:rsidR="00A90D25" w:rsidRDefault="009B4AF6">
      <w:r>
        <w:tab/>
      </w:r>
      <w:r>
        <w:tab/>
      </w:r>
      <w:r>
        <w:tab/>
      </w:r>
      <w:r>
        <w:tab/>
      </w:r>
      <w:r>
        <w:tab/>
      </w:r>
      <w:r>
        <w:tab/>
        <w:t>Telephone:  (614) 365-4100</w:t>
      </w:r>
    </w:p>
    <w:p w:rsidR="00A90D25" w:rsidRDefault="009B4AF6">
      <w:r>
        <w:tab/>
      </w:r>
      <w:r>
        <w:tab/>
      </w:r>
      <w:r>
        <w:tab/>
      </w:r>
      <w:r>
        <w:tab/>
      </w:r>
      <w:r>
        <w:tab/>
      </w:r>
      <w:r>
        <w:tab/>
      </w:r>
      <w:r w:rsidRPr="003D6351">
        <w:t>Bojko@carpenterlipps.com</w:t>
      </w:r>
    </w:p>
    <w:p w:rsidR="00A90D25" w:rsidRDefault="009B4AF6">
      <w:r>
        <w:tab/>
      </w:r>
      <w:r>
        <w:tab/>
      </w:r>
      <w:r>
        <w:tab/>
      </w:r>
      <w:r>
        <w:tab/>
      </w:r>
      <w:r>
        <w:tab/>
      </w:r>
      <w:r>
        <w:tab/>
      </w:r>
      <w:r w:rsidRPr="003D6351">
        <w:t>mohler@carpenterlipps.com</w:t>
      </w:r>
    </w:p>
    <w:p w:rsidR="00A90D25" w:rsidRDefault="00A90D25"/>
    <w:p w:rsidR="00A90D25" w:rsidRDefault="009B4AF6">
      <w:pPr>
        <w:ind w:left="4320"/>
      </w:pPr>
      <w:r>
        <w:t>(For Ohio Manufacturers Association)</w:t>
      </w:r>
    </w:p>
    <w:p w:rsidR="00A90D25" w:rsidRDefault="009B4AF6">
      <w:r>
        <w:tab/>
      </w:r>
    </w:p>
    <w:p w:rsidR="00A90D25" w:rsidRDefault="00A90D25"/>
    <w:p w:rsidR="00A90D25" w:rsidRDefault="00A90D25">
      <w:pPr>
        <w:rPr>
          <w:b/>
          <w:bCs/>
          <w:u w:val="single"/>
        </w:rPr>
      </w:pPr>
    </w:p>
    <w:p w:rsidR="00D1229C" w:rsidRDefault="00D1229C">
      <w:pPr>
        <w:rPr>
          <w:i/>
          <w:iCs/>
          <w:u w:val="single"/>
        </w:rPr>
      </w:pPr>
      <w:r>
        <w:rPr>
          <w:i/>
          <w:iCs/>
          <w:u w:val="single"/>
        </w:rPr>
        <w:br w:type="page"/>
      </w:r>
    </w:p>
    <w:p w:rsidR="00A90D25" w:rsidRDefault="009B4AF6">
      <w:pPr>
        <w:ind w:left="4320"/>
        <w:rPr>
          <w:i/>
          <w:iCs/>
          <w:u w:val="single"/>
        </w:rPr>
      </w:pPr>
      <w:r>
        <w:rPr>
          <w:i/>
          <w:iCs/>
          <w:u w:val="single"/>
        </w:rPr>
        <w:lastRenderedPageBreak/>
        <w:t xml:space="preserve">/s/ Joseph </w:t>
      </w:r>
      <w:proofErr w:type="spellStart"/>
      <w:r>
        <w:rPr>
          <w:i/>
          <w:iCs/>
          <w:u w:val="single"/>
        </w:rPr>
        <w:t>Oliker</w:t>
      </w:r>
      <w:proofErr w:type="spellEnd"/>
    </w:p>
    <w:p w:rsidR="00A90D25" w:rsidRDefault="009B4AF6">
      <w:pPr>
        <w:ind w:left="4320"/>
      </w:pPr>
      <w:r>
        <w:t xml:space="preserve">Joseph </w:t>
      </w:r>
      <w:proofErr w:type="spellStart"/>
      <w:r>
        <w:t>Oliker</w:t>
      </w:r>
      <w:proofErr w:type="spellEnd"/>
    </w:p>
    <w:p w:rsidR="00A90D25" w:rsidRDefault="009B4AF6">
      <w:pPr>
        <w:ind w:left="4320"/>
        <w:rPr>
          <w:u w:val="single"/>
        </w:rPr>
      </w:pPr>
      <w:r>
        <w:t xml:space="preserve">Counsel of Record </w:t>
      </w:r>
    </w:p>
    <w:p w:rsidR="00A90D25" w:rsidRDefault="009B4AF6">
      <w:pPr>
        <w:ind w:left="4320"/>
        <w:rPr>
          <w:rStyle w:val="Hyperlink"/>
        </w:rPr>
      </w:pPr>
      <w:r>
        <w:t xml:space="preserve">Email:  </w:t>
      </w:r>
      <w:r w:rsidRPr="003D6351">
        <w:t>joliker@igsenergy.com</w:t>
      </w:r>
    </w:p>
    <w:p w:rsidR="00A90D25" w:rsidRDefault="009B4AF6">
      <w:pPr>
        <w:ind w:left="4320"/>
      </w:pPr>
      <w:r>
        <w:t>Matthew White (0082859)</w:t>
      </w:r>
    </w:p>
    <w:p w:rsidR="00A90D25" w:rsidRDefault="009B4AF6">
      <w:pPr>
        <w:ind w:left="4320"/>
        <w:rPr>
          <w:rStyle w:val="Hyperlink"/>
        </w:rPr>
      </w:pPr>
      <w:r>
        <w:t xml:space="preserve">Email: </w:t>
      </w:r>
      <w:r w:rsidRPr="003D6351">
        <w:t>mswhite@igsenergy.com</w:t>
      </w:r>
    </w:p>
    <w:p w:rsidR="00A90D25" w:rsidRDefault="009B4AF6">
      <w:pPr>
        <w:ind w:left="4320"/>
      </w:pPr>
      <w:r>
        <w:t>IGS Energy</w:t>
      </w:r>
    </w:p>
    <w:p w:rsidR="00A90D25" w:rsidRDefault="009B4AF6">
      <w:pPr>
        <w:ind w:left="4320"/>
      </w:pPr>
      <w:r>
        <w:t>6100 Emerald Parkway</w:t>
      </w:r>
    </w:p>
    <w:p w:rsidR="00A90D25" w:rsidRDefault="009B4AF6">
      <w:pPr>
        <w:ind w:left="4320"/>
      </w:pPr>
      <w:r>
        <w:t>Dublin, Ohio 43016</w:t>
      </w:r>
    </w:p>
    <w:p w:rsidR="00A90D25" w:rsidRDefault="009B4AF6">
      <w:pPr>
        <w:ind w:left="4320"/>
      </w:pPr>
      <w:r>
        <w:t>Telephone:    (614) 659-5000</w:t>
      </w:r>
    </w:p>
    <w:p w:rsidR="00A90D25" w:rsidRDefault="009B4AF6">
      <w:pPr>
        <w:ind w:left="4320"/>
      </w:pPr>
      <w:r>
        <w:t>Facsimile:      (614) 659-5073</w:t>
      </w:r>
    </w:p>
    <w:p w:rsidR="00A90D25" w:rsidRDefault="00A90D25">
      <w:pPr>
        <w:ind w:left="4320"/>
      </w:pPr>
    </w:p>
    <w:p w:rsidR="00A90D25" w:rsidRDefault="009B4AF6">
      <w:pPr>
        <w:spacing w:line="480" w:lineRule="auto"/>
        <w:ind w:left="4320"/>
        <w:rPr>
          <w:bCs/>
          <w:iCs/>
        </w:rPr>
        <w:sectPr w:rsidR="00A90D25" w:rsidSect="00D62AAC">
          <w:footerReference w:type="default" r:id="rId15"/>
          <w:pgSz w:w="12240" w:h="15840"/>
          <w:pgMar w:top="1440" w:right="1800" w:bottom="1440" w:left="1800" w:header="0" w:footer="605" w:gutter="0"/>
          <w:pgNumType w:start="2"/>
          <w:cols w:sep="1" w:space="720"/>
        </w:sectPr>
      </w:pPr>
      <w:r>
        <w:rPr>
          <w:bCs/>
          <w:iCs/>
        </w:rPr>
        <w:t>(For IGS Energy)</w:t>
      </w:r>
    </w:p>
    <w:p w:rsidR="00A90D25" w:rsidRDefault="009B4AF6">
      <w:pPr>
        <w:pStyle w:val="Body"/>
        <w:jc w:val="center"/>
        <w:rPr>
          <w:rFonts w:ascii="Times New Roman" w:hAnsi="Times New Roman"/>
          <w:b/>
          <w:bCs/>
          <w:color w:val="auto"/>
          <w:sz w:val="24"/>
          <w:u w:val="single"/>
        </w:rPr>
      </w:pPr>
      <w:r>
        <w:rPr>
          <w:rFonts w:ascii="Times New Roman" w:hAnsi="Times New Roman"/>
          <w:b/>
          <w:bCs/>
          <w:sz w:val="24"/>
          <w:u w:val="single"/>
        </w:rPr>
        <w:lastRenderedPageBreak/>
        <w:t>CERTIFICATE OF SERVICE</w:t>
      </w:r>
    </w:p>
    <w:p w:rsidR="00A90D25" w:rsidRDefault="009B4AF6">
      <w:pPr>
        <w:pStyle w:val="Body"/>
        <w:spacing w:line="480" w:lineRule="auto"/>
        <w:rPr>
          <w:rFonts w:ascii="Times New Roman" w:hAnsi="Times New Roman"/>
          <w:color w:val="auto"/>
          <w:sz w:val="24"/>
        </w:rPr>
      </w:pPr>
      <w:r>
        <w:rPr>
          <w:rFonts w:ascii="Times New Roman" w:hAnsi="Times New Roman"/>
          <w:sz w:val="24"/>
        </w:rPr>
        <w:tab/>
      </w:r>
    </w:p>
    <w:p w:rsidR="00A90D25" w:rsidRDefault="009B4AF6">
      <w:pPr>
        <w:pStyle w:val="Body"/>
        <w:spacing w:line="480" w:lineRule="auto"/>
        <w:ind w:firstLine="720"/>
        <w:rPr>
          <w:rFonts w:ascii="Times New Roman" w:hAnsi="Times New Roman"/>
          <w:color w:val="auto"/>
          <w:sz w:val="24"/>
        </w:rPr>
      </w:pPr>
      <w:r>
        <w:rPr>
          <w:rFonts w:ascii="Times New Roman" w:hAnsi="Times New Roman"/>
          <w:sz w:val="24"/>
        </w:rPr>
        <w:t xml:space="preserve">I hereby certify that a copy of the foregoing </w:t>
      </w:r>
      <w:r w:rsidR="00D62AAC">
        <w:rPr>
          <w:rFonts w:ascii="Times New Roman" w:hAnsi="Times New Roman"/>
          <w:sz w:val="24"/>
        </w:rPr>
        <w:t xml:space="preserve">Reply </w:t>
      </w:r>
      <w:r>
        <w:rPr>
          <w:rFonts w:ascii="Times New Roman" w:hAnsi="Times New Roman"/>
          <w:sz w:val="24"/>
        </w:rPr>
        <w:t xml:space="preserve">has been served electronically upon those persons listed below this </w:t>
      </w:r>
      <w:r w:rsidR="00D62AAC">
        <w:rPr>
          <w:rFonts w:ascii="Times New Roman" w:hAnsi="Times New Roman"/>
          <w:sz w:val="24"/>
        </w:rPr>
        <w:t>26</w:t>
      </w:r>
      <w:r>
        <w:rPr>
          <w:rFonts w:ascii="Times New Roman" w:hAnsi="Times New Roman"/>
          <w:sz w:val="24"/>
        </w:rPr>
        <w:t>th day of June 2014.</w:t>
      </w:r>
    </w:p>
    <w:p w:rsidR="00A90D25" w:rsidRDefault="00A90D25">
      <w:pPr>
        <w:pStyle w:val="Body"/>
        <w:spacing w:line="480" w:lineRule="auto"/>
        <w:rPr>
          <w:rFonts w:ascii="Times New Roman" w:hAnsi="Times New Roman"/>
          <w:color w:val="auto"/>
          <w:sz w:val="24"/>
        </w:rPr>
      </w:pPr>
    </w:p>
    <w:p w:rsidR="00A90D25" w:rsidRDefault="009B4AF6">
      <w:pPr>
        <w:pStyle w:val="Body"/>
        <w:ind w:left="4320"/>
        <w:rPr>
          <w:rFonts w:ascii="Times New Roman" w:hAnsi="Times New Roman"/>
          <w:color w:val="auto"/>
          <w:sz w:val="24"/>
        </w:rPr>
      </w:pPr>
      <w:r>
        <w:rPr>
          <w:rFonts w:ascii="Times New Roman" w:hAnsi="Times New Roman"/>
          <w:i/>
          <w:iCs/>
          <w:sz w:val="24"/>
          <w:u w:val="single"/>
        </w:rPr>
        <w:t>/s/ Maureen R. Grady</w:t>
      </w:r>
      <w:r>
        <w:rPr>
          <w:rFonts w:ascii="Times New Roman" w:hAnsi="Times New Roman"/>
          <w:sz w:val="24"/>
        </w:rPr>
        <w:t>___________ </w:t>
      </w:r>
    </w:p>
    <w:p w:rsidR="00A90D25" w:rsidRDefault="009B4AF6">
      <w:pPr>
        <w:pStyle w:val="Body"/>
        <w:tabs>
          <w:tab w:val="left" w:pos="4320"/>
        </w:tabs>
        <w:rPr>
          <w:rFonts w:ascii="Times New Roman" w:hAnsi="Times New Roman"/>
          <w:color w:val="auto"/>
          <w:sz w:val="24"/>
        </w:rPr>
      </w:pPr>
      <w:r>
        <w:rPr>
          <w:rFonts w:ascii="Times New Roman" w:hAnsi="Times New Roman"/>
          <w:sz w:val="24"/>
        </w:rPr>
        <w:tab/>
        <w:t>Maureen R. Grady</w:t>
      </w:r>
    </w:p>
    <w:p w:rsidR="00A90D25" w:rsidRDefault="009B4AF6">
      <w:pPr>
        <w:pStyle w:val="Body"/>
        <w:tabs>
          <w:tab w:val="left" w:pos="4320"/>
        </w:tabs>
        <w:rPr>
          <w:rFonts w:ascii="Times New Roman" w:hAnsi="Times New Roman"/>
          <w:color w:val="auto"/>
          <w:sz w:val="24"/>
        </w:rPr>
      </w:pPr>
      <w:r>
        <w:rPr>
          <w:rFonts w:ascii="Times New Roman" w:hAnsi="Times New Roman"/>
          <w:sz w:val="24"/>
        </w:rPr>
        <w:tab/>
        <w:t>Assistant Consumers’ Counsel</w:t>
      </w:r>
    </w:p>
    <w:p w:rsidR="00A90D25" w:rsidRDefault="00A90D25">
      <w:pPr>
        <w:pStyle w:val="CommentSubject"/>
        <w:rPr>
          <w:color w:val="auto"/>
        </w:rPr>
      </w:pPr>
    </w:p>
    <w:p w:rsidR="00A90D25" w:rsidRDefault="00A90D25">
      <w:pPr>
        <w:pStyle w:val="CommentText"/>
        <w:rPr>
          <w:color w:val="auto"/>
        </w:rPr>
      </w:pPr>
    </w:p>
    <w:p w:rsidR="00A90D25" w:rsidRDefault="009B4AF6">
      <w:pPr>
        <w:pStyle w:val="CommentText"/>
        <w:jc w:val="center"/>
        <w:rPr>
          <w:b/>
          <w:bCs/>
          <w:color w:val="auto"/>
          <w:u w:val="single"/>
        </w:rPr>
      </w:pPr>
      <w:r>
        <w:rPr>
          <w:b/>
          <w:bCs/>
          <w:u w:val="single"/>
        </w:rPr>
        <w:t>SERVICE LIST</w:t>
      </w:r>
    </w:p>
    <w:p w:rsidR="00A90D25" w:rsidRDefault="00A90D25">
      <w:pPr>
        <w:rPr>
          <w:b/>
          <w:bCs/>
        </w:rPr>
      </w:pPr>
    </w:p>
    <w:p w:rsidR="00D62AAC" w:rsidRPr="00D62AAC" w:rsidRDefault="00D62AAC" w:rsidP="00D62AA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bdr w:val="none" w:sz="0" w:space="0" w:color="auto"/>
        </w:rPr>
      </w:pPr>
    </w:p>
    <w:tbl>
      <w:tblPr>
        <w:tblW w:w="0" w:type="auto"/>
        <w:tblLook w:val="01E0" w:firstRow="1" w:lastRow="1" w:firstColumn="1" w:lastColumn="1" w:noHBand="0" w:noVBand="0"/>
      </w:tblPr>
      <w:tblGrid>
        <w:gridCol w:w="4428"/>
        <w:gridCol w:w="4428"/>
      </w:tblGrid>
      <w:tr w:rsidR="00D62AAC" w:rsidRPr="00D62AAC" w:rsidTr="00986F75">
        <w:tc>
          <w:tcPr>
            <w:tcW w:w="4428" w:type="dxa"/>
            <w:shd w:val="clear" w:color="auto" w:fill="auto"/>
          </w:tcPr>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dr w:val="none" w:sz="0" w:space="0" w:color="auto"/>
              </w:rPr>
            </w:pPr>
            <w:hyperlink r:id="rId16" w:history="1">
              <w:r w:rsidR="00D62AAC" w:rsidRPr="00D62AAC">
                <w:rPr>
                  <w:rFonts w:eastAsia="Calibri"/>
                  <w:color w:val="0000FF"/>
                  <w:u w:val="single"/>
                  <w:bdr w:val="none" w:sz="0" w:space="0" w:color="auto"/>
                </w:rPr>
                <w:t>Steven.beeler@puc.state.oh.us</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dr w:val="none" w:sz="0" w:space="0" w:color="auto"/>
              </w:rPr>
            </w:pPr>
            <w:hyperlink r:id="rId17" w:history="1">
              <w:r w:rsidR="00D62AAC" w:rsidRPr="00D62AAC">
                <w:rPr>
                  <w:rFonts w:eastAsia="Calibri"/>
                  <w:color w:val="0000FF"/>
                  <w:u w:val="single"/>
                  <w:bdr w:val="none" w:sz="0" w:space="0" w:color="auto"/>
                </w:rPr>
                <w:t>Thomas.lindgren@puc.state.oh.us</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dr w:val="none" w:sz="0" w:space="0" w:color="auto"/>
              </w:rPr>
            </w:pPr>
            <w:hyperlink r:id="rId18" w:history="1">
              <w:r w:rsidR="00D62AAC" w:rsidRPr="00D62AAC">
                <w:rPr>
                  <w:rFonts w:eastAsia="Calibri"/>
                  <w:color w:val="0000FF"/>
                  <w:u w:val="single"/>
                  <w:bdr w:val="none" w:sz="0" w:space="0" w:color="auto"/>
                </w:rPr>
                <w:t>Ryan.orourke@puc.state.oh.us</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dr w:val="none" w:sz="0" w:space="0" w:color="auto"/>
              </w:rPr>
            </w:pPr>
            <w:hyperlink r:id="rId19" w:history="1">
              <w:r w:rsidR="00D62AAC" w:rsidRPr="00D62AAC">
                <w:rPr>
                  <w:rFonts w:eastAsia="Times New Roman"/>
                  <w:color w:val="0000FF"/>
                  <w:u w:val="single"/>
                  <w:bdr w:val="none" w:sz="0" w:space="0" w:color="auto"/>
                </w:rPr>
                <w:t>dboehm@BKLlawfirm.com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dr w:val="none" w:sz="0" w:space="0" w:color="auto"/>
              </w:rPr>
            </w:pPr>
            <w:hyperlink r:id="rId20" w:history="1">
              <w:r w:rsidR="00D62AAC" w:rsidRPr="00D62AAC">
                <w:rPr>
                  <w:rFonts w:eastAsia="Times New Roman"/>
                  <w:color w:val="0000FF"/>
                  <w:u w:val="single"/>
                  <w:bdr w:val="none" w:sz="0" w:space="0" w:color="auto"/>
                </w:rPr>
                <w:t>mkurtz@BKLlawfirm.com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dr w:val="none" w:sz="0" w:space="0" w:color="auto"/>
              </w:rPr>
            </w:pPr>
            <w:hyperlink r:id="rId21" w:history="1">
              <w:r w:rsidR="00D62AAC" w:rsidRPr="00D62AAC">
                <w:rPr>
                  <w:rFonts w:eastAsia="Times New Roman"/>
                  <w:color w:val="0000FF"/>
                  <w:u w:val="single"/>
                  <w:bdr w:val="none" w:sz="0" w:space="0" w:color="auto"/>
                </w:rPr>
                <w:t>jkylercohn@BKLlawfirm.com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0000FF"/>
                <w:u w:val="single"/>
                <w:bdr w:val="none" w:sz="0" w:space="0" w:color="auto"/>
              </w:rPr>
            </w:pPr>
            <w:hyperlink r:id="rId22" w:history="1">
              <w:r w:rsidR="00D62AAC" w:rsidRPr="00D62AAC">
                <w:rPr>
                  <w:rFonts w:eastAsia="Times New Roman"/>
                  <w:color w:val="0000FF"/>
                  <w:u w:val="single"/>
                  <w:bdr w:val="none" w:sz="0" w:space="0" w:color="auto"/>
                </w:rPr>
                <w:t>Schmidt@sppgrp.com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0000FF"/>
                <w:u w:val="single"/>
                <w:bdr w:val="none" w:sz="0" w:space="0" w:color="auto"/>
              </w:rPr>
            </w:pPr>
            <w:hyperlink r:id="rId23" w:history="1">
              <w:r w:rsidR="00D62AAC" w:rsidRPr="00D62AAC">
                <w:rPr>
                  <w:rFonts w:eastAsia="Times New Roman"/>
                  <w:color w:val="0000FF"/>
                  <w:u w:val="single"/>
                  <w:bdr w:val="none" w:sz="0" w:space="0" w:color="auto"/>
                </w:rPr>
                <w:t>Judi.sobecki@aes.com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dr w:val="none" w:sz="0" w:space="0" w:color="auto"/>
              </w:rPr>
            </w:pPr>
            <w:hyperlink r:id="rId24" w:history="1">
              <w:r w:rsidR="00D62AAC" w:rsidRPr="00D62AAC">
                <w:rPr>
                  <w:rFonts w:eastAsia="Times New Roman"/>
                  <w:color w:val="0000FF"/>
                  <w:u w:val="single"/>
                  <w:bdr w:val="none" w:sz="0" w:space="0" w:color="auto"/>
                </w:rPr>
                <w:t>Bojko@carpenterlipps.com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dr w:val="none" w:sz="0" w:space="0" w:color="auto"/>
              </w:rPr>
            </w:pPr>
            <w:hyperlink r:id="rId25" w:history="1">
              <w:r w:rsidR="00D62AAC" w:rsidRPr="00D62AAC">
                <w:rPr>
                  <w:rFonts w:eastAsia="Times New Roman"/>
                  <w:color w:val="0000FF"/>
                  <w:u w:val="single"/>
                  <w:bdr w:val="none" w:sz="0" w:space="0" w:color="auto"/>
                </w:rPr>
                <w:t>mohler@carpenterlipps.com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olor w:val="0000FF"/>
                <w:bdr w:val="none" w:sz="0" w:space="0" w:color="auto"/>
              </w:rPr>
            </w:pPr>
            <w:hyperlink r:id="rId26" w:history="1">
              <w:r w:rsidR="00D62AAC" w:rsidRPr="00D62AAC">
                <w:rPr>
                  <w:rFonts w:eastAsia="Calibri"/>
                  <w:color w:val="0000FF"/>
                  <w:u w:val="single"/>
                  <w:bdr w:val="none" w:sz="0" w:space="0" w:color="auto"/>
                </w:rPr>
                <w:t>cmooney@ohiopartners.org</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dr w:val="none" w:sz="0" w:space="0" w:color="auto"/>
              </w:rPr>
            </w:pPr>
            <w:hyperlink r:id="rId27" w:history="1">
              <w:r w:rsidR="00D62AAC" w:rsidRPr="00D62AAC">
                <w:rPr>
                  <w:rFonts w:eastAsia="Times New Roman"/>
                  <w:color w:val="0000FF"/>
                  <w:u w:val="single"/>
                  <w:bdr w:val="none" w:sz="0" w:space="0" w:color="auto"/>
                </w:rPr>
                <w:t>stnourse@aep.com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dr w:val="none" w:sz="0" w:space="0" w:color="auto"/>
              </w:rPr>
            </w:pPr>
            <w:hyperlink r:id="rId28" w:history="1">
              <w:r w:rsidR="00D62AAC" w:rsidRPr="00D62AAC">
                <w:rPr>
                  <w:rFonts w:eastAsia="Times New Roman"/>
                  <w:color w:val="0000FF"/>
                  <w:u w:val="single"/>
                  <w:bdr w:val="none" w:sz="0" w:space="0" w:color="auto"/>
                </w:rPr>
                <w:t>mjsatterwhite@aep.com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dr w:val="none" w:sz="0" w:space="0" w:color="auto"/>
              </w:rPr>
            </w:pPr>
            <w:hyperlink r:id="rId29" w:history="1">
              <w:r w:rsidR="00D62AAC" w:rsidRPr="00D62AAC">
                <w:rPr>
                  <w:rFonts w:eastAsia="Times New Roman"/>
                  <w:color w:val="0000FF"/>
                  <w:u w:val="single"/>
                  <w:bdr w:val="none" w:sz="0" w:space="0" w:color="auto"/>
                </w:rPr>
                <w:t>yalami@aep.com</w:t>
              </w:r>
            </w:hyperlink>
          </w:p>
          <w:p w:rsidR="00D62AAC" w:rsidRPr="00D62AAC" w:rsidRDefault="00D62AAC"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dr w:val="none" w:sz="0" w:space="0" w:color="auto"/>
              </w:rPr>
            </w:pPr>
          </w:p>
          <w:p w:rsidR="00D62AAC" w:rsidRDefault="00D62AAC" w:rsidP="00D62AAC">
            <w:pPr>
              <w:rPr>
                <w:bCs/>
              </w:rPr>
            </w:pPr>
            <w:r>
              <w:rPr>
                <w:bCs/>
              </w:rPr>
              <w:t>Attorney Examiner:</w:t>
            </w:r>
          </w:p>
          <w:p w:rsidR="00D62AAC" w:rsidRDefault="00D62AAC" w:rsidP="00D62AAC">
            <w:pPr>
              <w:rPr>
                <w:bCs/>
              </w:rPr>
            </w:pPr>
          </w:p>
          <w:p w:rsidR="00D62AAC" w:rsidRDefault="00D62AAC" w:rsidP="00D62AAC">
            <w:pPr>
              <w:rPr>
                <w:bCs/>
              </w:rPr>
            </w:pPr>
            <w:r>
              <w:rPr>
                <w:bCs/>
                <w:color w:val="0000FF"/>
                <w:u w:val="single"/>
              </w:rPr>
              <w:t>Christine.pirik@puc.state.oh.us</w:t>
            </w:r>
          </w:p>
          <w:p w:rsidR="00D62AAC" w:rsidRPr="00D62AAC" w:rsidRDefault="00D62AAC"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Cs/>
                <w:bdr w:val="none" w:sz="0" w:space="0" w:color="auto"/>
              </w:rPr>
            </w:pPr>
          </w:p>
          <w:p w:rsidR="00D62AAC" w:rsidRPr="00D62AAC" w:rsidRDefault="00D62AAC"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Cs/>
                <w:bdr w:val="none" w:sz="0" w:space="0" w:color="auto"/>
              </w:rPr>
            </w:pPr>
          </w:p>
        </w:tc>
        <w:tc>
          <w:tcPr>
            <w:tcW w:w="4428" w:type="dxa"/>
            <w:shd w:val="clear" w:color="auto" w:fill="auto"/>
          </w:tcPr>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hyperlink r:id="rId30" w:history="1">
              <w:r w:rsidR="00D62AAC" w:rsidRPr="00D62AAC">
                <w:rPr>
                  <w:rFonts w:eastAsia="Times New Roman"/>
                  <w:color w:val="0000FF"/>
                  <w:u w:val="single"/>
                  <w:bdr w:val="none" w:sz="0" w:space="0" w:color="auto"/>
                </w:rPr>
                <w:t>Amy.Spiller@duke-energy.com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hyperlink r:id="rId31" w:history="1">
              <w:r w:rsidR="00D62AAC" w:rsidRPr="00D62AAC">
                <w:rPr>
                  <w:rFonts w:eastAsia="Times New Roman"/>
                  <w:color w:val="0000FF"/>
                  <w:u w:val="single"/>
                  <w:bdr w:val="none" w:sz="0" w:space="0" w:color="auto"/>
                </w:rPr>
                <w:t>Elizabeth.watts@duke-energy.com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FF"/>
                <w:u w:val="single"/>
                <w:bdr w:val="none" w:sz="0" w:space="0" w:color="auto"/>
              </w:rPr>
            </w:pPr>
            <w:hyperlink r:id="rId32" w:history="1">
              <w:r w:rsidR="00D62AAC" w:rsidRPr="00D62AAC">
                <w:rPr>
                  <w:rFonts w:eastAsia="Times New Roman"/>
                  <w:color w:val="0000FF"/>
                  <w:u w:val="single"/>
                  <w:bdr w:val="none" w:sz="0" w:space="0" w:color="auto"/>
                </w:rPr>
                <w:t>Rocco.dascenzo@duke-energy.com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hyperlink r:id="rId33" w:history="1">
              <w:r w:rsidR="00D62AAC" w:rsidRPr="00D62AAC">
                <w:rPr>
                  <w:rFonts w:eastAsia="Times New Roman"/>
                  <w:color w:val="0000FF"/>
                  <w:u w:val="single"/>
                  <w:bdr w:val="none" w:sz="0" w:space="0" w:color="auto"/>
                </w:rPr>
                <w:t>Jeanne.Kingery@duke-energy.com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bdr w:val="none" w:sz="0" w:space="0" w:color="auto"/>
              </w:rPr>
            </w:pPr>
            <w:hyperlink r:id="rId34" w:history="1">
              <w:r w:rsidR="00D62AAC" w:rsidRPr="00D62AAC">
                <w:rPr>
                  <w:rFonts w:eastAsia="Times New Roman"/>
                  <w:bCs/>
                  <w:color w:val="0000FF"/>
                  <w:u w:val="single"/>
                  <w:bdr w:val="none" w:sz="0" w:space="0" w:color="auto"/>
                </w:rPr>
                <w:t>haydenm@firstenergycorp.com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bdr w:val="none" w:sz="0" w:space="0" w:color="auto"/>
              </w:rPr>
            </w:pPr>
            <w:hyperlink r:id="rId35" w:history="1">
              <w:r w:rsidR="00D62AAC" w:rsidRPr="00D62AAC">
                <w:rPr>
                  <w:rFonts w:eastAsia="Times New Roman"/>
                  <w:bCs/>
                  <w:color w:val="0000FF"/>
                  <w:u w:val="single"/>
                  <w:bdr w:val="none" w:sz="0" w:space="0" w:color="auto"/>
                </w:rPr>
                <w:t>jmcdermott@firstenergycorp.com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bdr w:val="none" w:sz="0" w:space="0" w:color="auto"/>
              </w:rPr>
            </w:pPr>
            <w:hyperlink r:id="rId36" w:history="1">
              <w:r w:rsidR="00D62AAC" w:rsidRPr="00D62AAC">
                <w:rPr>
                  <w:rFonts w:eastAsia="Times New Roman"/>
                  <w:bCs/>
                  <w:color w:val="0000FF"/>
                  <w:u w:val="single"/>
                  <w:bdr w:val="none" w:sz="0" w:space="0" w:color="auto"/>
                </w:rPr>
                <w:t>scasto@firstenergycorp.com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hyperlink r:id="rId37" w:history="1">
              <w:r w:rsidR="00D62AAC" w:rsidRPr="00D62AAC">
                <w:rPr>
                  <w:rFonts w:eastAsia="Calibri"/>
                  <w:color w:val="0000FF"/>
                  <w:u w:val="single"/>
                  <w:bdr w:val="none" w:sz="0" w:space="0" w:color="auto"/>
                </w:rPr>
                <w:t>joliker@igsenergy.com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hyperlink r:id="rId38" w:history="1">
              <w:r w:rsidR="00D62AAC" w:rsidRPr="00D62AAC">
                <w:rPr>
                  <w:rFonts w:eastAsia="Calibri"/>
                  <w:color w:val="0000FF"/>
                  <w:u w:val="single"/>
                  <w:bdr w:val="none" w:sz="0" w:space="0" w:color="auto"/>
                </w:rPr>
                <w:t>mswhite@igsenergy.com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0000FF"/>
                <w:bdr w:val="none" w:sz="0" w:space="0" w:color="auto"/>
              </w:rPr>
            </w:pPr>
            <w:hyperlink r:id="rId39" w:history="1">
              <w:r w:rsidR="00D62AAC" w:rsidRPr="00D62AAC">
                <w:rPr>
                  <w:rFonts w:eastAsia="Calibri"/>
                  <w:color w:val="0000FF"/>
                  <w:u w:val="single"/>
                  <w:bdr w:val="none" w:sz="0" w:space="0" w:color="auto"/>
                </w:rPr>
                <w:t>joseph.clark@directenergy.com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dr w:val="none" w:sz="0" w:space="0" w:color="auto"/>
              </w:rPr>
            </w:pPr>
            <w:hyperlink r:id="rId40" w:history="1">
              <w:r w:rsidR="00D62AAC" w:rsidRPr="00D62AAC">
                <w:rPr>
                  <w:rFonts w:eastAsia="Calibri"/>
                  <w:color w:val="0000FF"/>
                  <w:u w:val="single"/>
                  <w:bdr w:val="none" w:sz="0" w:space="0" w:color="auto"/>
                </w:rPr>
                <w:t>sam@mwncmh.com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dr w:val="none" w:sz="0" w:space="0" w:color="auto"/>
              </w:rPr>
            </w:pPr>
            <w:hyperlink r:id="rId41" w:history="1">
              <w:r w:rsidR="00D62AAC" w:rsidRPr="00D62AAC">
                <w:rPr>
                  <w:rFonts w:eastAsia="Calibri"/>
                  <w:color w:val="0000FF"/>
                  <w:u w:val="single"/>
                  <w:bdr w:val="none" w:sz="0" w:space="0" w:color="auto"/>
                </w:rPr>
                <w:t>fdarr@mwncmh.com</w:t>
              </w:r>
            </w:hyperlink>
          </w:p>
          <w:p w:rsidR="00D62AAC" w:rsidRPr="00D62AAC" w:rsidRDefault="00E8000B" w:rsidP="00D62AA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rPr>
            </w:pPr>
            <w:hyperlink r:id="rId42" w:history="1">
              <w:r w:rsidR="00D62AAC" w:rsidRPr="00D62AAC">
                <w:rPr>
                  <w:rFonts w:eastAsia="Calibri"/>
                  <w:color w:val="0000FF"/>
                  <w:u w:val="single"/>
                  <w:bdr w:val="none" w:sz="0" w:space="0" w:color="auto"/>
                </w:rPr>
                <w:t>mpritchard@mwncmh.com</w:t>
              </w:r>
            </w:hyperlink>
          </w:p>
          <w:p w:rsidR="00D62AAC" w:rsidRPr="00D62AAC" w:rsidRDefault="00D62AAC" w:rsidP="00D62AA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p>
          <w:p w:rsidR="00D62AAC" w:rsidRPr="00D62AAC" w:rsidRDefault="00D62AAC" w:rsidP="00D62AA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bdr w:val="none" w:sz="0" w:space="0" w:color="auto"/>
              </w:rPr>
            </w:pPr>
          </w:p>
        </w:tc>
      </w:tr>
    </w:tbl>
    <w:p w:rsidR="00A90D25" w:rsidRDefault="00A90D25"/>
    <w:sectPr w:rsidR="00A90D25" w:rsidSect="00EB632A">
      <w:footerReference w:type="default" r:id="rId43"/>
      <w:pgSz w:w="12240" w:h="15840"/>
      <w:pgMar w:top="1440" w:right="1800" w:bottom="1440" w:left="1800" w:header="0" w:footer="605"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00B" w:rsidRDefault="00E8000B">
      <w:r>
        <w:separator/>
      </w:r>
    </w:p>
  </w:endnote>
  <w:endnote w:type="continuationSeparator" w:id="0">
    <w:p w:rsidR="00E8000B" w:rsidRDefault="00E8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44" w:rsidRDefault="006D0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9C" w:rsidRDefault="00D1229C">
    <w:pPr>
      <w:pStyle w:val="Footer"/>
      <w:jc w:val="center"/>
    </w:pPr>
  </w:p>
  <w:p w:rsidR="00D62AAC" w:rsidRDefault="00D62A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44" w:rsidRDefault="006D06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08401"/>
      <w:docPartObj>
        <w:docPartGallery w:val="Page Numbers (Bottom of Page)"/>
        <w:docPartUnique/>
      </w:docPartObj>
    </w:sdtPr>
    <w:sdtEndPr>
      <w:rPr>
        <w:noProof/>
      </w:rPr>
    </w:sdtEndPr>
    <w:sdtContent>
      <w:p w:rsidR="00D1229C" w:rsidRDefault="00EB632A">
        <w:pPr>
          <w:pStyle w:val="Footer"/>
          <w:jc w:val="center"/>
        </w:pPr>
        <w:r>
          <w:fldChar w:fldCharType="begin"/>
        </w:r>
        <w:r w:rsidR="00D1229C">
          <w:instrText xml:space="preserve"> PAGE   \* MERGEFORMAT </w:instrText>
        </w:r>
        <w:r>
          <w:fldChar w:fldCharType="separate"/>
        </w:r>
        <w:r w:rsidR="002D387E">
          <w:rPr>
            <w:noProof/>
          </w:rPr>
          <w:t>7</w:t>
        </w:r>
        <w:r>
          <w:rPr>
            <w:noProof/>
          </w:rPr>
          <w:fldChar w:fldCharType="end"/>
        </w:r>
      </w:p>
    </w:sdtContent>
  </w:sdt>
  <w:p w:rsidR="00D1229C" w:rsidRDefault="00D122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08" w:rsidRDefault="001733DB" w:rsidP="001733DB">
    <w:pPr>
      <w:pStyle w:val="Footer"/>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00B" w:rsidRDefault="00E8000B">
      <w:r>
        <w:separator/>
      </w:r>
    </w:p>
  </w:footnote>
  <w:footnote w:type="continuationSeparator" w:id="0">
    <w:p w:rsidR="00E8000B" w:rsidRDefault="00E8000B">
      <w:r>
        <w:continuationSeparator/>
      </w:r>
    </w:p>
  </w:footnote>
  <w:footnote w:type="continuationNotice" w:id="1">
    <w:p w:rsidR="00E8000B" w:rsidRDefault="00E8000B"/>
  </w:footnote>
  <w:footnote w:id="2">
    <w:p w:rsidR="005B19C6" w:rsidRPr="00AF2393" w:rsidRDefault="005B19C6" w:rsidP="00AF2393">
      <w:pPr>
        <w:pStyle w:val="FootnoteText"/>
        <w:spacing w:after="120"/>
        <w:rPr>
          <w:rFonts w:ascii="Times New Roman" w:hAnsi="Times New Roman" w:cs="Times New Roman"/>
        </w:rPr>
      </w:pPr>
      <w:r w:rsidRPr="00AF2393">
        <w:rPr>
          <w:rStyle w:val="FootnoteReference"/>
          <w:rFonts w:ascii="Times New Roman" w:hAnsi="Times New Roman" w:cs="Times New Roman"/>
        </w:rPr>
        <w:footnoteRef/>
      </w:r>
      <w:r w:rsidRPr="00AF2393">
        <w:rPr>
          <w:rFonts w:ascii="Times New Roman" w:hAnsi="Times New Roman" w:cs="Times New Roman"/>
        </w:rPr>
        <w:t xml:space="preserve"> </w:t>
      </w:r>
      <w:proofErr w:type="gramStart"/>
      <w:r w:rsidRPr="00AF2393">
        <w:rPr>
          <w:rFonts w:ascii="Times New Roman" w:hAnsi="Times New Roman" w:cs="Times New Roman"/>
        </w:rPr>
        <w:t>Duke Memorandum Contra at 2.</w:t>
      </w:r>
      <w:proofErr w:type="gramEnd"/>
    </w:p>
  </w:footnote>
  <w:footnote w:id="3">
    <w:p w:rsidR="00580901" w:rsidRPr="00AF2393" w:rsidRDefault="00580901" w:rsidP="00AF2393">
      <w:pPr>
        <w:pStyle w:val="FootnoteText"/>
        <w:spacing w:after="120"/>
        <w:rPr>
          <w:rFonts w:ascii="Times New Roman" w:hAnsi="Times New Roman" w:cs="Times New Roman"/>
        </w:rPr>
      </w:pPr>
      <w:r w:rsidRPr="00AF2393">
        <w:rPr>
          <w:rStyle w:val="FootnoteReference"/>
          <w:rFonts w:ascii="Times New Roman" w:hAnsi="Times New Roman" w:cs="Times New Roman"/>
        </w:rPr>
        <w:footnoteRef/>
      </w:r>
      <w:r w:rsidRPr="00AF2393">
        <w:rPr>
          <w:rFonts w:ascii="Times New Roman" w:hAnsi="Times New Roman" w:cs="Times New Roman"/>
        </w:rPr>
        <w:t xml:space="preserve"> </w:t>
      </w:r>
      <w:r w:rsidR="005B19C6" w:rsidRPr="00AF2393">
        <w:rPr>
          <w:rFonts w:ascii="Times New Roman" w:hAnsi="Times New Roman" w:cs="Times New Roman"/>
        </w:rPr>
        <w:t xml:space="preserve">Id. </w:t>
      </w:r>
      <w:r w:rsidRPr="00AF2393">
        <w:rPr>
          <w:rFonts w:ascii="Times New Roman" w:hAnsi="Times New Roman" w:cs="Times New Roman"/>
        </w:rPr>
        <w:t xml:space="preserve">  </w:t>
      </w:r>
    </w:p>
  </w:footnote>
  <w:footnote w:id="4">
    <w:p w:rsidR="001E2A23" w:rsidRPr="00AF2393" w:rsidRDefault="001E2A23" w:rsidP="00AF2393">
      <w:pPr>
        <w:pStyle w:val="FootnoteText"/>
        <w:spacing w:after="120"/>
        <w:rPr>
          <w:rFonts w:ascii="Times New Roman" w:hAnsi="Times New Roman" w:cs="Times New Roman"/>
        </w:rPr>
      </w:pPr>
      <w:r w:rsidRPr="00AF2393">
        <w:rPr>
          <w:rStyle w:val="FootnoteReference"/>
          <w:rFonts w:ascii="Times New Roman" w:hAnsi="Times New Roman" w:cs="Times New Roman"/>
        </w:rPr>
        <w:footnoteRef/>
      </w:r>
      <w:r w:rsidRPr="00AF2393">
        <w:rPr>
          <w:rFonts w:ascii="Times New Roman" w:hAnsi="Times New Roman" w:cs="Times New Roman"/>
        </w:rPr>
        <w:t xml:space="preserve"> </w:t>
      </w:r>
      <w:proofErr w:type="gramStart"/>
      <w:r w:rsidRPr="00AF2393">
        <w:rPr>
          <w:rFonts w:ascii="Times New Roman" w:hAnsi="Times New Roman" w:cs="Times New Roman"/>
        </w:rPr>
        <w:t>Id. at 4.</w:t>
      </w:r>
      <w:proofErr w:type="gramEnd"/>
      <w:r w:rsidRPr="00AF2393">
        <w:rPr>
          <w:rFonts w:ascii="Times New Roman" w:hAnsi="Times New Roman" w:cs="Times New Roman"/>
        </w:rPr>
        <w:t xml:space="preserve"> </w:t>
      </w:r>
    </w:p>
  </w:footnote>
  <w:footnote w:id="5">
    <w:p w:rsidR="00E62290" w:rsidRPr="00AF2393" w:rsidRDefault="00E62290" w:rsidP="00AF2393">
      <w:pPr>
        <w:pStyle w:val="FootnoteText"/>
        <w:spacing w:after="120"/>
        <w:rPr>
          <w:rFonts w:ascii="Times New Roman" w:hAnsi="Times New Roman" w:cs="Times New Roman"/>
        </w:rPr>
      </w:pPr>
      <w:r w:rsidRPr="00AF2393">
        <w:rPr>
          <w:rStyle w:val="FootnoteReference"/>
          <w:rFonts w:ascii="Times New Roman" w:hAnsi="Times New Roman" w:cs="Times New Roman"/>
        </w:rPr>
        <w:footnoteRef/>
      </w:r>
      <w:r w:rsidRPr="00AF2393">
        <w:rPr>
          <w:rFonts w:ascii="Times New Roman" w:hAnsi="Times New Roman" w:cs="Times New Roman"/>
        </w:rPr>
        <w:t xml:space="preserve"> </w:t>
      </w:r>
      <w:proofErr w:type="gramStart"/>
      <w:r w:rsidRPr="00AF2393">
        <w:rPr>
          <w:rFonts w:ascii="Times New Roman" w:hAnsi="Times New Roman" w:cs="Times New Roman"/>
        </w:rPr>
        <w:t>Id. at 3.</w:t>
      </w:r>
      <w:proofErr w:type="gramEnd"/>
      <w:r w:rsidRPr="00AF2393">
        <w:rPr>
          <w:rFonts w:ascii="Times New Roman" w:hAnsi="Times New Roman" w:cs="Times New Roman"/>
        </w:rPr>
        <w:t xml:space="preserve">  </w:t>
      </w:r>
    </w:p>
  </w:footnote>
  <w:footnote w:id="6">
    <w:p w:rsidR="00541616" w:rsidRPr="00AF2393" w:rsidRDefault="00541616" w:rsidP="00AF2393">
      <w:pPr>
        <w:pStyle w:val="FootnoteText"/>
        <w:spacing w:after="120"/>
        <w:rPr>
          <w:rFonts w:ascii="Times New Roman" w:hAnsi="Times New Roman" w:cs="Times New Roman"/>
        </w:rPr>
      </w:pPr>
      <w:r w:rsidRPr="00AF2393">
        <w:rPr>
          <w:rStyle w:val="FootnoteReference"/>
          <w:rFonts w:ascii="Times New Roman" w:hAnsi="Times New Roman" w:cs="Times New Roman"/>
        </w:rPr>
        <w:footnoteRef/>
      </w:r>
      <w:r w:rsidRPr="00AF2393">
        <w:rPr>
          <w:rFonts w:ascii="Times New Roman" w:hAnsi="Times New Roman" w:cs="Times New Roman"/>
        </w:rPr>
        <w:t xml:space="preserve"> </w:t>
      </w:r>
      <w:proofErr w:type="gramStart"/>
      <w:r w:rsidRPr="00AF2393">
        <w:rPr>
          <w:rFonts w:ascii="Times New Roman" w:hAnsi="Times New Roman" w:cs="Times New Roman"/>
        </w:rPr>
        <w:t>Duke Memo Contra at 4.</w:t>
      </w:r>
      <w:proofErr w:type="gramEnd"/>
      <w:r w:rsidRPr="00AF2393">
        <w:rPr>
          <w:rFonts w:ascii="Times New Roman" w:hAnsi="Times New Roman" w:cs="Times New Roman"/>
        </w:rPr>
        <w:t xml:space="preserve">  Joint Parties would note that the issues surrounding the Price Stabilization Rider are new and are cloaked with controversy, as evidenced by the Ohio Power ESP proceeding, Case No. 13-2385-EL-SSO.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44" w:rsidRDefault="006D0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44" w:rsidRDefault="006D0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44" w:rsidRDefault="006D0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15C49"/>
    <w:multiLevelType w:val="hybridMultilevel"/>
    <w:tmpl w:val="658623C6"/>
    <w:lvl w:ilvl="0" w:tplc="B262C8F8">
      <w:start w:val="1"/>
      <w:numFmt w:val="bullet"/>
      <w:lvlText w:val=""/>
      <w:lvlJc w:val="left"/>
      <w:pPr>
        <w:ind w:left="2160" w:hanging="360"/>
      </w:pPr>
      <w:rPr>
        <w:rFonts w:ascii="Symbol" w:hAnsi="Symbol"/>
      </w:rPr>
    </w:lvl>
    <w:lvl w:ilvl="1" w:tplc="57EA1D7A">
      <w:start w:val="1"/>
      <w:numFmt w:val="bullet"/>
      <w:lvlText w:val="o"/>
      <w:lvlJc w:val="left"/>
      <w:pPr>
        <w:ind w:left="2880" w:hanging="360"/>
      </w:pPr>
      <w:rPr>
        <w:rFonts w:ascii="Courier New" w:hAnsi="Courier New"/>
      </w:rPr>
    </w:lvl>
    <w:lvl w:ilvl="2" w:tplc="21FACAAE">
      <w:start w:val="1"/>
      <w:numFmt w:val="bullet"/>
      <w:lvlText w:val=""/>
      <w:lvlJc w:val="left"/>
      <w:pPr>
        <w:ind w:left="3600" w:hanging="360"/>
      </w:pPr>
      <w:rPr>
        <w:rFonts w:ascii="Wingdings" w:hAnsi="Wingdings"/>
      </w:rPr>
    </w:lvl>
    <w:lvl w:ilvl="3" w:tplc="FF24BB1E">
      <w:start w:val="1"/>
      <w:numFmt w:val="bullet"/>
      <w:lvlText w:val=""/>
      <w:lvlJc w:val="left"/>
      <w:pPr>
        <w:ind w:left="4320" w:hanging="360"/>
      </w:pPr>
      <w:rPr>
        <w:rFonts w:ascii="Symbol" w:hAnsi="Symbol"/>
      </w:rPr>
    </w:lvl>
    <w:lvl w:ilvl="4" w:tplc="16E244F6">
      <w:start w:val="1"/>
      <w:numFmt w:val="bullet"/>
      <w:lvlText w:val="o"/>
      <w:lvlJc w:val="left"/>
      <w:pPr>
        <w:ind w:left="5040" w:hanging="360"/>
      </w:pPr>
      <w:rPr>
        <w:rFonts w:ascii="Courier New" w:hAnsi="Courier New"/>
      </w:rPr>
    </w:lvl>
    <w:lvl w:ilvl="5" w:tplc="111A9850">
      <w:start w:val="1"/>
      <w:numFmt w:val="bullet"/>
      <w:lvlText w:val=""/>
      <w:lvlJc w:val="left"/>
      <w:pPr>
        <w:ind w:left="5760" w:hanging="360"/>
      </w:pPr>
      <w:rPr>
        <w:rFonts w:ascii="Wingdings" w:hAnsi="Wingdings"/>
      </w:rPr>
    </w:lvl>
    <w:lvl w:ilvl="6" w:tplc="CFDA8C04">
      <w:start w:val="1"/>
      <w:numFmt w:val="bullet"/>
      <w:lvlText w:val=""/>
      <w:lvlJc w:val="left"/>
      <w:pPr>
        <w:ind w:left="6480" w:hanging="360"/>
      </w:pPr>
      <w:rPr>
        <w:rFonts w:ascii="Symbol" w:hAnsi="Symbol"/>
      </w:rPr>
    </w:lvl>
    <w:lvl w:ilvl="7" w:tplc="FB7E9674">
      <w:start w:val="1"/>
      <w:numFmt w:val="bullet"/>
      <w:lvlText w:val="o"/>
      <w:lvlJc w:val="left"/>
      <w:pPr>
        <w:ind w:left="7200" w:hanging="360"/>
      </w:pPr>
      <w:rPr>
        <w:rFonts w:ascii="Courier New" w:hAnsi="Courier New"/>
      </w:rPr>
    </w:lvl>
    <w:lvl w:ilvl="8" w:tplc="5E3EFD56">
      <w:start w:val="1"/>
      <w:numFmt w:val="bullet"/>
      <w:lvlText w:val=""/>
      <w:lvlJc w:val="left"/>
      <w:pPr>
        <w:ind w:left="7920" w:hanging="360"/>
      </w:pPr>
      <w:rPr>
        <w:rFonts w:ascii="Wingdings" w:hAnsi="Wingdings"/>
      </w:rPr>
    </w:lvl>
  </w:abstractNum>
  <w:abstractNum w:abstractNumId="1">
    <w:nsid w:val="49A45FF1"/>
    <w:multiLevelType w:val="hybridMultilevel"/>
    <w:tmpl w:val="9B24509A"/>
    <w:lvl w:ilvl="0" w:tplc="37A0686C">
      <w:start w:val="1"/>
      <w:numFmt w:val="bullet"/>
      <w:lvlText w:val=""/>
      <w:lvlJc w:val="left"/>
      <w:pPr>
        <w:ind w:left="720" w:hanging="360"/>
      </w:pPr>
      <w:rPr>
        <w:rFonts w:ascii="Symbol" w:hAnsi="Symbol"/>
      </w:rPr>
    </w:lvl>
    <w:lvl w:ilvl="1" w:tplc="5D8C4174">
      <w:start w:val="1"/>
      <w:numFmt w:val="bullet"/>
      <w:lvlText w:val="o"/>
      <w:lvlJc w:val="left"/>
      <w:pPr>
        <w:ind w:left="1440" w:hanging="360"/>
      </w:pPr>
      <w:rPr>
        <w:rFonts w:ascii="Courier New" w:hAnsi="Courier New"/>
      </w:rPr>
    </w:lvl>
    <w:lvl w:ilvl="2" w:tplc="8C8088D8">
      <w:start w:val="1"/>
      <w:numFmt w:val="bullet"/>
      <w:lvlText w:val=""/>
      <w:lvlJc w:val="left"/>
      <w:pPr>
        <w:ind w:left="2160" w:hanging="360"/>
      </w:pPr>
      <w:rPr>
        <w:rFonts w:ascii="Wingdings" w:hAnsi="Wingdings"/>
      </w:rPr>
    </w:lvl>
    <w:lvl w:ilvl="3" w:tplc="63D422EE">
      <w:start w:val="1"/>
      <w:numFmt w:val="bullet"/>
      <w:lvlText w:val=""/>
      <w:lvlJc w:val="left"/>
      <w:pPr>
        <w:ind w:left="2880" w:hanging="360"/>
      </w:pPr>
      <w:rPr>
        <w:rFonts w:ascii="Symbol" w:hAnsi="Symbol"/>
      </w:rPr>
    </w:lvl>
    <w:lvl w:ilvl="4" w:tplc="76C255C0">
      <w:start w:val="1"/>
      <w:numFmt w:val="bullet"/>
      <w:lvlText w:val="o"/>
      <w:lvlJc w:val="left"/>
      <w:pPr>
        <w:ind w:left="3600" w:hanging="360"/>
      </w:pPr>
      <w:rPr>
        <w:rFonts w:ascii="Courier New" w:hAnsi="Courier New"/>
      </w:rPr>
    </w:lvl>
    <w:lvl w:ilvl="5" w:tplc="3D568FA4">
      <w:start w:val="1"/>
      <w:numFmt w:val="bullet"/>
      <w:lvlText w:val=""/>
      <w:lvlJc w:val="left"/>
      <w:pPr>
        <w:ind w:left="4320" w:hanging="360"/>
      </w:pPr>
      <w:rPr>
        <w:rFonts w:ascii="Wingdings" w:hAnsi="Wingdings"/>
      </w:rPr>
    </w:lvl>
    <w:lvl w:ilvl="6" w:tplc="0FAC9F64">
      <w:start w:val="1"/>
      <w:numFmt w:val="bullet"/>
      <w:lvlText w:val=""/>
      <w:lvlJc w:val="left"/>
      <w:pPr>
        <w:ind w:left="5040" w:hanging="360"/>
      </w:pPr>
      <w:rPr>
        <w:rFonts w:ascii="Symbol" w:hAnsi="Symbol"/>
      </w:rPr>
    </w:lvl>
    <w:lvl w:ilvl="7" w:tplc="5854F64C">
      <w:start w:val="1"/>
      <w:numFmt w:val="bullet"/>
      <w:lvlText w:val="o"/>
      <w:lvlJc w:val="left"/>
      <w:pPr>
        <w:ind w:left="5760" w:hanging="360"/>
      </w:pPr>
      <w:rPr>
        <w:rFonts w:ascii="Courier New" w:hAnsi="Courier New"/>
      </w:rPr>
    </w:lvl>
    <w:lvl w:ilvl="8" w:tplc="873464A6">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8C514F"/>
    <w:rsid w:val="00004DBB"/>
    <w:rsid w:val="000119BC"/>
    <w:rsid w:val="000267A4"/>
    <w:rsid w:val="000578B8"/>
    <w:rsid w:val="00065D0D"/>
    <w:rsid w:val="0007237B"/>
    <w:rsid w:val="00081F68"/>
    <w:rsid w:val="0008341A"/>
    <w:rsid w:val="00091D02"/>
    <w:rsid w:val="000C60AB"/>
    <w:rsid w:val="00103D03"/>
    <w:rsid w:val="0013221C"/>
    <w:rsid w:val="001733DB"/>
    <w:rsid w:val="001A1931"/>
    <w:rsid w:val="001C30BF"/>
    <w:rsid w:val="001E2A23"/>
    <w:rsid w:val="00235340"/>
    <w:rsid w:val="00242CE1"/>
    <w:rsid w:val="0024374B"/>
    <w:rsid w:val="00273DAA"/>
    <w:rsid w:val="00277A1B"/>
    <w:rsid w:val="002D387E"/>
    <w:rsid w:val="002E2FF4"/>
    <w:rsid w:val="002E5BE4"/>
    <w:rsid w:val="002F1FB7"/>
    <w:rsid w:val="00303D45"/>
    <w:rsid w:val="00315284"/>
    <w:rsid w:val="00363535"/>
    <w:rsid w:val="003927D3"/>
    <w:rsid w:val="003C27A2"/>
    <w:rsid w:val="003D6351"/>
    <w:rsid w:val="003E4970"/>
    <w:rsid w:val="00406E08"/>
    <w:rsid w:val="00412611"/>
    <w:rsid w:val="00446F29"/>
    <w:rsid w:val="00457A1B"/>
    <w:rsid w:val="004A5BE4"/>
    <w:rsid w:val="004C2F16"/>
    <w:rsid w:val="004F25F9"/>
    <w:rsid w:val="00507D34"/>
    <w:rsid w:val="00541616"/>
    <w:rsid w:val="0058086D"/>
    <w:rsid w:val="00580901"/>
    <w:rsid w:val="0059664F"/>
    <w:rsid w:val="005B19C6"/>
    <w:rsid w:val="006025C4"/>
    <w:rsid w:val="0060624D"/>
    <w:rsid w:val="00614010"/>
    <w:rsid w:val="00615E5F"/>
    <w:rsid w:val="006169D8"/>
    <w:rsid w:val="00644827"/>
    <w:rsid w:val="00652759"/>
    <w:rsid w:val="00664BE1"/>
    <w:rsid w:val="00682B69"/>
    <w:rsid w:val="0068487E"/>
    <w:rsid w:val="006951B4"/>
    <w:rsid w:val="006D0644"/>
    <w:rsid w:val="006D3DC9"/>
    <w:rsid w:val="006D6746"/>
    <w:rsid w:val="00724409"/>
    <w:rsid w:val="007378F9"/>
    <w:rsid w:val="00757931"/>
    <w:rsid w:val="00781BAF"/>
    <w:rsid w:val="00794CFB"/>
    <w:rsid w:val="007B1F11"/>
    <w:rsid w:val="007C7A41"/>
    <w:rsid w:val="007D6AF1"/>
    <w:rsid w:val="008008E1"/>
    <w:rsid w:val="00802DEB"/>
    <w:rsid w:val="00871E4A"/>
    <w:rsid w:val="00884DAE"/>
    <w:rsid w:val="008C514F"/>
    <w:rsid w:val="008E3D2F"/>
    <w:rsid w:val="008F0DA0"/>
    <w:rsid w:val="0093479F"/>
    <w:rsid w:val="00962685"/>
    <w:rsid w:val="00965BE2"/>
    <w:rsid w:val="0098171E"/>
    <w:rsid w:val="009B4AF6"/>
    <w:rsid w:val="009D3A33"/>
    <w:rsid w:val="009E7947"/>
    <w:rsid w:val="009F008D"/>
    <w:rsid w:val="00A202FB"/>
    <w:rsid w:val="00A41224"/>
    <w:rsid w:val="00A637F4"/>
    <w:rsid w:val="00A64353"/>
    <w:rsid w:val="00A77276"/>
    <w:rsid w:val="00A90D25"/>
    <w:rsid w:val="00A9345D"/>
    <w:rsid w:val="00AA2A06"/>
    <w:rsid w:val="00AB12F2"/>
    <w:rsid w:val="00AC1C79"/>
    <w:rsid w:val="00AC6AA1"/>
    <w:rsid w:val="00AF2393"/>
    <w:rsid w:val="00B21E91"/>
    <w:rsid w:val="00B354FC"/>
    <w:rsid w:val="00B51233"/>
    <w:rsid w:val="00B54B9D"/>
    <w:rsid w:val="00BB46CB"/>
    <w:rsid w:val="00BC6915"/>
    <w:rsid w:val="00C4072B"/>
    <w:rsid w:val="00C936A3"/>
    <w:rsid w:val="00CB2070"/>
    <w:rsid w:val="00CB6A76"/>
    <w:rsid w:val="00CC3965"/>
    <w:rsid w:val="00CD59BB"/>
    <w:rsid w:val="00CE2C41"/>
    <w:rsid w:val="00CE5B2A"/>
    <w:rsid w:val="00D0094B"/>
    <w:rsid w:val="00D1229C"/>
    <w:rsid w:val="00D16E58"/>
    <w:rsid w:val="00D244A2"/>
    <w:rsid w:val="00D55659"/>
    <w:rsid w:val="00D62AAC"/>
    <w:rsid w:val="00D72888"/>
    <w:rsid w:val="00DB462D"/>
    <w:rsid w:val="00DC1622"/>
    <w:rsid w:val="00DE2F7D"/>
    <w:rsid w:val="00DF1A2E"/>
    <w:rsid w:val="00E00C6D"/>
    <w:rsid w:val="00E4113E"/>
    <w:rsid w:val="00E4473C"/>
    <w:rsid w:val="00E62290"/>
    <w:rsid w:val="00E8000B"/>
    <w:rsid w:val="00E83E79"/>
    <w:rsid w:val="00E8569C"/>
    <w:rsid w:val="00E9604D"/>
    <w:rsid w:val="00EA58BC"/>
    <w:rsid w:val="00EB632A"/>
    <w:rsid w:val="00EB6B8E"/>
    <w:rsid w:val="00ED193A"/>
    <w:rsid w:val="00EE31F8"/>
    <w:rsid w:val="00F02E2C"/>
    <w:rsid w:val="00F07670"/>
    <w:rsid w:val="00F2232F"/>
    <w:rsid w:val="00F237F1"/>
    <w:rsid w:val="00F26972"/>
    <w:rsid w:val="00F516AD"/>
    <w:rsid w:val="00F642C9"/>
    <w:rsid w:val="00FB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63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32A"/>
    <w:rPr>
      <w:u w:val="single"/>
    </w:rPr>
  </w:style>
  <w:style w:type="paragraph" w:customStyle="1" w:styleId="HeaderFooter">
    <w:name w:val="Header &amp; Footer"/>
    <w:rsid w:val="00EB632A"/>
    <w:pPr>
      <w:tabs>
        <w:tab w:val="right" w:pos="9020"/>
      </w:tabs>
    </w:pPr>
    <w:rPr>
      <w:rFonts w:ascii="Helvetica" w:hAnsi="Arial Unicode MS" w:cs="Arial Unicode MS"/>
      <w:color w:val="000000"/>
      <w:sz w:val="24"/>
      <w:szCs w:val="24"/>
    </w:rPr>
  </w:style>
  <w:style w:type="paragraph" w:customStyle="1" w:styleId="Heading">
    <w:name w:val="Heading"/>
    <w:rsid w:val="00EB632A"/>
    <w:pPr>
      <w:widowControl w:val="0"/>
      <w:ind w:left="100"/>
      <w:outlineLvl w:val="0"/>
    </w:pPr>
    <w:rPr>
      <w:rFonts w:eastAsia="Times New Roman"/>
      <w:b/>
      <w:bCs/>
      <w:color w:val="000000"/>
      <w:sz w:val="24"/>
      <w:szCs w:val="24"/>
      <w:u w:color="000000"/>
    </w:rPr>
  </w:style>
  <w:style w:type="paragraph" w:styleId="HTMLPreformatted">
    <w:name w:val="HTML Preformatted"/>
    <w:rsid w:val="00EB6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customStyle="1" w:styleId="Body">
    <w:name w:val="Body"/>
    <w:rsid w:val="00EB632A"/>
    <w:pPr>
      <w:widowControl w:val="0"/>
    </w:pPr>
    <w:rPr>
      <w:rFonts w:ascii="Calibri" w:eastAsia="Calibri" w:hAnsi="Calibri" w:cs="Calibri"/>
      <w:color w:val="000000"/>
      <w:sz w:val="22"/>
      <w:szCs w:val="22"/>
      <w:u w:color="000000"/>
    </w:rPr>
  </w:style>
  <w:style w:type="paragraph" w:styleId="FootnoteText">
    <w:name w:val="footnote text"/>
    <w:rsid w:val="00EB632A"/>
    <w:pPr>
      <w:widowControl w:val="0"/>
    </w:pPr>
    <w:rPr>
      <w:rFonts w:ascii="Calibri" w:eastAsia="Calibri" w:hAnsi="Calibri" w:cs="Calibri"/>
      <w:color w:val="000000"/>
      <w:u w:color="000000"/>
    </w:rPr>
  </w:style>
  <w:style w:type="paragraph" w:styleId="BodyText">
    <w:name w:val="Body Text"/>
    <w:rsid w:val="00EB632A"/>
    <w:pPr>
      <w:widowControl w:val="0"/>
      <w:ind w:left="100"/>
    </w:pPr>
    <w:rPr>
      <w:rFonts w:eastAsia="Times New Roman"/>
      <w:color w:val="000000"/>
      <w:sz w:val="24"/>
      <w:szCs w:val="24"/>
      <w:u w:color="000000"/>
    </w:rPr>
  </w:style>
  <w:style w:type="character" w:customStyle="1" w:styleId="Link">
    <w:name w:val="Link"/>
    <w:rsid w:val="00EB632A"/>
    <w:rPr>
      <w:color w:val="0000FF"/>
      <w:u w:val="single" w:color="0000FF"/>
    </w:rPr>
  </w:style>
  <w:style w:type="character" w:customStyle="1" w:styleId="Hyperlink0">
    <w:name w:val="Hyperlink.0"/>
    <w:basedOn w:val="Link"/>
    <w:rsid w:val="00EB632A"/>
    <w:rPr>
      <w:color w:val="0000FF"/>
      <w:sz w:val="24"/>
      <w:szCs w:val="24"/>
      <w:u w:val="single" w:color="0000FF"/>
    </w:rPr>
  </w:style>
  <w:style w:type="paragraph" w:styleId="BodyTextIndent">
    <w:name w:val="Body Text Indent"/>
    <w:rsid w:val="00EB632A"/>
    <w:pPr>
      <w:widowControl w:val="0"/>
      <w:spacing w:after="120"/>
      <w:ind w:left="360"/>
    </w:pPr>
    <w:rPr>
      <w:rFonts w:ascii="Calibri" w:eastAsia="Calibri" w:hAnsi="Calibri" w:cs="Calibri"/>
      <w:color w:val="000000"/>
      <w:sz w:val="22"/>
      <w:szCs w:val="22"/>
      <w:u w:color="000000"/>
    </w:rPr>
  </w:style>
  <w:style w:type="paragraph" w:styleId="Footer">
    <w:name w:val="footer"/>
    <w:link w:val="FooterChar"/>
    <w:uiPriority w:val="99"/>
    <w:rsid w:val="00EB632A"/>
    <w:pPr>
      <w:tabs>
        <w:tab w:val="left" w:pos="720"/>
        <w:tab w:val="center" w:pos="4320"/>
        <w:tab w:val="right" w:pos="8640"/>
      </w:tabs>
      <w:spacing w:line="480" w:lineRule="auto"/>
    </w:pPr>
    <w:rPr>
      <w:rFonts w:eastAsia="Times New Roman"/>
      <w:color w:val="000000"/>
      <w:sz w:val="24"/>
      <w:szCs w:val="24"/>
      <w:u w:color="000000"/>
    </w:rPr>
  </w:style>
  <w:style w:type="paragraph" w:styleId="CommentSubject">
    <w:name w:val="annotation subject"/>
    <w:next w:val="CommentText"/>
    <w:rsid w:val="00EB632A"/>
    <w:rPr>
      <w:rFonts w:eastAsia="Times New Roman"/>
      <w:color w:val="000000"/>
      <w:sz w:val="24"/>
      <w:szCs w:val="24"/>
      <w:u w:color="000000"/>
    </w:rPr>
  </w:style>
  <w:style w:type="paragraph" w:styleId="CommentText">
    <w:name w:val="annotation text"/>
    <w:rsid w:val="00EB632A"/>
    <w:rPr>
      <w:rFonts w:eastAsia="Times New Roman"/>
      <w:color w:val="000000"/>
      <w:sz w:val="24"/>
      <w:szCs w:val="24"/>
      <w:u w:color="000000"/>
    </w:rPr>
  </w:style>
  <w:style w:type="character" w:customStyle="1" w:styleId="Hyperlink1">
    <w:name w:val="Hyperlink.1"/>
    <w:basedOn w:val="Link"/>
    <w:rsid w:val="00EB632A"/>
    <w:rPr>
      <w:caps w:val="0"/>
      <w:smallCaps w:val="0"/>
      <w:strike w:val="0"/>
      <w:dstrike w:val="0"/>
      <w:outline w:val="0"/>
      <w:color w:val="0000FF"/>
      <w:spacing w:val="0"/>
      <w:kern w:val="0"/>
      <w:position w:val="0"/>
      <w:sz w:val="24"/>
      <w:szCs w:val="24"/>
      <w:u w:val="single" w:color="0000FF"/>
      <w:vertAlign w:val="baseline"/>
      <w:lang w:val="en-US"/>
    </w:rPr>
  </w:style>
  <w:style w:type="character" w:customStyle="1" w:styleId="None">
    <w:name w:val="None"/>
    <w:rsid w:val="00EB632A"/>
  </w:style>
  <w:style w:type="character" w:customStyle="1" w:styleId="Hyperlink2">
    <w:name w:val="Hyperlink.2"/>
    <w:basedOn w:val="None"/>
    <w:rsid w:val="00EB632A"/>
    <w:rPr>
      <w:caps w:val="0"/>
      <w:smallCaps w:val="0"/>
      <w:strike w:val="0"/>
      <w:dstrike w:val="0"/>
      <w:outline w:val="0"/>
      <w:color w:val="0000FF"/>
      <w:spacing w:val="0"/>
      <w:kern w:val="0"/>
      <w:position w:val="0"/>
      <w:sz w:val="24"/>
      <w:szCs w:val="24"/>
      <w:u w:val="single" w:color="0000FF"/>
      <w:vertAlign w:val="baseline"/>
      <w:lang w:val="en-US"/>
    </w:rPr>
  </w:style>
  <w:style w:type="character" w:styleId="CommentReference">
    <w:name w:val="annotation reference"/>
    <w:basedOn w:val="DefaultParagraphFont"/>
    <w:uiPriority w:val="99"/>
    <w:semiHidden/>
    <w:unhideWhenUsed/>
    <w:rsid w:val="00614010"/>
    <w:rPr>
      <w:sz w:val="16"/>
      <w:szCs w:val="16"/>
    </w:rPr>
  </w:style>
  <w:style w:type="paragraph" w:styleId="BalloonText">
    <w:name w:val="Balloon Text"/>
    <w:basedOn w:val="Normal"/>
    <w:link w:val="BalloonTextChar"/>
    <w:uiPriority w:val="99"/>
    <w:semiHidden/>
    <w:unhideWhenUsed/>
    <w:rsid w:val="00614010"/>
    <w:rPr>
      <w:rFonts w:ascii="Tahoma" w:hAnsi="Tahoma" w:cs="Tahoma"/>
      <w:sz w:val="16"/>
      <w:szCs w:val="16"/>
    </w:rPr>
  </w:style>
  <w:style w:type="character" w:customStyle="1" w:styleId="BalloonTextChar">
    <w:name w:val="Balloon Text Char"/>
    <w:basedOn w:val="DefaultParagraphFont"/>
    <w:link w:val="BalloonText"/>
    <w:uiPriority w:val="99"/>
    <w:semiHidden/>
    <w:rsid w:val="00614010"/>
    <w:rPr>
      <w:rFonts w:ascii="Tahoma" w:hAnsi="Tahoma" w:cs="Tahoma"/>
      <w:sz w:val="16"/>
      <w:szCs w:val="16"/>
    </w:rPr>
  </w:style>
  <w:style w:type="paragraph" w:styleId="ListParagraph">
    <w:name w:val="List Paragraph"/>
    <w:basedOn w:val="Normal"/>
    <w:uiPriority w:val="34"/>
    <w:qFormat/>
    <w:rsid w:val="00446F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FootnoteReference">
    <w:name w:val="footnote reference"/>
    <w:basedOn w:val="DefaultParagraphFont"/>
    <w:uiPriority w:val="99"/>
    <w:semiHidden/>
    <w:unhideWhenUsed/>
    <w:rsid w:val="00446F29"/>
    <w:rPr>
      <w:vertAlign w:val="superscript"/>
    </w:rPr>
  </w:style>
  <w:style w:type="paragraph" w:styleId="Header">
    <w:name w:val="header"/>
    <w:basedOn w:val="Normal"/>
    <w:link w:val="HeaderChar"/>
    <w:uiPriority w:val="99"/>
    <w:unhideWhenUsed/>
    <w:rsid w:val="00406E08"/>
    <w:pPr>
      <w:tabs>
        <w:tab w:val="center" w:pos="4680"/>
        <w:tab w:val="right" w:pos="9360"/>
      </w:tabs>
    </w:pPr>
  </w:style>
  <w:style w:type="character" w:customStyle="1" w:styleId="HeaderChar">
    <w:name w:val="Header Char"/>
    <w:basedOn w:val="DefaultParagraphFont"/>
    <w:link w:val="Header"/>
    <w:uiPriority w:val="99"/>
    <w:rsid w:val="00406E08"/>
    <w:rPr>
      <w:sz w:val="24"/>
      <w:szCs w:val="24"/>
    </w:rPr>
  </w:style>
  <w:style w:type="character" w:customStyle="1" w:styleId="FooterChar">
    <w:name w:val="Footer Char"/>
    <w:basedOn w:val="DefaultParagraphFont"/>
    <w:link w:val="Footer"/>
    <w:uiPriority w:val="99"/>
    <w:rsid w:val="00406E08"/>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pPr>
      <w:widowControl w:val="0"/>
      <w:ind w:left="100"/>
      <w:outlineLvl w:val="0"/>
    </w:pPr>
    <w:rPr>
      <w:rFonts w:eastAsia="Times New Roman"/>
      <w:b/>
      <w:bCs/>
      <w:color w:val="000000"/>
      <w:sz w:val="24"/>
      <w:szCs w:val="24"/>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customStyle="1" w:styleId="Body">
    <w:name w:val="Body"/>
    <w:pPr>
      <w:widowControl w:val="0"/>
    </w:pPr>
    <w:rPr>
      <w:rFonts w:ascii="Calibri" w:eastAsia="Calibri" w:hAnsi="Calibri" w:cs="Calibri"/>
      <w:color w:val="000000"/>
      <w:sz w:val="22"/>
      <w:szCs w:val="22"/>
      <w:u w:color="000000"/>
    </w:rPr>
  </w:style>
  <w:style w:type="paragraph" w:styleId="FootnoteText">
    <w:name w:val="footnote text"/>
    <w:pPr>
      <w:widowControl w:val="0"/>
    </w:pPr>
    <w:rPr>
      <w:rFonts w:ascii="Calibri" w:eastAsia="Calibri" w:hAnsi="Calibri" w:cs="Calibri"/>
      <w:color w:val="000000"/>
      <w:u w:color="000000"/>
    </w:rPr>
  </w:style>
  <w:style w:type="paragraph" w:styleId="BodyText">
    <w:name w:val="Body Text"/>
    <w:pPr>
      <w:widowControl w:val="0"/>
      <w:ind w:left="100"/>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styleId="BodyTextIndent">
    <w:name w:val="Body Text Indent"/>
    <w:pPr>
      <w:widowControl w:val="0"/>
      <w:spacing w:after="120"/>
      <w:ind w:left="360"/>
    </w:pPr>
    <w:rPr>
      <w:rFonts w:ascii="Calibri" w:eastAsia="Calibri" w:hAnsi="Calibri" w:cs="Calibri"/>
      <w:color w:val="000000"/>
      <w:sz w:val="22"/>
      <w:szCs w:val="22"/>
      <w:u w:color="000000"/>
    </w:rPr>
  </w:style>
  <w:style w:type="paragraph" w:styleId="Footer">
    <w:name w:val="footer"/>
    <w:link w:val="FooterChar"/>
    <w:uiPriority w:val="99"/>
    <w:pPr>
      <w:tabs>
        <w:tab w:val="left" w:pos="720"/>
        <w:tab w:val="center" w:pos="4320"/>
        <w:tab w:val="right" w:pos="8640"/>
      </w:tabs>
      <w:spacing w:line="480" w:lineRule="auto"/>
    </w:pPr>
    <w:rPr>
      <w:rFonts w:eastAsia="Times New Roman"/>
      <w:color w:val="000000"/>
      <w:sz w:val="24"/>
      <w:szCs w:val="24"/>
      <w:u w:color="000000"/>
    </w:rPr>
  </w:style>
  <w:style w:type="paragraph" w:styleId="CommentSubject">
    <w:name w:val="annotation subject"/>
    <w:next w:val="CommentText"/>
    <w:rPr>
      <w:rFonts w:eastAsia="Times New Roman"/>
      <w:color w:val="000000"/>
      <w:sz w:val="24"/>
      <w:szCs w:val="24"/>
      <w:u w:color="000000"/>
    </w:rPr>
  </w:style>
  <w:style w:type="paragraph" w:styleId="CommentText">
    <w:name w:val="annotation text"/>
    <w:rPr>
      <w:rFonts w:eastAsia="Times New Roman"/>
      <w:color w:val="000000"/>
      <w:sz w:val="24"/>
      <w:szCs w:val="24"/>
      <w:u w:color="000000"/>
    </w:rPr>
  </w:style>
  <w:style w:type="character" w:customStyle="1" w:styleId="Hyperlink1">
    <w:name w:val="Hyperlink.1"/>
    <w:basedOn w:val="Link"/>
    <w:rPr>
      <w:caps w:val="0"/>
      <w:smallCaps w:val="0"/>
      <w:strike w:val="0"/>
      <w:dstrike w:val="0"/>
      <w:outline w:val="0"/>
      <w:color w:val="0000FF"/>
      <w:spacing w:val="0"/>
      <w:kern w:val="0"/>
      <w:position w:val="0"/>
      <w:sz w:val="24"/>
      <w:szCs w:val="24"/>
      <w:u w:val="single" w:color="0000FF"/>
      <w:vertAlign w:val="baseline"/>
      <w:lang w:val="en-US"/>
    </w:rPr>
  </w:style>
  <w:style w:type="character" w:customStyle="1" w:styleId="None">
    <w:name w:val="None"/>
  </w:style>
  <w:style w:type="character" w:customStyle="1" w:styleId="Hyperlink2">
    <w:name w:val="Hyperlink.2"/>
    <w:basedOn w:val="None"/>
    <w:rPr>
      <w:caps w:val="0"/>
      <w:smallCaps w:val="0"/>
      <w:strike w:val="0"/>
      <w:dstrike w:val="0"/>
      <w:outline w:val="0"/>
      <w:color w:val="0000FF"/>
      <w:spacing w:val="0"/>
      <w:kern w:val="0"/>
      <w:position w:val="0"/>
      <w:sz w:val="24"/>
      <w:szCs w:val="24"/>
      <w:u w:val="single" w:color="0000FF"/>
      <w:vertAlign w:val="baseline"/>
      <w:lang w:val="en-US"/>
    </w:rPr>
  </w:style>
  <w:style w:type="character" w:styleId="CommentReference">
    <w:name w:val="annotation reference"/>
    <w:basedOn w:val="DefaultParagraphFont"/>
    <w:uiPriority w:val="99"/>
    <w:semiHidden/>
    <w:unhideWhenUsed/>
    <w:rsid w:val="00614010"/>
    <w:rPr>
      <w:sz w:val="16"/>
      <w:szCs w:val="16"/>
    </w:rPr>
  </w:style>
  <w:style w:type="paragraph" w:styleId="BalloonText">
    <w:name w:val="Balloon Text"/>
    <w:basedOn w:val="Normal"/>
    <w:link w:val="BalloonTextChar"/>
    <w:uiPriority w:val="99"/>
    <w:semiHidden/>
    <w:unhideWhenUsed/>
    <w:rsid w:val="00614010"/>
    <w:rPr>
      <w:rFonts w:ascii="Tahoma" w:hAnsi="Tahoma" w:cs="Tahoma"/>
      <w:sz w:val="16"/>
      <w:szCs w:val="16"/>
    </w:rPr>
  </w:style>
  <w:style w:type="character" w:customStyle="1" w:styleId="BalloonTextChar">
    <w:name w:val="Balloon Text Char"/>
    <w:basedOn w:val="DefaultParagraphFont"/>
    <w:link w:val="BalloonText"/>
    <w:uiPriority w:val="99"/>
    <w:semiHidden/>
    <w:rsid w:val="00614010"/>
    <w:rPr>
      <w:rFonts w:ascii="Tahoma" w:hAnsi="Tahoma" w:cs="Tahoma"/>
      <w:sz w:val="16"/>
      <w:szCs w:val="16"/>
    </w:rPr>
  </w:style>
  <w:style w:type="paragraph" w:styleId="ListParagraph">
    <w:name w:val="List Paragraph"/>
    <w:basedOn w:val="Normal"/>
    <w:uiPriority w:val="34"/>
    <w:qFormat/>
    <w:rsid w:val="00446F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FootnoteReference">
    <w:name w:val="footnote reference"/>
    <w:basedOn w:val="DefaultParagraphFont"/>
    <w:uiPriority w:val="99"/>
    <w:semiHidden/>
    <w:unhideWhenUsed/>
    <w:rsid w:val="00446F29"/>
    <w:rPr>
      <w:vertAlign w:val="superscript"/>
    </w:rPr>
  </w:style>
  <w:style w:type="paragraph" w:styleId="Header">
    <w:name w:val="header"/>
    <w:basedOn w:val="Normal"/>
    <w:link w:val="HeaderChar"/>
    <w:uiPriority w:val="99"/>
    <w:unhideWhenUsed/>
    <w:rsid w:val="00406E08"/>
    <w:pPr>
      <w:tabs>
        <w:tab w:val="center" w:pos="4680"/>
        <w:tab w:val="right" w:pos="9360"/>
      </w:tabs>
    </w:pPr>
  </w:style>
  <w:style w:type="character" w:customStyle="1" w:styleId="HeaderChar">
    <w:name w:val="Header Char"/>
    <w:basedOn w:val="DefaultParagraphFont"/>
    <w:link w:val="Header"/>
    <w:uiPriority w:val="99"/>
    <w:rsid w:val="00406E08"/>
    <w:rPr>
      <w:sz w:val="24"/>
      <w:szCs w:val="24"/>
    </w:rPr>
  </w:style>
  <w:style w:type="character" w:customStyle="1" w:styleId="FooterChar">
    <w:name w:val="Footer Char"/>
    <w:basedOn w:val="DefaultParagraphFont"/>
    <w:link w:val="Footer"/>
    <w:uiPriority w:val="99"/>
    <w:rsid w:val="00406E08"/>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yan.orourke@puc.state.oh.us" TargetMode="External"/><Relationship Id="rId26" Type="http://schemas.openxmlformats.org/officeDocument/2006/relationships/hyperlink" Target="mailto:cmooney@ohiopartners.org" TargetMode="External"/><Relationship Id="rId39" Type="http://schemas.openxmlformats.org/officeDocument/2006/relationships/hyperlink" Target="mailto:joseph.clark@directenergy.com" TargetMode="External"/><Relationship Id="rId3" Type="http://schemas.microsoft.com/office/2007/relationships/stylesWithEffects" Target="stylesWithEffects.xml"/><Relationship Id="rId21" Type="http://schemas.openxmlformats.org/officeDocument/2006/relationships/hyperlink" Target="mailto:jkylercohn@BKLlawfirm.com" TargetMode="External"/><Relationship Id="rId34" Type="http://schemas.openxmlformats.org/officeDocument/2006/relationships/hyperlink" Target="mailto:haydenm@firstenergycorp.com" TargetMode="External"/><Relationship Id="rId42" Type="http://schemas.openxmlformats.org/officeDocument/2006/relationships/hyperlink" Target="mailto:mpritchard@mwncmh.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Thomas.lindgren@puc.state.oh.us" TargetMode="External"/><Relationship Id="rId25" Type="http://schemas.openxmlformats.org/officeDocument/2006/relationships/hyperlink" Target="mailto:mohler@carpenterlipps.com" TargetMode="External"/><Relationship Id="rId33" Type="http://schemas.openxmlformats.org/officeDocument/2006/relationships/hyperlink" Target="mailto:Jeanne.Kingery@duke-energy.com" TargetMode="External"/><Relationship Id="rId38" Type="http://schemas.openxmlformats.org/officeDocument/2006/relationships/hyperlink" Target="mailto:mswhite@igsenergy.com" TargetMode="External"/><Relationship Id="rId2" Type="http://schemas.openxmlformats.org/officeDocument/2006/relationships/styles" Target="styles.xml"/><Relationship Id="rId16" Type="http://schemas.openxmlformats.org/officeDocument/2006/relationships/hyperlink" Target="mailto:Steven.beeler@puc.state.oh.us" TargetMode="External"/><Relationship Id="rId20" Type="http://schemas.openxmlformats.org/officeDocument/2006/relationships/hyperlink" Target="mailto:mkurtz@BKLlawfirm.com" TargetMode="External"/><Relationship Id="rId29" Type="http://schemas.openxmlformats.org/officeDocument/2006/relationships/hyperlink" Target="mailto:yalami@aep.com" TargetMode="External"/><Relationship Id="rId41" Type="http://schemas.openxmlformats.org/officeDocument/2006/relationships/hyperlink" Target="mailto:fdarr@mwncmh.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ojko@carpenterlipps.com" TargetMode="External"/><Relationship Id="rId32" Type="http://schemas.openxmlformats.org/officeDocument/2006/relationships/hyperlink" Target="mailto:Rocco.dascenzo@duke-energy.com" TargetMode="External"/><Relationship Id="rId37" Type="http://schemas.openxmlformats.org/officeDocument/2006/relationships/hyperlink" Target="mailto:joliker@igsenergy.com" TargetMode="External"/><Relationship Id="rId40" Type="http://schemas.openxmlformats.org/officeDocument/2006/relationships/hyperlink" Target="mailto:sam@mwncmh.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Judi.sobecki@aes.com" TargetMode="External"/><Relationship Id="rId28" Type="http://schemas.openxmlformats.org/officeDocument/2006/relationships/hyperlink" Target="mailto:mjsatterwhite@aep.com" TargetMode="External"/><Relationship Id="rId36" Type="http://schemas.openxmlformats.org/officeDocument/2006/relationships/hyperlink" Target="mailto:scasto@firstenergycorp.com" TargetMode="External"/><Relationship Id="rId10" Type="http://schemas.openxmlformats.org/officeDocument/2006/relationships/footer" Target="footer1.xml"/><Relationship Id="rId19" Type="http://schemas.openxmlformats.org/officeDocument/2006/relationships/hyperlink" Target="mailto:dboehm@BKLlawfirm.com" TargetMode="External"/><Relationship Id="rId31" Type="http://schemas.openxmlformats.org/officeDocument/2006/relationships/hyperlink" Target="mailto:Elizabeth.watts@duke-energy.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kylercohn@BKLlawfirm.com" TargetMode="External"/><Relationship Id="rId22" Type="http://schemas.openxmlformats.org/officeDocument/2006/relationships/hyperlink" Target="mailto:Schmidt@sppgrp.com" TargetMode="External"/><Relationship Id="rId27" Type="http://schemas.openxmlformats.org/officeDocument/2006/relationships/hyperlink" Target="mailto:stnourse@aep.com" TargetMode="External"/><Relationship Id="rId30" Type="http://schemas.openxmlformats.org/officeDocument/2006/relationships/hyperlink" Target="mailto:Amy.Spiller@duke-energy.com" TargetMode="External"/><Relationship Id="rId35" Type="http://schemas.openxmlformats.org/officeDocument/2006/relationships/hyperlink" Target="mailto:jmcdermott@firstenergycorp.com" TargetMode="Externa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1623</Words>
  <Characters>9254</Characters>
  <Application>Microsoft Office Word</Application>
  <DocSecurity>0</DocSecurity>
  <PresentationFormat/>
  <Lines>77</Lines>
  <Paragraphs>21</Paragraphs>
  <ScaleCrop>false</ScaleCrop>
  <HeadingPairs>
    <vt:vector size="2" baseType="variant">
      <vt:variant>
        <vt:lpstr>Title</vt:lpstr>
      </vt:variant>
      <vt:variant>
        <vt:i4>1</vt:i4>
      </vt:variant>
    </vt:vector>
  </HeadingPairs>
  <TitlesOfParts>
    <vt:vector size="1" baseType="lpstr">
      <vt:lpstr>Jt Reply to Duke MC Mot Cont (00398728).DOCX</vt:lpstr>
    </vt:vector>
  </TitlesOfParts>
  <Manager/>
  <Company/>
  <LinksUpToDate>false</LinksUpToDate>
  <CharactersWithSpaces>10856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2014-06-26T20:53:00Z</dcterms:created>
  <dcterms:modified xsi:type="dcterms:W3CDTF">2014-06-26T20:59:00Z</dcterms:modified>
  <cp:category> </cp:category>
  <cp:contentStatus> </cp:contentStatus>
</cp:coreProperties>
</file>