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D99C6" w14:textId="77777777" w:rsidR="00762119" w:rsidRDefault="00537D74">
      <w:pPr>
        <w:pStyle w:val="Title"/>
        <w:rPr>
          <w:sz w:val="28"/>
        </w:rPr>
      </w:pPr>
      <w:bookmarkStart w:id="0" w:name="OLE_LINK1"/>
      <w:bookmarkStart w:id="1" w:name="OLE_LINK2"/>
      <w:r>
        <w:rPr>
          <w:sz w:val="28"/>
        </w:rPr>
        <w:t>Before</w:t>
      </w:r>
    </w:p>
    <w:p w14:paraId="32512EB3"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61E3CD21" w14:textId="77777777" w:rsidR="00335BE7" w:rsidRPr="00335BE7" w:rsidRDefault="00335BE7" w:rsidP="00335BE7">
      <w:pPr>
        <w:autoSpaceDE w:val="0"/>
        <w:autoSpaceDN w:val="0"/>
        <w:adjustRightInd w:val="0"/>
        <w:rPr>
          <w:rFonts w:ascii="Arial" w:eastAsia="Calibri" w:hAnsi="Arial" w:cs="Arial"/>
        </w:rPr>
      </w:pPr>
    </w:p>
    <w:tbl>
      <w:tblPr>
        <w:tblW w:w="0" w:type="auto"/>
        <w:tblLook w:val="04A0" w:firstRow="1" w:lastRow="0" w:firstColumn="1" w:lastColumn="0" w:noHBand="0" w:noVBand="1"/>
      </w:tblPr>
      <w:tblGrid>
        <w:gridCol w:w="4230"/>
        <w:gridCol w:w="554"/>
        <w:gridCol w:w="4576"/>
      </w:tblGrid>
      <w:tr w:rsidR="00335BE7" w:rsidRPr="00335BE7" w14:paraId="2211DD27" w14:textId="77777777" w:rsidTr="00335BE7">
        <w:tc>
          <w:tcPr>
            <w:tcW w:w="4230" w:type="dxa"/>
            <w:hideMark/>
          </w:tcPr>
          <w:p w14:paraId="7B416531" w14:textId="4E4BCE5D" w:rsidR="00335BE7" w:rsidRPr="00335BE7" w:rsidRDefault="00335BE7" w:rsidP="00335BE7">
            <w:pPr>
              <w:rPr>
                <w:rFonts w:ascii="Arial" w:eastAsia="Calibri" w:hAnsi="Arial"/>
              </w:rPr>
            </w:pPr>
            <w:r w:rsidRPr="00335BE7">
              <w:rPr>
                <w:rFonts w:ascii="Arial" w:eastAsia="Calibri" w:hAnsi="Arial"/>
              </w:rPr>
              <w:t xml:space="preserve">In the Matter of </w:t>
            </w:r>
            <w:r w:rsidR="00FC4916">
              <w:rPr>
                <w:rFonts w:ascii="Arial" w:eastAsia="Calibri" w:hAnsi="Arial"/>
              </w:rPr>
              <w:t>the Application for Approval of an Economic Development Arrangement Between AK Steel Corporation and Duke Energy Ohio, Inc.</w:t>
            </w:r>
          </w:p>
        </w:tc>
        <w:tc>
          <w:tcPr>
            <w:tcW w:w="554" w:type="dxa"/>
            <w:hideMark/>
          </w:tcPr>
          <w:p w14:paraId="16D412D2" w14:textId="77777777" w:rsidR="00335BE7" w:rsidRPr="00335BE7" w:rsidRDefault="00335BE7" w:rsidP="00A27E12">
            <w:pPr>
              <w:jc w:val="center"/>
              <w:rPr>
                <w:rFonts w:ascii="Arial" w:eastAsia="Calibri" w:hAnsi="Arial"/>
              </w:rPr>
            </w:pPr>
            <w:r w:rsidRPr="00335BE7">
              <w:rPr>
                <w:rFonts w:ascii="Arial" w:eastAsia="Calibri" w:hAnsi="Arial"/>
              </w:rPr>
              <w:t>)</w:t>
            </w:r>
          </w:p>
          <w:p w14:paraId="60E2CC3E" w14:textId="77777777" w:rsidR="00335BE7" w:rsidRPr="00335BE7" w:rsidRDefault="00335BE7" w:rsidP="00A27E12">
            <w:pPr>
              <w:jc w:val="center"/>
              <w:rPr>
                <w:rFonts w:ascii="Arial" w:eastAsia="Calibri" w:hAnsi="Arial"/>
              </w:rPr>
            </w:pPr>
            <w:r w:rsidRPr="00335BE7">
              <w:rPr>
                <w:rFonts w:ascii="Arial" w:eastAsia="Calibri" w:hAnsi="Arial"/>
              </w:rPr>
              <w:t>)</w:t>
            </w:r>
          </w:p>
          <w:p w14:paraId="77C24B13" w14:textId="77777777" w:rsidR="00335BE7" w:rsidRPr="00335BE7" w:rsidRDefault="00335BE7" w:rsidP="00A27E12">
            <w:pPr>
              <w:jc w:val="center"/>
              <w:rPr>
                <w:rFonts w:ascii="Arial" w:eastAsia="Calibri" w:hAnsi="Arial"/>
              </w:rPr>
            </w:pPr>
            <w:r w:rsidRPr="00335BE7">
              <w:rPr>
                <w:rFonts w:ascii="Arial" w:eastAsia="Calibri" w:hAnsi="Arial"/>
              </w:rPr>
              <w:t>)</w:t>
            </w:r>
          </w:p>
          <w:p w14:paraId="08EC5EFE" w14:textId="77777777" w:rsidR="00335BE7" w:rsidRDefault="00335BE7" w:rsidP="00A27E12">
            <w:pPr>
              <w:jc w:val="center"/>
              <w:rPr>
                <w:rFonts w:ascii="Arial" w:eastAsia="Calibri" w:hAnsi="Arial"/>
              </w:rPr>
            </w:pPr>
            <w:r w:rsidRPr="00335BE7">
              <w:rPr>
                <w:rFonts w:ascii="Arial" w:eastAsia="Calibri" w:hAnsi="Arial"/>
              </w:rPr>
              <w:t>)</w:t>
            </w:r>
          </w:p>
          <w:p w14:paraId="2A3DBF32" w14:textId="77777777" w:rsidR="00335BE7" w:rsidRDefault="00A27E12" w:rsidP="00A27E12">
            <w:pPr>
              <w:jc w:val="center"/>
              <w:rPr>
                <w:rFonts w:ascii="Arial" w:eastAsia="Calibri" w:hAnsi="Arial"/>
              </w:rPr>
            </w:pPr>
            <w:r>
              <w:rPr>
                <w:rFonts w:ascii="Arial" w:eastAsia="Calibri" w:hAnsi="Arial"/>
              </w:rPr>
              <w:t>)</w:t>
            </w:r>
          </w:p>
          <w:p w14:paraId="73C70EF6" w14:textId="0B49D359" w:rsidR="001B198E" w:rsidRPr="00335BE7" w:rsidRDefault="001B198E" w:rsidP="00A27E12">
            <w:pPr>
              <w:jc w:val="center"/>
              <w:rPr>
                <w:rFonts w:ascii="Arial" w:eastAsia="Calibri" w:hAnsi="Arial"/>
              </w:rPr>
            </w:pPr>
          </w:p>
        </w:tc>
        <w:tc>
          <w:tcPr>
            <w:tcW w:w="4576" w:type="dxa"/>
          </w:tcPr>
          <w:p w14:paraId="3695E556" w14:textId="77777777" w:rsidR="00335BE7" w:rsidRPr="00335BE7" w:rsidRDefault="00335BE7" w:rsidP="00335BE7">
            <w:pPr>
              <w:rPr>
                <w:rFonts w:ascii="Arial" w:eastAsia="Calibri" w:hAnsi="Arial"/>
              </w:rPr>
            </w:pPr>
          </w:p>
          <w:p w14:paraId="799537D5" w14:textId="77777777" w:rsidR="00335BE7" w:rsidRDefault="00335BE7" w:rsidP="00335BE7">
            <w:pPr>
              <w:rPr>
                <w:rFonts w:ascii="Arial" w:eastAsia="Calibri" w:hAnsi="Arial"/>
              </w:rPr>
            </w:pPr>
          </w:p>
          <w:p w14:paraId="2F8BD25C" w14:textId="6C8BD57F" w:rsidR="00A27E12" w:rsidRPr="00335BE7" w:rsidRDefault="00A27E12" w:rsidP="00335BE7">
            <w:pPr>
              <w:rPr>
                <w:rFonts w:ascii="Arial" w:eastAsia="Calibri" w:hAnsi="Arial"/>
              </w:rPr>
            </w:pPr>
            <w:r w:rsidRPr="00335BE7">
              <w:rPr>
                <w:rFonts w:ascii="Arial" w:eastAsia="Calibri" w:hAnsi="Arial"/>
              </w:rPr>
              <w:t>Case No. 18-</w:t>
            </w:r>
            <w:r>
              <w:rPr>
                <w:rFonts w:ascii="Arial" w:eastAsia="Calibri" w:hAnsi="Arial"/>
              </w:rPr>
              <w:t>450-EL-AEC</w:t>
            </w:r>
          </w:p>
        </w:tc>
      </w:tr>
    </w:tbl>
    <w:p w14:paraId="1D6BB452" w14:textId="77777777" w:rsidR="00762119" w:rsidRPr="00A27E12" w:rsidRDefault="00762119">
      <w:pPr>
        <w:pStyle w:val="Heading1"/>
        <w:pBdr>
          <w:top w:val="single" w:sz="12" w:space="1" w:color="auto"/>
        </w:pBdr>
        <w:tabs>
          <w:tab w:val="left" w:pos="7320"/>
        </w:tabs>
        <w:ind w:left="0" w:right="0"/>
        <w:jc w:val="center"/>
        <w:rPr>
          <w:rFonts w:ascii="Arial Bold" w:hAnsi="Arial Bold"/>
          <w:smallCaps/>
          <w:sz w:val="24"/>
        </w:rPr>
      </w:pPr>
      <w:bookmarkStart w:id="2" w:name="_GoBack"/>
    </w:p>
    <w:bookmarkEnd w:id="2"/>
    <w:p w14:paraId="47F17280"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Motion to Intervene and Memorandum In Support</w:t>
      </w:r>
    </w:p>
    <w:p w14:paraId="14C261A2"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of Industrial Energy Users-Ohio</w:t>
      </w:r>
    </w:p>
    <w:bookmarkEnd w:id="0"/>
    <w:bookmarkEnd w:id="1"/>
    <w:p w14:paraId="0028421F" w14:textId="77777777" w:rsidR="00762119" w:rsidRPr="00A27E12" w:rsidRDefault="00762119">
      <w:pPr>
        <w:pStyle w:val="Title"/>
        <w:pBdr>
          <w:bottom w:val="single" w:sz="12" w:space="1" w:color="auto"/>
        </w:pBdr>
        <w:rPr>
          <w:sz w:val="24"/>
          <w:u w:val="single"/>
        </w:rPr>
      </w:pPr>
    </w:p>
    <w:p w14:paraId="237D5091" w14:textId="77777777" w:rsidR="00762119" w:rsidRDefault="00762119">
      <w:pPr>
        <w:pStyle w:val="Title"/>
        <w:rPr>
          <w:sz w:val="28"/>
          <w:u w:val="single"/>
        </w:rPr>
      </w:pPr>
    </w:p>
    <w:p w14:paraId="19889216" w14:textId="77777777" w:rsidR="00762119" w:rsidRDefault="00762119">
      <w:pPr>
        <w:pStyle w:val="Title"/>
        <w:rPr>
          <w:sz w:val="28"/>
          <w:u w:val="single"/>
        </w:rPr>
      </w:pPr>
    </w:p>
    <w:p w14:paraId="27591BD4" w14:textId="77777777" w:rsidR="00762119" w:rsidRDefault="00762119">
      <w:pPr>
        <w:pStyle w:val="Title"/>
        <w:rPr>
          <w:sz w:val="28"/>
          <w:u w:val="single"/>
        </w:rPr>
      </w:pPr>
    </w:p>
    <w:p w14:paraId="42F24CCE" w14:textId="650C8097" w:rsidR="00722467" w:rsidRDefault="00722467">
      <w:pPr>
        <w:pStyle w:val="Title"/>
        <w:rPr>
          <w:sz w:val="28"/>
          <w:u w:val="single"/>
        </w:rPr>
      </w:pPr>
    </w:p>
    <w:p w14:paraId="329E6972" w14:textId="629A2B1A" w:rsidR="00722467" w:rsidRDefault="00722467">
      <w:pPr>
        <w:pStyle w:val="Title"/>
        <w:rPr>
          <w:sz w:val="28"/>
          <w:u w:val="single"/>
        </w:rPr>
      </w:pPr>
    </w:p>
    <w:p w14:paraId="5F2BE12D" w14:textId="77777777" w:rsidR="00762119" w:rsidRDefault="00762119">
      <w:pPr>
        <w:pStyle w:val="Title"/>
        <w:rPr>
          <w:sz w:val="28"/>
          <w:u w:val="single"/>
        </w:rPr>
      </w:pPr>
    </w:p>
    <w:p w14:paraId="316A5ACF" w14:textId="03829305" w:rsidR="003055FC" w:rsidRDefault="003055FC">
      <w:pPr>
        <w:pStyle w:val="Title"/>
        <w:rPr>
          <w:sz w:val="28"/>
          <w:u w:val="single"/>
        </w:rPr>
      </w:pPr>
    </w:p>
    <w:p w14:paraId="434EE66E" w14:textId="2F954F3C" w:rsidR="00556155" w:rsidRDefault="00556155">
      <w:pPr>
        <w:pStyle w:val="Title"/>
        <w:rPr>
          <w:sz w:val="28"/>
          <w:u w:val="single"/>
        </w:rPr>
      </w:pPr>
    </w:p>
    <w:p w14:paraId="104C723F" w14:textId="77777777" w:rsidR="00416FBB" w:rsidRDefault="00416FBB">
      <w:pPr>
        <w:pStyle w:val="Title"/>
        <w:rPr>
          <w:sz w:val="28"/>
          <w:u w:val="single"/>
        </w:rPr>
      </w:pPr>
    </w:p>
    <w:p w14:paraId="52FA0690" w14:textId="2B6E472A" w:rsidR="00556155" w:rsidRDefault="00556155">
      <w:pPr>
        <w:pStyle w:val="Title"/>
        <w:rPr>
          <w:sz w:val="28"/>
          <w:u w:val="single"/>
        </w:rPr>
      </w:pPr>
    </w:p>
    <w:p w14:paraId="40ACDDF8" w14:textId="4B8A515D" w:rsidR="003C7DA1" w:rsidRDefault="003C7DA1">
      <w:pPr>
        <w:pStyle w:val="Title"/>
        <w:rPr>
          <w:sz w:val="28"/>
          <w:u w:val="single"/>
        </w:rPr>
      </w:pPr>
    </w:p>
    <w:p w14:paraId="27C46B4E" w14:textId="77777777" w:rsidR="00A27E12" w:rsidRDefault="00A27E12">
      <w:pPr>
        <w:pStyle w:val="Title"/>
        <w:rPr>
          <w:sz w:val="28"/>
          <w:u w:val="single"/>
        </w:rPr>
      </w:pPr>
    </w:p>
    <w:p w14:paraId="2F68E443" w14:textId="66099F73" w:rsidR="003C7DA1" w:rsidRDefault="003C7DA1">
      <w:pPr>
        <w:pStyle w:val="Title"/>
        <w:rPr>
          <w:sz w:val="28"/>
          <w:u w:val="single"/>
        </w:rPr>
      </w:pPr>
    </w:p>
    <w:p w14:paraId="5B48D51B" w14:textId="77777777" w:rsidR="00561B41" w:rsidRDefault="00561B41">
      <w:pPr>
        <w:pStyle w:val="Title"/>
        <w:rPr>
          <w:sz w:val="28"/>
          <w:u w:val="single"/>
        </w:rPr>
      </w:pPr>
    </w:p>
    <w:p w14:paraId="4B9AD7E3" w14:textId="45906EB9" w:rsidR="007D69DB" w:rsidRDefault="007D69DB" w:rsidP="00847C08">
      <w:pPr>
        <w:pStyle w:val="Title"/>
        <w:jc w:val="left"/>
        <w:rPr>
          <w:sz w:val="28"/>
          <w:u w:val="single"/>
        </w:rPr>
      </w:pPr>
    </w:p>
    <w:p w14:paraId="1AAC53A6" w14:textId="77777777" w:rsidR="007D69DB" w:rsidRDefault="007D69DB" w:rsidP="00847C08">
      <w:pPr>
        <w:pStyle w:val="Title"/>
        <w:jc w:val="left"/>
        <w:rPr>
          <w:sz w:val="28"/>
          <w:u w:val="single"/>
        </w:rPr>
      </w:pPr>
    </w:p>
    <w:p w14:paraId="15E5A858" w14:textId="77777777" w:rsidR="007D69DB" w:rsidRDefault="007D69DB" w:rsidP="007D69DB">
      <w:pPr>
        <w:pStyle w:val="BodyText3"/>
        <w:widowControl w:val="0"/>
        <w:ind w:left="4320"/>
        <w:jc w:val="both"/>
        <w:rPr>
          <w:rFonts w:ascii="Arial" w:hAnsi="Arial" w:cs="Arial"/>
          <w:b w:val="0"/>
          <w:bCs/>
        </w:rPr>
      </w:pPr>
      <w:r>
        <w:rPr>
          <w:rFonts w:ascii="Arial" w:hAnsi="Arial" w:cs="Arial"/>
          <w:bCs/>
        </w:rPr>
        <w:t>Frank P. Darr</w:t>
      </w:r>
      <w:r>
        <w:rPr>
          <w:rFonts w:ascii="Arial" w:hAnsi="Arial" w:cs="Arial"/>
          <w:b w:val="0"/>
          <w:bCs/>
        </w:rPr>
        <w:t xml:space="preserve"> (Reg. No. 0025469)</w:t>
      </w:r>
    </w:p>
    <w:p w14:paraId="26780346" w14:textId="77777777" w:rsidR="007D69DB" w:rsidRDefault="007D69DB" w:rsidP="007D69DB">
      <w:pPr>
        <w:tabs>
          <w:tab w:val="right" w:pos="8640"/>
        </w:tabs>
        <w:ind w:left="4320"/>
        <w:jc w:val="both"/>
        <w:rPr>
          <w:rFonts w:ascii="Arial" w:hAnsi="Arial" w:cs="Arial"/>
        </w:rPr>
      </w:pPr>
      <w:r>
        <w:rPr>
          <w:rFonts w:ascii="Arial" w:hAnsi="Arial" w:cs="Arial"/>
        </w:rPr>
        <w:t xml:space="preserve">   (Counsel of Record)</w:t>
      </w:r>
    </w:p>
    <w:p w14:paraId="65225CF5" w14:textId="77777777" w:rsidR="007D69DB" w:rsidRDefault="007D69DB" w:rsidP="007D69DB">
      <w:pPr>
        <w:pStyle w:val="BodyText3"/>
        <w:widowControl w:val="0"/>
        <w:ind w:left="4320"/>
        <w:jc w:val="both"/>
        <w:rPr>
          <w:rFonts w:ascii="Arial" w:hAnsi="Arial" w:cs="Arial"/>
          <w:b w:val="0"/>
          <w:bCs/>
        </w:rPr>
      </w:pPr>
      <w:r>
        <w:rPr>
          <w:rFonts w:ascii="Arial" w:hAnsi="Arial" w:cs="Arial"/>
          <w:bCs/>
        </w:rPr>
        <w:t>Matthew R. Pritchard</w:t>
      </w:r>
      <w:r>
        <w:rPr>
          <w:rFonts w:ascii="Arial" w:hAnsi="Arial" w:cs="Arial"/>
          <w:b w:val="0"/>
          <w:bCs/>
        </w:rPr>
        <w:t xml:space="preserve"> (Reg. No. 0088070)</w:t>
      </w:r>
    </w:p>
    <w:p w14:paraId="72551C9C" w14:textId="77777777" w:rsidR="007D69DB" w:rsidRDefault="007D69DB" w:rsidP="007D69DB">
      <w:pPr>
        <w:pStyle w:val="BodyText3"/>
        <w:widowControl w:val="0"/>
        <w:ind w:left="4320"/>
        <w:jc w:val="both"/>
        <w:rPr>
          <w:rFonts w:ascii="Arial" w:hAnsi="Arial" w:cs="Arial"/>
          <w:b w:val="0"/>
          <w:bCs/>
          <w:smallCaps/>
          <w:szCs w:val="24"/>
        </w:rPr>
      </w:pPr>
      <w:r>
        <w:rPr>
          <w:rFonts w:ascii="Arial" w:hAnsi="Arial" w:cs="Arial"/>
          <w:b w:val="0"/>
          <w:bCs/>
          <w:smallCaps/>
          <w:szCs w:val="24"/>
        </w:rPr>
        <w:t xml:space="preserve">McNees Wallace &amp; </w:t>
      </w:r>
      <w:proofErr w:type="spellStart"/>
      <w:r>
        <w:rPr>
          <w:rFonts w:ascii="Arial" w:hAnsi="Arial" w:cs="Arial"/>
          <w:b w:val="0"/>
          <w:bCs/>
          <w:smallCaps/>
          <w:szCs w:val="24"/>
        </w:rPr>
        <w:t>Nurick</w:t>
      </w:r>
      <w:proofErr w:type="spellEnd"/>
      <w:r>
        <w:rPr>
          <w:rFonts w:ascii="Arial" w:hAnsi="Arial" w:cs="Arial"/>
          <w:b w:val="0"/>
          <w:bCs/>
          <w:smallCaps/>
          <w:szCs w:val="24"/>
        </w:rPr>
        <w:t xml:space="preserve"> LLC</w:t>
      </w:r>
    </w:p>
    <w:p w14:paraId="4637854E" w14:textId="77777777" w:rsidR="007D69DB" w:rsidRDefault="007D69DB" w:rsidP="007D69DB">
      <w:pPr>
        <w:pStyle w:val="BodyText3"/>
        <w:widowControl w:val="0"/>
        <w:ind w:left="4320"/>
        <w:jc w:val="both"/>
        <w:rPr>
          <w:rFonts w:ascii="Arial" w:hAnsi="Arial" w:cs="Arial"/>
          <w:b w:val="0"/>
          <w:bCs/>
        </w:rPr>
      </w:pPr>
      <w:r>
        <w:rPr>
          <w:rFonts w:ascii="Arial" w:hAnsi="Arial" w:cs="Arial"/>
          <w:b w:val="0"/>
          <w:bCs/>
        </w:rPr>
        <w:t>21 East State Street, 17</w:t>
      </w:r>
      <w:r>
        <w:rPr>
          <w:rFonts w:ascii="Arial" w:hAnsi="Arial" w:cs="Arial"/>
          <w:b w:val="0"/>
          <w:bCs/>
          <w:vertAlign w:val="superscript"/>
        </w:rPr>
        <w:t>TH</w:t>
      </w:r>
      <w:r>
        <w:rPr>
          <w:rFonts w:ascii="Arial" w:hAnsi="Arial" w:cs="Arial"/>
          <w:b w:val="0"/>
          <w:bCs/>
        </w:rPr>
        <w:t xml:space="preserve"> Floor</w:t>
      </w:r>
    </w:p>
    <w:p w14:paraId="5B01EC42" w14:textId="77777777" w:rsidR="007D69DB" w:rsidRDefault="007D69DB" w:rsidP="007D69DB">
      <w:pPr>
        <w:pStyle w:val="BodyText"/>
        <w:ind w:left="4320"/>
      </w:pPr>
      <w:r>
        <w:t>Columbus, OH  43215</w:t>
      </w:r>
    </w:p>
    <w:p w14:paraId="73D18188" w14:textId="77777777" w:rsidR="007D69DB" w:rsidRDefault="007D69DB" w:rsidP="007D69DB">
      <w:pPr>
        <w:pStyle w:val="BodyText"/>
        <w:ind w:left="4320"/>
      </w:pPr>
      <w:r>
        <w:t>Telephone:  (614) 469-8000</w:t>
      </w:r>
    </w:p>
    <w:p w14:paraId="47632B47" w14:textId="77777777" w:rsidR="007D69DB" w:rsidRDefault="007D69DB" w:rsidP="007D69DB">
      <w:pPr>
        <w:pStyle w:val="BodyText"/>
        <w:ind w:left="4320"/>
      </w:pPr>
      <w:r>
        <w:t>Telecopier:  (614) 469-4653</w:t>
      </w:r>
    </w:p>
    <w:p w14:paraId="428019C9" w14:textId="77777777" w:rsidR="007D69DB" w:rsidRDefault="007D69DB" w:rsidP="007D69DB">
      <w:pPr>
        <w:pStyle w:val="BodyText"/>
        <w:ind w:left="4320"/>
      </w:pPr>
      <w:r>
        <w:t>fdarr@mwncmh.com</w:t>
      </w:r>
    </w:p>
    <w:p w14:paraId="476A0970" w14:textId="77777777" w:rsidR="007D69DB" w:rsidRDefault="007D69DB" w:rsidP="007D69DB">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Pr>
          <w:rFonts w:ascii="Arial" w:eastAsia="Calibri" w:hAnsi="Arial" w:cs="Arial"/>
          <w:color w:val="000000"/>
        </w:rPr>
        <w:t>(willing to accept service by e-mail)</w:t>
      </w:r>
    </w:p>
    <w:p w14:paraId="49F8EA39" w14:textId="77777777" w:rsidR="007D69DB" w:rsidRDefault="007D69DB" w:rsidP="007D69DB">
      <w:pPr>
        <w:pStyle w:val="BodyText"/>
        <w:ind w:left="4320"/>
      </w:pPr>
      <w:r>
        <w:t>mpritchard@mwncmh.com</w:t>
      </w:r>
    </w:p>
    <w:p w14:paraId="0FD0E4F0" w14:textId="5BEB809C" w:rsidR="007D69DB" w:rsidRPr="007D69DB" w:rsidRDefault="007D69DB" w:rsidP="007D69DB">
      <w:pPr>
        <w:tabs>
          <w:tab w:val="left" w:pos="-1440"/>
          <w:tab w:val="left" w:pos="-720"/>
          <w:tab w:val="left" w:pos="5040"/>
          <w:tab w:val="center" w:pos="7200"/>
        </w:tabs>
        <w:overflowPunct w:val="0"/>
        <w:autoSpaceDE w:val="0"/>
        <w:autoSpaceDN w:val="0"/>
        <w:adjustRightInd w:val="0"/>
        <w:ind w:left="4320"/>
        <w:rPr>
          <w:rFonts w:ascii="Arial" w:eastAsia="Calibri" w:hAnsi="Arial" w:cs="Arial"/>
          <w:color w:val="000000"/>
        </w:rPr>
      </w:pPr>
      <w:r>
        <w:rPr>
          <w:rFonts w:ascii="Arial" w:eastAsia="Calibri" w:hAnsi="Arial" w:cs="Arial"/>
          <w:color w:val="000000"/>
        </w:rPr>
        <w:t>(willing to accept service by e-mail)</w:t>
      </w:r>
    </w:p>
    <w:p w14:paraId="2597B830" w14:textId="77777777" w:rsidR="00762119" w:rsidRPr="007D69DB" w:rsidRDefault="00762119" w:rsidP="003055FC">
      <w:pPr>
        <w:tabs>
          <w:tab w:val="left" w:pos="4320"/>
          <w:tab w:val="right" w:pos="8640"/>
        </w:tabs>
        <w:jc w:val="both"/>
        <w:rPr>
          <w:rFonts w:ascii="Arial" w:hAnsi="Arial" w:cs="Arial"/>
        </w:rPr>
      </w:pPr>
    </w:p>
    <w:p w14:paraId="4881C169" w14:textId="2110E150" w:rsidR="00350B8F" w:rsidRDefault="00C60936" w:rsidP="003055FC">
      <w:pPr>
        <w:pStyle w:val="Title"/>
        <w:tabs>
          <w:tab w:val="left" w:pos="4320"/>
        </w:tabs>
        <w:ind w:left="4320" w:hanging="4320"/>
        <w:jc w:val="left"/>
        <w:rPr>
          <w:smallCaps w:val="0"/>
          <w:sz w:val="24"/>
        </w:rPr>
        <w:sectPr w:rsidR="00350B8F" w:rsidSect="000A05F0">
          <w:headerReference w:type="even" r:id="rId6"/>
          <w:headerReference w:type="default" r:id="rId7"/>
          <w:footerReference w:type="even" r:id="rId8"/>
          <w:footerReference w:type="default" r:id="rId9"/>
          <w:headerReference w:type="first" r:id="rId10"/>
          <w:footerReference w:type="first" r:id="rId11"/>
          <w:type w:val="continuous"/>
          <w:pgSz w:w="12240" w:h="15840" w:code="1"/>
          <w:pgMar w:top="1440" w:right="1440" w:bottom="1440" w:left="1440" w:header="720" w:footer="720" w:gutter="0"/>
          <w:pgNumType w:start="1"/>
          <w:cols w:space="720"/>
          <w:titlePg/>
          <w:docGrid w:linePitch="326"/>
        </w:sectPr>
      </w:pPr>
      <w:r w:rsidRPr="007D69DB">
        <w:rPr>
          <w:smallCaps w:val="0"/>
          <w:sz w:val="24"/>
        </w:rPr>
        <w:t>April 4</w:t>
      </w:r>
      <w:r w:rsidR="00335BE7" w:rsidRPr="007D69DB">
        <w:rPr>
          <w:smallCaps w:val="0"/>
          <w:sz w:val="24"/>
        </w:rPr>
        <w:t>, 2018</w:t>
      </w:r>
      <w:r w:rsidR="00537D74">
        <w:rPr>
          <w:smallCaps w:val="0"/>
          <w:sz w:val="24"/>
        </w:rPr>
        <w:tab/>
        <w:t>Attorneys for Industrial Energy Users-Ohio</w:t>
      </w:r>
    </w:p>
    <w:p w14:paraId="34E5A6EC" w14:textId="77777777" w:rsidR="00762119" w:rsidRDefault="00537D74" w:rsidP="00350B8F">
      <w:pPr>
        <w:pStyle w:val="Title"/>
        <w:tabs>
          <w:tab w:val="left" w:pos="4320"/>
        </w:tabs>
        <w:rPr>
          <w:sz w:val="28"/>
        </w:rPr>
      </w:pPr>
      <w:r>
        <w:rPr>
          <w:sz w:val="28"/>
        </w:rPr>
        <w:lastRenderedPageBreak/>
        <w:t>Before</w:t>
      </w:r>
    </w:p>
    <w:p w14:paraId="6941740A" w14:textId="00E0965B" w:rsidR="00762119" w:rsidRDefault="00537D74">
      <w:pPr>
        <w:jc w:val="center"/>
        <w:rPr>
          <w:rFonts w:ascii="Arial" w:hAnsi="Arial" w:cs="Arial"/>
          <w:b/>
          <w:smallCaps/>
          <w:sz w:val="28"/>
        </w:rPr>
      </w:pPr>
      <w:r>
        <w:rPr>
          <w:rFonts w:ascii="Arial" w:hAnsi="Arial" w:cs="Arial"/>
          <w:b/>
          <w:smallCaps/>
          <w:sz w:val="28"/>
        </w:rPr>
        <w:t>The Public Utilities Commission of Ohio</w:t>
      </w:r>
    </w:p>
    <w:p w14:paraId="510A159C" w14:textId="77777777" w:rsidR="00335BE7" w:rsidRPr="00335BE7" w:rsidRDefault="00335BE7" w:rsidP="00335BE7">
      <w:pPr>
        <w:autoSpaceDE w:val="0"/>
        <w:autoSpaceDN w:val="0"/>
        <w:adjustRightInd w:val="0"/>
        <w:rPr>
          <w:rFonts w:ascii="Arial" w:eastAsia="Calibri" w:hAnsi="Arial" w:cs="Arial"/>
        </w:rPr>
      </w:pPr>
    </w:p>
    <w:tbl>
      <w:tblPr>
        <w:tblW w:w="0" w:type="auto"/>
        <w:tblLook w:val="04A0" w:firstRow="1" w:lastRow="0" w:firstColumn="1" w:lastColumn="0" w:noHBand="0" w:noVBand="1"/>
      </w:tblPr>
      <w:tblGrid>
        <w:gridCol w:w="4230"/>
        <w:gridCol w:w="554"/>
        <w:gridCol w:w="4576"/>
      </w:tblGrid>
      <w:tr w:rsidR="00335BE7" w:rsidRPr="00335BE7" w14:paraId="7FD4D5C4" w14:textId="77777777" w:rsidTr="00335BE7">
        <w:tc>
          <w:tcPr>
            <w:tcW w:w="4230" w:type="dxa"/>
            <w:hideMark/>
          </w:tcPr>
          <w:p w14:paraId="0AEBD48C" w14:textId="6750478F" w:rsidR="00335BE7" w:rsidRPr="00335BE7" w:rsidRDefault="00C60936" w:rsidP="00335BE7">
            <w:pPr>
              <w:rPr>
                <w:rFonts w:ascii="Arial" w:eastAsia="Calibri" w:hAnsi="Arial"/>
              </w:rPr>
            </w:pPr>
            <w:r>
              <w:rPr>
                <w:rFonts w:ascii="Arial" w:eastAsia="Calibri" w:hAnsi="Arial"/>
              </w:rPr>
              <w:t>In the Matter of the Application for Approval of an Economic Development Arrangement Between AK Steel Corporation and Duke Energy Ohio, Inc.</w:t>
            </w:r>
          </w:p>
        </w:tc>
        <w:tc>
          <w:tcPr>
            <w:tcW w:w="554" w:type="dxa"/>
            <w:hideMark/>
          </w:tcPr>
          <w:p w14:paraId="1445AE4B" w14:textId="77777777" w:rsidR="00335BE7" w:rsidRPr="00335BE7" w:rsidRDefault="00335BE7" w:rsidP="00561B41">
            <w:pPr>
              <w:jc w:val="center"/>
              <w:rPr>
                <w:rFonts w:ascii="Arial" w:eastAsia="Calibri" w:hAnsi="Arial"/>
              </w:rPr>
            </w:pPr>
            <w:r w:rsidRPr="00335BE7">
              <w:rPr>
                <w:rFonts w:ascii="Arial" w:eastAsia="Calibri" w:hAnsi="Arial"/>
              </w:rPr>
              <w:t>)</w:t>
            </w:r>
          </w:p>
          <w:p w14:paraId="503C25E6" w14:textId="77777777" w:rsidR="00335BE7" w:rsidRPr="00335BE7" w:rsidRDefault="00335BE7" w:rsidP="00561B41">
            <w:pPr>
              <w:jc w:val="center"/>
              <w:rPr>
                <w:rFonts w:ascii="Arial" w:eastAsia="Calibri" w:hAnsi="Arial"/>
              </w:rPr>
            </w:pPr>
            <w:r w:rsidRPr="00335BE7">
              <w:rPr>
                <w:rFonts w:ascii="Arial" w:eastAsia="Calibri" w:hAnsi="Arial"/>
              </w:rPr>
              <w:t>)</w:t>
            </w:r>
          </w:p>
          <w:p w14:paraId="2E86BA4E" w14:textId="77777777" w:rsidR="00335BE7" w:rsidRPr="00335BE7" w:rsidRDefault="00335BE7" w:rsidP="00561B41">
            <w:pPr>
              <w:jc w:val="center"/>
              <w:rPr>
                <w:rFonts w:ascii="Arial" w:eastAsia="Calibri" w:hAnsi="Arial"/>
              </w:rPr>
            </w:pPr>
            <w:r w:rsidRPr="00335BE7">
              <w:rPr>
                <w:rFonts w:ascii="Arial" w:eastAsia="Calibri" w:hAnsi="Arial"/>
              </w:rPr>
              <w:t>)</w:t>
            </w:r>
          </w:p>
          <w:p w14:paraId="4E04E7FF" w14:textId="2D44EDFD" w:rsidR="00561B41" w:rsidRDefault="00561B41" w:rsidP="00561B41">
            <w:pPr>
              <w:jc w:val="center"/>
              <w:rPr>
                <w:rFonts w:ascii="Arial" w:eastAsia="Calibri" w:hAnsi="Arial"/>
              </w:rPr>
            </w:pPr>
            <w:r>
              <w:rPr>
                <w:rFonts w:ascii="Arial" w:eastAsia="Calibri" w:hAnsi="Arial"/>
              </w:rPr>
              <w:t>)</w:t>
            </w:r>
          </w:p>
          <w:p w14:paraId="01A5FC56" w14:textId="14244201" w:rsidR="00335BE7" w:rsidRPr="00335BE7" w:rsidRDefault="00335BE7" w:rsidP="00561B41">
            <w:pPr>
              <w:jc w:val="center"/>
              <w:rPr>
                <w:rFonts w:ascii="Arial" w:eastAsia="Calibri" w:hAnsi="Arial"/>
              </w:rPr>
            </w:pPr>
            <w:r w:rsidRPr="00335BE7">
              <w:rPr>
                <w:rFonts w:ascii="Arial" w:eastAsia="Calibri" w:hAnsi="Arial"/>
              </w:rPr>
              <w:t>)</w:t>
            </w:r>
          </w:p>
        </w:tc>
        <w:tc>
          <w:tcPr>
            <w:tcW w:w="4576" w:type="dxa"/>
          </w:tcPr>
          <w:p w14:paraId="57CE12FB" w14:textId="77777777" w:rsidR="00335BE7" w:rsidRPr="00335BE7" w:rsidRDefault="00335BE7" w:rsidP="00335BE7">
            <w:pPr>
              <w:rPr>
                <w:rFonts w:ascii="Arial" w:eastAsia="Calibri" w:hAnsi="Arial"/>
              </w:rPr>
            </w:pPr>
          </w:p>
          <w:p w14:paraId="5A2DDE54" w14:textId="77777777" w:rsidR="00335BE7" w:rsidRDefault="00335BE7" w:rsidP="00335BE7">
            <w:pPr>
              <w:rPr>
                <w:rFonts w:ascii="Arial" w:eastAsia="Calibri" w:hAnsi="Arial"/>
              </w:rPr>
            </w:pPr>
          </w:p>
          <w:p w14:paraId="17BB19AE" w14:textId="2CB7287D" w:rsidR="00561B41" w:rsidRPr="00335BE7" w:rsidRDefault="00561B41" w:rsidP="00335BE7">
            <w:pPr>
              <w:rPr>
                <w:rFonts w:ascii="Arial" w:eastAsia="Calibri" w:hAnsi="Arial"/>
              </w:rPr>
            </w:pPr>
            <w:r>
              <w:rPr>
                <w:rFonts w:ascii="Arial" w:eastAsia="Calibri" w:hAnsi="Arial"/>
              </w:rPr>
              <w:t>Case No. 18-450-EL-AEC</w:t>
            </w:r>
          </w:p>
        </w:tc>
      </w:tr>
    </w:tbl>
    <w:p w14:paraId="2D45511D" w14:textId="77777777" w:rsidR="00556155" w:rsidRPr="0015430C" w:rsidRDefault="00556155" w:rsidP="00556155">
      <w:pPr>
        <w:autoSpaceDE w:val="0"/>
        <w:autoSpaceDN w:val="0"/>
        <w:adjustRightInd w:val="0"/>
        <w:rPr>
          <w:rFonts w:ascii="Arial" w:eastAsiaTheme="minorHAnsi" w:hAnsi="Arial" w:cs="Arial"/>
        </w:rPr>
      </w:pPr>
    </w:p>
    <w:p w14:paraId="49A92190" w14:textId="72D79328" w:rsidR="00762119" w:rsidRPr="00561B41" w:rsidRDefault="00762119">
      <w:pPr>
        <w:pStyle w:val="Heading1"/>
        <w:pBdr>
          <w:top w:val="single" w:sz="12" w:space="1" w:color="auto"/>
        </w:pBdr>
        <w:tabs>
          <w:tab w:val="left" w:pos="7320"/>
        </w:tabs>
        <w:ind w:left="0" w:right="0"/>
        <w:jc w:val="center"/>
        <w:rPr>
          <w:rFonts w:ascii="Arial Bold" w:hAnsi="Arial Bold"/>
          <w:smallCaps/>
          <w:sz w:val="24"/>
        </w:rPr>
      </w:pPr>
    </w:p>
    <w:p w14:paraId="7879703E" w14:textId="77777777" w:rsidR="00762119" w:rsidRDefault="00537D74">
      <w:pPr>
        <w:pStyle w:val="Heading1"/>
        <w:tabs>
          <w:tab w:val="left" w:pos="7320"/>
        </w:tabs>
        <w:ind w:left="0" w:right="0"/>
        <w:jc w:val="center"/>
        <w:rPr>
          <w:rFonts w:ascii="Arial Bold" w:hAnsi="Arial Bold"/>
          <w:smallCaps/>
          <w:szCs w:val="28"/>
        </w:rPr>
      </w:pPr>
      <w:r>
        <w:rPr>
          <w:rFonts w:ascii="Arial Bold" w:hAnsi="Arial Bold"/>
          <w:smallCaps/>
        </w:rPr>
        <w:t>Motion to Intervene of Industrial Energy Users-Ohio</w:t>
      </w:r>
    </w:p>
    <w:p w14:paraId="65D4000B" w14:textId="77777777" w:rsidR="00762119" w:rsidRPr="00561B41" w:rsidRDefault="00762119">
      <w:pPr>
        <w:pStyle w:val="Title"/>
        <w:pBdr>
          <w:bottom w:val="single" w:sz="12" w:space="1" w:color="auto"/>
        </w:pBdr>
        <w:rPr>
          <w:sz w:val="22"/>
          <w:u w:val="single"/>
        </w:rPr>
      </w:pPr>
    </w:p>
    <w:p w14:paraId="11129A37" w14:textId="77777777" w:rsidR="00762119" w:rsidRDefault="00762119">
      <w:pPr>
        <w:pStyle w:val="Title"/>
        <w:rPr>
          <w:sz w:val="28"/>
          <w:u w:val="single"/>
        </w:rPr>
      </w:pPr>
    </w:p>
    <w:p w14:paraId="11B2D8E5" w14:textId="3FB5F16D" w:rsidR="00762119" w:rsidRDefault="00537D74">
      <w:pPr>
        <w:pStyle w:val="BodyTextIndent"/>
        <w:spacing w:before="120" w:line="480" w:lineRule="auto"/>
      </w:pPr>
      <w:r>
        <w:t xml:space="preserve">Industrial Energy Users-Ohio (“IEU-Ohio”) hereby respectfully moves the Public Utilities Commission of Ohio (“Commission”), pursuant to </w:t>
      </w:r>
      <w:r w:rsidR="00851031">
        <w:t>R.C.</w:t>
      </w:r>
      <w:r w:rsidR="00D2442B">
        <w:t xml:space="preserve"> 4903.221 and Rule </w:t>
      </w:r>
      <w:r>
        <w:t xml:space="preserve">4901-1-11, Ohio Administrative Code, for leave to intervene in the above-captioned matter with the full powers and rights granted by the Commission, specifically by statute or by the provisions </w:t>
      </w:r>
      <w:r w:rsidR="008D3871">
        <w:t>of the Ohio Administrative Code</w:t>
      </w:r>
      <w:r>
        <w:t xml:space="preserve"> to intervening parties.</w:t>
      </w:r>
      <w:r w:rsidR="00F94319">
        <w:t xml:space="preserve">  The reasons supporting this motion are set out in the accompanying Memorandum in Support.</w:t>
      </w:r>
    </w:p>
    <w:p w14:paraId="14C5E84C"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076D7531" w14:textId="77777777" w:rsidR="00762119" w:rsidRDefault="00762119">
      <w:pPr>
        <w:tabs>
          <w:tab w:val="left" w:pos="4320"/>
          <w:tab w:val="right" w:pos="8640"/>
        </w:tabs>
        <w:jc w:val="both"/>
        <w:rPr>
          <w:rFonts w:ascii="Arial" w:hAnsi="Arial" w:cs="Arial"/>
        </w:rPr>
      </w:pPr>
    </w:p>
    <w:p w14:paraId="0D359A84" w14:textId="5EC5779A" w:rsidR="00537D74" w:rsidRPr="00C959CF" w:rsidRDefault="00C52ACB" w:rsidP="003055FC">
      <w:pPr>
        <w:tabs>
          <w:tab w:val="left" w:pos="4320"/>
          <w:tab w:val="right" w:pos="8640"/>
        </w:tabs>
        <w:ind w:left="4320"/>
        <w:jc w:val="both"/>
        <w:rPr>
          <w:rFonts w:ascii="Arial" w:hAnsi="Arial" w:cs="Arial"/>
          <w:i/>
        </w:rPr>
      </w:pPr>
      <w:r>
        <w:rPr>
          <w:rFonts w:ascii="Arial" w:hAnsi="Arial" w:cs="Arial"/>
          <w:i/>
          <w:u w:val="single"/>
        </w:rPr>
        <w:t xml:space="preserve">/s/ </w:t>
      </w:r>
      <w:r w:rsidR="00C60936">
        <w:rPr>
          <w:rFonts w:ascii="Arial" w:hAnsi="Arial" w:cs="Arial"/>
          <w:i/>
          <w:u w:val="single"/>
        </w:rPr>
        <w:t>Frank P. Darr</w:t>
      </w:r>
      <w:r>
        <w:rPr>
          <w:rFonts w:ascii="Arial" w:hAnsi="Arial" w:cs="Arial"/>
          <w:i/>
          <w:u w:val="single"/>
        </w:rPr>
        <w:tab/>
      </w:r>
    </w:p>
    <w:p w14:paraId="52F8F783" w14:textId="4AC69BA9" w:rsidR="00537D74" w:rsidRDefault="00C60936" w:rsidP="00537D74">
      <w:pPr>
        <w:pStyle w:val="BodyText3"/>
        <w:widowControl w:val="0"/>
        <w:tabs>
          <w:tab w:val="left" w:pos="4320"/>
        </w:tabs>
        <w:ind w:left="4320"/>
        <w:jc w:val="both"/>
        <w:rPr>
          <w:rFonts w:ascii="Arial" w:hAnsi="Arial" w:cs="Arial"/>
          <w:b w:val="0"/>
          <w:bCs/>
        </w:rPr>
      </w:pPr>
      <w:r w:rsidRPr="007D69DB">
        <w:rPr>
          <w:rFonts w:ascii="Arial" w:hAnsi="Arial" w:cs="Arial"/>
          <w:bCs/>
        </w:rPr>
        <w:t>Frank P. Darr</w:t>
      </w:r>
      <w:r w:rsidR="00537D74" w:rsidRPr="007D69DB">
        <w:rPr>
          <w:rFonts w:ascii="Arial" w:hAnsi="Arial" w:cs="Arial"/>
          <w:bCs/>
        </w:rPr>
        <w:t xml:space="preserve"> </w:t>
      </w:r>
      <w:r w:rsidR="00537D74" w:rsidRPr="00556155">
        <w:rPr>
          <w:rFonts w:ascii="Arial" w:hAnsi="Arial" w:cs="Arial"/>
          <w:b w:val="0"/>
          <w:bCs/>
        </w:rPr>
        <w:t xml:space="preserve">(Reg. No. </w:t>
      </w:r>
      <w:r>
        <w:rPr>
          <w:rFonts w:ascii="Arial" w:hAnsi="Arial" w:cs="Arial"/>
          <w:b w:val="0"/>
          <w:bCs/>
        </w:rPr>
        <w:t>0025469</w:t>
      </w:r>
      <w:r w:rsidR="00537D74" w:rsidRPr="00556155">
        <w:rPr>
          <w:rFonts w:ascii="Arial" w:hAnsi="Arial" w:cs="Arial"/>
          <w:b w:val="0"/>
          <w:bCs/>
        </w:rPr>
        <w:t>)</w:t>
      </w:r>
    </w:p>
    <w:p w14:paraId="548DB3AD" w14:textId="792629A1" w:rsidR="00E82908" w:rsidRDefault="007D69DB" w:rsidP="00537D74">
      <w:pPr>
        <w:pStyle w:val="BodyText3"/>
        <w:widowControl w:val="0"/>
        <w:tabs>
          <w:tab w:val="left" w:pos="4320"/>
        </w:tabs>
        <w:ind w:left="4320"/>
        <w:jc w:val="both"/>
        <w:rPr>
          <w:rFonts w:ascii="Arial" w:hAnsi="Arial" w:cs="Arial"/>
          <w:b w:val="0"/>
          <w:bCs/>
        </w:rPr>
      </w:pPr>
      <w:r>
        <w:rPr>
          <w:rFonts w:ascii="Arial" w:hAnsi="Arial" w:cs="Arial"/>
          <w:b w:val="0"/>
          <w:bCs/>
        </w:rPr>
        <w:t xml:space="preserve">   (</w:t>
      </w:r>
      <w:r w:rsidR="00E82908">
        <w:rPr>
          <w:rFonts w:ascii="Arial" w:hAnsi="Arial" w:cs="Arial"/>
          <w:b w:val="0"/>
          <w:bCs/>
        </w:rPr>
        <w:t>Counsel of Record</w:t>
      </w:r>
      <w:r>
        <w:rPr>
          <w:rFonts w:ascii="Arial" w:hAnsi="Arial" w:cs="Arial"/>
          <w:b w:val="0"/>
          <w:bCs/>
        </w:rPr>
        <w:t>)</w:t>
      </w:r>
    </w:p>
    <w:p w14:paraId="5D03C498" w14:textId="77777777" w:rsidR="007D69DB" w:rsidRDefault="007D69DB" w:rsidP="007D69DB">
      <w:pPr>
        <w:pStyle w:val="BodyText3"/>
        <w:widowControl w:val="0"/>
        <w:ind w:left="4320"/>
        <w:jc w:val="both"/>
        <w:rPr>
          <w:rFonts w:ascii="Arial" w:hAnsi="Arial" w:cs="Arial"/>
          <w:b w:val="0"/>
          <w:bCs/>
        </w:rPr>
      </w:pPr>
      <w:r>
        <w:rPr>
          <w:rFonts w:ascii="Arial" w:hAnsi="Arial" w:cs="Arial"/>
          <w:bCs/>
        </w:rPr>
        <w:t>Matthew R. Pritchard</w:t>
      </w:r>
      <w:r>
        <w:rPr>
          <w:rFonts w:ascii="Arial" w:hAnsi="Arial" w:cs="Arial"/>
          <w:b w:val="0"/>
          <w:bCs/>
        </w:rPr>
        <w:t xml:space="preserve"> (Reg. No. 0088070)</w:t>
      </w:r>
    </w:p>
    <w:p w14:paraId="343C3DC6" w14:textId="77777777" w:rsidR="00537D74" w:rsidRPr="00556155" w:rsidRDefault="00537D74" w:rsidP="00537D74">
      <w:pPr>
        <w:pStyle w:val="BodyText3"/>
        <w:widowControl w:val="0"/>
        <w:tabs>
          <w:tab w:val="left" w:pos="4320"/>
        </w:tabs>
        <w:ind w:left="4320"/>
        <w:jc w:val="both"/>
        <w:rPr>
          <w:rFonts w:ascii="Arial" w:hAnsi="Arial" w:cs="Arial"/>
          <w:b w:val="0"/>
          <w:bCs/>
          <w:smallCaps/>
          <w:szCs w:val="24"/>
        </w:rPr>
      </w:pPr>
      <w:r w:rsidRPr="00556155">
        <w:rPr>
          <w:rFonts w:ascii="Arial" w:hAnsi="Arial" w:cs="Arial"/>
          <w:b w:val="0"/>
          <w:bCs/>
          <w:smallCaps/>
          <w:szCs w:val="24"/>
        </w:rPr>
        <w:t xml:space="preserve">McNees Wallace &amp; </w:t>
      </w:r>
      <w:proofErr w:type="spellStart"/>
      <w:r w:rsidRPr="00556155">
        <w:rPr>
          <w:rFonts w:ascii="Arial" w:hAnsi="Arial" w:cs="Arial"/>
          <w:b w:val="0"/>
          <w:bCs/>
          <w:smallCaps/>
          <w:szCs w:val="24"/>
        </w:rPr>
        <w:t>Nurick</w:t>
      </w:r>
      <w:proofErr w:type="spellEnd"/>
      <w:r w:rsidRPr="00556155">
        <w:rPr>
          <w:rFonts w:ascii="Arial" w:hAnsi="Arial" w:cs="Arial"/>
          <w:b w:val="0"/>
          <w:bCs/>
          <w:smallCaps/>
          <w:szCs w:val="24"/>
        </w:rPr>
        <w:t xml:space="preserve"> LLC</w:t>
      </w:r>
    </w:p>
    <w:p w14:paraId="061A9EF6" w14:textId="77777777" w:rsidR="00537D74" w:rsidRPr="00556155" w:rsidRDefault="00537D74" w:rsidP="00537D74">
      <w:pPr>
        <w:pStyle w:val="BodyText3"/>
        <w:widowControl w:val="0"/>
        <w:tabs>
          <w:tab w:val="left" w:pos="4320"/>
        </w:tabs>
        <w:ind w:left="4320"/>
        <w:jc w:val="both"/>
        <w:rPr>
          <w:rFonts w:ascii="Arial" w:hAnsi="Arial" w:cs="Arial"/>
          <w:b w:val="0"/>
          <w:bCs/>
        </w:rPr>
      </w:pPr>
      <w:r w:rsidRPr="00556155">
        <w:rPr>
          <w:rFonts w:ascii="Arial" w:hAnsi="Arial" w:cs="Arial"/>
          <w:b w:val="0"/>
          <w:bCs/>
        </w:rPr>
        <w:t>21 East State Street, 17</w:t>
      </w:r>
      <w:r w:rsidRPr="00556155">
        <w:rPr>
          <w:rFonts w:ascii="Arial" w:hAnsi="Arial" w:cs="Arial"/>
          <w:b w:val="0"/>
          <w:bCs/>
          <w:vertAlign w:val="superscript"/>
        </w:rPr>
        <w:t>TH</w:t>
      </w:r>
      <w:r w:rsidRPr="00556155">
        <w:rPr>
          <w:rFonts w:ascii="Arial" w:hAnsi="Arial" w:cs="Arial"/>
          <w:b w:val="0"/>
          <w:bCs/>
        </w:rPr>
        <w:t xml:space="preserve"> Floor</w:t>
      </w:r>
    </w:p>
    <w:p w14:paraId="46510887" w14:textId="77777777" w:rsidR="00537D74" w:rsidRPr="00556155" w:rsidRDefault="00537D74" w:rsidP="00537D74">
      <w:pPr>
        <w:pStyle w:val="BodyText"/>
        <w:tabs>
          <w:tab w:val="left" w:pos="4320"/>
        </w:tabs>
        <w:ind w:left="4320"/>
      </w:pPr>
      <w:r w:rsidRPr="00556155">
        <w:t>Columbus, OH  43215</w:t>
      </w:r>
    </w:p>
    <w:p w14:paraId="2DC0EF9F" w14:textId="77777777" w:rsidR="00537D74" w:rsidRDefault="00537D74" w:rsidP="00537D74">
      <w:pPr>
        <w:pStyle w:val="BodyText"/>
        <w:tabs>
          <w:tab w:val="left" w:pos="4320"/>
        </w:tabs>
        <w:ind w:left="4320"/>
      </w:pPr>
      <w:r>
        <w:t>Telephone:  (614) 469-8000</w:t>
      </w:r>
    </w:p>
    <w:p w14:paraId="5DB572AA" w14:textId="4FF66AEF" w:rsidR="00537D74" w:rsidRDefault="00537D74" w:rsidP="00537D74">
      <w:pPr>
        <w:pStyle w:val="BodyText"/>
        <w:tabs>
          <w:tab w:val="left" w:pos="4320"/>
        </w:tabs>
        <w:ind w:left="4320"/>
      </w:pPr>
      <w:r>
        <w:t>Telecopier:  (614) 469-4653</w:t>
      </w:r>
    </w:p>
    <w:p w14:paraId="0254EA35" w14:textId="77777777" w:rsidR="007D69DB" w:rsidRDefault="007D69DB" w:rsidP="007D69DB">
      <w:pPr>
        <w:pStyle w:val="BodyText"/>
        <w:ind w:left="4320"/>
      </w:pPr>
      <w:r>
        <w:t>fdarr@mwncmh.com</w:t>
      </w:r>
    </w:p>
    <w:p w14:paraId="3F054820" w14:textId="77777777" w:rsidR="00537D74" w:rsidRDefault="00537D74" w:rsidP="00537D74">
      <w:pPr>
        <w:pStyle w:val="BodyText"/>
        <w:tabs>
          <w:tab w:val="left" w:pos="4320"/>
        </w:tabs>
        <w:ind w:left="4320"/>
      </w:pPr>
      <w:r>
        <w:t>mpritchard@mwncmh.com</w:t>
      </w:r>
    </w:p>
    <w:p w14:paraId="48ACC8E5" w14:textId="77777777" w:rsidR="00762119" w:rsidRDefault="00762119" w:rsidP="00537D74">
      <w:pPr>
        <w:tabs>
          <w:tab w:val="left" w:pos="4320"/>
          <w:tab w:val="right" w:pos="8640"/>
        </w:tabs>
        <w:jc w:val="both"/>
      </w:pPr>
    </w:p>
    <w:p w14:paraId="27A3C7CB" w14:textId="070DA0F8" w:rsidR="00762119" w:rsidRDefault="00537D74">
      <w:pPr>
        <w:pStyle w:val="Title"/>
        <w:tabs>
          <w:tab w:val="left" w:pos="4320"/>
        </w:tabs>
        <w:jc w:val="left"/>
        <w:rPr>
          <w:smallCaps w:val="0"/>
          <w:sz w:val="24"/>
        </w:rPr>
      </w:pPr>
      <w:r>
        <w:rPr>
          <w:smallCaps w:val="0"/>
          <w:sz w:val="24"/>
        </w:rPr>
        <w:tab/>
        <w:t>Attorneys for Industrial Energy Users-Ohio</w:t>
      </w:r>
    </w:p>
    <w:p w14:paraId="30E4EFDC" w14:textId="77777777" w:rsidR="003F22FF" w:rsidRDefault="003F22FF">
      <w:pPr>
        <w:pStyle w:val="Title"/>
        <w:tabs>
          <w:tab w:val="left" w:pos="4320"/>
        </w:tabs>
        <w:jc w:val="left"/>
        <w:rPr>
          <w:smallCaps w:val="0"/>
          <w:sz w:val="24"/>
        </w:rPr>
      </w:pPr>
    </w:p>
    <w:p w14:paraId="104093B6" w14:textId="77777777" w:rsidR="00A66889" w:rsidRDefault="00A66889">
      <w:pPr>
        <w:pStyle w:val="Title"/>
        <w:tabs>
          <w:tab w:val="left" w:pos="4320"/>
        </w:tabs>
        <w:jc w:val="left"/>
        <w:rPr>
          <w:smallCaps w:val="0"/>
          <w:sz w:val="24"/>
        </w:rPr>
        <w:sectPr w:rsidR="00A66889" w:rsidSect="00350B8F">
          <w:footerReference w:type="default" r:id="rId12"/>
          <w:footerReference w:type="first" r:id="rId13"/>
          <w:pgSz w:w="12240" w:h="15840" w:code="1"/>
          <w:pgMar w:top="1440" w:right="1440" w:bottom="1440" w:left="1440" w:header="720" w:footer="720" w:gutter="0"/>
          <w:pgNumType w:start="1"/>
          <w:cols w:space="720"/>
          <w:titlePg/>
          <w:docGrid w:linePitch="326"/>
        </w:sectPr>
      </w:pPr>
    </w:p>
    <w:p w14:paraId="65F81A8E" w14:textId="77777777" w:rsidR="00762119" w:rsidRDefault="00537D74">
      <w:pPr>
        <w:pStyle w:val="Title"/>
        <w:rPr>
          <w:sz w:val="28"/>
        </w:rPr>
      </w:pPr>
      <w:r>
        <w:rPr>
          <w:sz w:val="28"/>
        </w:rPr>
        <w:lastRenderedPageBreak/>
        <w:t>Before</w:t>
      </w:r>
    </w:p>
    <w:p w14:paraId="7A1F9C57" w14:textId="77777777" w:rsidR="00762119" w:rsidRDefault="00537D74">
      <w:pPr>
        <w:jc w:val="center"/>
        <w:rPr>
          <w:rFonts w:ascii="Arial" w:hAnsi="Arial" w:cs="Arial"/>
          <w:b/>
          <w:smallCaps/>
          <w:sz w:val="28"/>
        </w:rPr>
      </w:pPr>
      <w:r>
        <w:rPr>
          <w:rFonts w:ascii="Arial" w:hAnsi="Arial" w:cs="Arial"/>
          <w:b/>
          <w:smallCaps/>
          <w:sz w:val="28"/>
        </w:rPr>
        <w:t xml:space="preserve">The Public Utilities Commission of </w:t>
      </w:r>
      <w:smartTag w:uri="urn:schemas-microsoft-com:office:smarttags" w:element="State">
        <w:smartTag w:uri="urn:schemas-microsoft-com:office:smarttags" w:element="place">
          <w:r>
            <w:rPr>
              <w:rFonts w:ascii="Arial" w:hAnsi="Arial" w:cs="Arial"/>
              <w:b/>
              <w:smallCaps/>
              <w:sz w:val="28"/>
            </w:rPr>
            <w:t>Ohio</w:t>
          </w:r>
        </w:smartTag>
      </w:smartTag>
    </w:p>
    <w:p w14:paraId="199F94C8" w14:textId="77777777" w:rsidR="008F6B08" w:rsidRPr="0015430C" w:rsidRDefault="008F6B08" w:rsidP="008F6B08">
      <w:pPr>
        <w:autoSpaceDE w:val="0"/>
        <w:autoSpaceDN w:val="0"/>
        <w:adjustRightInd w:val="0"/>
        <w:rPr>
          <w:rFonts w:ascii="Arial" w:eastAsiaTheme="minorHAnsi" w:hAnsi="Arial" w:cs="Arial"/>
        </w:rPr>
      </w:pPr>
    </w:p>
    <w:tbl>
      <w:tblPr>
        <w:tblW w:w="0" w:type="auto"/>
        <w:tblLook w:val="04A0" w:firstRow="1" w:lastRow="0" w:firstColumn="1" w:lastColumn="0" w:noHBand="0" w:noVBand="1"/>
      </w:tblPr>
      <w:tblGrid>
        <w:gridCol w:w="4230"/>
        <w:gridCol w:w="554"/>
        <w:gridCol w:w="4576"/>
      </w:tblGrid>
      <w:tr w:rsidR="007970FB" w:rsidRPr="00335BE7" w14:paraId="4926DCE5" w14:textId="77777777" w:rsidTr="00B54788">
        <w:tc>
          <w:tcPr>
            <w:tcW w:w="4230" w:type="dxa"/>
            <w:hideMark/>
          </w:tcPr>
          <w:p w14:paraId="6B116D27" w14:textId="3EE10390" w:rsidR="007970FB" w:rsidRPr="00335BE7" w:rsidRDefault="00C60936" w:rsidP="00B54788">
            <w:pPr>
              <w:rPr>
                <w:rFonts w:ascii="Arial" w:eastAsia="Calibri" w:hAnsi="Arial"/>
              </w:rPr>
            </w:pPr>
            <w:r>
              <w:rPr>
                <w:rFonts w:ascii="Arial" w:eastAsia="Calibri" w:hAnsi="Arial"/>
              </w:rPr>
              <w:t>In the Matter of the Application for Approval of an Economic Development Arrangement Between AK Steel Corporation and Duke Energy Ohio, Inc.</w:t>
            </w:r>
          </w:p>
        </w:tc>
        <w:tc>
          <w:tcPr>
            <w:tcW w:w="554" w:type="dxa"/>
            <w:hideMark/>
          </w:tcPr>
          <w:p w14:paraId="16956948" w14:textId="77777777" w:rsidR="007970FB" w:rsidRPr="00335BE7" w:rsidRDefault="007970FB" w:rsidP="003C3E97">
            <w:pPr>
              <w:jc w:val="center"/>
              <w:rPr>
                <w:rFonts w:ascii="Arial" w:eastAsia="Calibri" w:hAnsi="Arial"/>
              </w:rPr>
            </w:pPr>
            <w:r w:rsidRPr="00335BE7">
              <w:rPr>
                <w:rFonts w:ascii="Arial" w:eastAsia="Calibri" w:hAnsi="Arial"/>
              </w:rPr>
              <w:t>)</w:t>
            </w:r>
          </w:p>
          <w:p w14:paraId="7CF4A939" w14:textId="77777777" w:rsidR="007970FB" w:rsidRPr="00335BE7" w:rsidRDefault="007970FB" w:rsidP="003C3E97">
            <w:pPr>
              <w:jc w:val="center"/>
              <w:rPr>
                <w:rFonts w:ascii="Arial" w:eastAsia="Calibri" w:hAnsi="Arial"/>
              </w:rPr>
            </w:pPr>
            <w:r w:rsidRPr="00335BE7">
              <w:rPr>
                <w:rFonts w:ascii="Arial" w:eastAsia="Calibri" w:hAnsi="Arial"/>
              </w:rPr>
              <w:t>)</w:t>
            </w:r>
          </w:p>
          <w:p w14:paraId="510CE724" w14:textId="77777777" w:rsidR="007970FB" w:rsidRPr="00335BE7" w:rsidRDefault="007970FB" w:rsidP="003C3E97">
            <w:pPr>
              <w:jc w:val="center"/>
              <w:rPr>
                <w:rFonts w:ascii="Arial" w:eastAsia="Calibri" w:hAnsi="Arial"/>
              </w:rPr>
            </w:pPr>
            <w:r w:rsidRPr="00335BE7">
              <w:rPr>
                <w:rFonts w:ascii="Arial" w:eastAsia="Calibri" w:hAnsi="Arial"/>
              </w:rPr>
              <w:t>)</w:t>
            </w:r>
          </w:p>
          <w:p w14:paraId="2BAA2FC4" w14:textId="77777777" w:rsidR="007970FB" w:rsidRDefault="007970FB" w:rsidP="003C3E97">
            <w:pPr>
              <w:jc w:val="center"/>
              <w:rPr>
                <w:rFonts w:ascii="Arial" w:eastAsia="Calibri" w:hAnsi="Arial"/>
              </w:rPr>
            </w:pPr>
            <w:r w:rsidRPr="00335BE7">
              <w:rPr>
                <w:rFonts w:ascii="Arial" w:eastAsia="Calibri" w:hAnsi="Arial"/>
              </w:rPr>
              <w:t>)</w:t>
            </w:r>
          </w:p>
          <w:p w14:paraId="03706E73" w14:textId="77777777" w:rsidR="008625CC" w:rsidRDefault="003C3E97" w:rsidP="003C3E97">
            <w:pPr>
              <w:jc w:val="center"/>
              <w:rPr>
                <w:rFonts w:ascii="Arial" w:eastAsia="Calibri" w:hAnsi="Arial"/>
              </w:rPr>
            </w:pPr>
            <w:r>
              <w:rPr>
                <w:rFonts w:ascii="Arial" w:eastAsia="Calibri" w:hAnsi="Arial"/>
              </w:rPr>
              <w:t>)</w:t>
            </w:r>
          </w:p>
          <w:p w14:paraId="770C3E98" w14:textId="6085ADFB" w:rsidR="001B198E" w:rsidRPr="00335BE7" w:rsidRDefault="001B198E" w:rsidP="003C3E97">
            <w:pPr>
              <w:jc w:val="center"/>
              <w:rPr>
                <w:rFonts w:ascii="Arial" w:eastAsia="Calibri" w:hAnsi="Arial"/>
              </w:rPr>
            </w:pPr>
          </w:p>
        </w:tc>
        <w:tc>
          <w:tcPr>
            <w:tcW w:w="4576" w:type="dxa"/>
          </w:tcPr>
          <w:p w14:paraId="2BCA4A5A" w14:textId="77777777" w:rsidR="007970FB" w:rsidRPr="00335BE7" w:rsidRDefault="007970FB" w:rsidP="00B54788">
            <w:pPr>
              <w:rPr>
                <w:rFonts w:ascii="Arial" w:eastAsia="Calibri" w:hAnsi="Arial"/>
              </w:rPr>
            </w:pPr>
          </w:p>
          <w:p w14:paraId="55A9520B" w14:textId="77777777" w:rsidR="007970FB" w:rsidRDefault="007970FB" w:rsidP="00B54788">
            <w:pPr>
              <w:rPr>
                <w:rFonts w:ascii="Arial" w:eastAsia="Calibri" w:hAnsi="Arial"/>
              </w:rPr>
            </w:pPr>
          </w:p>
          <w:p w14:paraId="0A931F5D" w14:textId="5BBD50BA" w:rsidR="003C3E97" w:rsidRPr="00335BE7" w:rsidRDefault="003C3E97" w:rsidP="00B54788">
            <w:pPr>
              <w:rPr>
                <w:rFonts w:ascii="Arial" w:eastAsia="Calibri" w:hAnsi="Arial"/>
              </w:rPr>
            </w:pPr>
            <w:r>
              <w:rPr>
                <w:rFonts w:ascii="Arial" w:eastAsia="Calibri" w:hAnsi="Arial"/>
              </w:rPr>
              <w:t>Case No. 18-450-EL-AEC</w:t>
            </w:r>
          </w:p>
        </w:tc>
      </w:tr>
    </w:tbl>
    <w:p w14:paraId="317D5EF2" w14:textId="77777777" w:rsidR="00762119" w:rsidRDefault="00762119">
      <w:pPr>
        <w:pStyle w:val="Heading1"/>
        <w:pBdr>
          <w:top w:val="single" w:sz="12" w:space="1" w:color="auto"/>
        </w:pBdr>
        <w:tabs>
          <w:tab w:val="left" w:pos="7320"/>
        </w:tabs>
        <w:ind w:left="0" w:right="0"/>
        <w:jc w:val="center"/>
        <w:rPr>
          <w:rFonts w:ascii="Arial Bold" w:hAnsi="Arial Bold"/>
          <w:smallCaps/>
        </w:rPr>
      </w:pPr>
    </w:p>
    <w:p w14:paraId="31B02C3A" w14:textId="77777777" w:rsidR="00762119" w:rsidRDefault="00537D74">
      <w:pPr>
        <w:pStyle w:val="Heading1"/>
        <w:tabs>
          <w:tab w:val="left" w:pos="7320"/>
        </w:tabs>
        <w:ind w:left="0" w:right="0"/>
        <w:jc w:val="center"/>
        <w:rPr>
          <w:rFonts w:ascii="Arial Bold" w:hAnsi="Arial Bold"/>
          <w:smallCaps/>
        </w:rPr>
      </w:pPr>
      <w:r>
        <w:rPr>
          <w:rFonts w:ascii="Arial Bold" w:hAnsi="Arial Bold"/>
          <w:smallCaps/>
        </w:rPr>
        <w:t>Memorandum In Support</w:t>
      </w:r>
    </w:p>
    <w:p w14:paraId="4E9D7D65" w14:textId="77777777" w:rsidR="00762119" w:rsidRDefault="00762119">
      <w:pPr>
        <w:pStyle w:val="Title"/>
        <w:pBdr>
          <w:bottom w:val="single" w:sz="12" w:space="1" w:color="auto"/>
        </w:pBdr>
        <w:rPr>
          <w:sz w:val="28"/>
          <w:u w:val="single"/>
        </w:rPr>
      </w:pPr>
    </w:p>
    <w:p w14:paraId="0AE05ABF" w14:textId="77777777" w:rsidR="00762119" w:rsidRDefault="00762119">
      <w:pPr>
        <w:pStyle w:val="Title"/>
        <w:rPr>
          <w:sz w:val="28"/>
          <w:u w:val="single"/>
        </w:rPr>
      </w:pPr>
    </w:p>
    <w:p w14:paraId="6BD61C66" w14:textId="4D344DDD" w:rsidR="00762119" w:rsidRDefault="00537D74">
      <w:pPr>
        <w:pStyle w:val="BodyText2"/>
        <w:rPr>
          <w:rFonts w:cs="Arial"/>
        </w:rPr>
      </w:pPr>
      <w:r>
        <w:rPr>
          <w:rFonts w:cs="Arial"/>
        </w:rPr>
        <w:t xml:space="preserve">In support of this Motion to Intervene, IEU-Ohio states that it is an association of ultimate customers.  A current listing of IEU-Ohio member companies is available on </w:t>
      </w:r>
      <w:r w:rsidR="00722467">
        <w:rPr>
          <w:rFonts w:cs="Arial"/>
          <w:szCs w:val="24"/>
        </w:rPr>
        <w:t>IEU-Ohio’</w:t>
      </w:r>
      <w:r>
        <w:rPr>
          <w:rFonts w:cs="Arial"/>
          <w:szCs w:val="24"/>
        </w:rPr>
        <w:t xml:space="preserve">s website at </w:t>
      </w:r>
      <w:r w:rsidR="00451593" w:rsidRPr="006843DD">
        <w:rPr>
          <w:rFonts w:cs="Arial"/>
          <w:szCs w:val="24"/>
        </w:rPr>
        <w:t>http://www.ieu-ohio.org/member_list.aspx</w:t>
      </w:r>
      <w:r>
        <w:rPr>
          <w:rFonts w:cs="Arial"/>
          <w:szCs w:val="24"/>
        </w:rPr>
        <w:t xml:space="preserve">. </w:t>
      </w:r>
      <w:r>
        <w:rPr>
          <w:rFonts w:cs="Arial"/>
        </w:rPr>
        <w:t xml:space="preserve"> IEU-Ohio’s members purchase substantial amounts of electric services from Ohio’s electric distribution utilities (“EDU”)</w:t>
      </w:r>
      <w:r w:rsidR="001B56F9">
        <w:rPr>
          <w:rFonts w:cs="Arial"/>
        </w:rPr>
        <w:t xml:space="preserve"> including Duke Energy Ohio (“Duke”)</w:t>
      </w:r>
      <w:r>
        <w:rPr>
          <w:rFonts w:cs="Arial"/>
        </w:rPr>
        <w:t>.</w:t>
      </w:r>
    </w:p>
    <w:p w14:paraId="100C5A10" w14:textId="7F6982A2" w:rsidR="00762119" w:rsidRDefault="00537D74">
      <w:pPr>
        <w:pStyle w:val="BodyText2"/>
        <w:rPr>
          <w:rFonts w:cs="Arial"/>
        </w:rPr>
      </w:pPr>
      <w:r>
        <w:rPr>
          <w:rFonts w:cs="Arial"/>
        </w:rPr>
        <w:t>IEU-Ohio’s members work together to address matters that affect the availability and price of utility services.  Additionally, IEU-Ohio seeks to promote customer-driven policies that will assure an adequate, reliable, and efficient supply of energy for all consumers at competitive prices.  To this end, IEU-Ohio has worked</w:t>
      </w:r>
      <w:r w:rsidR="008D012A">
        <w:rPr>
          <w:rFonts w:cs="Arial"/>
        </w:rPr>
        <w:t xml:space="preserve"> </w:t>
      </w:r>
      <w:r>
        <w:rPr>
          <w:rFonts w:cs="Arial"/>
        </w:rPr>
        <w:t xml:space="preserve">and will continue to work to produce legislative, regulatory, and market outcomes that are consistent with the State </w:t>
      </w:r>
      <w:r w:rsidR="00C60936">
        <w:rPr>
          <w:rFonts w:cs="Arial"/>
        </w:rPr>
        <w:t>electric</w:t>
      </w:r>
      <w:r w:rsidR="007465DF">
        <w:rPr>
          <w:rFonts w:cs="Arial"/>
        </w:rPr>
        <w:t xml:space="preserve"> services </w:t>
      </w:r>
      <w:r>
        <w:rPr>
          <w:rFonts w:cs="Arial"/>
        </w:rPr>
        <w:t xml:space="preserve">policy contained in </w:t>
      </w:r>
      <w:r w:rsidR="00851031">
        <w:rPr>
          <w:rFonts w:cs="Arial"/>
        </w:rPr>
        <w:t>R.C.</w:t>
      </w:r>
      <w:r>
        <w:rPr>
          <w:rFonts w:cs="Arial"/>
        </w:rPr>
        <w:t xml:space="preserve"> </w:t>
      </w:r>
      <w:r w:rsidR="003B116A">
        <w:rPr>
          <w:rFonts w:cs="Arial"/>
        </w:rPr>
        <w:t>4928.02</w:t>
      </w:r>
      <w:r w:rsidR="00851031">
        <w:rPr>
          <w:rFonts w:cs="Arial"/>
        </w:rPr>
        <w:t>.</w:t>
      </w:r>
    </w:p>
    <w:p w14:paraId="5B03EAE5" w14:textId="7DEF157E" w:rsidR="003C77D3" w:rsidRDefault="00F56C08">
      <w:pPr>
        <w:pStyle w:val="BodyText2"/>
        <w:rPr>
          <w:rFonts w:cs="Arial"/>
        </w:rPr>
      </w:pPr>
      <w:r>
        <w:rPr>
          <w:rFonts w:cs="Arial"/>
        </w:rPr>
        <w:t xml:space="preserve">In this case, </w:t>
      </w:r>
      <w:r w:rsidR="00C60936">
        <w:rPr>
          <w:rFonts w:cs="Arial"/>
        </w:rPr>
        <w:t xml:space="preserve">AK Steel </w:t>
      </w:r>
      <w:r w:rsidR="00497696">
        <w:rPr>
          <w:rFonts w:cs="Arial"/>
        </w:rPr>
        <w:t xml:space="preserve">Corporation (“AK Steel”) </w:t>
      </w:r>
      <w:r w:rsidR="00C60936">
        <w:rPr>
          <w:rFonts w:cs="Arial"/>
        </w:rPr>
        <w:t xml:space="preserve">has filed an application for a reasonable arrangement.  </w:t>
      </w:r>
      <w:r w:rsidR="00497696">
        <w:t>As proposed,</w:t>
      </w:r>
      <w:r w:rsidR="00C60936">
        <w:t xml:space="preserve"> </w:t>
      </w:r>
      <w:r w:rsidR="00497696">
        <w:t>the</w:t>
      </w:r>
      <w:r w:rsidR="00C60936">
        <w:t xml:space="preserve"> reasonable arrangement would permit </w:t>
      </w:r>
      <w:r w:rsidR="00497696">
        <w:t>AK Steel</w:t>
      </w:r>
      <w:r w:rsidR="00C60936">
        <w:t xml:space="preserve"> to continue to receive an interruptible credit. </w:t>
      </w:r>
      <w:r w:rsidR="001B56F9">
        <w:t xml:space="preserve"> </w:t>
      </w:r>
      <w:r w:rsidR="00497696">
        <w:t>AK Steel</w:t>
      </w:r>
      <w:r w:rsidR="001B56F9">
        <w:t xml:space="preserve"> also recommends that Duke be permitted to recover </w:t>
      </w:r>
      <w:r w:rsidR="00497696">
        <w:t>the revenue it does not recover from AK Steel due to the credit, otherwise known as “delta revenue,”</w:t>
      </w:r>
      <w:r w:rsidR="001B56F9">
        <w:t xml:space="preserve"> through </w:t>
      </w:r>
      <w:r w:rsidR="00CF22FB">
        <w:t>Duke’s</w:t>
      </w:r>
      <w:r w:rsidR="001B56F9">
        <w:t xml:space="preserve"> Economic Competitiveness Fund </w:t>
      </w:r>
      <w:r w:rsidR="001B56F9">
        <w:lastRenderedPageBreak/>
        <w:t>Rider</w:t>
      </w:r>
      <w:r w:rsidR="0053499F">
        <w:t xml:space="preserve"> (“ECFR”)</w:t>
      </w:r>
      <w:r w:rsidR="001B56F9">
        <w:t>.</w:t>
      </w:r>
      <w:r w:rsidR="00335BE7">
        <w:rPr>
          <w:rFonts w:cs="Arial"/>
        </w:rPr>
        <w:t xml:space="preserve">  </w:t>
      </w:r>
      <w:r w:rsidR="0053499F">
        <w:rPr>
          <w:rFonts w:cs="Arial"/>
        </w:rPr>
        <w:t xml:space="preserve">The ECFR is </w:t>
      </w:r>
      <w:proofErr w:type="spellStart"/>
      <w:r w:rsidR="0053499F">
        <w:rPr>
          <w:rFonts w:cs="Arial"/>
        </w:rPr>
        <w:t>nonbypassable</w:t>
      </w:r>
      <w:proofErr w:type="spellEnd"/>
      <w:r w:rsidR="0053499F">
        <w:rPr>
          <w:rFonts w:cs="Arial"/>
        </w:rPr>
        <w:t>.  Accordingly, c</w:t>
      </w:r>
      <w:r w:rsidR="00335BE7">
        <w:rPr>
          <w:rFonts w:cs="Arial"/>
        </w:rPr>
        <w:t>ustomers, including those that are members of IEU-Ohio</w:t>
      </w:r>
      <w:r w:rsidR="003B116A">
        <w:rPr>
          <w:rFonts w:cs="Arial"/>
        </w:rPr>
        <w:t>,</w:t>
      </w:r>
      <w:r w:rsidR="00335BE7">
        <w:rPr>
          <w:rFonts w:cs="Arial"/>
        </w:rPr>
        <w:t xml:space="preserve"> will be directly affected by the Commission’s resolution of the issues addressed in this proceeding.</w:t>
      </w:r>
    </w:p>
    <w:p w14:paraId="70AF2B7B" w14:textId="6B879447" w:rsidR="003122A6" w:rsidRDefault="003122A6">
      <w:pPr>
        <w:pStyle w:val="BodyText2"/>
        <w:rPr>
          <w:rFonts w:cs="Arial"/>
        </w:rPr>
      </w:pPr>
      <w:r>
        <w:rPr>
          <w:rFonts w:cs="Arial"/>
        </w:rPr>
        <w:t>R.C. 4903.221 provides:</w:t>
      </w:r>
    </w:p>
    <w:p w14:paraId="729F0704" w14:textId="77777777" w:rsidR="003122A6" w:rsidRPr="003122A6" w:rsidRDefault="003122A6" w:rsidP="00012F34">
      <w:pPr>
        <w:pStyle w:val="BodyText2"/>
        <w:spacing w:line="240" w:lineRule="auto"/>
        <w:ind w:left="720" w:right="720"/>
        <w:rPr>
          <w:rFonts w:cs="Arial"/>
        </w:rPr>
      </w:pPr>
      <w:r w:rsidRPr="003122A6">
        <w:rPr>
          <w:rFonts w:cs="Arial"/>
        </w:rPr>
        <w:t xml:space="preserve">Any other person who may be adversely affected by a public utilities commission proceeding may intervene in such proceeding, provided: </w:t>
      </w:r>
    </w:p>
    <w:p w14:paraId="59DD2421" w14:textId="77777777" w:rsidR="003122A6" w:rsidRPr="003122A6" w:rsidRDefault="003122A6" w:rsidP="00012F34">
      <w:pPr>
        <w:pStyle w:val="BodyText2"/>
        <w:spacing w:line="240" w:lineRule="auto"/>
        <w:ind w:left="720" w:right="720"/>
        <w:rPr>
          <w:rFonts w:cs="Arial"/>
        </w:rPr>
      </w:pPr>
      <w:bookmarkStart w:id="3" w:name="4903.221(A)"/>
      <w:r w:rsidRPr="003122A6">
        <w:rPr>
          <w:rFonts w:cs="Arial"/>
        </w:rPr>
        <w:t>(A)</w:t>
      </w:r>
      <w:bookmarkEnd w:id="3"/>
      <w:r w:rsidRPr="003122A6">
        <w:rPr>
          <w:rFonts w:cs="Arial"/>
        </w:rPr>
        <w:t xml:space="preserve"> That such other person files a motion to intervene with the commission no later than: </w:t>
      </w:r>
    </w:p>
    <w:p w14:paraId="13BFF39D" w14:textId="77777777" w:rsidR="003122A6" w:rsidRPr="003122A6" w:rsidRDefault="003122A6" w:rsidP="00012F34">
      <w:pPr>
        <w:pStyle w:val="BodyText2"/>
        <w:spacing w:line="240" w:lineRule="auto"/>
        <w:ind w:left="720" w:right="720"/>
        <w:rPr>
          <w:rFonts w:cs="Arial"/>
        </w:rPr>
      </w:pPr>
      <w:bookmarkStart w:id="4" w:name="4903.221(A)(1)"/>
      <w:r w:rsidRPr="003122A6">
        <w:rPr>
          <w:rFonts w:cs="Arial"/>
        </w:rPr>
        <w:t>(1)</w:t>
      </w:r>
      <w:bookmarkEnd w:id="4"/>
      <w:r w:rsidRPr="003122A6">
        <w:rPr>
          <w:rFonts w:cs="Arial"/>
        </w:rPr>
        <w:t xml:space="preserve"> Any specific deadline established by order of the commission for purposes of a particular proceeding; or, if no such deadline is established; </w:t>
      </w:r>
    </w:p>
    <w:p w14:paraId="45F1778C" w14:textId="77777777" w:rsidR="003122A6" w:rsidRPr="003122A6" w:rsidRDefault="003122A6" w:rsidP="00012F34">
      <w:pPr>
        <w:pStyle w:val="BodyText2"/>
        <w:spacing w:line="240" w:lineRule="auto"/>
        <w:ind w:left="720" w:right="720"/>
        <w:rPr>
          <w:rFonts w:cs="Arial"/>
        </w:rPr>
      </w:pPr>
      <w:bookmarkStart w:id="5" w:name="4903.221(A)(2)"/>
      <w:r w:rsidRPr="003122A6">
        <w:rPr>
          <w:rFonts w:cs="Arial"/>
        </w:rPr>
        <w:t>(2)</w:t>
      </w:r>
      <w:bookmarkEnd w:id="5"/>
      <w:r w:rsidRPr="003122A6">
        <w:rPr>
          <w:rFonts w:cs="Arial"/>
        </w:rPr>
        <w:t xml:space="preserve"> Five days prior to the scheduled date of hearing. The public utilities commission may, in its discretion, grant motions to intervene which are filed after the deadlines set forth in divisions (A)(1) and (2) of this section for good cause shown. </w:t>
      </w:r>
    </w:p>
    <w:p w14:paraId="5B840176" w14:textId="77777777" w:rsidR="003122A6" w:rsidRPr="003122A6" w:rsidRDefault="003122A6" w:rsidP="00012F34">
      <w:pPr>
        <w:pStyle w:val="BodyText2"/>
        <w:spacing w:line="240" w:lineRule="auto"/>
        <w:ind w:left="720" w:right="720"/>
        <w:rPr>
          <w:rFonts w:cs="Arial"/>
        </w:rPr>
      </w:pPr>
      <w:bookmarkStart w:id="6" w:name="4903.221(B)"/>
      <w:r w:rsidRPr="003122A6">
        <w:rPr>
          <w:rFonts w:cs="Arial"/>
        </w:rPr>
        <w:t>(B)</w:t>
      </w:r>
      <w:bookmarkEnd w:id="6"/>
      <w:r w:rsidRPr="003122A6">
        <w:rPr>
          <w:rFonts w:cs="Arial"/>
        </w:rPr>
        <w:t xml:space="preserve"> That the commission, in ruling upon applications to intervene in its proceedings, shall consider the following criteria: </w:t>
      </w:r>
    </w:p>
    <w:p w14:paraId="7238F045" w14:textId="0B2A0EBB" w:rsidR="003122A6" w:rsidRPr="003122A6" w:rsidRDefault="003122A6" w:rsidP="00012F34">
      <w:pPr>
        <w:pStyle w:val="BodyText2"/>
        <w:spacing w:line="240" w:lineRule="auto"/>
        <w:ind w:left="720" w:right="720"/>
        <w:rPr>
          <w:rFonts w:cs="Arial"/>
        </w:rPr>
      </w:pPr>
      <w:bookmarkStart w:id="7" w:name="4903.221(B)(1)"/>
      <w:r w:rsidRPr="003122A6">
        <w:rPr>
          <w:rFonts w:cs="Arial"/>
        </w:rPr>
        <w:t>(1)</w:t>
      </w:r>
      <w:bookmarkEnd w:id="7"/>
      <w:r w:rsidRPr="003122A6">
        <w:rPr>
          <w:rFonts w:cs="Arial"/>
        </w:rPr>
        <w:t xml:space="preserve"> The nature and exten</w:t>
      </w:r>
      <w:r w:rsidR="00FF6713">
        <w:rPr>
          <w:rFonts w:cs="Arial"/>
        </w:rPr>
        <w:t>t of the prospective intervenor’</w:t>
      </w:r>
      <w:r w:rsidRPr="003122A6">
        <w:rPr>
          <w:rFonts w:cs="Arial"/>
        </w:rPr>
        <w:t xml:space="preserve">s interest; </w:t>
      </w:r>
    </w:p>
    <w:p w14:paraId="0D667032" w14:textId="77777777" w:rsidR="003122A6" w:rsidRPr="003122A6" w:rsidRDefault="003122A6" w:rsidP="00012F34">
      <w:pPr>
        <w:pStyle w:val="BodyText2"/>
        <w:spacing w:line="240" w:lineRule="auto"/>
        <w:ind w:left="720" w:right="720"/>
        <w:rPr>
          <w:rFonts w:cs="Arial"/>
        </w:rPr>
      </w:pPr>
      <w:bookmarkStart w:id="8" w:name="4903.221(B)(2)"/>
      <w:r w:rsidRPr="003122A6">
        <w:rPr>
          <w:rFonts w:cs="Arial"/>
        </w:rPr>
        <w:t>(2)</w:t>
      </w:r>
      <w:bookmarkEnd w:id="8"/>
      <w:r w:rsidRPr="003122A6">
        <w:rPr>
          <w:rFonts w:cs="Arial"/>
        </w:rPr>
        <w:t xml:space="preserve"> The legal position advanced by the prospective intervenor and its probable relation to the merits of the case; </w:t>
      </w:r>
    </w:p>
    <w:p w14:paraId="2DEADBA6" w14:textId="77777777" w:rsidR="003122A6" w:rsidRPr="003122A6" w:rsidRDefault="003122A6" w:rsidP="00012F34">
      <w:pPr>
        <w:pStyle w:val="BodyText2"/>
        <w:spacing w:line="240" w:lineRule="auto"/>
        <w:ind w:left="720" w:right="720"/>
        <w:rPr>
          <w:rFonts w:cs="Arial"/>
        </w:rPr>
      </w:pPr>
      <w:bookmarkStart w:id="9" w:name="4903.221(B)(3)"/>
      <w:r w:rsidRPr="003122A6">
        <w:rPr>
          <w:rFonts w:cs="Arial"/>
        </w:rPr>
        <w:t>(3)</w:t>
      </w:r>
      <w:bookmarkEnd w:id="9"/>
      <w:r w:rsidRPr="003122A6">
        <w:rPr>
          <w:rFonts w:cs="Arial"/>
        </w:rPr>
        <w:t xml:space="preserve"> Whether the intervention by the prospective intervenor will unduly prolong or delay the proceedings; </w:t>
      </w:r>
    </w:p>
    <w:p w14:paraId="25F92C99" w14:textId="52580BD7" w:rsidR="003122A6" w:rsidRDefault="003122A6" w:rsidP="00012F34">
      <w:pPr>
        <w:pStyle w:val="BodyText2"/>
        <w:spacing w:line="240" w:lineRule="auto"/>
        <w:ind w:left="720" w:right="720"/>
        <w:rPr>
          <w:rFonts w:cs="Arial"/>
        </w:rPr>
      </w:pPr>
      <w:bookmarkStart w:id="10" w:name="4903.221(B)(4)"/>
      <w:r w:rsidRPr="003122A6">
        <w:rPr>
          <w:rFonts w:cs="Arial"/>
        </w:rPr>
        <w:t>(4)</w:t>
      </w:r>
      <w:bookmarkEnd w:id="10"/>
      <w:r w:rsidRPr="003122A6">
        <w:rPr>
          <w:rFonts w:cs="Arial"/>
        </w:rPr>
        <w:t xml:space="preserve"> Whether the prospective intervenor will significantly contribute to full development and equitable resolution of the factual issues. </w:t>
      </w:r>
    </w:p>
    <w:p w14:paraId="16CB1777" w14:textId="77777777" w:rsidR="003122A6" w:rsidRPr="003122A6" w:rsidRDefault="003122A6" w:rsidP="00012F34">
      <w:pPr>
        <w:pStyle w:val="BodyText2"/>
        <w:spacing w:line="240" w:lineRule="auto"/>
        <w:ind w:left="720" w:right="720"/>
        <w:rPr>
          <w:rFonts w:cs="Arial"/>
        </w:rPr>
      </w:pPr>
    </w:p>
    <w:p w14:paraId="1EA4390E" w14:textId="0A193EA6" w:rsidR="002F539F" w:rsidRDefault="003122A6" w:rsidP="00012F34">
      <w:pPr>
        <w:pStyle w:val="BodyText2"/>
        <w:ind w:firstLine="0"/>
        <w:rPr>
          <w:rFonts w:cs="Arial"/>
        </w:rPr>
      </w:pPr>
      <w:r w:rsidRPr="003C7DA1">
        <w:rPr>
          <w:rFonts w:cs="Arial"/>
          <w:i/>
        </w:rPr>
        <w:t xml:space="preserve">See, </w:t>
      </w:r>
      <w:r w:rsidRPr="003C7DA1">
        <w:rPr>
          <w:rFonts w:cs="Arial"/>
        </w:rPr>
        <w:t>also,</w:t>
      </w:r>
      <w:r>
        <w:rPr>
          <w:rFonts w:cs="Arial"/>
        </w:rPr>
        <w:t xml:space="preserve"> Rule 4901-1-11, OAC.  </w:t>
      </w:r>
      <w:r w:rsidR="002F539F">
        <w:rPr>
          <w:rFonts w:cs="Arial"/>
        </w:rPr>
        <w:t>Under R.C. 490</w:t>
      </w:r>
      <w:r>
        <w:rPr>
          <w:rFonts w:cs="Arial"/>
        </w:rPr>
        <w:t xml:space="preserve">3.221 and the Commission’s rule, the Commission is to liberally grant intervention.  </w:t>
      </w:r>
      <w:r w:rsidRPr="00012F34">
        <w:rPr>
          <w:rFonts w:cs="Arial"/>
          <w:i/>
        </w:rPr>
        <w:t xml:space="preserve">Ohio Consumers’ Counsel v. Pub. </w:t>
      </w:r>
      <w:proofErr w:type="spellStart"/>
      <w:r w:rsidRPr="00012F34">
        <w:rPr>
          <w:rFonts w:cs="Arial"/>
          <w:i/>
        </w:rPr>
        <w:t>Utils</w:t>
      </w:r>
      <w:proofErr w:type="spellEnd"/>
      <w:r w:rsidRPr="00012F34">
        <w:rPr>
          <w:rFonts w:cs="Arial"/>
          <w:i/>
        </w:rPr>
        <w:t>. Comm’n of Ohio</w:t>
      </w:r>
      <w:r>
        <w:rPr>
          <w:rFonts w:cs="Arial"/>
        </w:rPr>
        <w:t xml:space="preserve">, 111 Ohio St. 3d 384 (2006).  </w:t>
      </w:r>
    </w:p>
    <w:p w14:paraId="05851750" w14:textId="50091972" w:rsidR="00352C5E" w:rsidRDefault="00352C5E" w:rsidP="00012F34">
      <w:pPr>
        <w:pStyle w:val="BodyText2"/>
        <w:ind w:firstLine="0"/>
        <w:rPr>
          <w:rFonts w:cs="Arial"/>
        </w:rPr>
      </w:pPr>
      <w:r>
        <w:rPr>
          <w:rFonts w:cs="Arial"/>
        </w:rPr>
        <w:tab/>
        <w:t>Under the applicable requirements, IEU-Ohio should be granted intervention.</w:t>
      </w:r>
    </w:p>
    <w:p w14:paraId="783B98DE" w14:textId="27A6BF7B" w:rsidR="0035209F" w:rsidRDefault="00014AF4" w:rsidP="0035209F">
      <w:pPr>
        <w:pStyle w:val="BodyText2"/>
        <w:ind w:firstLine="0"/>
        <w:rPr>
          <w:rFonts w:cs="Arial"/>
        </w:rPr>
      </w:pPr>
      <w:r>
        <w:rPr>
          <w:rFonts w:cs="Arial"/>
        </w:rPr>
        <w:tab/>
      </w:r>
      <w:r w:rsidR="0035209F">
        <w:rPr>
          <w:rFonts w:cs="Arial"/>
        </w:rPr>
        <w:t xml:space="preserve">Initially, IEU-Ohio has an interest that may be affected by this matter because </w:t>
      </w:r>
      <w:r w:rsidR="0027081A">
        <w:rPr>
          <w:rFonts w:cs="Arial"/>
        </w:rPr>
        <w:t>members are customers</w:t>
      </w:r>
      <w:r w:rsidR="00E70A86">
        <w:rPr>
          <w:rFonts w:cs="Arial"/>
        </w:rPr>
        <w:t xml:space="preserve"> whose rates would be affected by approval of the </w:t>
      </w:r>
      <w:r w:rsidR="00E30E5A">
        <w:rPr>
          <w:rFonts w:cs="Arial"/>
        </w:rPr>
        <w:t>reasonable</w:t>
      </w:r>
      <w:r w:rsidR="00E70A86">
        <w:rPr>
          <w:rFonts w:cs="Arial"/>
        </w:rPr>
        <w:t xml:space="preserve"> arrangement between AK Steel and Duke</w:t>
      </w:r>
      <w:r w:rsidR="0035209F">
        <w:rPr>
          <w:rFonts w:cs="Arial"/>
        </w:rPr>
        <w:t>.  Accordingly, IEU-Ohio has an interest in the outcome of this proceeding.</w:t>
      </w:r>
    </w:p>
    <w:p w14:paraId="5FA4BFC6" w14:textId="091FA77F" w:rsidR="002F539F" w:rsidRDefault="00925EA3" w:rsidP="009A1F76">
      <w:pPr>
        <w:pStyle w:val="BodyText"/>
        <w:tabs>
          <w:tab w:val="left" w:pos="720"/>
          <w:tab w:val="left" w:pos="5040"/>
        </w:tabs>
        <w:spacing w:line="480" w:lineRule="auto"/>
        <w:ind w:firstLine="720"/>
      </w:pPr>
      <w:r>
        <w:lastRenderedPageBreak/>
        <w:t>IEU-Ohio’s participation will not unduly pro</w:t>
      </w:r>
      <w:r w:rsidR="00C6110E">
        <w:t xml:space="preserve">long or delay this proceeding. </w:t>
      </w:r>
      <w:r w:rsidR="008A1DF5">
        <w:t xml:space="preserve"> </w:t>
      </w:r>
      <w:r w:rsidR="00E70A86">
        <w:t>This intervention motion is timely under Commission rules.</w:t>
      </w:r>
      <w:r w:rsidR="008A1DF5">
        <w:t xml:space="preserve">  Further, IEU-Ohio is an experienced participant in Commissio</w:t>
      </w:r>
      <w:r w:rsidR="00B263B8">
        <w:t xml:space="preserve">n proceedings.  </w:t>
      </w:r>
    </w:p>
    <w:p w14:paraId="509B8834" w14:textId="3B06D488" w:rsidR="006E0D16" w:rsidRDefault="00B263B8" w:rsidP="009A1F76">
      <w:pPr>
        <w:pStyle w:val="BodyText"/>
        <w:tabs>
          <w:tab w:val="left" w:pos="720"/>
          <w:tab w:val="left" w:pos="5040"/>
        </w:tabs>
        <w:spacing w:line="480" w:lineRule="auto"/>
        <w:ind w:firstLine="720"/>
      </w:pPr>
      <w:r>
        <w:t xml:space="preserve">Finally, IEU-Ohio’s participation will contribute to the full development and equitable resolution of the factual issues.  As a party with significant experience in regard to the issues involving </w:t>
      </w:r>
      <w:r w:rsidR="0097189E">
        <w:t xml:space="preserve">the provision of </w:t>
      </w:r>
      <w:r w:rsidR="0027081A">
        <w:t>utility services by rate regulated utilities</w:t>
      </w:r>
      <w:r>
        <w:t xml:space="preserve"> in various Commission proceedings</w:t>
      </w:r>
      <w:r w:rsidR="0035209F">
        <w:t>,</w:t>
      </w:r>
      <w:r>
        <w:t xml:space="preserve"> IEU-Ohio can provide the Commission with a point of view of the matter before the Commission from the large industrial customer’s prospective.  This insight and experience will assist the Commission in </w:t>
      </w:r>
      <w:r w:rsidR="00233CB3">
        <w:t>reaching</w:t>
      </w:r>
      <w:r>
        <w:t xml:space="preserve"> an </w:t>
      </w:r>
      <w:r w:rsidR="00233CB3">
        <w:t xml:space="preserve">equitable </w:t>
      </w:r>
      <w:r>
        <w:t>outcome.</w:t>
      </w:r>
    </w:p>
    <w:p w14:paraId="00AAE8E6" w14:textId="7C606723" w:rsidR="00C6110E" w:rsidRDefault="003929AA" w:rsidP="00D20D0C">
      <w:pPr>
        <w:pStyle w:val="BodyText"/>
        <w:tabs>
          <w:tab w:val="left" w:pos="720"/>
          <w:tab w:val="left" w:pos="5040"/>
        </w:tabs>
        <w:spacing w:line="480" w:lineRule="auto"/>
        <w:ind w:firstLine="720"/>
      </w:pPr>
      <w:r>
        <w:t>Based on these representations</w:t>
      </w:r>
      <w:r w:rsidR="00925EA3">
        <w:t>, IEU-Ohio is entitled to intervene with the full powers and rights granted by the Commission, specifically by statute and by the provisions of the Ohio Administrative Code, to intervening parties.</w:t>
      </w:r>
      <w:r>
        <w:t xml:space="preserve">  Therefore, the Commission should grant its Motion to Intervene.</w:t>
      </w:r>
    </w:p>
    <w:p w14:paraId="0A943163" w14:textId="77777777" w:rsidR="00762119" w:rsidRDefault="00537D74">
      <w:pPr>
        <w:tabs>
          <w:tab w:val="left" w:pos="4320"/>
          <w:tab w:val="right" w:pos="8640"/>
        </w:tabs>
        <w:jc w:val="both"/>
        <w:rPr>
          <w:rFonts w:ascii="Arial" w:hAnsi="Arial" w:cs="Arial"/>
        </w:rPr>
      </w:pPr>
      <w:r>
        <w:rPr>
          <w:rFonts w:ascii="Arial" w:hAnsi="Arial" w:cs="Arial"/>
        </w:rPr>
        <w:tab/>
        <w:t>Respectfully submitted,</w:t>
      </w:r>
    </w:p>
    <w:p w14:paraId="72375C48" w14:textId="77777777" w:rsidR="00762119" w:rsidRDefault="00762119">
      <w:pPr>
        <w:tabs>
          <w:tab w:val="left" w:pos="4320"/>
          <w:tab w:val="right" w:pos="8640"/>
        </w:tabs>
        <w:jc w:val="both"/>
        <w:rPr>
          <w:rFonts w:ascii="Arial" w:hAnsi="Arial" w:cs="Arial"/>
        </w:rPr>
      </w:pPr>
    </w:p>
    <w:p w14:paraId="4CA85B4D" w14:textId="4037CEE8" w:rsidR="00256DB3" w:rsidRPr="00C959CF" w:rsidRDefault="00256DB3" w:rsidP="00256DB3">
      <w:pPr>
        <w:tabs>
          <w:tab w:val="left" w:pos="4320"/>
          <w:tab w:val="right" w:pos="8640"/>
        </w:tabs>
        <w:ind w:left="4320"/>
        <w:jc w:val="both"/>
        <w:rPr>
          <w:rFonts w:ascii="Arial" w:hAnsi="Arial" w:cs="Arial"/>
          <w:i/>
        </w:rPr>
      </w:pPr>
      <w:r>
        <w:rPr>
          <w:rFonts w:ascii="Arial" w:hAnsi="Arial" w:cs="Arial"/>
          <w:i/>
          <w:u w:val="single"/>
        </w:rPr>
        <w:t>/s/ Frank P. Darr</w:t>
      </w:r>
      <w:r>
        <w:rPr>
          <w:rFonts w:ascii="Arial" w:hAnsi="Arial" w:cs="Arial"/>
          <w:i/>
          <w:u w:val="single"/>
        </w:rPr>
        <w:tab/>
      </w:r>
    </w:p>
    <w:p w14:paraId="71C3670C" w14:textId="77777777" w:rsidR="00256DB3" w:rsidRDefault="00256DB3" w:rsidP="00256DB3">
      <w:pPr>
        <w:pStyle w:val="BodyText3"/>
        <w:widowControl w:val="0"/>
        <w:tabs>
          <w:tab w:val="left" w:pos="4320"/>
        </w:tabs>
        <w:ind w:left="4320"/>
        <w:jc w:val="both"/>
        <w:rPr>
          <w:rFonts w:ascii="Arial" w:hAnsi="Arial" w:cs="Arial"/>
          <w:b w:val="0"/>
          <w:bCs/>
        </w:rPr>
      </w:pPr>
      <w:r w:rsidRPr="007D69DB">
        <w:rPr>
          <w:rFonts w:ascii="Arial" w:hAnsi="Arial" w:cs="Arial"/>
          <w:bCs/>
        </w:rPr>
        <w:t xml:space="preserve">Frank P. Darr </w:t>
      </w:r>
      <w:r w:rsidRPr="00556155">
        <w:rPr>
          <w:rFonts w:ascii="Arial" w:hAnsi="Arial" w:cs="Arial"/>
          <w:b w:val="0"/>
          <w:bCs/>
        </w:rPr>
        <w:t xml:space="preserve">(Reg. No. </w:t>
      </w:r>
      <w:r>
        <w:rPr>
          <w:rFonts w:ascii="Arial" w:hAnsi="Arial" w:cs="Arial"/>
          <w:b w:val="0"/>
          <w:bCs/>
        </w:rPr>
        <w:t>0025469</w:t>
      </w:r>
      <w:r w:rsidRPr="00556155">
        <w:rPr>
          <w:rFonts w:ascii="Arial" w:hAnsi="Arial" w:cs="Arial"/>
          <w:b w:val="0"/>
          <w:bCs/>
        </w:rPr>
        <w:t>)</w:t>
      </w:r>
    </w:p>
    <w:p w14:paraId="70551B89" w14:textId="77777777" w:rsidR="00256DB3" w:rsidRDefault="00256DB3" w:rsidP="00256DB3">
      <w:pPr>
        <w:pStyle w:val="BodyText3"/>
        <w:widowControl w:val="0"/>
        <w:tabs>
          <w:tab w:val="left" w:pos="4320"/>
        </w:tabs>
        <w:ind w:left="4320"/>
        <w:jc w:val="both"/>
        <w:rPr>
          <w:rFonts w:ascii="Arial" w:hAnsi="Arial" w:cs="Arial"/>
          <w:b w:val="0"/>
          <w:bCs/>
        </w:rPr>
      </w:pPr>
      <w:r>
        <w:rPr>
          <w:rFonts w:ascii="Arial" w:hAnsi="Arial" w:cs="Arial"/>
          <w:b w:val="0"/>
          <w:bCs/>
        </w:rPr>
        <w:t xml:space="preserve">   (Counsel of Record)</w:t>
      </w:r>
    </w:p>
    <w:p w14:paraId="0C0E516E" w14:textId="77777777" w:rsidR="00256DB3" w:rsidRDefault="00256DB3" w:rsidP="00256DB3">
      <w:pPr>
        <w:pStyle w:val="BodyText3"/>
        <w:widowControl w:val="0"/>
        <w:ind w:left="4320"/>
        <w:jc w:val="both"/>
        <w:rPr>
          <w:rFonts w:ascii="Arial" w:hAnsi="Arial" w:cs="Arial"/>
          <w:b w:val="0"/>
          <w:bCs/>
        </w:rPr>
      </w:pPr>
      <w:r>
        <w:rPr>
          <w:rFonts w:ascii="Arial" w:hAnsi="Arial" w:cs="Arial"/>
          <w:bCs/>
        </w:rPr>
        <w:t>Matthew R. Pritchard</w:t>
      </w:r>
      <w:r>
        <w:rPr>
          <w:rFonts w:ascii="Arial" w:hAnsi="Arial" w:cs="Arial"/>
          <w:b w:val="0"/>
          <w:bCs/>
        </w:rPr>
        <w:t xml:space="preserve"> (Reg. No. 0088070)</w:t>
      </w:r>
    </w:p>
    <w:p w14:paraId="1C56A9C7" w14:textId="77777777" w:rsidR="00256DB3" w:rsidRPr="00556155" w:rsidRDefault="00256DB3" w:rsidP="00256DB3">
      <w:pPr>
        <w:pStyle w:val="BodyText3"/>
        <w:widowControl w:val="0"/>
        <w:tabs>
          <w:tab w:val="left" w:pos="4320"/>
        </w:tabs>
        <w:ind w:left="4320"/>
        <w:jc w:val="both"/>
        <w:rPr>
          <w:rFonts w:ascii="Arial" w:hAnsi="Arial" w:cs="Arial"/>
          <w:b w:val="0"/>
          <w:bCs/>
          <w:smallCaps/>
          <w:szCs w:val="24"/>
        </w:rPr>
      </w:pPr>
      <w:r w:rsidRPr="00556155">
        <w:rPr>
          <w:rFonts w:ascii="Arial" w:hAnsi="Arial" w:cs="Arial"/>
          <w:b w:val="0"/>
          <w:bCs/>
          <w:smallCaps/>
          <w:szCs w:val="24"/>
        </w:rPr>
        <w:t xml:space="preserve">McNees Wallace &amp; </w:t>
      </w:r>
      <w:proofErr w:type="spellStart"/>
      <w:r w:rsidRPr="00556155">
        <w:rPr>
          <w:rFonts w:ascii="Arial" w:hAnsi="Arial" w:cs="Arial"/>
          <w:b w:val="0"/>
          <w:bCs/>
          <w:smallCaps/>
          <w:szCs w:val="24"/>
        </w:rPr>
        <w:t>Nurick</w:t>
      </w:r>
      <w:proofErr w:type="spellEnd"/>
      <w:r w:rsidRPr="00556155">
        <w:rPr>
          <w:rFonts w:ascii="Arial" w:hAnsi="Arial" w:cs="Arial"/>
          <w:b w:val="0"/>
          <w:bCs/>
          <w:smallCaps/>
          <w:szCs w:val="24"/>
        </w:rPr>
        <w:t xml:space="preserve"> LLC</w:t>
      </w:r>
    </w:p>
    <w:p w14:paraId="43BBEF57" w14:textId="77777777" w:rsidR="00256DB3" w:rsidRPr="00556155" w:rsidRDefault="00256DB3" w:rsidP="00256DB3">
      <w:pPr>
        <w:pStyle w:val="BodyText3"/>
        <w:widowControl w:val="0"/>
        <w:tabs>
          <w:tab w:val="left" w:pos="4320"/>
        </w:tabs>
        <w:ind w:left="4320"/>
        <w:jc w:val="both"/>
        <w:rPr>
          <w:rFonts w:ascii="Arial" w:hAnsi="Arial" w:cs="Arial"/>
          <w:b w:val="0"/>
          <w:bCs/>
        </w:rPr>
      </w:pPr>
      <w:r w:rsidRPr="00556155">
        <w:rPr>
          <w:rFonts w:ascii="Arial" w:hAnsi="Arial" w:cs="Arial"/>
          <w:b w:val="0"/>
          <w:bCs/>
        </w:rPr>
        <w:t>21 East State Street, 17</w:t>
      </w:r>
      <w:r w:rsidRPr="00556155">
        <w:rPr>
          <w:rFonts w:ascii="Arial" w:hAnsi="Arial" w:cs="Arial"/>
          <w:b w:val="0"/>
          <w:bCs/>
          <w:vertAlign w:val="superscript"/>
        </w:rPr>
        <w:t>TH</w:t>
      </w:r>
      <w:r w:rsidRPr="00556155">
        <w:rPr>
          <w:rFonts w:ascii="Arial" w:hAnsi="Arial" w:cs="Arial"/>
          <w:b w:val="0"/>
          <w:bCs/>
        </w:rPr>
        <w:t xml:space="preserve"> Floor</w:t>
      </w:r>
    </w:p>
    <w:p w14:paraId="1BD9B15A" w14:textId="77777777" w:rsidR="00256DB3" w:rsidRPr="00556155" w:rsidRDefault="00256DB3" w:rsidP="00256DB3">
      <w:pPr>
        <w:pStyle w:val="BodyText"/>
        <w:tabs>
          <w:tab w:val="left" w:pos="4320"/>
        </w:tabs>
        <w:ind w:left="4320"/>
      </w:pPr>
      <w:r w:rsidRPr="00556155">
        <w:t>Columbus, OH  43215</w:t>
      </w:r>
    </w:p>
    <w:p w14:paraId="09758DE2" w14:textId="77777777" w:rsidR="00256DB3" w:rsidRDefault="00256DB3" w:rsidP="00256DB3">
      <w:pPr>
        <w:pStyle w:val="BodyText"/>
        <w:tabs>
          <w:tab w:val="left" w:pos="4320"/>
        </w:tabs>
        <w:ind w:left="4320"/>
      </w:pPr>
      <w:r>
        <w:t>Telephone:  (614) 469-8000</w:t>
      </w:r>
    </w:p>
    <w:p w14:paraId="7DD0D5D0" w14:textId="77777777" w:rsidR="00256DB3" w:rsidRDefault="00256DB3" w:rsidP="00256DB3">
      <w:pPr>
        <w:pStyle w:val="BodyText"/>
        <w:tabs>
          <w:tab w:val="left" w:pos="4320"/>
        </w:tabs>
        <w:ind w:left="4320"/>
      </w:pPr>
      <w:r>
        <w:t>Telecopier:  (614) 469-4653</w:t>
      </w:r>
    </w:p>
    <w:p w14:paraId="4FA78E0A" w14:textId="77777777" w:rsidR="00256DB3" w:rsidRDefault="00256DB3" w:rsidP="00256DB3">
      <w:pPr>
        <w:pStyle w:val="BodyText"/>
        <w:ind w:left="4320"/>
      </w:pPr>
      <w:r>
        <w:t>fdarr@mwncmh.com</w:t>
      </w:r>
    </w:p>
    <w:p w14:paraId="6A00EAAD" w14:textId="77777777" w:rsidR="00256DB3" w:rsidRDefault="00256DB3" w:rsidP="00256DB3">
      <w:pPr>
        <w:pStyle w:val="BodyText"/>
        <w:tabs>
          <w:tab w:val="left" w:pos="4320"/>
        </w:tabs>
        <w:ind w:left="4320"/>
      </w:pPr>
      <w:r>
        <w:t>mpritchard@mwncmh.com</w:t>
      </w:r>
    </w:p>
    <w:p w14:paraId="4311864B" w14:textId="2B6E971F" w:rsidR="00762119" w:rsidRDefault="00762119" w:rsidP="00256DB3">
      <w:pPr>
        <w:tabs>
          <w:tab w:val="left" w:pos="4320"/>
          <w:tab w:val="right" w:pos="8640"/>
        </w:tabs>
        <w:jc w:val="both"/>
      </w:pPr>
    </w:p>
    <w:p w14:paraId="1259B966" w14:textId="77777777" w:rsidR="00762119" w:rsidRDefault="00537D74">
      <w:pPr>
        <w:pStyle w:val="Title"/>
        <w:tabs>
          <w:tab w:val="left" w:pos="4320"/>
        </w:tabs>
        <w:jc w:val="left"/>
        <w:rPr>
          <w:smallCaps w:val="0"/>
          <w:sz w:val="24"/>
        </w:rPr>
      </w:pPr>
      <w:r>
        <w:rPr>
          <w:smallCaps w:val="0"/>
          <w:sz w:val="24"/>
        </w:rPr>
        <w:tab/>
        <w:t>Attorneys for Industrial Energy Users-Ohio</w:t>
      </w:r>
    </w:p>
    <w:p w14:paraId="172A42D7" w14:textId="77777777" w:rsidR="00762119" w:rsidRDefault="00762119">
      <w:pPr>
        <w:tabs>
          <w:tab w:val="left" w:pos="2160"/>
          <w:tab w:val="left" w:pos="2280"/>
        </w:tabs>
        <w:jc w:val="center"/>
        <w:rPr>
          <w:rFonts w:ascii="Arial" w:hAnsi="Arial" w:cs="Arial"/>
          <w:b/>
        </w:rPr>
        <w:sectPr w:rsidR="00762119" w:rsidSect="00350B8F">
          <w:footerReference w:type="first" r:id="rId14"/>
          <w:pgSz w:w="12240" w:h="15840" w:code="1"/>
          <w:pgMar w:top="1440" w:right="1440" w:bottom="1440" w:left="1440" w:header="720" w:footer="720" w:gutter="0"/>
          <w:pgNumType w:start="1"/>
          <w:cols w:space="720"/>
          <w:titlePg/>
          <w:docGrid w:linePitch="326"/>
        </w:sectPr>
      </w:pPr>
    </w:p>
    <w:p w14:paraId="4B530234" w14:textId="77777777" w:rsidR="00762119" w:rsidRDefault="00537D74">
      <w:pPr>
        <w:tabs>
          <w:tab w:val="left" w:pos="2160"/>
          <w:tab w:val="left" w:pos="2280"/>
        </w:tabs>
        <w:jc w:val="center"/>
        <w:rPr>
          <w:rFonts w:ascii="Arial Bold" w:hAnsi="Arial Bold" w:cs="Arial"/>
          <w:b/>
          <w:smallCaps/>
          <w:sz w:val="28"/>
          <w:u w:val="single"/>
        </w:rPr>
      </w:pPr>
      <w:r>
        <w:rPr>
          <w:rFonts w:ascii="Arial Bold" w:hAnsi="Arial Bold" w:cs="Arial"/>
          <w:b/>
          <w:smallCaps/>
          <w:sz w:val="28"/>
          <w:u w:val="single"/>
        </w:rPr>
        <w:lastRenderedPageBreak/>
        <w:t>Certificate of Service</w:t>
      </w:r>
    </w:p>
    <w:p w14:paraId="4A886566" w14:textId="77777777" w:rsidR="00762119" w:rsidRDefault="00762119">
      <w:pPr>
        <w:rPr>
          <w:rFonts w:ascii="Arial" w:hAnsi="Arial" w:cs="Arial"/>
        </w:rPr>
      </w:pPr>
    </w:p>
    <w:p w14:paraId="6DA6D218" w14:textId="4685A9A5" w:rsidR="00E66B49" w:rsidRPr="00E66B49" w:rsidRDefault="00E66B49" w:rsidP="00E66B49">
      <w:pPr>
        <w:pStyle w:val="BodyText"/>
        <w:spacing w:line="480" w:lineRule="auto"/>
        <w:ind w:firstLine="720"/>
      </w:pPr>
      <w:r w:rsidRPr="00E66B49">
        <w:t>In accordance with Rule 4901-1-05, Ohi</w:t>
      </w:r>
      <w:r w:rsidR="003F22FF">
        <w:t>o Administrative Code, the PUCO’</w:t>
      </w:r>
      <w:r w:rsidRPr="00E66B49">
        <w:t xml:space="preserve">s e-filing system will electronically serve notice of the filing of this document upon the following parties.  In addition, I hereby certify that a service copy of the foregoing </w:t>
      </w:r>
      <w:r>
        <w:rPr>
          <w:i/>
        </w:rPr>
        <w:t>Motion to Intervene and Memorandum in Support of Industrial Energy Users-Ohio</w:t>
      </w:r>
      <w:r w:rsidRPr="00E66B49">
        <w:t xml:space="preserve"> was sent by, or on behalf of, the undersigned counsel for IEU-Ohio to the f</w:t>
      </w:r>
      <w:r w:rsidR="0043710A">
        <w:t xml:space="preserve">ollowing parties of record this </w:t>
      </w:r>
      <w:r w:rsidR="00E70A86">
        <w:t>4th</w:t>
      </w:r>
      <w:r w:rsidR="009279F7">
        <w:t xml:space="preserve"> day of </w:t>
      </w:r>
      <w:r w:rsidR="00E70A86">
        <w:t>April</w:t>
      </w:r>
      <w:r w:rsidR="009279F7">
        <w:t xml:space="preserve"> 2018</w:t>
      </w:r>
      <w:r>
        <w:t xml:space="preserve">, </w:t>
      </w:r>
      <w:r w:rsidRPr="00E66B49">
        <w:rPr>
          <w:i/>
        </w:rPr>
        <w:t>via</w:t>
      </w:r>
      <w:r w:rsidRPr="00E66B49">
        <w:t xml:space="preserve"> electronic transmission. </w:t>
      </w:r>
    </w:p>
    <w:p w14:paraId="33D6CCF8" w14:textId="2FA38D43" w:rsidR="00451593" w:rsidRPr="00220B54" w:rsidRDefault="00220B54" w:rsidP="003055FC">
      <w:pPr>
        <w:tabs>
          <w:tab w:val="center" w:pos="7200"/>
          <w:tab w:val="right" w:pos="9360"/>
        </w:tabs>
        <w:ind w:left="5040"/>
        <w:rPr>
          <w:rFonts w:ascii="Arial" w:hAnsi="Arial" w:cs="Arial"/>
          <w:i/>
          <w:u w:val="single"/>
        </w:rPr>
      </w:pPr>
      <w:r>
        <w:rPr>
          <w:rFonts w:ascii="Arial" w:hAnsi="Arial" w:cs="Arial"/>
          <w:i/>
          <w:u w:val="single"/>
        </w:rPr>
        <w:t xml:space="preserve">/s/ </w:t>
      </w:r>
      <w:r w:rsidR="00E70A86">
        <w:rPr>
          <w:rFonts w:ascii="Arial" w:hAnsi="Arial" w:cs="Arial"/>
          <w:i/>
          <w:u w:val="single"/>
        </w:rPr>
        <w:t>Frank P. Darr</w:t>
      </w:r>
      <w:r w:rsidR="00D20D0C">
        <w:rPr>
          <w:rFonts w:ascii="Arial" w:hAnsi="Arial" w:cs="Arial"/>
          <w:i/>
          <w:u w:val="single"/>
        </w:rPr>
        <w:tab/>
      </w:r>
      <w:r w:rsidR="001C2ED0">
        <w:rPr>
          <w:rFonts w:ascii="Arial" w:hAnsi="Arial" w:cs="Arial"/>
          <w:i/>
          <w:u w:val="single"/>
        </w:rPr>
        <w:tab/>
      </w:r>
    </w:p>
    <w:p w14:paraId="52820F73" w14:textId="176C5281" w:rsidR="00762119" w:rsidRPr="00294B9F" w:rsidRDefault="00C02D0C" w:rsidP="00C02D0C">
      <w:pPr>
        <w:tabs>
          <w:tab w:val="center" w:pos="7200"/>
          <w:tab w:val="right" w:pos="9360"/>
        </w:tabs>
        <w:ind w:left="5760"/>
        <w:rPr>
          <w:rFonts w:ascii="Arial" w:hAnsi="Arial" w:cs="Arial"/>
          <w:u w:val="single"/>
        </w:rPr>
      </w:pPr>
      <w:r>
        <w:rPr>
          <w:rFonts w:ascii="Arial" w:hAnsi="Arial" w:cs="Arial"/>
        </w:rPr>
        <w:tab/>
      </w:r>
      <w:r w:rsidR="00E70A86">
        <w:rPr>
          <w:rFonts w:ascii="Arial" w:hAnsi="Arial" w:cs="Arial"/>
        </w:rPr>
        <w:t>Frank P. Darr</w:t>
      </w:r>
    </w:p>
    <w:p w14:paraId="69611294" w14:textId="77777777" w:rsidR="00762119" w:rsidRDefault="00762119">
      <w:pPr>
        <w:tabs>
          <w:tab w:val="left" w:pos="2160"/>
          <w:tab w:val="left" w:pos="2280"/>
        </w:tabs>
        <w:rPr>
          <w:rFonts w:ascii="Arial" w:hAnsi="Arial" w:cs="Arial"/>
        </w:rPr>
      </w:pPr>
    </w:p>
    <w:p w14:paraId="4C12A6A9" w14:textId="77777777" w:rsidR="00762119" w:rsidRDefault="00762119">
      <w:pPr>
        <w:autoSpaceDE w:val="0"/>
        <w:autoSpaceDN w:val="0"/>
        <w:adjustRightInd w:val="0"/>
        <w:rPr>
          <w:rFonts w:ascii="Arial" w:eastAsiaTheme="minorHAnsi" w:hAnsi="Arial" w:cs="Arial"/>
        </w:rPr>
        <w:sectPr w:rsidR="00762119">
          <w:pgSz w:w="12240" w:h="15840" w:code="1"/>
          <w:pgMar w:top="1440" w:right="1440" w:bottom="1141" w:left="1440" w:header="720" w:footer="720" w:gutter="0"/>
          <w:pgNumType w:start="1"/>
          <w:cols w:space="720"/>
          <w:titlePg/>
          <w:docGrid w:linePitch="326"/>
        </w:sectPr>
      </w:pPr>
    </w:p>
    <w:p w14:paraId="790112EB" w14:textId="6F19E4C0" w:rsidR="00847C08" w:rsidRDefault="00847C08" w:rsidP="00E70A86">
      <w:pPr>
        <w:rPr>
          <w:rFonts w:ascii="Arial" w:hAnsi="Arial" w:cs="Arial"/>
          <w:sz w:val="20"/>
          <w:szCs w:val="20"/>
        </w:rPr>
      </w:pPr>
    </w:p>
    <w:p w14:paraId="4F6989C4" w14:textId="1ED22BB3" w:rsidR="00EA7608" w:rsidRPr="009D6275" w:rsidRDefault="002762C0" w:rsidP="00E70A86">
      <w:pPr>
        <w:rPr>
          <w:rFonts w:ascii="Arial" w:hAnsi="Arial" w:cs="Arial"/>
          <w:b/>
          <w:sz w:val="20"/>
          <w:szCs w:val="20"/>
        </w:rPr>
      </w:pPr>
      <w:r w:rsidRPr="009D6275">
        <w:rPr>
          <w:rFonts w:ascii="Arial" w:hAnsi="Arial" w:cs="Arial"/>
          <w:b/>
          <w:sz w:val="20"/>
          <w:szCs w:val="20"/>
        </w:rPr>
        <w:t>Michael L. Kurtz</w:t>
      </w:r>
    </w:p>
    <w:p w14:paraId="7FE3432C" w14:textId="329AF427" w:rsidR="002762C0" w:rsidRPr="009D6275" w:rsidRDefault="002762C0" w:rsidP="00E70A86">
      <w:pPr>
        <w:rPr>
          <w:rFonts w:ascii="Arial" w:hAnsi="Arial" w:cs="Arial"/>
          <w:b/>
          <w:sz w:val="20"/>
          <w:szCs w:val="20"/>
        </w:rPr>
      </w:pPr>
      <w:r w:rsidRPr="009D6275">
        <w:rPr>
          <w:rFonts w:ascii="Arial" w:hAnsi="Arial" w:cs="Arial"/>
          <w:b/>
          <w:sz w:val="20"/>
          <w:szCs w:val="20"/>
        </w:rPr>
        <w:t>Jody Kyler Cohn</w:t>
      </w:r>
    </w:p>
    <w:p w14:paraId="7D955D1F" w14:textId="0AA61F7F" w:rsidR="002762C0" w:rsidRPr="009D6275" w:rsidRDefault="002762C0" w:rsidP="00E70A86">
      <w:pPr>
        <w:rPr>
          <w:rFonts w:ascii="Arial" w:hAnsi="Arial" w:cs="Arial"/>
          <w:smallCaps/>
          <w:sz w:val="20"/>
          <w:szCs w:val="20"/>
        </w:rPr>
      </w:pPr>
      <w:r w:rsidRPr="009D6275">
        <w:rPr>
          <w:rFonts w:ascii="Arial" w:hAnsi="Arial" w:cs="Arial"/>
          <w:smallCaps/>
          <w:sz w:val="20"/>
          <w:szCs w:val="20"/>
        </w:rPr>
        <w:t>Boehm, Kurtz &amp; Lowry</w:t>
      </w:r>
    </w:p>
    <w:p w14:paraId="22131073" w14:textId="3EDE3C7F" w:rsidR="00172571" w:rsidRDefault="00172571" w:rsidP="00E70A86">
      <w:pPr>
        <w:rPr>
          <w:rFonts w:ascii="Arial" w:hAnsi="Arial" w:cs="Arial"/>
          <w:sz w:val="20"/>
          <w:szCs w:val="20"/>
        </w:rPr>
      </w:pPr>
      <w:r>
        <w:rPr>
          <w:rFonts w:ascii="Arial" w:hAnsi="Arial" w:cs="Arial"/>
          <w:sz w:val="20"/>
          <w:szCs w:val="20"/>
        </w:rPr>
        <w:t xml:space="preserve">36 East </w:t>
      </w:r>
      <w:r w:rsidR="0021147E">
        <w:rPr>
          <w:rFonts w:ascii="Arial" w:hAnsi="Arial" w:cs="Arial"/>
          <w:sz w:val="20"/>
          <w:szCs w:val="20"/>
        </w:rPr>
        <w:t>Seventh</w:t>
      </w:r>
      <w:r>
        <w:rPr>
          <w:rFonts w:ascii="Arial" w:hAnsi="Arial" w:cs="Arial"/>
          <w:sz w:val="20"/>
          <w:szCs w:val="20"/>
        </w:rPr>
        <w:t xml:space="preserve"> Street, Suite 1510</w:t>
      </w:r>
    </w:p>
    <w:p w14:paraId="398FA2EE" w14:textId="3F4F4D1F" w:rsidR="00172571" w:rsidRDefault="00172571" w:rsidP="00E70A86">
      <w:pPr>
        <w:rPr>
          <w:rFonts w:ascii="Arial" w:hAnsi="Arial" w:cs="Arial"/>
          <w:sz w:val="20"/>
          <w:szCs w:val="20"/>
        </w:rPr>
      </w:pPr>
      <w:r>
        <w:rPr>
          <w:rFonts w:ascii="Arial" w:hAnsi="Arial" w:cs="Arial"/>
          <w:sz w:val="20"/>
          <w:szCs w:val="20"/>
        </w:rPr>
        <w:t>Cincinnati, OH 45202</w:t>
      </w:r>
    </w:p>
    <w:p w14:paraId="604E85BC" w14:textId="78F40BF4" w:rsidR="00172571" w:rsidRDefault="00172571" w:rsidP="00E70A86">
      <w:pPr>
        <w:rPr>
          <w:rFonts w:ascii="Arial" w:hAnsi="Arial" w:cs="Arial"/>
          <w:sz w:val="20"/>
          <w:szCs w:val="20"/>
        </w:rPr>
      </w:pPr>
      <w:r w:rsidRPr="00172571">
        <w:rPr>
          <w:rFonts w:ascii="Arial" w:hAnsi="Arial" w:cs="Arial"/>
          <w:sz w:val="20"/>
          <w:szCs w:val="20"/>
        </w:rPr>
        <w:t>mkurtz@bkllawfirm.com</w:t>
      </w:r>
    </w:p>
    <w:p w14:paraId="5B235B1D" w14:textId="2FC0296D" w:rsidR="00172571" w:rsidRDefault="00172571" w:rsidP="00E70A86">
      <w:pPr>
        <w:rPr>
          <w:rFonts w:ascii="Arial" w:hAnsi="Arial" w:cs="Arial"/>
          <w:sz w:val="20"/>
          <w:szCs w:val="20"/>
        </w:rPr>
      </w:pPr>
      <w:r w:rsidRPr="00172571">
        <w:rPr>
          <w:rFonts w:ascii="Arial" w:hAnsi="Arial" w:cs="Arial"/>
          <w:sz w:val="20"/>
          <w:szCs w:val="20"/>
        </w:rPr>
        <w:t>jkylercohn@bkllawfirm.com</w:t>
      </w:r>
    </w:p>
    <w:p w14:paraId="62F3B1C5" w14:textId="43CF0C42" w:rsidR="00172571" w:rsidRDefault="00172571" w:rsidP="00E70A86">
      <w:pPr>
        <w:rPr>
          <w:rFonts w:ascii="Arial" w:hAnsi="Arial" w:cs="Arial"/>
          <w:sz w:val="20"/>
          <w:szCs w:val="20"/>
        </w:rPr>
      </w:pPr>
    </w:p>
    <w:p w14:paraId="79161A90" w14:textId="7A01FA95" w:rsidR="00172571" w:rsidRPr="009D6275" w:rsidRDefault="00172571" w:rsidP="00E70A86">
      <w:pPr>
        <w:rPr>
          <w:rFonts w:ascii="Arial Bold" w:hAnsi="Arial Bold" w:cs="Arial"/>
          <w:b/>
          <w:smallCaps/>
          <w:sz w:val="20"/>
          <w:szCs w:val="20"/>
        </w:rPr>
      </w:pPr>
      <w:r w:rsidRPr="009D6275">
        <w:rPr>
          <w:rFonts w:ascii="Arial Bold" w:hAnsi="Arial Bold" w:cs="Arial"/>
          <w:b/>
          <w:smallCaps/>
          <w:sz w:val="20"/>
          <w:szCs w:val="20"/>
        </w:rPr>
        <w:t>Counsel for AK Steel Corporation</w:t>
      </w:r>
    </w:p>
    <w:p w14:paraId="38F72AFA" w14:textId="7D38949B" w:rsidR="00172571" w:rsidRDefault="00172571" w:rsidP="00E70A86">
      <w:pPr>
        <w:rPr>
          <w:rFonts w:ascii="Arial" w:hAnsi="Arial" w:cs="Arial"/>
          <w:sz w:val="20"/>
          <w:szCs w:val="20"/>
        </w:rPr>
      </w:pPr>
    </w:p>
    <w:p w14:paraId="7EA9EBB3" w14:textId="7AF7EAFF" w:rsidR="00172571" w:rsidRDefault="00172571" w:rsidP="00E70A86">
      <w:pPr>
        <w:rPr>
          <w:rFonts w:ascii="Arial" w:hAnsi="Arial" w:cs="Arial"/>
          <w:sz w:val="20"/>
          <w:szCs w:val="20"/>
        </w:rPr>
      </w:pPr>
      <w:r w:rsidRPr="009D6275">
        <w:rPr>
          <w:rFonts w:ascii="Arial" w:hAnsi="Arial" w:cs="Arial"/>
          <w:b/>
          <w:sz w:val="20"/>
          <w:szCs w:val="20"/>
        </w:rPr>
        <w:t xml:space="preserve">Rocco </w:t>
      </w:r>
      <w:proofErr w:type="spellStart"/>
      <w:r w:rsidRPr="009D6275">
        <w:rPr>
          <w:rFonts w:ascii="Arial" w:hAnsi="Arial" w:cs="Arial"/>
          <w:b/>
          <w:sz w:val="20"/>
          <w:szCs w:val="20"/>
        </w:rPr>
        <w:t>D’Ascenzo</w:t>
      </w:r>
      <w:proofErr w:type="spellEnd"/>
      <w:r>
        <w:rPr>
          <w:rFonts w:ascii="Arial" w:hAnsi="Arial" w:cs="Arial"/>
          <w:sz w:val="20"/>
          <w:szCs w:val="20"/>
        </w:rPr>
        <w:t xml:space="preserve"> (0077651)</w:t>
      </w:r>
    </w:p>
    <w:p w14:paraId="0A1379FD" w14:textId="3C646958" w:rsidR="00172571" w:rsidRDefault="00172571" w:rsidP="00E70A86">
      <w:pPr>
        <w:rPr>
          <w:rFonts w:ascii="Arial" w:hAnsi="Arial" w:cs="Arial"/>
          <w:sz w:val="20"/>
          <w:szCs w:val="20"/>
        </w:rPr>
      </w:pPr>
      <w:r w:rsidRPr="009D6275">
        <w:rPr>
          <w:rFonts w:ascii="Arial" w:hAnsi="Arial" w:cs="Arial"/>
          <w:b/>
          <w:sz w:val="20"/>
          <w:szCs w:val="20"/>
        </w:rPr>
        <w:t>Elizabeth H. Watts</w:t>
      </w:r>
      <w:r>
        <w:rPr>
          <w:rFonts w:ascii="Arial" w:hAnsi="Arial" w:cs="Arial"/>
          <w:sz w:val="20"/>
          <w:szCs w:val="20"/>
        </w:rPr>
        <w:t xml:space="preserve"> (0031092)</w:t>
      </w:r>
    </w:p>
    <w:p w14:paraId="732A2B0F" w14:textId="51A3E7FC" w:rsidR="00172571" w:rsidRDefault="00172571" w:rsidP="00E70A86">
      <w:pPr>
        <w:rPr>
          <w:rFonts w:ascii="Arial" w:hAnsi="Arial" w:cs="Arial"/>
          <w:sz w:val="20"/>
          <w:szCs w:val="20"/>
        </w:rPr>
      </w:pPr>
      <w:r w:rsidRPr="009D6275">
        <w:rPr>
          <w:rFonts w:ascii="Arial" w:hAnsi="Arial" w:cs="Arial"/>
          <w:b/>
          <w:sz w:val="20"/>
          <w:szCs w:val="20"/>
        </w:rPr>
        <w:t>Jeanne W. Kingery</w:t>
      </w:r>
      <w:r>
        <w:rPr>
          <w:rFonts w:ascii="Arial" w:hAnsi="Arial" w:cs="Arial"/>
          <w:sz w:val="20"/>
          <w:szCs w:val="20"/>
        </w:rPr>
        <w:t xml:space="preserve"> (0012172)</w:t>
      </w:r>
    </w:p>
    <w:p w14:paraId="18079760" w14:textId="6F06F4FE" w:rsidR="00172571" w:rsidRDefault="00172571" w:rsidP="00E70A86">
      <w:pPr>
        <w:rPr>
          <w:rFonts w:ascii="Arial" w:hAnsi="Arial" w:cs="Arial"/>
          <w:sz w:val="20"/>
          <w:szCs w:val="20"/>
        </w:rPr>
      </w:pPr>
      <w:r>
        <w:rPr>
          <w:rFonts w:ascii="Arial" w:hAnsi="Arial" w:cs="Arial"/>
          <w:sz w:val="20"/>
          <w:szCs w:val="20"/>
        </w:rPr>
        <w:t>139 East Fourth Street</w:t>
      </w:r>
    </w:p>
    <w:p w14:paraId="78F1A051" w14:textId="76F27E2D" w:rsidR="00172571" w:rsidRDefault="00172571" w:rsidP="00E70A86">
      <w:pPr>
        <w:rPr>
          <w:rFonts w:ascii="Arial" w:hAnsi="Arial" w:cs="Arial"/>
          <w:sz w:val="20"/>
          <w:szCs w:val="20"/>
        </w:rPr>
      </w:pPr>
      <w:r>
        <w:rPr>
          <w:rFonts w:ascii="Arial" w:hAnsi="Arial" w:cs="Arial"/>
          <w:sz w:val="20"/>
          <w:szCs w:val="20"/>
        </w:rPr>
        <w:t>1303-Main</w:t>
      </w:r>
    </w:p>
    <w:p w14:paraId="4FDF72CB" w14:textId="520B9B9B" w:rsidR="00172571" w:rsidRDefault="00172571" w:rsidP="00E70A86">
      <w:pPr>
        <w:rPr>
          <w:rFonts w:ascii="Arial" w:hAnsi="Arial" w:cs="Arial"/>
          <w:sz w:val="20"/>
          <w:szCs w:val="20"/>
        </w:rPr>
      </w:pPr>
      <w:r>
        <w:rPr>
          <w:rFonts w:ascii="Arial" w:hAnsi="Arial" w:cs="Arial"/>
          <w:sz w:val="20"/>
          <w:szCs w:val="20"/>
        </w:rPr>
        <w:t>Cincinnati, OH 45202</w:t>
      </w:r>
    </w:p>
    <w:p w14:paraId="225D7030" w14:textId="31CBFFD5" w:rsidR="00172571" w:rsidRDefault="00172571" w:rsidP="00E70A86">
      <w:pPr>
        <w:rPr>
          <w:rFonts w:ascii="Arial" w:hAnsi="Arial" w:cs="Arial"/>
          <w:sz w:val="20"/>
          <w:szCs w:val="20"/>
        </w:rPr>
      </w:pPr>
      <w:r>
        <w:rPr>
          <w:rFonts w:ascii="Arial" w:hAnsi="Arial" w:cs="Arial"/>
          <w:sz w:val="20"/>
          <w:szCs w:val="20"/>
        </w:rPr>
        <w:t>e</w:t>
      </w:r>
      <w:r w:rsidRPr="00172571">
        <w:rPr>
          <w:rFonts w:ascii="Arial" w:hAnsi="Arial" w:cs="Arial"/>
          <w:sz w:val="20"/>
          <w:szCs w:val="20"/>
        </w:rPr>
        <w:t>lizabeth.watts@duke-energy.com</w:t>
      </w:r>
    </w:p>
    <w:p w14:paraId="34989424" w14:textId="4D9D2A2B" w:rsidR="00172571" w:rsidRDefault="003562F9" w:rsidP="00E70A86">
      <w:pPr>
        <w:rPr>
          <w:rFonts w:ascii="Arial" w:hAnsi="Arial" w:cs="Arial"/>
          <w:sz w:val="20"/>
          <w:szCs w:val="20"/>
        </w:rPr>
      </w:pPr>
      <w:r w:rsidRPr="0021147E">
        <w:rPr>
          <w:rFonts w:ascii="Arial" w:hAnsi="Arial" w:cs="Arial"/>
          <w:sz w:val="20"/>
          <w:szCs w:val="20"/>
        </w:rPr>
        <w:t>jeanne.kingery@duke-energy.com</w:t>
      </w:r>
    </w:p>
    <w:p w14:paraId="70AE6C2E" w14:textId="4C3155D6" w:rsidR="003562F9" w:rsidRDefault="003562F9" w:rsidP="00E70A86">
      <w:pPr>
        <w:rPr>
          <w:rFonts w:ascii="Arial" w:hAnsi="Arial" w:cs="Arial"/>
          <w:sz w:val="20"/>
          <w:szCs w:val="20"/>
        </w:rPr>
      </w:pPr>
    </w:p>
    <w:p w14:paraId="1BB6C457" w14:textId="4FCA98C0" w:rsidR="003562F9" w:rsidRPr="009D6275" w:rsidRDefault="003562F9" w:rsidP="00E70A86">
      <w:pPr>
        <w:rPr>
          <w:rFonts w:ascii="Arial Bold" w:hAnsi="Arial Bold" w:cs="Arial"/>
          <w:b/>
          <w:smallCaps/>
          <w:sz w:val="20"/>
          <w:szCs w:val="20"/>
        </w:rPr>
      </w:pPr>
      <w:r w:rsidRPr="009D6275">
        <w:rPr>
          <w:rFonts w:ascii="Arial Bold" w:hAnsi="Arial Bold" w:cs="Arial"/>
          <w:b/>
          <w:smallCaps/>
          <w:sz w:val="20"/>
          <w:szCs w:val="20"/>
        </w:rPr>
        <w:t>Counsel for Duke Energy Ohio, Inc.</w:t>
      </w:r>
    </w:p>
    <w:p w14:paraId="2A52E587" w14:textId="493C3579" w:rsidR="003562F9" w:rsidRDefault="003562F9" w:rsidP="00E70A86">
      <w:pPr>
        <w:rPr>
          <w:rFonts w:ascii="Arial" w:hAnsi="Arial" w:cs="Arial"/>
          <w:sz w:val="20"/>
          <w:szCs w:val="20"/>
        </w:rPr>
      </w:pPr>
    </w:p>
    <w:p w14:paraId="62A5D09F" w14:textId="7E77855D" w:rsidR="0021147E" w:rsidRDefault="0021147E" w:rsidP="00E70A86">
      <w:pPr>
        <w:rPr>
          <w:rFonts w:ascii="Arial" w:hAnsi="Arial" w:cs="Arial"/>
          <w:sz w:val="20"/>
          <w:szCs w:val="20"/>
        </w:rPr>
      </w:pPr>
      <w:r>
        <w:rPr>
          <w:rFonts w:ascii="Arial" w:hAnsi="Arial" w:cs="Arial"/>
          <w:sz w:val="20"/>
          <w:szCs w:val="20"/>
        </w:rPr>
        <w:t>BRUCE WESTON (0086027)</w:t>
      </w:r>
    </w:p>
    <w:p w14:paraId="4A4438F8" w14:textId="172F49E6" w:rsidR="0021147E" w:rsidRDefault="0021147E" w:rsidP="00E70A86">
      <w:pPr>
        <w:rPr>
          <w:rFonts w:ascii="Arial" w:hAnsi="Arial" w:cs="Arial"/>
          <w:sz w:val="20"/>
          <w:szCs w:val="20"/>
        </w:rPr>
      </w:pPr>
      <w:r>
        <w:rPr>
          <w:rFonts w:ascii="Arial" w:hAnsi="Arial" w:cs="Arial"/>
          <w:sz w:val="20"/>
          <w:szCs w:val="20"/>
        </w:rPr>
        <w:t>OHIO CONSUMERS’ COUNSEL</w:t>
      </w:r>
    </w:p>
    <w:p w14:paraId="0C32C743" w14:textId="13130C7D" w:rsidR="0021147E" w:rsidRDefault="0021147E" w:rsidP="00E70A86">
      <w:pPr>
        <w:rPr>
          <w:rFonts w:ascii="Arial" w:hAnsi="Arial" w:cs="Arial"/>
          <w:sz w:val="20"/>
          <w:szCs w:val="20"/>
        </w:rPr>
      </w:pPr>
    </w:p>
    <w:p w14:paraId="5CD2E542" w14:textId="5C2D5C67" w:rsidR="0021147E" w:rsidRDefault="0021147E" w:rsidP="00E70A86">
      <w:pPr>
        <w:rPr>
          <w:rFonts w:ascii="Arial" w:hAnsi="Arial" w:cs="Arial"/>
          <w:sz w:val="20"/>
          <w:szCs w:val="20"/>
        </w:rPr>
      </w:pPr>
      <w:r w:rsidRPr="009D6275">
        <w:rPr>
          <w:rFonts w:ascii="Arial Bold" w:hAnsi="Arial Bold" w:cs="Arial"/>
          <w:b/>
          <w:smallCaps/>
          <w:sz w:val="20"/>
          <w:szCs w:val="20"/>
        </w:rPr>
        <w:t>Christopher M. Healey</w:t>
      </w:r>
      <w:r>
        <w:rPr>
          <w:rFonts w:ascii="Arial" w:hAnsi="Arial" w:cs="Arial"/>
          <w:sz w:val="20"/>
          <w:szCs w:val="20"/>
        </w:rPr>
        <w:t xml:space="preserve"> (0086027)</w:t>
      </w:r>
    </w:p>
    <w:p w14:paraId="533EC9A3" w14:textId="63294224" w:rsidR="0021147E" w:rsidRDefault="0021147E" w:rsidP="00E70A86">
      <w:pPr>
        <w:rPr>
          <w:rFonts w:ascii="Arial" w:hAnsi="Arial" w:cs="Arial"/>
          <w:sz w:val="20"/>
          <w:szCs w:val="20"/>
        </w:rPr>
      </w:pPr>
      <w:r w:rsidRPr="009D6275">
        <w:rPr>
          <w:rFonts w:ascii="Arial Bold" w:hAnsi="Arial Bold" w:cs="Arial"/>
          <w:b/>
          <w:smallCaps/>
          <w:sz w:val="20"/>
          <w:szCs w:val="20"/>
        </w:rPr>
        <w:t xml:space="preserve">Amy </w:t>
      </w:r>
      <w:proofErr w:type="spellStart"/>
      <w:r w:rsidRPr="009D6275">
        <w:rPr>
          <w:rFonts w:ascii="Arial Bold" w:hAnsi="Arial Bold" w:cs="Arial"/>
          <w:b/>
          <w:smallCaps/>
          <w:sz w:val="20"/>
          <w:szCs w:val="20"/>
        </w:rPr>
        <w:t>Botschner</w:t>
      </w:r>
      <w:proofErr w:type="spellEnd"/>
      <w:r w:rsidRPr="009D6275">
        <w:rPr>
          <w:rFonts w:ascii="Arial Bold" w:hAnsi="Arial Bold" w:cs="Arial"/>
          <w:b/>
          <w:smallCaps/>
          <w:sz w:val="20"/>
          <w:szCs w:val="20"/>
        </w:rPr>
        <w:t>-O’Brien</w:t>
      </w:r>
      <w:r>
        <w:rPr>
          <w:rFonts w:ascii="Arial" w:hAnsi="Arial" w:cs="Arial"/>
          <w:sz w:val="20"/>
          <w:szCs w:val="20"/>
        </w:rPr>
        <w:t xml:space="preserve"> (0074423)</w:t>
      </w:r>
    </w:p>
    <w:p w14:paraId="40DB4548" w14:textId="26AF53A3" w:rsidR="0021147E" w:rsidRDefault="0021147E" w:rsidP="00E70A86">
      <w:pPr>
        <w:rPr>
          <w:rFonts w:ascii="Arial" w:hAnsi="Arial" w:cs="Arial"/>
          <w:sz w:val="20"/>
          <w:szCs w:val="20"/>
        </w:rPr>
      </w:pPr>
      <w:r>
        <w:rPr>
          <w:rFonts w:ascii="Arial" w:hAnsi="Arial" w:cs="Arial"/>
          <w:sz w:val="20"/>
          <w:szCs w:val="20"/>
        </w:rPr>
        <w:t>65 East State Street, 7</w:t>
      </w:r>
      <w:r w:rsidRPr="0021147E">
        <w:rPr>
          <w:rFonts w:ascii="Arial" w:hAnsi="Arial" w:cs="Arial"/>
          <w:sz w:val="20"/>
          <w:szCs w:val="20"/>
          <w:vertAlign w:val="superscript"/>
        </w:rPr>
        <w:t>th</w:t>
      </w:r>
      <w:r>
        <w:rPr>
          <w:rFonts w:ascii="Arial" w:hAnsi="Arial" w:cs="Arial"/>
          <w:sz w:val="20"/>
          <w:szCs w:val="20"/>
        </w:rPr>
        <w:t xml:space="preserve"> Floor</w:t>
      </w:r>
    </w:p>
    <w:p w14:paraId="2F285A80" w14:textId="38096EE0" w:rsidR="0021147E" w:rsidRDefault="0021147E" w:rsidP="00E70A86">
      <w:pPr>
        <w:rPr>
          <w:rFonts w:ascii="Arial" w:hAnsi="Arial" w:cs="Arial"/>
          <w:sz w:val="20"/>
          <w:szCs w:val="20"/>
        </w:rPr>
      </w:pPr>
      <w:r>
        <w:rPr>
          <w:rFonts w:ascii="Arial" w:hAnsi="Arial" w:cs="Arial"/>
          <w:sz w:val="20"/>
          <w:szCs w:val="20"/>
        </w:rPr>
        <w:t>Columbus, OH 43215-3485</w:t>
      </w:r>
    </w:p>
    <w:p w14:paraId="5CEF63FC" w14:textId="52397EAA" w:rsidR="00256DB3" w:rsidRDefault="00256DB3" w:rsidP="00E70A86">
      <w:pPr>
        <w:rPr>
          <w:rFonts w:ascii="Arial" w:hAnsi="Arial" w:cs="Arial"/>
          <w:sz w:val="20"/>
          <w:szCs w:val="20"/>
        </w:rPr>
      </w:pPr>
      <w:r>
        <w:rPr>
          <w:rFonts w:ascii="Arial" w:hAnsi="Arial" w:cs="Arial"/>
          <w:sz w:val="20"/>
          <w:szCs w:val="20"/>
        </w:rPr>
        <w:t>c</w:t>
      </w:r>
      <w:r w:rsidRPr="00256DB3">
        <w:rPr>
          <w:rFonts w:ascii="Arial" w:hAnsi="Arial" w:cs="Arial"/>
          <w:sz w:val="20"/>
          <w:szCs w:val="20"/>
        </w:rPr>
        <w:t>hristopher.healey@occ.ohio.gov</w:t>
      </w:r>
    </w:p>
    <w:p w14:paraId="4B93C7BE" w14:textId="2DA0652F" w:rsidR="00256DB3" w:rsidRDefault="00256DB3" w:rsidP="00E70A86">
      <w:pPr>
        <w:rPr>
          <w:rFonts w:ascii="Arial" w:hAnsi="Arial" w:cs="Arial"/>
          <w:sz w:val="20"/>
          <w:szCs w:val="20"/>
        </w:rPr>
      </w:pPr>
      <w:r>
        <w:rPr>
          <w:rFonts w:ascii="Arial" w:hAnsi="Arial" w:cs="Arial"/>
          <w:sz w:val="20"/>
          <w:szCs w:val="20"/>
        </w:rPr>
        <w:t>amy.botschner-obrien@occ.ohio.gov</w:t>
      </w:r>
    </w:p>
    <w:p w14:paraId="55C6FF63" w14:textId="4E406B01" w:rsidR="0021147E" w:rsidRDefault="0021147E" w:rsidP="00E70A86">
      <w:pPr>
        <w:rPr>
          <w:rFonts w:ascii="Arial" w:hAnsi="Arial" w:cs="Arial"/>
          <w:sz w:val="20"/>
          <w:szCs w:val="20"/>
        </w:rPr>
      </w:pPr>
    </w:p>
    <w:p w14:paraId="1855F0BD" w14:textId="3F779E10" w:rsidR="0021147E" w:rsidRPr="009D6275" w:rsidRDefault="0021147E" w:rsidP="00E70A86">
      <w:pPr>
        <w:rPr>
          <w:rFonts w:ascii="Arial Bold" w:hAnsi="Arial Bold" w:cs="Arial"/>
          <w:b/>
          <w:smallCaps/>
          <w:sz w:val="20"/>
          <w:szCs w:val="20"/>
        </w:rPr>
      </w:pPr>
      <w:r w:rsidRPr="009D6275">
        <w:rPr>
          <w:rFonts w:ascii="Arial Bold" w:hAnsi="Arial Bold" w:cs="Arial"/>
          <w:b/>
          <w:smallCaps/>
          <w:sz w:val="20"/>
          <w:szCs w:val="20"/>
        </w:rPr>
        <w:t>Office of the Ohio Consumers’ Counsel</w:t>
      </w:r>
    </w:p>
    <w:p w14:paraId="7B1B29A0" w14:textId="7CFD2B5B" w:rsidR="0021147E" w:rsidRDefault="0021147E" w:rsidP="00E70A86">
      <w:pPr>
        <w:rPr>
          <w:rFonts w:ascii="Arial" w:hAnsi="Arial" w:cs="Arial"/>
          <w:sz w:val="20"/>
          <w:szCs w:val="20"/>
        </w:rPr>
      </w:pPr>
    </w:p>
    <w:p w14:paraId="177541F7" w14:textId="0870569C" w:rsidR="009D6275" w:rsidRDefault="009D6275" w:rsidP="00E70A86">
      <w:pPr>
        <w:rPr>
          <w:rFonts w:ascii="Arial" w:hAnsi="Arial" w:cs="Arial"/>
          <w:sz w:val="20"/>
          <w:szCs w:val="20"/>
        </w:rPr>
      </w:pPr>
    </w:p>
    <w:p w14:paraId="58B742C9" w14:textId="098A07FE" w:rsidR="009D6275" w:rsidRDefault="009D6275" w:rsidP="00E70A86">
      <w:pPr>
        <w:rPr>
          <w:rFonts w:ascii="Arial" w:hAnsi="Arial" w:cs="Arial"/>
          <w:sz w:val="20"/>
          <w:szCs w:val="20"/>
        </w:rPr>
      </w:pPr>
    </w:p>
    <w:p w14:paraId="0F614F21" w14:textId="23254CC7" w:rsidR="009D6275" w:rsidRDefault="009D6275" w:rsidP="00E70A86">
      <w:pPr>
        <w:rPr>
          <w:rFonts w:ascii="Arial" w:hAnsi="Arial" w:cs="Arial"/>
          <w:sz w:val="20"/>
          <w:szCs w:val="20"/>
        </w:rPr>
      </w:pPr>
    </w:p>
    <w:p w14:paraId="0D7779C5" w14:textId="77777777" w:rsidR="009D6275" w:rsidRDefault="009D6275" w:rsidP="00E70A86">
      <w:pPr>
        <w:rPr>
          <w:rFonts w:ascii="Arial" w:hAnsi="Arial" w:cs="Arial"/>
          <w:b/>
          <w:sz w:val="20"/>
          <w:szCs w:val="20"/>
        </w:rPr>
      </w:pPr>
    </w:p>
    <w:p w14:paraId="25DC3D19" w14:textId="40C62B4A" w:rsidR="003562F9" w:rsidRPr="009D6275" w:rsidRDefault="003562F9" w:rsidP="00E70A86">
      <w:pPr>
        <w:rPr>
          <w:rFonts w:ascii="Arial" w:hAnsi="Arial" w:cs="Arial"/>
          <w:b/>
          <w:sz w:val="20"/>
          <w:szCs w:val="20"/>
        </w:rPr>
      </w:pPr>
      <w:r w:rsidRPr="009D6275">
        <w:rPr>
          <w:rFonts w:ascii="Arial" w:hAnsi="Arial" w:cs="Arial"/>
          <w:b/>
          <w:sz w:val="20"/>
          <w:szCs w:val="20"/>
        </w:rPr>
        <w:t>William Wright</w:t>
      </w:r>
    </w:p>
    <w:p w14:paraId="4A1E5247" w14:textId="2F172523" w:rsidR="003562F9" w:rsidRDefault="003562F9" w:rsidP="00E70A86">
      <w:pPr>
        <w:rPr>
          <w:rFonts w:ascii="Arial" w:hAnsi="Arial" w:cs="Arial"/>
          <w:sz w:val="20"/>
          <w:szCs w:val="20"/>
        </w:rPr>
      </w:pPr>
      <w:r>
        <w:rPr>
          <w:rFonts w:ascii="Arial" w:hAnsi="Arial" w:cs="Arial"/>
          <w:sz w:val="20"/>
          <w:szCs w:val="20"/>
        </w:rPr>
        <w:t>Attorney General’s Office</w:t>
      </w:r>
    </w:p>
    <w:p w14:paraId="25F8721A" w14:textId="567F5F7D" w:rsidR="003562F9" w:rsidRDefault="003562F9" w:rsidP="00E70A86">
      <w:pPr>
        <w:rPr>
          <w:rFonts w:ascii="Arial" w:hAnsi="Arial" w:cs="Arial"/>
          <w:sz w:val="20"/>
          <w:szCs w:val="20"/>
        </w:rPr>
      </w:pPr>
      <w:r>
        <w:rPr>
          <w:rFonts w:ascii="Arial" w:hAnsi="Arial" w:cs="Arial"/>
          <w:sz w:val="20"/>
          <w:szCs w:val="20"/>
        </w:rPr>
        <w:t>Public Utilities Commission of Ohio</w:t>
      </w:r>
    </w:p>
    <w:p w14:paraId="6F7F1F24" w14:textId="51FF4FE0" w:rsidR="003562F9" w:rsidRDefault="003562F9" w:rsidP="00E70A86">
      <w:pPr>
        <w:rPr>
          <w:rFonts w:ascii="Arial" w:hAnsi="Arial" w:cs="Arial"/>
          <w:sz w:val="20"/>
          <w:szCs w:val="20"/>
        </w:rPr>
      </w:pPr>
      <w:r>
        <w:rPr>
          <w:rFonts w:ascii="Arial" w:hAnsi="Arial" w:cs="Arial"/>
          <w:sz w:val="20"/>
          <w:szCs w:val="20"/>
        </w:rPr>
        <w:t>180 E. Broad Street, 6</w:t>
      </w:r>
      <w:r w:rsidRPr="003562F9">
        <w:rPr>
          <w:rFonts w:ascii="Arial" w:hAnsi="Arial" w:cs="Arial"/>
          <w:sz w:val="20"/>
          <w:szCs w:val="20"/>
          <w:vertAlign w:val="superscript"/>
        </w:rPr>
        <w:t>th</w:t>
      </w:r>
      <w:r>
        <w:rPr>
          <w:rFonts w:ascii="Arial" w:hAnsi="Arial" w:cs="Arial"/>
          <w:sz w:val="20"/>
          <w:szCs w:val="20"/>
        </w:rPr>
        <w:t xml:space="preserve"> Floor</w:t>
      </w:r>
    </w:p>
    <w:p w14:paraId="4AA81E5D" w14:textId="513DBF71" w:rsidR="003562F9" w:rsidRDefault="003562F9" w:rsidP="00E70A86">
      <w:pPr>
        <w:rPr>
          <w:rFonts w:ascii="Arial" w:hAnsi="Arial" w:cs="Arial"/>
          <w:sz w:val="20"/>
          <w:szCs w:val="20"/>
        </w:rPr>
      </w:pPr>
      <w:r>
        <w:rPr>
          <w:rFonts w:ascii="Arial" w:hAnsi="Arial" w:cs="Arial"/>
          <w:sz w:val="20"/>
          <w:szCs w:val="20"/>
        </w:rPr>
        <w:t>Columbus, OH 43215</w:t>
      </w:r>
    </w:p>
    <w:p w14:paraId="48E62811" w14:textId="02BD1ABA" w:rsidR="003562F9" w:rsidRDefault="003562F9" w:rsidP="00E70A86">
      <w:pPr>
        <w:rPr>
          <w:rFonts w:ascii="Arial" w:hAnsi="Arial" w:cs="Arial"/>
          <w:sz w:val="20"/>
          <w:szCs w:val="20"/>
        </w:rPr>
      </w:pPr>
      <w:r>
        <w:rPr>
          <w:rFonts w:ascii="Arial" w:hAnsi="Arial" w:cs="Arial"/>
          <w:sz w:val="20"/>
          <w:szCs w:val="20"/>
        </w:rPr>
        <w:t>william.wright@ohioattorneygeneral.gov</w:t>
      </w:r>
    </w:p>
    <w:sectPr w:rsidR="003562F9" w:rsidSect="0050103D">
      <w:type w:val="continuous"/>
      <w:pgSz w:w="12240" w:h="15840" w:code="1"/>
      <w:pgMar w:top="1440" w:right="1440" w:bottom="1141" w:left="1440" w:header="720" w:footer="720" w:gutter="0"/>
      <w:pgNumType w:start="1"/>
      <w:cols w:num="2"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5CCD9" w14:textId="77777777" w:rsidR="00762119" w:rsidRDefault="00537D74">
      <w:r>
        <w:separator/>
      </w:r>
    </w:p>
  </w:endnote>
  <w:endnote w:type="continuationSeparator" w:id="0">
    <w:p w14:paraId="7D35BD9C" w14:textId="77777777" w:rsidR="00762119" w:rsidRDefault="00537D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3785CC" w14:textId="23820817" w:rsidR="00762119" w:rsidRDefault="00537D74">
    <w:pPr>
      <w:pStyle w:val="Footer"/>
      <w:framePr w:wrap="around" w:vAnchor="text" w:hAnchor="margin" w:xAlign="center" w:y="1"/>
      <w:rPr>
        <w:rStyle w:val="PageNumber"/>
      </w:rPr>
    </w:pPr>
    <w:r>
      <w:rPr>
        <w:rStyle w:val="PageNumber"/>
        <w:noProof/>
        <w:sz w:val="16"/>
      </w:rPr>
      <w:t>{C29267:2 }</w:t>
    </w:r>
    <w:r>
      <w:rPr>
        <w:rStyle w:val="PageNumber"/>
      </w:rPr>
      <w:fldChar w:fldCharType="begin"/>
    </w:r>
    <w:r>
      <w:rPr>
        <w:rStyle w:val="PageNumber"/>
      </w:rPr>
      <w:instrText xml:space="preserve">PAGE  </w:instrText>
    </w:r>
    <w:r>
      <w:rPr>
        <w:rStyle w:val="PageNumber"/>
      </w:rPr>
      <w:fldChar w:fldCharType="separate"/>
    </w:r>
    <w:r w:rsidR="00996BBB">
      <w:rPr>
        <w:rStyle w:val="PageNumber"/>
        <w:noProof/>
      </w:rPr>
      <w:t>1</w:t>
    </w:r>
    <w:r>
      <w:rPr>
        <w:rStyle w:val="PageNumber"/>
      </w:rPr>
      <w:fldChar w:fldCharType="end"/>
    </w:r>
  </w:p>
  <w:p w14:paraId="6014A2CC" w14:textId="77777777" w:rsidR="00762119" w:rsidRDefault="0076211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EAF2D3" w14:textId="5A7019B6" w:rsidR="00762119" w:rsidRPr="00996BBB" w:rsidRDefault="008D2281" w:rsidP="00996BBB">
    <w:pPr>
      <w:pStyle w:val="Footer"/>
      <w:framePr w:wrap="around" w:vAnchor="text" w:hAnchor="margin" w:xAlign="center" w:y="1"/>
      <w:rPr>
        <w:rStyle w:val="PageNumber"/>
        <w:rFonts w:ascii="Arial" w:hAnsi="Arial" w:cs="Arial"/>
        <w:noProof/>
      </w:rPr>
    </w:pPr>
    <w:r w:rsidRPr="008D2281">
      <w:rPr>
        <w:rStyle w:val="PageNumber"/>
        <w:rFonts w:ascii="Arial" w:hAnsi="Arial" w:cs="Arial"/>
        <w:noProof/>
        <w:sz w:val="16"/>
      </w:rPr>
      <w:t>C0110389:1</w:t>
    </w:r>
    <w:r w:rsidR="00996BBB">
      <w:rPr>
        <w:rStyle w:val="PageNumber"/>
        <w:rFonts w:ascii="Arial" w:hAnsi="Arial" w:cs="Arial"/>
        <w:noProof/>
        <w:sz w:val="16"/>
      </w:rPr>
      <w:tab/>
    </w:r>
    <w:r w:rsidR="00786419" w:rsidRPr="00996BBB">
      <w:rPr>
        <w:rStyle w:val="PageNumber"/>
        <w:rFonts w:ascii="Arial" w:hAnsi="Arial" w:cs="Arial"/>
        <w:noProof/>
        <w:sz w:val="16"/>
      </w:rPr>
      <w:t>C0107472:1</w:t>
    </w:r>
    <w:r w:rsidR="00664CE6" w:rsidRPr="00996BBB">
      <w:rPr>
        <w:rStyle w:val="PageNumber"/>
        <w:rFonts w:ascii="Arial" w:hAnsi="Arial" w:cs="Arial"/>
        <w:noProof/>
        <w:sz w:val="16"/>
      </w:rPr>
      <w:tab/>
    </w:r>
    <w:r w:rsidR="003C77D3" w:rsidRPr="00996BBB">
      <w:rPr>
        <w:rStyle w:val="PageNumber"/>
        <w:rFonts w:ascii="Arial" w:hAnsi="Arial" w:cs="Arial"/>
        <w:noProof/>
        <w:sz w:val="16"/>
      </w:rPr>
      <w:t>C0106999:1</w:t>
    </w:r>
    <w:r w:rsidR="00C95AD6" w:rsidRPr="00996BBB">
      <w:rPr>
        <w:rStyle w:val="PageNumber"/>
        <w:rFonts w:ascii="Arial" w:hAnsi="Arial" w:cs="Arial"/>
        <w:noProof/>
      </w:rPr>
      <w:tab/>
    </w:r>
    <w:r w:rsidR="00537D74" w:rsidRPr="00996BBB">
      <w:rPr>
        <w:rStyle w:val="PageNumber"/>
        <w:rFonts w:ascii="Arial" w:hAnsi="Arial" w:cs="Arial"/>
        <w:noProof/>
      </w:rPr>
      <w:fldChar w:fldCharType="begin"/>
    </w:r>
    <w:r w:rsidR="00537D74" w:rsidRPr="00996BBB">
      <w:rPr>
        <w:rStyle w:val="PageNumber"/>
        <w:rFonts w:ascii="Arial" w:hAnsi="Arial" w:cs="Arial"/>
        <w:noProof/>
      </w:rPr>
      <w:instrText xml:space="preserve">PAGE  </w:instrText>
    </w:r>
    <w:r w:rsidR="00537D74" w:rsidRPr="00996BBB">
      <w:rPr>
        <w:rStyle w:val="PageNumber"/>
        <w:rFonts w:ascii="Arial" w:hAnsi="Arial" w:cs="Arial"/>
        <w:noProof/>
      </w:rPr>
      <w:fldChar w:fldCharType="separate"/>
    </w:r>
    <w:r w:rsidR="00996BBB" w:rsidRPr="00996BBB">
      <w:rPr>
        <w:rStyle w:val="PageNumber"/>
        <w:rFonts w:ascii="Arial" w:hAnsi="Arial" w:cs="Arial"/>
        <w:noProof/>
      </w:rPr>
      <w:t>1</w:t>
    </w:r>
    <w:r w:rsidR="00537D74" w:rsidRPr="00996BBB">
      <w:rPr>
        <w:rStyle w:val="PageNumber"/>
        <w:rFonts w:ascii="Arial" w:hAnsi="Arial" w:cs="Arial"/>
        <w:noProof/>
      </w:rPr>
      <w:fldChar w:fldCharType="end"/>
    </w:r>
  </w:p>
  <w:p w14:paraId="0B726D96" w14:textId="0725207D" w:rsidR="00762119" w:rsidRPr="00996BBB" w:rsidRDefault="008425BE">
    <w:pPr>
      <w:pStyle w:val="Footer"/>
      <w:rPr>
        <w:rFonts w:ascii="Arial" w:hAnsi="Arial" w:cs="Arial"/>
      </w:rPr>
    </w:pPr>
    <w:r w:rsidRPr="00996BBB">
      <w:rPr>
        <w:rFonts w:ascii="Arial" w:hAnsi="Arial" w:cs="Arial"/>
        <w:sz w:val="16"/>
      </w:rPr>
      <w:t>C0104392:2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FC57AC" w14:textId="5D69580A" w:rsidR="000A05F0" w:rsidRPr="00996BBB" w:rsidRDefault="008D2281" w:rsidP="00996BBB">
    <w:pPr>
      <w:pStyle w:val="Footer"/>
    </w:pPr>
    <w:r w:rsidRPr="008D2281">
      <w:rPr>
        <w:noProof/>
        <w:sz w:val="16"/>
      </w:rPr>
      <w:t>C0110389:1</w:t>
    </w:r>
    <w:r w:rsidR="000A05F0" w:rsidRPr="00996BBB">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8CC730" w14:textId="57C32EE9" w:rsidR="00A66889" w:rsidRPr="00996BBB" w:rsidRDefault="008D2281" w:rsidP="00917169">
    <w:pPr>
      <w:pStyle w:val="Footer"/>
      <w:tabs>
        <w:tab w:val="clear" w:pos="8640"/>
      </w:tabs>
      <w:rPr>
        <w:rFonts w:ascii="Arial" w:hAnsi="Arial" w:cs="Arial"/>
      </w:rPr>
    </w:pPr>
    <w:r w:rsidRPr="008D2281">
      <w:rPr>
        <w:rFonts w:ascii="Arial" w:hAnsi="Arial" w:cs="Arial"/>
        <w:noProof/>
        <w:sz w:val="16"/>
      </w:rPr>
      <w:t>C0110389:1</w:t>
    </w:r>
    <w:r w:rsidR="00664CE6" w:rsidRPr="00996BBB">
      <w:rPr>
        <w:rFonts w:ascii="Arial" w:hAnsi="Arial" w:cs="Arial"/>
        <w:noProof/>
        <w:sz w:val="16"/>
      </w:rPr>
      <w:tab/>
    </w:r>
    <w:r w:rsidR="007C3254" w:rsidRPr="00996BBB">
      <w:rPr>
        <w:rFonts w:ascii="Arial" w:hAnsi="Arial" w:cs="Arial"/>
      </w:rPr>
      <w:fldChar w:fldCharType="begin"/>
    </w:r>
    <w:r w:rsidR="007C3254" w:rsidRPr="00996BBB">
      <w:rPr>
        <w:rFonts w:ascii="Arial" w:hAnsi="Arial" w:cs="Arial"/>
      </w:rPr>
      <w:instrText xml:space="preserve"> PAGE   \* MERGEFORMAT </w:instrText>
    </w:r>
    <w:r w:rsidR="007C3254" w:rsidRPr="00996BBB">
      <w:rPr>
        <w:rFonts w:ascii="Arial" w:hAnsi="Arial" w:cs="Arial"/>
      </w:rPr>
      <w:fldChar w:fldCharType="separate"/>
    </w:r>
    <w:r w:rsidR="00A13867">
      <w:rPr>
        <w:rFonts w:ascii="Arial" w:hAnsi="Arial" w:cs="Arial"/>
        <w:noProof/>
      </w:rPr>
      <w:t>3</w:t>
    </w:r>
    <w:r w:rsidR="007C3254" w:rsidRPr="00996BBB">
      <w:rPr>
        <w:rFonts w:ascii="Arial" w:hAnsi="Arial" w:cs="Arial"/>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51AF44" w14:textId="675646BE" w:rsidR="000A05F0" w:rsidRPr="00996BBB" w:rsidRDefault="008D2281" w:rsidP="00996BBB">
    <w:pPr>
      <w:pStyle w:val="Footer"/>
    </w:pPr>
    <w:r w:rsidRPr="008D2281">
      <w:rPr>
        <w:noProof/>
        <w:sz w:val="16"/>
      </w:rPr>
      <w:t>C0110389:1</w:t>
    </w:r>
    <w:r w:rsidR="000A05F0" w:rsidRPr="00996BBB">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79F806" w14:textId="58F68C1D" w:rsidR="000A05F0" w:rsidRPr="00996BBB" w:rsidRDefault="008D2281" w:rsidP="00996BBB">
    <w:pPr>
      <w:pStyle w:val="Footer"/>
      <w:rPr>
        <w:rFonts w:ascii="Arial" w:hAnsi="Arial" w:cs="Arial"/>
      </w:rPr>
    </w:pPr>
    <w:r w:rsidRPr="008D2281">
      <w:rPr>
        <w:rFonts w:ascii="Arial" w:hAnsi="Arial" w:cs="Arial"/>
        <w:noProof/>
        <w:sz w:val="16"/>
      </w:rPr>
      <w:t>C0110389:1</w:t>
    </w:r>
    <w:r w:rsidR="000A05F0" w:rsidRPr="00996BBB">
      <w:rPr>
        <w:rFonts w:ascii="Arial" w:hAnsi="Arial"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43FEFE" w14:textId="77777777" w:rsidR="00762119" w:rsidRDefault="00537D74">
      <w:pPr>
        <w:rPr>
          <w:noProof/>
        </w:rPr>
      </w:pPr>
      <w:r>
        <w:rPr>
          <w:noProof/>
        </w:rPr>
        <w:separator/>
      </w:r>
    </w:p>
  </w:footnote>
  <w:footnote w:type="continuationSeparator" w:id="0">
    <w:p w14:paraId="0FEA0915" w14:textId="77777777" w:rsidR="00762119" w:rsidRDefault="00537D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293D8C" w14:textId="77777777" w:rsidR="00AD3FC5" w:rsidRDefault="00AD3FC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F2824" w14:textId="77777777" w:rsidR="00AD3FC5" w:rsidRDefault="00AD3F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9280D0" w14:textId="77777777" w:rsidR="00AD3FC5" w:rsidRDefault="00AD3FC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removePersonalInformation/>
  <w:removeDateAndTime/>
  <w:proofState w:spelling="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119"/>
    <w:rsid w:val="0001241E"/>
    <w:rsid w:val="00012F34"/>
    <w:rsid w:val="00014AF4"/>
    <w:rsid w:val="00041B58"/>
    <w:rsid w:val="0004369B"/>
    <w:rsid w:val="00071918"/>
    <w:rsid w:val="000A05F0"/>
    <w:rsid w:val="000D33FE"/>
    <w:rsid w:val="00101C79"/>
    <w:rsid w:val="001166F2"/>
    <w:rsid w:val="00140F32"/>
    <w:rsid w:val="0015430C"/>
    <w:rsid w:val="00172571"/>
    <w:rsid w:val="0018151E"/>
    <w:rsid w:val="00186360"/>
    <w:rsid w:val="001936B4"/>
    <w:rsid w:val="001B198E"/>
    <w:rsid w:val="001B56F9"/>
    <w:rsid w:val="001C2ED0"/>
    <w:rsid w:val="001C4D99"/>
    <w:rsid w:val="0021147E"/>
    <w:rsid w:val="00220B54"/>
    <w:rsid w:val="002242DF"/>
    <w:rsid w:val="00233CB3"/>
    <w:rsid w:val="00255850"/>
    <w:rsid w:val="00256DB3"/>
    <w:rsid w:val="00265E8C"/>
    <w:rsid w:val="0027081A"/>
    <w:rsid w:val="002762C0"/>
    <w:rsid w:val="00294B9F"/>
    <w:rsid w:val="002C396D"/>
    <w:rsid w:val="002F539F"/>
    <w:rsid w:val="00301C8F"/>
    <w:rsid w:val="003055FC"/>
    <w:rsid w:val="003122A6"/>
    <w:rsid w:val="00335BE7"/>
    <w:rsid w:val="00340A9A"/>
    <w:rsid w:val="00350B8F"/>
    <w:rsid w:val="0035209F"/>
    <w:rsid w:val="00352C5E"/>
    <w:rsid w:val="003562F9"/>
    <w:rsid w:val="003929AA"/>
    <w:rsid w:val="003A4826"/>
    <w:rsid w:val="003B116A"/>
    <w:rsid w:val="003B4846"/>
    <w:rsid w:val="003C285C"/>
    <w:rsid w:val="003C3E97"/>
    <w:rsid w:val="003C77D3"/>
    <w:rsid w:val="003C7DA1"/>
    <w:rsid w:val="003E6545"/>
    <w:rsid w:val="003F22FF"/>
    <w:rsid w:val="00401044"/>
    <w:rsid w:val="00404771"/>
    <w:rsid w:val="00416FBB"/>
    <w:rsid w:val="0043710A"/>
    <w:rsid w:val="00446A97"/>
    <w:rsid w:val="00451593"/>
    <w:rsid w:val="004546A5"/>
    <w:rsid w:val="00477C6E"/>
    <w:rsid w:val="00483969"/>
    <w:rsid w:val="00496CB2"/>
    <w:rsid w:val="00497696"/>
    <w:rsid w:val="004A622E"/>
    <w:rsid w:val="004F6A14"/>
    <w:rsid w:val="0050103D"/>
    <w:rsid w:val="0050565E"/>
    <w:rsid w:val="0053499F"/>
    <w:rsid w:val="00537D74"/>
    <w:rsid w:val="00542242"/>
    <w:rsid w:val="00556155"/>
    <w:rsid w:val="00561B41"/>
    <w:rsid w:val="0058405B"/>
    <w:rsid w:val="005A6F59"/>
    <w:rsid w:val="005D2A48"/>
    <w:rsid w:val="005E7B43"/>
    <w:rsid w:val="00600F53"/>
    <w:rsid w:val="0060609C"/>
    <w:rsid w:val="0064550C"/>
    <w:rsid w:val="006538EE"/>
    <w:rsid w:val="00653D85"/>
    <w:rsid w:val="00664CE6"/>
    <w:rsid w:val="00672A87"/>
    <w:rsid w:val="006843DD"/>
    <w:rsid w:val="006A68D5"/>
    <w:rsid w:val="006B744C"/>
    <w:rsid w:val="006C6938"/>
    <w:rsid w:val="006E0D16"/>
    <w:rsid w:val="006E5D45"/>
    <w:rsid w:val="006E6167"/>
    <w:rsid w:val="00720ED6"/>
    <w:rsid w:val="00722467"/>
    <w:rsid w:val="00726DDB"/>
    <w:rsid w:val="007465DF"/>
    <w:rsid w:val="00747D92"/>
    <w:rsid w:val="00761971"/>
    <w:rsid w:val="00762119"/>
    <w:rsid w:val="0076493E"/>
    <w:rsid w:val="0078202A"/>
    <w:rsid w:val="00786419"/>
    <w:rsid w:val="0079107E"/>
    <w:rsid w:val="007970FB"/>
    <w:rsid w:val="007C3254"/>
    <w:rsid w:val="007D282E"/>
    <w:rsid w:val="007D69DB"/>
    <w:rsid w:val="007E59F1"/>
    <w:rsid w:val="007F32CF"/>
    <w:rsid w:val="00810056"/>
    <w:rsid w:val="008425BE"/>
    <w:rsid w:val="00847C08"/>
    <w:rsid w:val="00851031"/>
    <w:rsid w:val="0085381C"/>
    <w:rsid w:val="008625CC"/>
    <w:rsid w:val="00863FAB"/>
    <w:rsid w:val="00867AC2"/>
    <w:rsid w:val="00871532"/>
    <w:rsid w:val="008A1DF5"/>
    <w:rsid w:val="008B00CC"/>
    <w:rsid w:val="008B659F"/>
    <w:rsid w:val="008D012A"/>
    <w:rsid w:val="008D2281"/>
    <w:rsid w:val="008D3871"/>
    <w:rsid w:val="008F6B08"/>
    <w:rsid w:val="0090003A"/>
    <w:rsid w:val="00907C72"/>
    <w:rsid w:val="0091159F"/>
    <w:rsid w:val="00917169"/>
    <w:rsid w:val="00925EA3"/>
    <w:rsid w:val="009279F7"/>
    <w:rsid w:val="009311B4"/>
    <w:rsid w:val="009449D0"/>
    <w:rsid w:val="0097189E"/>
    <w:rsid w:val="00993E69"/>
    <w:rsid w:val="00996BBB"/>
    <w:rsid w:val="0099719D"/>
    <w:rsid w:val="009A1F76"/>
    <w:rsid w:val="009C5221"/>
    <w:rsid w:val="009D6275"/>
    <w:rsid w:val="009F2113"/>
    <w:rsid w:val="00A00AFC"/>
    <w:rsid w:val="00A04FA6"/>
    <w:rsid w:val="00A103C8"/>
    <w:rsid w:val="00A13867"/>
    <w:rsid w:val="00A27E12"/>
    <w:rsid w:val="00A66889"/>
    <w:rsid w:val="00A90444"/>
    <w:rsid w:val="00A94FC9"/>
    <w:rsid w:val="00AD3FC5"/>
    <w:rsid w:val="00B0006B"/>
    <w:rsid w:val="00B0125B"/>
    <w:rsid w:val="00B050C0"/>
    <w:rsid w:val="00B20184"/>
    <w:rsid w:val="00B263B8"/>
    <w:rsid w:val="00B26E30"/>
    <w:rsid w:val="00B87703"/>
    <w:rsid w:val="00BB16B8"/>
    <w:rsid w:val="00BB7C00"/>
    <w:rsid w:val="00BC48A5"/>
    <w:rsid w:val="00BD0145"/>
    <w:rsid w:val="00C02D0C"/>
    <w:rsid w:val="00C127C7"/>
    <w:rsid w:val="00C26470"/>
    <w:rsid w:val="00C350F3"/>
    <w:rsid w:val="00C52ACB"/>
    <w:rsid w:val="00C53F20"/>
    <w:rsid w:val="00C60936"/>
    <w:rsid w:val="00C6110E"/>
    <w:rsid w:val="00C94D0D"/>
    <w:rsid w:val="00C959CF"/>
    <w:rsid w:val="00C95AD6"/>
    <w:rsid w:val="00CE207E"/>
    <w:rsid w:val="00CE7DA8"/>
    <w:rsid w:val="00CF22FB"/>
    <w:rsid w:val="00D20D0C"/>
    <w:rsid w:val="00D236D7"/>
    <w:rsid w:val="00D2442B"/>
    <w:rsid w:val="00D2519C"/>
    <w:rsid w:val="00D91E66"/>
    <w:rsid w:val="00D949AC"/>
    <w:rsid w:val="00DB1A87"/>
    <w:rsid w:val="00E30E5A"/>
    <w:rsid w:val="00E36745"/>
    <w:rsid w:val="00E66B49"/>
    <w:rsid w:val="00E70A86"/>
    <w:rsid w:val="00E82908"/>
    <w:rsid w:val="00E9191A"/>
    <w:rsid w:val="00EA7608"/>
    <w:rsid w:val="00EC49E4"/>
    <w:rsid w:val="00ED04B4"/>
    <w:rsid w:val="00EE5A2D"/>
    <w:rsid w:val="00F17D67"/>
    <w:rsid w:val="00F25D51"/>
    <w:rsid w:val="00F27C42"/>
    <w:rsid w:val="00F32059"/>
    <w:rsid w:val="00F41154"/>
    <w:rsid w:val="00F56C08"/>
    <w:rsid w:val="00F76F13"/>
    <w:rsid w:val="00F81AB1"/>
    <w:rsid w:val="00F94319"/>
    <w:rsid w:val="00FA0B06"/>
    <w:rsid w:val="00FC4916"/>
    <w:rsid w:val="00FC4E4D"/>
    <w:rsid w:val="00FC5590"/>
    <w:rsid w:val="00FE6DCA"/>
    <w:rsid w:val="00FF6713"/>
    <w:rsid w:val="00FF7F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81921"/>
    <o:shapelayout v:ext="edit">
      <o:idmap v:ext="edit" data="1"/>
    </o:shapelayout>
  </w:shapeDefaults>
  <w:decimalSymbol w:val="."/>
  <w:listSeparator w:val=","/>
  <w14:docId w14:val="0B486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pPr>
      <w:keepNext/>
      <w:ind w:left="2160" w:right="2160"/>
      <w:outlineLvl w:val="0"/>
    </w:pPr>
    <w:rPr>
      <w:rFonts w:ascii="Arial" w:hAnsi="Arial" w:cs="Arial"/>
      <w:b/>
      <w:sz w:val="28"/>
    </w:rPr>
  </w:style>
  <w:style w:type="paragraph" w:styleId="Heading4">
    <w:name w:val="heading 4"/>
    <w:basedOn w:val="Normal"/>
    <w:next w:val="Normal"/>
    <w:link w:val="Heading4Char"/>
    <w:qFormat/>
    <w:pPr>
      <w:keepNext/>
      <w:jc w:val="both"/>
      <w:outlineLvl w:val="3"/>
    </w:pPr>
    <w:rPr>
      <w:rFonts w:ascii="Arial" w:hAnsi="Arial" w:cs="Arial"/>
      <w:b/>
      <w:smallCap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Arial"/>
      <w:b/>
      <w:sz w:val="28"/>
      <w:szCs w:val="24"/>
    </w:rPr>
  </w:style>
  <w:style w:type="character" w:customStyle="1" w:styleId="Heading4Char">
    <w:name w:val="Heading 4 Char"/>
    <w:basedOn w:val="DefaultParagraphFont"/>
    <w:link w:val="Heading4"/>
    <w:rPr>
      <w:rFonts w:ascii="Arial" w:eastAsia="Times New Roman" w:hAnsi="Arial" w:cs="Arial"/>
      <w:b/>
      <w:smallCaps/>
      <w:sz w:val="32"/>
      <w:szCs w:val="24"/>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rPr>
      <w:rFonts w:ascii="Times New Roman" w:eastAsia="Times New Roman" w:hAnsi="Times New Roman" w:cs="Times New Roman"/>
      <w:sz w:val="24"/>
      <w:szCs w:val="24"/>
    </w:rPr>
  </w:style>
  <w:style w:type="paragraph" w:styleId="BodyText">
    <w:name w:val="Body Text"/>
    <w:basedOn w:val="Normal"/>
    <w:link w:val="BodyTextChar"/>
    <w:pPr>
      <w:jc w:val="both"/>
    </w:pPr>
    <w:rPr>
      <w:rFonts w:ascii="Arial" w:hAnsi="Arial" w:cs="Arial"/>
    </w:rPr>
  </w:style>
  <w:style w:type="character" w:customStyle="1" w:styleId="BodyTextChar">
    <w:name w:val="Body Text Char"/>
    <w:basedOn w:val="DefaultParagraphFont"/>
    <w:link w:val="BodyText"/>
    <w:rPr>
      <w:rFonts w:ascii="Arial" w:eastAsia="Times New Roman" w:hAnsi="Arial" w:cs="Arial"/>
      <w:sz w:val="24"/>
      <w:szCs w:val="24"/>
    </w:rPr>
  </w:style>
  <w:style w:type="paragraph" w:styleId="BodyTextIndent">
    <w:name w:val="Body Text Indent"/>
    <w:basedOn w:val="Normal"/>
    <w:link w:val="BodyTextIndentChar"/>
    <w:pPr>
      <w:ind w:firstLine="720"/>
      <w:jc w:val="both"/>
    </w:pPr>
    <w:rPr>
      <w:rFonts w:ascii="Arial" w:hAnsi="Arial" w:cs="Arial"/>
    </w:rPr>
  </w:style>
  <w:style w:type="character" w:customStyle="1" w:styleId="BodyTextIndentChar">
    <w:name w:val="Body Text Indent Char"/>
    <w:basedOn w:val="DefaultParagraphFont"/>
    <w:link w:val="BodyTextIndent"/>
    <w:rPr>
      <w:rFonts w:ascii="Arial" w:eastAsia="Times New Roman" w:hAnsi="Arial" w:cs="Arial"/>
      <w:sz w:val="24"/>
      <w:szCs w:val="24"/>
    </w:rPr>
  </w:style>
  <w:style w:type="paragraph" w:styleId="BodyText2">
    <w:name w:val="Body Text 2"/>
    <w:basedOn w:val="Normal"/>
    <w:link w:val="BodyText2Char"/>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verflowPunct w:val="0"/>
      <w:autoSpaceDE w:val="0"/>
      <w:autoSpaceDN w:val="0"/>
      <w:adjustRightInd w:val="0"/>
      <w:spacing w:line="480" w:lineRule="auto"/>
      <w:ind w:firstLine="720"/>
      <w:jc w:val="both"/>
      <w:textAlignment w:val="baseline"/>
    </w:pPr>
    <w:rPr>
      <w:rFonts w:ascii="Arial" w:hAnsi="Arial"/>
      <w:szCs w:val="20"/>
    </w:rPr>
  </w:style>
  <w:style w:type="character" w:customStyle="1" w:styleId="BodyText2Char">
    <w:name w:val="Body Text 2 Char"/>
    <w:basedOn w:val="DefaultParagraphFont"/>
    <w:link w:val="BodyText2"/>
    <w:rPr>
      <w:rFonts w:ascii="Arial" w:eastAsia="Times New Roman" w:hAnsi="Arial" w:cs="Times New Roman"/>
      <w:sz w:val="24"/>
      <w:szCs w:val="20"/>
    </w:rPr>
  </w:style>
  <w:style w:type="character" w:styleId="PageNumber">
    <w:name w:val="page number"/>
    <w:basedOn w:val="DefaultParagraphFont"/>
  </w:style>
  <w:style w:type="paragraph" w:styleId="BodyText3">
    <w:name w:val="Body Text 3"/>
    <w:basedOn w:val="Normal"/>
    <w:link w:val="BodyText3Char"/>
    <w:rPr>
      <w:b/>
      <w:szCs w:val="20"/>
    </w:rPr>
  </w:style>
  <w:style w:type="character" w:customStyle="1" w:styleId="BodyText3Char">
    <w:name w:val="Body Text 3 Char"/>
    <w:basedOn w:val="DefaultParagraphFont"/>
    <w:link w:val="BodyText3"/>
    <w:rPr>
      <w:rFonts w:ascii="Times New Roman" w:eastAsia="Times New Roman" w:hAnsi="Times New Roman" w:cs="Times New Roman"/>
      <w:b/>
      <w:sz w:val="24"/>
      <w:szCs w:val="20"/>
    </w:rPr>
  </w:style>
  <w:style w:type="paragraph" w:styleId="Title">
    <w:name w:val="Title"/>
    <w:basedOn w:val="Normal"/>
    <w:link w:val="TitleChar"/>
    <w:qFormat/>
    <w:pPr>
      <w:jc w:val="center"/>
    </w:pPr>
    <w:rPr>
      <w:rFonts w:ascii="Arial" w:hAnsi="Arial" w:cs="Arial"/>
      <w:b/>
      <w:smallCaps/>
      <w:sz w:val="32"/>
    </w:rPr>
  </w:style>
  <w:style w:type="character" w:customStyle="1" w:styleId="TitleChar">
    <w:name w:val="Title Char"/>
    <w:basedOn w:val="DefaultParagraphFont"/>
    <w:link w:val="Title"/>
    <w:rPr>
      <w:rFonts w:ascii="Arial" w:eastAsia="Times New Roman" w:hAnsi="Arial" w:cs="Arial"/>
      <w:b/>
      <w:smallCaps/>
      <w:sz w:val="32"/>
      <w:szCs w:val="24"/>
    </w:rPr>
  </w:style>
  <w:style w:type="paragraph" w:styleId="BodyTextIndent2">
    <w:name w:val="Body Text Indent 2"/>
    <w:basedOn w:val="Normal"/>
    <w:link w:val="BodyTextIndent2Char"/>
    <w:pPr>
      <w:ind w:left="4920"/>
      <w:jc w:val="both"/>
    </w:pPr>
    <w:rPr>
      <w:rFonts w:ascii="Arial" w:hAnsi="Arial" w:cs="Arial"/>
      <w:sz w:val="21"/>
    </w:rPr>
  </w:style>
  <w:style w:type="character" w:customStyle="1" w:styleId="BodyTextIndent2Char">
    <w:name w:val="Body Text Indent 2 Char"/>
    <w:basedOn w:val="DefaultParagraphFont"/>
    <w:link w:val="BodyTextIndent2"/>
    <w:rPr>
      <w:rFonts w:ascii="Arial" w:eastAsia="Times New Roman" w:hAnsi="Arial" w:cs="Arial"/>
      <w:sz w:val="21"/>
      <w:szCs w:val="24"/>
    </w:rPr>
  </w:style>
  <w:style w:type="paragraph" w:styleId="HTMLPreformatted">
    <w:name w:val="HTML Preformatted"/>
    <w:basedOn w:val="Normal"/>
    <w:link w:val="HTMLPreformattedChar"/>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0"/>
    </w:rPr>
  </w:style>
  <w:style w:type="paragraph" w:styleId="Header">
    <w:name w:val="header"/>
    <w:basedOn w:val="Normal"/>
    <w:link w:val="HeaderChar"/>
    <w:pPr>
      <w:tabs>
        <w:tab w:val="center" w:pos="4320"/>
        <w:tab w:val="right" w:pos="8640"/>
      </w:tabs>
    </w:pPr>
  </w:style>
  <w:style w:type="character" w:customStyle="1" w:styleId="HeaderChar">
    <w:name w:val="Header Char"/>
    <w:basedOn w:val="DefaultParagraphFont"/>
    <w:link w:val="Header"/>
    <w:rPr>
      <w:rFonts w:ascii="Times New Roman" w:eastAsia="Times New Roman" w:hAnsi="Times New Roman" w:cs="Times New Roman"/>
      <w:sz w:val="24"/>
      <w:szCs w:val="24"/>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rsid w:val="00473CF2"/>
    <w:rPr>
      <w:rFonts w:ascii="Tahoma" w:hAnsi="Tahoma" w:cs="Tahoma"/>
      <w:sz w:val="16"/>
      <w:szCs w:val="16"/>
    </w:rPr>
  </w:style>
  <w:style w:type="character" w:customStyle="1" w:styleId="BalloonTextChar">
    <w:name w:val="Balloon Text Char"/>
    <w:basedOn w:val="DefaultParagraphFont"/>
    <w:link w:val="BalloonText"/>
    <w:uiPriority w:val="99"/>
    <w:semiHidden/>
    <w:rsid w:val="00473CF2"/>
    <w:rPr>
      <w:rFonts w:ascii="Tahoma" w:eastAsia="Times New Roman" w:hAnsi="Tahoma" w:cs="Tahoma"/>
      <w:sz w:val="16"/>
      <w:szCs w:val="16"/>
    </w:rPr>
  </w:style>
  <w:style w:type="character" w:styleId="FollowedHyperlink">
    <w:name w:val="FollowedHyperlink"/>
    <w:basedOn w:val="DefaultParagraphFont"/>
    <w:uiPriority w:val="99"/>
    <w:semiHidden/>
    <w:unhideWhenUsed/>
    <w:rsid w:val="008851DC"/>
    <w:rPr>
      <w:color w:val="800080" w:themeColor="followedHyperlink"/>
      <w:u w:val="single"/>
    </w:rPr>
  </w:style>
  <w:style w:type="character" w:styleId="CommentReference">
    <w:name w:val="annotation reference"/>
    <w:basedOn w:val="DefaultParagraphFont"/>
    <w:uiPriority w:val="99"/>
    <w:semiHidden/>
    <w:unhideWhenUsed/>
    <w:rsid w:val="006E6167"/>
    <w:rPr>
      <w:sz w:val="16"/>
      <w:szCs w:val="16"/>
    </w:rPr>
  </w:style>
  <w:style w:type="paragraph" w:styleId="CommentText">
    <w:name w:val="annotation text"/>
    <w:basedOn w:val="Normal"/>
    <w:link w:val="CommentTextChar"/>
    <w:uiPriority w:val="99"/>
    <w:semiHidden/>
    <w:unhideWhenUsed/>
    <w:rsid w:val="006E6167"/>
    <w:rPr>
      <w:sz w:val="20"/>
      <w:szCs w:val="20"/>
    </w:rPr>
  </w:style>
  <w:style w:type="character" w:customStyle="1" w:styleId="CommentTextChar">
    <w:name w:val="Comment Text Char"/>
    <w:basedOn w:val="DefaultParagraphFont"/>
    <w:link w:val="CommentText"/>
    <w:uiPriority w:val="99"/>
    <w:semiHidden/>
    <w:rsid w:val="006E6167"/>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E6167"/>
    <w:rPr>
      <w:b/>
      <w:bCs/>
    </w:rPr>
  </w:style>
  <w:style w:type="character" w:customStyle="1" w:styleId="CommentSubjectChar">
    <w:name w:val="Comment Subject Char"/>
    <w:basedOn w:val="CommentTextChar"/>
    <w:link w:val="CommentSubject"/>
    <w:uiPriority w:val="99"/>
    <w:semiHidden/>
    <w:rsid w:val="006E6167"/>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3F22FF"/>
    <w:rPr>
      <w:color w:val="808080"/>
      <w:shd w:val="clear" w:color="auto" w:fill="E6E6E6"/>
    </w:rPr>
  </w:style>
  <w:style w:type="table" w:styleId="TableGrid">
    <w:name w:val="Table Grid"/>
    <w:basedOn w:val="TableNormal"/>
    <w:uiPriority w:val="59"/>
    <w:rsid w:val="00847C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352C5E"/>
    <w:rPr>
      <w:sz w:val="20"/>
      <w:szCs w:val="20"/>
    </w:rPr>
  </w:style>
  <w:style w:type="character" w:customStyle="1" w:styleId="FootnoteTextChar">
    <w:name w:val="Footnote Text Char"/>
    <w:basedOn w:val="DefaultParagraphFont"/>
    <w:link w:val="FootnoteText"/>
    <w:uiPriority w:val="99"/>
    <w:semiHidden/>
    <w:rsid w:val="00352C5E"/>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352C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760018">
      <w:bodyDiv w:val="1"/>
      <w:marLeft w:val="0"/>
      <w:marRight w:val="0"/>
      <w:marTop w:val="0"/>
      <w:marBottom w:val="0"/>
      <w:divBdr>
        <w:top w:val="none" w:sz="0" w:space="0" w:color="auto"/>
        <w:left w:val="none" w:sz="0" w:space="0" w:color="auto"/>
        <w:bottom w:val="none" w:sz="0" w:space="0" w:color="auto"/>
        <w:right w:val="none" w:sz="0" w:space="0" w:color="auto"/>
      </w:divBdr>
    </w:div>
    <w:div w:id="149248840">
      <w:bodyDiv w:val="1"/>
      <w:marLeft w:val="0"/>
      <w:marRight w:val="0"/>
      <w:marTop w:val="0"/>
      <w:marBottom w:val="0"/>
      <w:divBdr>
        <w:top w:val="none" w:sz="0" w:space="0" w:color="auto"/>
        <w:left w:val="none" w:sz="0" w:space="0" w:color="auto"/>
        <w:bottom w:val="none" w:sz="0" w:space="0" w:color="auto"/>
        <w:right w:val="none" w:sz="0" w:space="0" w:color="auto"/>
      </w:divBdr>
    </w:div>
    <w:div w:id="514075633">
      <w:bodyDiv w:val="1"/>
      <w:marLeft w:val="0"/>
      <w:marRight w:val="0"/>
      <w:marTop w:val="0"/>
      <w:marBottom w:val="0"/>
      <w:divBdr>
        <w:top w:val="none" w:sz="0" w:space="0" w:color="auto"/>
        <w:left w:val="none" w:sz="0" w:space="0" w:color="auto"/>
        <w:bottom w:val="none" w:sz="0" w:space="0" w:color="auto"/>
        <w:right w:val="none" w:sz="0" w:space="0" w:color="auto"/>
      </w:divBdr>
    </w:div>
    <w:div w:id="730078018">
      <w:bodyDiv w:val="1"/>
      <w:marLeft w:val="0"/>
      <w:marRight w:val="0"/>
      <w:marTop w:val="0"/>
      <w:marBottom w:val="0"/>
      <w:divBdr>
        <w:top w:val="none" w:sz="0" w:space="0" w:color="auto"/>
        <w:left w:val="none" w:sz="0" w:space="0" w:color="auto"/>
        <w:bottom w:val="none" w:sz="0" w:space="0" w:color="auto"/>
        <w:right w:val="none" w:sz="0" w:space="0" w:color="auto"/>
      </w:divBdr>
    </w:div>
    <w:div w:id="743917520">
      <w:bodyDiv w:val="1"/>
      <w:marLeft w:val="0"/>
      <w:marRight w:val="0"/>
      <w:marTop w:val="0"/>
      <w:marBottom w:val="0"/>
      <w:divBdr>
        <w:top w:val="none" w:sz="0" w:space="0" w:color="auto"/>
        <w:left w:val="none" w:sz="0" w:space="0" w:color="auto"/>
        <w:bottom w:val="none" w:sz="0" w:space="0" w:color="auto"/>
        <w:right w:val="none" w:sz="0" w:space="0" w:color="auto"/>
      </w:divBdr>
    </w:div>
    <w:div w:id="775444897">
      <w:bodyDiv w:val="1"/>
      <w:marLeft w:val="0"/>
      <w:marRight w:val="0"/>
      <w:marTop w:val="0"/>
      <w:marBottom w:val="0"/>
      <w:divBdr>
        <w:top w:val="none" w:sz="0" w:space="0" w:color="auto"/>
        <w:left w:val="none" w:sz="0" w:space="0" w:color="auto"/>
        <w:bottom w:val="none" w:sz="0" w:space="0" w:color="auto"/>
        <w:right w:val="none" w:sz="0" w:space="0" w:color="auto"/>
      </w:divBdr>
    </w:div>
    <w:div w:id="901717785">
      <w:bodyDiv w:val="1"/>
      <w:marLeft w:val="0"/>
      <w:marRight w:val="0"/>
      <w:marTop w:val="0"/>
      <w:marBottom w:val="0"/>
      <w:divBdr>
        <w:top w:val="none" w:sz="0" w:space="0" w:color="auto"/>
        <w:left w:val="none" w:sz="0" w:space="0" w:color="auto"/>
        <w:bottom w:val="none" w:sz="0" w:space="0" w:color="auto"/>
        <w:right w:val="none" w:sz="0" w:space="0" w:color="auto"/>
      </w:divBdr>
    </w:div>
    <w:div w:id="1182084216">
      <w:bodyDiv w:val="1"/>
      <w:marLeft w:val="0"/>
      <w:marRight w:val="0"/>
      <w:marTop w:val="0"/>
      <w:marBottom w:val="0"/>
      <w:divBdr>
        <w:top w:val="none" w:sz="0" w:space="0" w:color="auto"/>
        <w:left w:val="none" w:sz="0" w:space="0" w:color="auto"/>
        <w:bottom w:val="none" w:sz="0" w:space="0" w:color="auto"/>
        <w:right w:val="none" w:sz="0" w:space="0" w:color="auto"/>
      </w:divBdr>
    </w:div>
    <w:div w:id="1220946430">
      <w:bodyDiv w:val="1"/>
      <w:marLeft w:val="0"/>
      <w:marRight w:val="0"/>
      <w:marTop w:val="0"/>
      <w:marBottom w:val="0"/>
      <w:divBdr>
        <w:top w:val="none" w:sz="0" w:space="0" w:color="auto"/>
        <w:left w:val="none" w:sz="0" w:space="0" w:color="auto"/>
        <w:bottom w:val="none" w:sz="0" w:space="0" w:color="auto"/>
        <w:right w:val="none" w:sz="0" w:space="0" w:color="auto"/>
      </w:divBdr>
    </w:div>
    <w:div w:id="1346244096">
      <w:bodyDiv w:val="1"/>
      <w:marLeft w:val="0"/>
      <w:marRight w:val="0"/>
      <w:marTop w:val="0"/>
      <w:marBottom w:val="0"/>
      <w:divBdr>
        <w:top w:val="none" w:sz="0" w:space="0" w:color="auto"/>
        <w:left w:val="none" w:sz="0" w:space="0" w:color="auto"/>
        <w:bottom w:val="none" w:sz="0" w:space="0" w:color="auto"/>
        <w:right w:val="none" w:sz="0" w:space="0" w:color="auto"/>
      </w:divBdr>
    </w:div>
    <w:div w:id="1358041820">
      <w:bodyDiv w:val="1"/>
      <w:marLeft w:val="0"/>
      <w:marRight w:val="0"/>
      <w:marTop w:val="0"/>
      <w:marBottom w:val="0"/>
      <w:divBdr>
        <w:top w:val="none" w:sz="0" w:space="0" w:color="auto"/>
        <w:left w:val="none" w:sz="0" w:space="0" w:color="auto"/>
        <w:bottom w:val="none" w:sz="0" w:space="0" w:color="auto"/>
        <w:right w:val="none" w:sz="0" w:space="0" w:color="auto"/>
      </w:divBdr>
    </w:div>
    <w:div w:id="1549491777">
      <w:bodyDiv w:val="1"/>
      <w:marLeft w:val="0"/>
      <w:marRight w:val="0"/>
      <w:marTop w:val="0"/>
      <w:marBottom w:val="0"/>
      <w:divBdr>
        <w:top w:val="none" w:sz="0" w:space="0" w:color="auto"/>
        <w:left w:val="none" w:sz="0" w:space="0" w:color="auto"/>
        <w:bottom w:val="none" w:sz="0" w:space="0" w:color="auto"/>
        <w:right w:val="none" w:sz="0" w:space="0" w:color="auto"/>
      </w:divBdr>
    </w:div>
    <w:div w:id="1633903075">
      <w:bodyDiv w:val="1"/>
      <w:marLeft w:val="0"/>
      <w:marRight w:val="0"/>
      <w:marTop w:val="0"/>
      <w:marBottom w:val="0"/>
      <w:divBdr>
        <w:top w:val="none" w:sz="0" w:space="0" w:color="auto"/>
        <w:left w:val="none" w:sz="0" w:space="0" w:color="auto"/>
        <w:bottom w:val="none" w:sz="0" w:space="0" w:color="auto"/>
        <w:right w:val="none" w:sz="0" w:space="0" w:color="auto"/>
      </w:divBdr>
      <w:divsChild>
        <w:div w:id="1019576258">
          <w:marLeft w:val="0"/>
          <w:marRight w:val="-5040"/>
          <w:marTop w:val="0"/>
          <w:marBottom w:val="0"/>
          <w:divBdr>
            <w:top w:val="none" w:sz="0" w:space="0" w:color="auto"/>
            <w:left w:val="none" w:sz="0" w:space="0" w:color="auto"/>
            <w:bottom w:val="none" w:sz="0" w:space="0" w:color="auto"/>
            <w:right w:val="none" w:sz="0" w:space="0" w:color="auto"/>
          </w:divBdr>
          <w:divsChild>
            <w:div w:id="83696176">
              <w:marLeft w:val="0"/>
              <w:marRight w:val="5040"/>
              <w:marTop w:val="0"/>
              <w:marBottom w:val="0"/>
              <w:divBdr>
                <w:top w:val="none" w:sz="0" w:space="0" w:color="auto"/>
                <w:left w:val="none" w:sz="0" w:space="0" w:color="auto"/>
                <w:bottom w:val="none" w:sz="0" w:space="0" w:color="auto"/>
                <w:right w:val="none" w:sz="0" w:space="0" w:color="auto"/>
              </w:divBdr>
            </w:div>
          </w:divsChild>
        </w:div>
      </w:divsChild>
    </w:div>
    <w:div w:id="1662852276">
      <w:bodyDiv w:val="1"/>
      <w:marLeft w:val="0"/>
      <w:marRight w:val="0"/>
      <w:marTop w:val="0"/>
      <w:marBottom w:val="0"/>
      <w:divBdr>
        <w:top w:val="none" w:sz="0" w:space="0" w:color="auto"/>
        <w:left w:val="none" w:sz="0" w:space="0" w:color="auto"/>
        <w:bottom w:val="none" w:sz="0" w:space="0" w:color="auto"/>
        <w:right w:val="none" w:sz="0" w:space="0" w:color="auto"/>
      </w:divBdr>
    </w:div>
    <w:div w:id="1704207079">
      <w:bodyDiv w:val="1"/>
      <w:marLeft w:val="0"/>
      <w:marRight w:val="0"/>
      <w:marTop w:val="0"/>
      <w:marBottom w:val="0"/>
      <w:divBdr>
        <w:top w:val="none" w:sz="0" w:space="0" w:color="auto"/>
        <w:left w:val="none" w:sz="0" w:space="0" w:color="auto"/>
        <w:bottom w:val="none" w:sz="0" w:space="0" w:color="auto"/>
        <w:right w:val="none" w:sz="0" w:space="0" w:color="auto"/>
      </w:divBdr>
    </w:div>
    <w:div w:id="1779447415">
      <w:bodyDiv w:val="1"/>
      <w:marLeft w:val="0"/>
      <w:marRight w:val="0"/>
      <w:marTop w:val="0"/>
      <w:marBottom w:val="0"/>
      <w:divBdr>
        <w:top w:val="none" w:sz="0" w:space="0" w:color="auto"/>
        <w:left w:val="none" w:sz="0" w:space="0" w:color="auto"/>
        <w:bottom w:val="none" w:sz="0" w:space="0" w:color="auto"/>
        <w:right w:val="none" w:sz="0" w:space="0" w:color="auto"/>
      </w:divBdr>
    </w:div>
    <w:div w:id="1904638293">
      <w:bodyDiv w:val="1"/>
      <w:marLeft w:val="0"/>
      <w:marRight w:val="0"/>
      <w:marTop w:val="0"/>
      <w:marBottom w:val="0"/>
      <w:divBdr>
        <w:top w:val="none" w:sz="0" w:space="0" w:color="auto"/>
        <w:left w:val="none" w:sz="0" w:space="0" w:color="auto"/>
        <w:bottom w:val="none" w:sz="0" w:space="0" w:color="auto"/>
        <w:right w:val="none" w:sz="0" w:space="0" w:color="auto"/>
      </w:divBdr>
    </w:div>
    <w:div w:id="2045250182">
      <w:bodyDiv w:val="1"/>
      <w:marLeft w:val="0"/>
      <w:marRight w:val="0"/>
      <w:marTop w:val="0"/>
      <w:marBottom w:val="0"/>
      <w:divBdr>
        <w:top w:val="none" w:sz="0" w:space="0" w:color="auto"/>
        <w:left w:val="none" w:sz="0" w:space="0" w:color="auto"/>
        <w:bottom w:val="none" w:sz="0" w:space="0" w:color="auto"/>
        <w:right w:val="none" w:sz="0" w:space="0" w:color="auto"/>
      </w:divBdr>
    </w:div>
    <w:div w:id="20553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oter" Target="footer4.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footer" Target="foot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1177</Words>
  <Characters>6932</Characters>
  <Application>Microsoft Office Word</Application>
  <DocSecurity>0</DocSecurity>
  <PresentationFormat>15|.DOCX</PresentationFormat>
  <Lines>250</Lines>
  <Paragraphs>126</Paragraphs>
  <ScaleCrop>false</ScaleCrop>
  <HeadingPairs>
    <vt:vector size="2" baseType="variant">
      <vt:variant>
        <vt:lpstr>Title</vt:lpstr>
      </vt:variant>
      <vt:variant>
        <vt:i4>1</vt:i4>
      </vt:variant>
    </vt:vector>
  </HeadingPairs>
  <TitlesOfParts>
    <vt:vector size="1" baseType="lpstr">
      <vt:lpstr>18-450 Motion to Intervene 4-4-18 (C0110389-1).DOCX</vt:lpstr>
    </vt:vector>
  </TitlesOfParts>
  <Manager/>
  <Company/>
  <LinksUpToDate>false</LinksUpToDate>
  <CharactersWithSpaces>8040</CharactersWithSpaces>
  <SharedDoc>false</SharedDoc>
  <HyperlinkBase>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18-450-EL-AEC Motion to Invervene 4-4-18.docx</dc:title>
  <dc:subject/>
  <dc:creator/>
  <cp:keywords> </cp:keywords>
  <dc:description> </dc:description>
  <cp:lastModifiedBy/>
  <cp:revision>1</cp:revision>
  <cp:lastPrinted>2012-08-24T18:07:00Z</cp:lastPrinted>
  <dcterms:created xsi:type="dcterms:W3CDTF">2018-04-04T13:58:00Z</dcterms:created>
  <dcterms:modified xsi:type="dcterms:W3CDTF">2018-04-04T14:08:00Z</dcterms:modified>
  <cp:category> </cp:category>
  <cp:contentStatus> </cp:contentStatus>
</cp:coreProperties>
</file>