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5" w:rsidRDefault="00B16F65" w:rsidP="00B16F6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16F65" w:rsidRDefault="00B16F65" w:rsidP="00B16F6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16F65" w:rsidRDefault="00786CBC" w:rsidP="00B16F6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786CBC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-1231900</wp:posOffset>
            </wp:positionV>
            <wp:extent cx="2609850" cy="876300"/>
            <wp:effectExtent l="0" t="0" r="0" b="0"/>
            <wp:wrapNone/>
            <wp:docPr id="4" name="Picture 41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C3169" w:rsidRDefault="00DC3169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C3169" w:rsidRDefault="00DC3169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DC3169" w:rsidRDefault="00DC3169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B0973" w:rsidRDefault="00BB0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B0973" w:rsidRDefault="00BB0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B0973" w:rsidRDefault="00BB0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16F65" w:rsidRPr="00B16F65" w:rsidRDefault="00B16F65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B16F65">
        <w:rPr>
          <w:rFonts w:ascii="Arial" w:hAnsi="Arial" w:cs="Arial"/>
          <w:b/>
          <w:sz w:val="20"/>
          <w:szCs w:val="20"/>
        </w:rPr>
        <w:t>Via E-</w:t>
      </w:r>
      <w:smartTag w:uri="urn:schemas-microsoft-com:office:smarttags" w:element="stockticker">
        <w:r w:rsidRPr="00B16F65">
          <w:rPr>
            <w:rFonts w:ascii="Arial" w:hAnsi="Arial" w:cs="Arial"/>
            <w:b/>
            <w:sz w:val="20"/>
            <w:szCs w:val="20"/>
          </w:rPr>
          <w:t>FILE</w:t>
        </w:r>
      </w:smartTag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16F65" w:rsidRPr="00940560" w:rsidRDefault="00CB5065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December 28</w:t>
      </w:r>
      <w:r w:rsidR="007C66DD">
        <w:rPr>
          <w:rFonts w:ascii="Arial" w:hAnsi="Arial" w:cs="Arial"/>
          <w:noProof/>
          <w:sz w:val="20"/>
          <w:szCs w:val="20"/>
        </w:rPr>
        <w:t>, 2012</w:t>
      </w:r>
    </w:p>
    <w:p w:rsidR="00776ED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0973" w:rsidRPr="0094056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94056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r w:rsidR="004C6D6A">
        <w:rPr>
          <w:rFonts w:ascii="Arial" w:hAnsi="Arial" w:cs="Arial"/>
          <w:sz w:val="20"/>
          <w:szCs w:val="20"/>
        </w:rPr>
        <w:t>Betty McCauley, Docketing Division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94056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4056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40560">
            <w:rPr>
              <w:rFonts w:ascii="Arial" w:hAnsi="Arial" w:cs="Arial"/>
              <w:sz w:val="20"/>
              <w:szCs w:val="20"/>
            </w:rPr>
            <w:t>OH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94056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B16F65" w:rsidRPr="0094056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>Re:</w:t>
      </w:r>
      <w:r w:rsidRPr="00940560">
        <w:rPr>
          <w:rFonts w:ascii="Arial" w:hAnsi="Arial" w:cs="Arial"/>
          <w:sz w:val="20"/>
          <w:szCs w:val="20"/>
        </w:rPr>
        <w:tab/>
      </w:r>
      <w:r w:rsidR="00BB0973">
        <w:rPr>
          <w:rFonts w:ascii="Arial" w:hAnsi="Arial" w:cs="Arial"/>
          <w:sz w:val="20"/>
          <w:szCs w:val="20"/>
        </w:rPr>
        <w:t>CenturyTel of Ohio, Inc.</w:t>
      </w:r>
      <w:r w:rsidR="00BB0973" w:rsidRPr="001D5294">
        <w:rPr>
          <w:rFonts w:ascii="Arial" w:hAnsi="Arial" w:cs="Arial"/>
          <w:sz w:val="20"/>
          <w:szCs w:val="20"/>
        </w:rPr>
        <w:t xml:space="preserve"> d/b/a CenturyLink</w:t>
      </w:r>
      <w:r w:rsidR="00300FB7" w:rsidRPr="00940560">
        <w:rPr>
          <w:rFonts w:ascii="Arial" w:hAnsi="Arial" w:cs="Arial"/>
          <w:sz w:val="20"/>
          <w:szCs w:val="20"/>
        </w:rPr>
        <w:t xml:space="preserve"> </w:t>
      </w:r>
    </w:p>
    <w:p w:rsidR="00B16F65" w:rsidRDefault="00B16F65" w:rsidP="009E1A9F">
      <w:pPr>
        <w:pStyle w:val="Header"/>
        <w:tabs>
          <w:tab w:val="left" w:pos="540"/>
          <w:tab w:val="left" w:pos="1620"/>
          <w:tab w:val="right" w:pos="5580"/>
        </w:tabs>
        <w:ind w:left="90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ab/>
        <w:t>Case No.</w:t>
      </w:r>
      <w:bookmarkStart w:id="0" w:name="OLE_LINK1"/>
      <w:r w:rsidR="00F21973" w:rsidRPr="00940560">
        <w:rPr>
          <w:rFonts w:ascii="Arial" w:hAnsi="Arial" w:cs="Arial"/>
          <w:sz w:val="20"/>
          <w:szCs w:val="20"/>
        </w:rPr>
        <w:t xml:space="preserve"> </w:t>
      </w:r>
      <w:r w:rsidR="00F920C5" w:rsidRPr="00940560">
        <w:rPr>
          <w:rFonts w:ascii="Arial" w:hAnsi="Arial" w:cs="Arial"/>
          <w:sz w:val="20"/>
          <w:szCs w:val="20"/>
        </w:rPr>
        <w:t>90-50</w:t>
      </w:r>
      <w:r w:rsidR="00BB0973">
        <w:rPr>
          <w:rFonts w:ascii="Arial" w:hAnsi="Arial" w:cs="Arial"/>
          <w:sz w:val="20"/>
          <w:szCs w:val="20"/>
        </w:rPr>
        <w:t>10</w:t>
      </w:r>
      <w:r w:rsidR="00F920C5" w:rsidRPr="00940560">
        <w:rPr>
          <w:rFonts w:ascii="Arial" w:hAnsi="Arial" w:cs="Arial"/>
          <w:sz w:val="20"/>
          <w:szCs w:val="20"/>
        </w:rPr>
        <w:t>-TP-TRF</w:t>
      </w:r>
      <w:bookmarkEnd w:id="0"/>
      <w:r w:rsidR="009E1A9F">
        <w:rPr>
          <w:rFonts w:ascii="Arial" w:hAnsi="Arial" w:cs="Arial"/>
          <w:sz w:val="20"/>
          <w:szCs w:val="20"/>
        </w:rPr>
        <w:t xml:space="preserve"> and </w:t>
      </w:r>
      <w:r w:rsidR="009E1A9F" w:rsidRPr="00CC094A">
        <w:rPr>
          <w:rFonts w:ascii="Arial" w:hAnsi="Arial" w:cs="Arial"/>
          <w:sz w:val="20"/>
          <w:szCs w:val="20"/>
        </w:rPr>
        <w:t>Case No. 12-</w:t>
      </w:r>
      <w:r w:rsidR="00CC094A" w:rsidRPr="00CC094A">
        <w:rPr>
          <w:rFonts w:ascii="Arial" w:hAnsi="Arial" w:cs="Arial"/>
          <w:sz w:val="20"/>
          <w:szCs w:val="20"/>
        </w:rPr>
        <w:t>3303-</w:t>
      </w:r>
      <w:r w:rsidR="009E1A9F" w:rsidRPr="00CC094A">
        <w:rPr>
          <w:rFonts w:ascii="Arial" w:hAnsi="Arial" w:cs="Arial"/>
          <w:sz w:val="20"/>
          <w:szCs w:val="20"/>
        </w:rPr>
        <w:t>TP-ZTA</w:t>
      </w:r>
    </w:p>
    <w:p w:rsidR="009E1A9F" w:rsidRPr="00940560" w:rsidRDefault="009E1A9F" w:rsidP="00776ED5">
      <w:pPr>
        <w:pStyle w:val="Header"/>
        <w:tabs>
          <w:tab w:val="left" w:pos="540"/>
          <w:tab w:val="left" w:pos="1620"/>
        </w:tabs>
        <w:ind w:left="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16F65" w:rsidRPr="00B16F65" w:rsidRDefault="004C6D6A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Ms. McCauley</w:t>
      </w:r>
      <w:r w:rsidR="00B16F65" w:rsidRPr="00B16F65">
        <w:rPr>
          <w:rFonts w:ascii="Arial" w:hAnsi="Arial" w:cs="Arial"/>
          <w:sz w:val="20"/>
          <w:szCs w:val="20"/>
        </w:rPr>
        <w:t>:</w:t>
      </w:r>
    </w:p>
    <w:p w:rsidR="00B16F65" w:rsidRPr="00B16F6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DC6E5B" w:rsidRDefault="00B16F65" w:rsidP="001D5294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1D5294">
        <w:rPr>
          <w:rFonts w:ascii="Arial" w:hAnsi="Arial" w:cs="Arial"/>
          <w:sz w:val="20"/>
          <w:szCs w:val="20"/>
        </w:rPr>
        <w:t xml:space="preserve">Enclosed for filing </w:t>
      </w:r>
      <w:r w:rsidR="00F2518B">
        <w:rPr>
          <w:rFonts w:ascii="Arial" w:hAnsi="Arial" w:cs="Arial"/>
          <w:sz w:val="20"/>
          <w:szCs w:val="20"/>
        </w:rPr>
        <w:t>is</w:t>
      </w:r>
      <w:r w:rsidR="00592BA9">
        <w:rPr>
          <w:rFonts w:ascii="Arial" w:hAnsi="Arial" w:cs="Arial"/>
          <w:sz w:val="20"/>
          <w:szCs w:val="20"/>
        </w:rPr>
        <w:t xml:space="preserve"> </w:t>
      </w:r>
      <w:r w:rsidR="00BB0973">
        <w:rPr>
          <w:rFonts w:ascii="Arial" w:hAnsi="Arial" w:cs="Arial"/>
          <w:sz w:val="20"/>
          <w:szCs w:val="20"/>
        </w:rPr>
        <w:t>CenturyTel of Ohio, Inc.</w:t>
      </w:r>
      <w:r w:rsidR="00300FB7" w:rsidRPr="001D5294">
        <w:rPr>
          <w:rFonts w:ascii="Arial" w:hAnsi="Arial" w:cs="Arial"/>
          <w:sz w:val="20"/>
          <w:szCs w:val="20"/>
        </w:rPr>
        <w:t xml:space="preserve"> d/b/a CenturyLink</w:t>
      </w:r>
      <w:r w:rsidR="00DC6E5B">
        <w:rPr>
          <w:rFonts w:ascii="Arial" w:hAnsi="Arial" w:cs="Arial"/>
          <w:sz w:val="20"/>
          <w:szCs w:val="20"/>
        </w:rPr>
        <w:t xml:space="preserve">’s tariff </w:t>
      </w:r>
      <w:r w:rsidR="00BB0973">
        <w:rPr>
          <w:rFonts w:ascii="Arial" w:hAnsi="Arial" w:cs="Arial"/>
          <w:sz w:val="20"/>
          <w:szCs w:val="20"/>
        </w:rPr>
        <w:t xml:space="preserve">to </w:t>
      </w:r>
      <w:r w:rsidR="00CB5065">
        <w:rPr>
          <w:rFonts w:ascii="Arial" w:hAnsi="Arial" w:cs="Arial"/>
          <w:sz w:val="20"/>
          <w:szCs w:val="20"/>
        </w:rPr>
        <w:t>in</w:t>
      </w:r>
      <w:r w:rsidR="00DC6E5B">
        <w:rPr>
          <w:rFonts w:ascii="Arial" w:hAnsi="Arial" w:cs="Arial"/>
          <w:sz w:val="20"/>
          <w:szCs w:val="20"/>
        </w:rPr>
        <w:t xml:space="preserve">crease </w:t>
      </w:r>
      <w:r w:rsidR="00DC3169">
        <w:rPr>
          <w:rFonts w:ascii="Arial" w:hAnsi="Arial" w:cs="Arial"/>
          <w:sz w:val="20"/>
          <w:szCs w:val="20"/>
        </w:rPr>
        <w:t xml:space="preserve">the </w:t>
      </w:r>
      <w:r w:rsidR="00966000">
        <w:rPr>
          <w:rFonts w:ascii="Arial" w:hAnsi="Arial" w:cs="Arial"/>
          <w:sz w:val="20"/>
          <w:szCs w:val="20"/>
        </w:rPr>
        <w:t>R</w:t>
      </w:r>
      <w:r w:rsidR="00A161B9">
        <w:rPr>
          <w:rFonts w:ascii="Arial" w:hAnsi="Arial" w:cs="Arial"/>
          <w:sz w:val="20"/>
          <w:szCs w:val="20"/>
        </w:rPr>
        <w:t>esidential</w:t>
      </w:r>
      <w:r w:rsidR="00966000">
        <w:rPr>
          <w:rFonts w:ascii="Arial" w:hAnsi="Arial" w:cs="Arial"/>
          <w:sz w:val="20"/>
          <w:szCs w:val="20"/>
        </w:rPr>
        <w:t>/C</w:t>
      </w:r>
      <w:r w:rsidR="00CB5065">
        <w:rPr>
          <w:rFonts w:ascii="Arial" w:hAnsi="Arial" w:cs="Arial"/>
          <w:sz w:val="20"/>
          <w:szCs w:val="20"/>
        </w:rPr>
        <w:t xml:space="preserve">hurch </w:t>
      </w:r>
      <w:r w:rsidR="00966000">
        <w:rPr>
          <w:rFonts w:ascii="Arial" w:hAnsi="Arial" w:cs="Arial"/>
          <w:sz w:val="20"/>
          <w:szCs w:val="20"/>
        </w:rPr>
        <w:t>Initial Line</w:t>
      </w:r>
      <w:r w:rsidR="00DC6E5B">
        <w:rPr>
          <w:rFonts w:ascii="Arial" w:hAnsi="Arial" w:cs="Arial"/>
          <w:sz w:val="20"/>
          <w:szCs w:val="20"/>
        </w:rPr>
        <w:t xml:space="preserve"> rate</w:t>
      </w:r>
      <w:r w:rsidR="00162EC4">
        <w:rPr>
          <w:rFonts w:ascii="Arial" w:hAnsi="Arial" w:cs="Arial"/>
          <w:sz w:val="20"/>
          <w:szCs w:val="20"/>
        </w:rPr>
        <w:t>,</w:t>
      </w:r>
      <w:r w:rsidR="009E1A9F">
        <w:rPr>
          <w:rFonts w:ascii="Arial" w:hAnsi="Arial" w:cs="Arial"/>
          <w:sz w:val="20"/>
          <w:szCs w:val="20"/>
        </w:rPr>
        <w:t xml:space="preserve"> increase the </w:t>
      </w:r>
      <w:r w:rsidR="00966000">
        <w:rPr>
          <w:rFonts w:ascii="Arial" w:hAnsi="Arial" w:cs="Arial"/>
          <w:sz w:val="20"/>
          <w:szCs w:val="20"/>
        </w:rPr>
        <w:t>R</w:t>
      </w:r>
      <w:r w:rsidR="00A161B9">
        <w:rPr>
          <w:rFonts w:ascii="Arial" w:hAnsi="Arial" w:cs="Arial"/>
          <w:sz w:val="20"/>
          <w:szCs w:val="20"/>
        </w:rPr>
        <w:t>esidential</w:t>
      </w:r>
      <w:r w:rsidR="00966000">
        <w:rPr>
          <w:rFonts w:ascii="Arial" w:hAnsi="Arial" w:cs="Arial"/>
          <w:sz w:val="20"/>
          <w:szCs w:val="20"/>
        </w:rPr>
        <w:t>/C</w:t>
      </w:r>
      <w:r w:rsidR="00162EC4">
        <w:rPr>
          <w:rFonts w:ascii="Arial" w:hAnsi="Arial" w:cs="Arial"/>
          <w:sz w:val="20"/>
          <w:szCs w:val="20"/>
        </w:rPr>
        <w:t xml:space="preserve">hurch </w:t>
      </w:r>
      <w:r w:rsidR="00966000">
        <w:rPr>
          <w:rFonts w:ascii="Arial" w:hAnsi="Arial" w:cs="Arial"/>
          <w:sz w:val="20"/>
          <w:szCs w:val="20"/>
        </w:rPr>
        <w:t>Initial Line</w:t>
      </w:r>
      <w:r w:rsidR="00162EC4">
        <w:rPr>
          <w:rFonts w:ascii="Arial" w:hAnsi="Arial" w:cs="Arial"/>
          <w:sz w:val="20"/>
          <w:szCs w:val="20"/>
        </w:rPr>
        <w:t xml:space="preserve"> </w:t>
      </w:r>
      <w:r w:rsidR="009E1A9F">
        <w:rPr>
          <w:rFonts w:ascii="Arial" w:hAnsi="Arial" w:cs="Arial"/>
          <w:sz w:val="20"/>
          <w:szCs w:val="20"/>
        </w:rPr>
        <w:t>BLES cap</w:t>
      </w:r>
      <w:r w:rsidR="00966000">
        <w:rPr>
          <w:rFonts w:ascii="Arial" w:hAnsi="Arial" w:cs="Arial"/>
          <w:sz w:val="20"/>
          <w:szCs w:val="20"/>
        </w:rPr>
        <w:t>, change the competitive anniversary dates and correct the B</w:t>
      </w:r>
      <w:r w:rsidR="00162EC4">
        <w:rPr>
          <w:rFonts w:ascii="Arial" w:hAnsi="Arial" w:cs="Arial"/>
          <w:sz w:val="20"/>
          <w:szCs w:val="20"/>
        </w:rPr>
        <w:t xml:space="preserve">usiness </w:t>
      </w:r>
      <w:r w:rsidR="00966000">
        <w:rPr>
          <w:rFonts w:ascii="Arial" w:hAnsi="Arial" w:cs="Arial"/>
          <w:sz w:val="20"/>
          <w:szCs w:val="20"/>
        </w:rPr>
        <w:t xml:space="preserve">Initial Line </w:t>
      </w:r>
      <w:r w:rsidR="00162EC4">
        <w:rPr>
          <w:rFonts w:ascii="Arial" w:hAnsi="Arial" w:cs="Arial"/>
          <w:sz w:val="20"/>
          <w:szCs w:val="20"/>
        </w:rPr>
        <w:t>BLES cap.</w:t>
      </w:r>
    </w:p>
    <w:p w:rsidR="00DC6E5B" w:rsidRDefault="00DC6E5B" w:rsidP="001D5294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Default="00DC3169" w:rsidP="001D5294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Section 2, </w:t>
      </w:r>
      <w:r w:rsidR="00CB5065">
        <w:rPr>
          <w:rFonts w:ascii="Arial" w:hAnsi="Arial" w:cs="Arial"/>
          <w:sz w:val="20"/>
          <w:szCs w:val="20"/>
        </w:rPr>
        <w:t>Thir</w:t>
      </w:r>
      <w:r w:rsidRPr="00DC3169">
        <w:rPr>
          <w:rFonts w:ascii="Arial" w:hAnsi="Arial" w:cs="Arial"/>
          <w:sz w:val="20"/>
          <w:szCs w:val="20"/>
        </w:rPr>
        <w:t>d Revised Sheet 1</w:t>
      </w:r>
    </w:p>
    <w:p w:rsidR="00CB5065" w:rsidRDefault="00CB5065" w:rsidP="001D5294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Section 2, </w:t>
      </w:r>
      <w:r w:rsidR="00C35EA1">
        <w:rPr>
          <w:rFonts w:ascii="Arial" w:hAnsi="Arial" w:cs="Arial"/>
          <w:sz w:val="20"/>
          <w:szCs w:val="20"/>
        </w:rPr>
        <w:t xml:space="preserve">First </w:t>
      </w:r>
      <w:r>
        <w:rPr>
          <w:rFonts w:ascii="Arial" w:hAnsi="Arial" w:cs="Arial"/>
          <w:sz w:val="20"/>
          <w:szCs w:val="20"/>
        </w:rPr>
        <w:t>Revised Sheet 3</w:t>
      </w:r>
    </w:p>
    <w:p w:rsidR="00DC3169" w:rsidRPr="00DC3169" w:rsidRDefault="00DC3169" w:rsidP="001D5294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F21973" w:rsidRDefault="007620AC" w:rsidP="00DC3169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issue and effective date</w:t>
      </w:r>
      <w:r w:rsidR="00DC3169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these tariff sheets is</w:t>
      </w:r>
      <w:r w:rsidR="00CB5065">
        <w:rPr>
          <w:rFonts w:ascii="Arial" w:hAnsi="Arial" w:cs="Arial"/>
          <w:sz w:val="20"/>
          <w:szCs w:val="20"/>
        </w:rPr>
        <w:t xml:space="preserve"> January 1</w:t>
      </w:r>
      <w:r w:rsidR="00DC3169">
        <w:rPr>
          <w:rFonts w:ascii="Arial" w:hAnsi="Arial" w:cs="Arial"/>
          <w:sz w:val="20"/>
          <w:szCs w:val="20"/>
        </w:rPr>
        <w:t>, 201</w:t>
      </w:r>
      <w:r w:rsidR="00CB5065">
        <w:rPr>
          <w:rFonts w:ascii="Arial" w:hAnsi="Arial" w:cs="Arial"/>
          <w:sz w:val="20"/>
          <w:szCs w:val="20"/>
        </w:rPr>
        <w:t>3</w:t>
      </w:r>
      <w:r w:rsidR="00DC3169">
        <w:rPr>
          <w:rFonts w:ascii="Arial" w:hAnsi="Arial" w:cs="Arial"/>
          <w:sz w:val="20"/>
          <w:szCs w:val="20"/>
        </w:rPr>
        <w:t xml:space="preserve">.  </w:t>
      </w:r>
      <w:r w:rsidR="00B16F65" w:rsidRPr="00F21973">
        <w:rPr>
          <w:rFonts w:ascii="Arial" w:hAnsi="Arial" w:cs="Arial"/>
          <w:sz w:val="20"/>
          <w:szCs w:val="20"/>
        </w:rPr>
        <w:t>If you have any questions regarding this filing, please call me or Gary Baki at (614) 220-8629.</w:t>
      </w:r>
    </w:p>
    <w:p w:rsidR="00B16F65" w:rsidRPr="00F21973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Sincerely,</w:t>
      </w:r>
    </w:p>
    <w:p w:rsidR="00B16F65" w:rsidRPr="00EA3C2C" w:rsidRDefault="00B16F65" w:rsidP="00776ED5">
      <w:pPr>
        <w:spacing w:after="0" w:line="240" w:lineRule="auto"/>
        <w:rPr>
          <w:rFonts w:ascii="Arial" w:hAnsi="Arial" w:cs="Arial"/>
          <w:color w:val="339966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 xml:space="preserve">/s/ </w:t>
      </w:r>
      <w:r w:rsidR="00F21973" w:rsidRPr="00F21973">
        <w:rPr>
          <w:rFonts w:ascii="Arial" w:hAnsi="Arial" w:cs="Arial"/>
          <w:sz w:val="20"/>
          <w:szCs w:val="20"/>
        </w:rPr>
        <w:t>Debra A. Levy</w:t>
      </w: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F21973" w:rsidP="00776ED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Debra A. Levy</w:t>
      </w: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Enclosures</w:t>
      </w:r>
    </w:p>
    <w:p w:rsidR="00F21973" w:rsidRPr="00F21973" w:rsidRDefault="00F21973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F21973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cc:  Gary Baki</w:t>
      </w:r>
    </w:p>
    <w:p w:rsidR="00B16F65" w:rsidRPr="00F21973" w:rsidRDefault="00B16F65" w:rsidP="00776ED5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BB0973" w:rsidRDefault="00BB0973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C6E5B" w:rsidRPr="001C280D" w:rsidRDefault="008F24C0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C280D">
        <w:rPr>
          <w:rFonts w:ascii="Arial" w:hAnsi="Arial" w:cs="Arial"/>
          <w:sz w:val="16"/>
          <w:szCs w:val="16"/>
        </w:rPr>
        <w:t xml:space="preserve">OH </w:t>
      </w:r>
      <w:r w:rsidR="00DC6E5B">
        <w:rPr>
          <w:rFonts w:ascii="Arial" w:hAnsi="Arial" w:cs="Arial"/>
          <w:sz w:val="16"/>
          <w:szCs w:val="16"/>
        </w:rPr>
        <w:t>12-0</w:t>
      </w:r>
      <w:r w:rsidR="00CB5065">
        <w:rPr>
          <w:rFonts w:ascii="Arial" w:hAnsi="Arial" w:cs="Arial"/>
          <w:sz w:val="16"/>
          <w:szCs w:val="16"/>
        </w:rPr>
        <w:t>7</w:t>
      </w:r>
    </w:p>
    <w:tbl>
      <w:tblPr>
        <w:tblpPr w:leftFromText="187" w:rightFromText="187" w:vertAnchor="page" w:horzAnchor="page" w:tblpX="8425" w:tblpY="13595"/>
        <w:tblOverlap w:val="never"/>
        <w:tblW w:w="2677" w:type="dxa"/>
        <w:tblLook w:val="04A0"/>
      </w:tblPr>
      <w:tblGrid>
        <w:gridCol w:w="559"/>
        <w:gridCol w:w="2126"/>
      </w:tblGrid>
      <w:tr w:rsidR="00DC6E5B" w:rsidRPr="00AC68ED" w:rsidTr="00CB5065">
        <w:trPr>
          <w:trHeight w:hRule="exact" w:val="187"/>
        </w:trPr>
        <w:tc>
          <w:tcPr>
            <w:tcW w:w="2677" w:type="dxa"/>
            <w:gridSpan w:val="2"/>
            <w:tcMar>
              <w:left w:w="0" w:type="dxa"/>
              <w:right w:w="58" w:type="dxa"/>
            </w:tcMar>
            <w:vAlign w:val="bottom"/>
          </w:tcPr>
          <w:p w:rsidR="00DC6E5B" w:rsidRPr="00AC68ED" w:rsidRDefault="00387484" w:rsidP="008369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DC6E5B" w:rsidRPr="00AC68ED">
                <w:rPr>
                  <w:rStyle w:val="Hyperlink"/>
                  <w:rFonts w:ascii="Arial" w:hAnsi="Arial" w:cs="Arial"/>
                  <w:sz w:val="16"/>
                  <w:szCs w:val="16"/>
                </w:rPr>
                <w:t>Debra.Levy@CenturyLink.com</w:t>
              </w:r>
            </w:hyperlink>
          </w:p>
        </w:tc>
      </w:tr>
      <w:tr w:rsidR="00DC6E5B" w:rsidRPr="00AC68ED" w:rsidTr="00CB5065">
        <w:trPr>
          <w:trHeight w:hRule="exact" w:val="187"/>
        </w:trPr>
        <w:tc>
          <w:tcPr>
            <w:tcW w:w="2677" w:type="dxa"/>
            <w:gridSpan w:val="2"/>
            <w:tcMar>
              <w:left w:w="0" w:type="dxa"/>
              <w:right w:w="58" w:type="dxa"/>
            </w:tcMar>
            <w:vAlign w:val="bottom"/>
          </w:tcPr>
          <w:p w:rsidR="00DC6E5B" w:rsidRPr="00AC68ED" w:rsidRDefault="00DC6E5B" w:rsidP="008369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68ED">
              <w:rPr>
                <w:rFonts w:ascii="Arial" w:hAnsi="Arial" w:cs="Arial"/>
                <w:sz w:val="16"/>
                <w:szCs w:val="16"/>
              </w:rPr>
              <w:t>5454 West 110th Street</w:t>
            </w:r>
          </w:p>
        </w:tc>
      </w:tr>
      <w:tr w:rsidR="00DC6E5B" w:rsidRPr="00AC68ED" w:rsidTr="00CB5065">
        <w:trPr>
          <w:trHeight w:hRule="exact" w:val="187"/>
        </w:trPr>
        <w:tc>
          <w:tcPr>
            <w:tcW w:w="2677" w:type="dxa"/>
            <w:gridSpan w:val="2"/>
            <w:tcMar>
              <w:left w:w="0" w:type="dxa"/>
              <w:right w:w="58" w:type="dxa"/>
            </w:tcMar>
            <w:vAlign w:val="bottom"/>
          </w:tcPr>
          <w:p w:rsidR="00DC6E5B" w:rsidRPr="00AC68ED" w:rsidRDefault="00DC6E5B" w:rsidP="008369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68ED">
              <w:rPr>
                <w:rFonts w:ascii="Arial" w:hAnsi="Arial" w:cs="Arial"/>
                <w:sz w:val="16"/>
                <w:szCs w:val="16"/>
              </w:rPr>
              <w:t>Overland Park, KS 66211</w:t>
            </w:r>
          </w:p>
        </w:tc>
      </w:tr>
      <w:tr w:rsidR="00DC6E5B" w:rsidRPr="00AC68ED" w:rsidTr="00CB5065">
        <w:trPr>
          <w:trHeight w:hRule="exact" w:val="187"/>
        </w:trPr>
        <w:tc>
          <w:tcPr>
            <w:tcW w:w="551" w:type="dxa"/>
            <w:noWrap/>
            <w:tcMar>
              <w:top w:w="0" w:type="dxa"/>
              <w:left w:w="0" w:type="dxa"/>
              <w:right w:w="58" w:type="dxa"/>
            </w:tcMar>
            <w:vAlign w:val="bottom"/>
          </w:tcPr>
          <w:p w:rsidR="00DC6E5B" w:rsidRPr="00AC68ED" w:rsidRDefault="00DC6E5B" w:rsidP="008369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68ED">
              <w:rPr>
                <w:rFonts w:ascii="Arial" w:hAnsi="Arial" w:cs="Arial"/>
                <w:sz w:val="16"/>
                <w:szCs w:val="16"/>
              </w:rPr>
              <w:t>Tel:</w:t>
            </w:r>
          </w:p>
        </w:tc>
        <w:tc>
          <w:tcPr>
            <w:tcW w:w="2126" w:type="dxa"/>
            <w:noWrap/>
            <w:tcMar>
              <w:top w:w="0" w:type="dxa"/>
              <w:left w:w="29" w:type="dxa"/>
              <w:right w:w="58" w:type="dxa"/>
            </w:tcMar>
            <w:vAlign w:val="bottom"/>
          </w:tcPr>
          <w:p w:rsidR="00DC6E5B" w:rsidRPr="00AC68ED" w:rsidRDefault="00DC6E5B" w:rsidP="008369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68ED">
              <w:rPr>
                <w:rFonts w:ascii="Arial" w:hAnsi="Arial" w:cs="Arial"/>
                <w:sz w:val="16"/>
                <w:szCs w:val="16"/>
              </w:rPr>
              <w:t>913-345-7571</w:t>
            </w:r>
          </w:p>
        </w:tc>
      </w:tr>
      <w:tr w:rsidR="00DC6E5B" w:rsidRPr="00AC68ED" w:rsidTr="00CB5065">
        <w:trPr>
          <w:trHeight w:hRule="exact" w:val="187"/>
        </w:trPr>
        <w:tc>
          <w:tcPr>
            <w:tcW w:w="551" w:type="dxa"/>
            <w:tcMar>
              <w:left w:w="0" w:type="dxa"/>
              <w:right w:w="58" w:type="dxa"/>
            </w:tcMar>
            <w:vAlign w:val="bottom"/>
          </w:tcPr>
          <w:p w:rsidR="00DC6E5B" w:rsidRPr="00AC68ED" w:rsidRDefault="00DC6E5B" w:rsidP="008369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68ED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2126" w:type="dxa"/>
            <w:tcMar>
              <w:left w:w="29" w:type="dxa"/>
              <w:right w:w="58" w:type="dxa"/>
            </w:tcMar>
            <w:vAlign w:val="bottom"/>
          </w:tcPr>
          <w:p w:rsidR="00DC6E5B" w:rsidRPr="00AC68ED" w:rsidRDefault="00DC6E5B" w:rsidP="0083698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C68ED">
              <w:rPr>
                <w:rFonts w:ascii="Arial" w:hAnsi="Arial" w:cs="Arial"/>
                <w:sz w:val="16"/>
                <w:szCs w:val="16"/>
              </w:rPr>
              <w:t>913-345-6756</w:t>
            </w:r>
          </w:p>
        </w:tc>
      </w:tr>
    </w:tbl>
    <w:p w:rsidR="00BD600E" w:rsidRPr="001C280D" w:rsidRDefault="00BD600E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sectPr w:rsidR="00BD600E" w:rsidRPr="001C280D" w:rsidSect="00AE5480">
      <w:headerReference w:type="default" r:id="rId8"/>
      <w:pgSz w:w="12240" w:h="15840"/>
      <w:pgMar w:top="19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608" w:rsidRDefault="00146608" w:rsidP="007649B5">
      <w:pPr>
        <w:spacing w:after="0" w:line="240" w:lineRule="auto"/>
      </w:pPr>
      <w:r>
        <w:separator/>
      </w:r>
    </w:p>
  </w:endnote>
  <w:endnote w:type="continuationSeparator" w:id="0">
    <w:p w:rsidR="00146608" w:rsidRDefault="00146608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608" w:rsidRDefault="00146608" w:rsidP="007649B5">
      <w:pPr>
        <w:spacing w:after="0" w:line="240" w:lineRule="auto"/>
      </w:pPr>
      <w:r>
        <w:separator/>
      </w:r>
    </w:p>
  </w:footnote>
  <w:footnote w:type="continuationSeparator" w:id="0">
    <w:p w:rsidR="00146608" w:rsidRDefault="00146608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BC" w:rsidRDefault="00786CBC">
    <w:pPr>
      <w:pStyle w:val="Header"/>
    </w:pPr>
  </w:p>
  <w:p w:rsidR="00786CBC" w:rsidRDefault="00786CBC" w:rsidP="00786CBC">
    <w:pPr>
      <w:pStyle w:val="Header"/>
      <w:tabs>
        <w:tab w:val="clear" w:pos="4680"/>
        <w:tab w:val="clear" w:pos="9360"/>
        <w:tab w:val="left" w:pos="738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revisionView w:markup="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4232F"/>
    <w:rsid w:val="0004393B"/>
    <w:rsid w:val="00047797"/>
    <w:rsid w:val="000846CE"/>
    <w:rsid w:val="00086EE0"/>
    <w:rsid w:val="000A0C31"/>
    <w:rsid w:val="000B2480"/>
    <w:rsid w:val="000E4E4E"/>
    <w:rsid w:val="00112041"/>
    <w:rsid w:val="0011541E"/>
    <w:rsid w:val="00120BAB"/>
    <w:rsid w:val="00132B41"/>
    <w:rsid w:val="00146608"/>
    <w:rsid w:val="00162EC4"/>
    <w:rsid w:val="00170F2A"/>
    <w:rsid w:val="00175D92"/>
    <w:rsid w:val="001A638F"/>
    <w:rsid w:val="001C280D"/>
    <w:rsid w:val="001C64D4"/>
    <w:rsid w:val="001D51DC"/>
    <w:rsid w:val="001D5294"/>
    <w:rsid w:val="001E6F57"/>
    <w:rsid w:val="002133AF"/>
    <w:rsid w:val="00220276"/>
    <w:rsid w:val="00244C82"/>
    <w:rsid w:val="0026577E"/>
    <w:rsid w:val="00270C5B"/>
    <w:rsid w:val="00272EB9"/>
    <w:rsid w:val="00274E2C"/>
    <w:rsid w:val="0028717D"/>
    <w:rsid w:val="00291A8C"/>
    <w:rsid w:val="002D40A4"/>
    <w:rsid w:val="002E02AD"/>
    <w:rsid w:val="00300FB7"/>
    <w:rsid w:val="00321B8E"/>
    <w:rsid w:val="0034151B"/>
    <w:rsid w:val="00352106"/>
    <w:rsid w:val="003862B6"/>
    <w:rsid w:val="00387484"/>
    <w:rsid w:val="003974FC"/>
    <w:rsid w:val="003C5F23"/>
    <w:rsid w:val="003D4B4D"/>
    <w:rsid w:val="00403A14"/>
    <w:rsid w:val="00406168"/>
    <w:rsid w:val="00415646"/>
    <w:rsid w:val="0044798D"/>
    <w:rsid w:val="00475F54"/>
    <w:rsid w:val="00484D09"/>
    <w:rsid w:val="004A2447"/>
    <w:rsid w:val="004C6D6A"/>
    <w:rsid w:val="004D00FD"/>
    <w:rsid w:val="004D1B18"/>
    <w:rsid w:val="004D51C8"/>
    <w:rsid w:val="004F36F6"/>
    <w:rsid w:val="005772B7"/>
    <w:rsid w:val="005919F5"/>
    <w:rsid w:val="00592BA9"/>
    <w:rsid w:val="005A2AB9"/>
    <w:rsid w:val="005F0F59"/>
    <w:rsid w:val="006054CB"/>
    <w:rsid w:val="006111E8"/>
    <w:rsid w:val="00631CD7"/>
    <w:rsid w:val="006655E7"/>
    <w:rsid w:val="00666CB9"/>
    <w:rsid w:val="00693C8E"/>
    <w:rsid w:val="006C00D1"/>
    <w:rsid w:val="006E732D"/>
    <w:rsid w:val="006F3785"/>
    <w:rsid w:val="00700CFC"/>
    <w:rsid w:val="00751AE3"/>
    <w:rsid w:val="007620AC"/>
    <w:rsid w:val="007649B5"/>
    <w:rsid w:val="00770F63"/>
    <w:rsid w:val="00773CF2"/>
    <w:rsid w:val="00776ED5"/>
    <w:rsid w:val="00786CBC"/>
    <w:rsid w:val="007972B2"/>
    <w:rsid w:val="007A3CFA"/>
    <w:rsid w:val="007C3683"/>
    <w:rsid w:val="007C66DD"/>
    <w:rsid w:val="007F1612"/>
    <w:rsid w:val="007F2955"/>
    <w:rsid w:val="007F4B81"/>
    <w:rsid w:val="008302D2"/>
    <w:rsid w:val="00833833"/>
    <w:rsid w:val="0085653E"/>
    <w:rsid w:val="008B3C38"/>
    <w:rsid w:val="008C38A9"/>
    <w:rsid w:val="008F24C0"/>
    <w:rsid w:val="00910BC8"/>
    <w:rsid w:val="00940560"/>
    <w:rsid w:val="00964943"/>
    <w:rsid w:val="00966000"/>
    <w:rsid w:val="00991515"/>
    <w:rsid w:val="009A23E6"/>
    <w:rsid w:val="009E1A9F"/>
    <w:rsid w:val="009E60F0"/>
    <w:rsid w:val="009E6401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61450"/>
    <w:rsid w:val="00A911C5"/>
    <w:rsid w:val="00AE5480"/>
    <w:rsid w:val="00B120E1"/>
    <w:rsid w:val="00B127D8"/>
    <w:rsid w:val="00B14AC4"/>
    <w:rsid w:val="00B16F65"/>
    <w:rsid w:val="00B23123"/>
    <w:rsid w:val="00B30E4F"/>
    <w:rsid w:val="00B560BE"/>
    <w:rsid w:val="00B806CA"/>
    <w:rsid w:val="00BB0973"/>
    <w:rsid w:val="00BC270C"/>
    <w:rsid w:val="00BC3D9B"/>
    <w:rsid w:val="00BD600E"/>
    <w:rsid w:val="00C22D6D"/>
    <w:rsid w:val="00C35EA1"/>
    <w:rsid w:val="00C871B4"/>
    <w:rsid w:val="00CA12F1"/>
    <w:rsid w:val="00CB4E6E"/>
    <w:rsid w:val="00CB5065"/>
    <w:rsid w:val="00CC094A"/>
    <w:rsid w:val="00D1610C"/>
    <w:rsid w:val="00D23750"/>
    <w:rsid w:val="00DB1178"/>
    <w:rsid w:val="00DC3169"/>
    <w:rsid w:val="00DC6E5B"/>
    <w:rsid w:val="00DD6E23"/>
    <w:rsid w:val="00DE1FC4"/>
    <w:rsid w:val="00DF0F5F"/>
    <w:rsid w:val="00E01FF0"/>
    <w:rsid w:val="00E43924"/>
    <w:rsid w:val="00E53AA1"/>
    <w:rsid w:val="00E557A8"/>
    <w:rsid w:val="00E576E1"/>
    <w:rsid w:val="00E93CC1"/>
    <w:rsid w:val="00E9614C"/>
    <w:rsid w:val="00EA3C2C"/>
    <w:rsid w:val="00EA591D"/>
    <w:rsid w:val="00EC4116"/>
    <w:rsid w:val="00ED0FE7"/>
    <w:rsid w:val="00EE450A"/>
    <w:rsid w:val="00EE7FF9"/>
    <w:rsid w:val="00EF2A5B"/>
    <w:rsid w:val="00F035C7"/>
    <w:rsid w:val="00F21973"/>
    <w:rsid w:val="00F2518B"/>
    <w:rsid w:val="00F5323E"/>
    <w:rsid w:val="00F671AD"/>
    <w:rsid w:val="00F67639"/>
    <w:rsid w:val="00F920C5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ebra.Levy@CenturyLin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45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kmm8153</dc:creator>
  <cp:keywords/>
  <dc:description/>
  <cp:lastModifiedBy>CenturyLink Employee</cp:lastModifiedBy>
  <cp:revision>14</cp:revision>
  <cp:lastPrinted>2012-01-17T16:20:00Z</cp:lastPrinted>
  <dcterms:created xsi:type="dcterms:W3CDTF">2012-10-23T16:05:00Z</dcterms:created>
  <dcterms:modified xsi:type="dcterms:W3CDTF">2012-12-28T21:10:00Z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