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Standard Choice Offer charge shall be the product of the Billing Ccf and the SCO </w:t>
      </w:r>
      <w:r>
        <w:rPr>
          <w:rFonts w:ascii="Arial" w:hAnsi="Arial" w:cs="Arial"/>
          <w:sz w:val="20"/>
          <w:szCs w:val="20"/>
        </w:rPr>
        <w:t>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</w:t>
      </w:r>
      <w:r>
        <w:rPr>
          <w:rFonts w:ascii="Arial" w:hAnsi="Arial" w:cs="Arial"/>
          <w:sz w:val="20"/>
          <w:szCs w:val="20"/>
        </w:rPr>
        <w:t>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2021 through March 31, 2022 is $1.16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709D1A2C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for August</w:t>
      </w:r>
      <w:r>
        <w:rPr>
          <w:rFonts w:ascii="Arial" w:hAnsi="Arial" w:cs="Arial"/>
          <w:sz w:val="20"/>
          <w:szCs w:val="20"/>
        </w:rPr>
        <w:t xml:space="preserve"> 2021 is $0.54871</w:t>
      </w:r>
      <w:r>
        <w:rPr>
          <w:rFonts w:ascii="Arial" w:hAnsi="Arial" w:cs="Arial"/>
          <w:sz w:val="20"/>
          <w:szCs w:val="20"/>
        </w:rPr>
        <w:t xml:space="preserve"> per Billing Ccf.</w:t>
      </w:r>
    </w:p>
    <w:p w14:paraId="069F6DED" w14:textId="77777777" w:rsidR="00DA43CB" w:rsidRDefault="00DA43CB">
      <w:pPr>
        <w:ind w:left="720"/>
        <w:rPr>
          <w:rFonts w:ascii="Arial" w:hAnsi="Arial" w:cs="Arial"/>
          <w:sz w:val="20"/>
          <w:szCs w:val="20"/>
        </w:rPr>
      </w:pPr>
    </w:p>
    <w:sectPr w:rsidR="00DA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BCD9" w14:textId="77777777" w:rsidR="00B16711" w:rsidRDefault="00B16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B16711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2019 in Case No. </w:t>
    </w:r>
    <w:r>
      <w:rPr>
        <w:rFonts w:ascii="Arial" w:eastAsia="Arial" w:hAnsi="Arial" w:cs="Arial"/>
        <w:sz w:val="20"/>
        <w:szCs w:val="20"/>
      </w:rPr>
      <w:t>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0A8CF941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>
            <w:rPr>
              <w:rFonts w:ascii="Arial" w:hAnsi="Arial" w:cs="Arial"/>
              <w:sz w:val="20"/>
              <w:szCs w:val="20"/>
            </w:rPr>
            <w:t>July 28</w:t>
          </w:r>
          <w:r>
            <w:rPr>
              <w:rFonts w:ascii="Arial" w:hAnsi="Arial" w:cs="Arial"/>
              <w:sz w:val="20"/>
              <w:szCs w:val="20"/>
            </w:rPr>
            <w:t>, 2021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4017EA78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>
            <w:rPr>
              <w:rFonts w:ascii="Arial" w:hAnsi="Arial" w:cs="Arial"/>
              <w:sz w:val="20"/>
              <w:szCs w:val="20"/>
            </w:rPr>
            <w:t>August</w:t>
          </w:r>
          <w:r>
            <w:rPr>
              <w:rFonts w:ascii="Arial" w:hAnsi="Arial" w:cs="Arial"/>
              <w:sz w:val="20"/>
              <w:szCs w:val="20"/>
            </w:rPr>
            <w:t xml:space="preserve"> 1, 2021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B5F4" w14:textId="77777777" w:rsidR="00B16711" w:rsidRDefault="00B16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B6C6" w14:textId="77777777" w:rsidR="00B16711" w:rsidRDefault="00B16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77777777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4077B7B0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Twenty Third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4A80730F" w14:textId="4EC3510E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Cancels Twenty Second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EF89" w14:textId="77777777" w:rsidR="00B16711" w:rsidRDefault="00B16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3CB"/>
    <w:rsid w:val="00B16711"/>
    <w:rsid w:val="00D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2020-08-27T19:25:00Z</cp:lastPrinted>
  <dcterms:created xsi:type="dcterms:W3CDTF">2021-07-28T20:18:00Z</dcterms:created>
  <dcterms:modified xsi:type="dcterms:W3CDTF">2021-07-28T20:18:00Z</dcterms:modified>
</cp:coreProperties>
</file>