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37" w:rsidRPr="00FE263C" w:rsidRDefault="00A13037" w:rsidP="00A13037">
      <w:pPr>
        <w:jc w:val="center"/>
        <w:rPr>
          <w:rFonts w:eastAsia="Calibri" w:cs="Arial"/>
          <w:b/>
          <w:smallCaps/>
          <w:sz w:val="32"/>
          <w:szCs w:val="32"/>
        </w:rPr>
      </w:pPr>
      <w:r w:rsidRPr="00FE263C">
        <w:rPr>
          <w:rFonts w:eastAsia="Calibri" w:cs="Arial"/>
          <w:b/>
          <w:smallCaps/>
          <w:sz w:val="32"/>
          <w:szCs w:val="32"/>
        </w:rPr>
        <w:t>Before</w:t>
      </w:r>
    </w:p>
    <w:p w:rsidR="00A13037" w:rsidRPr="00FE263C" w:rsidRDefault="00A13037" w:rsidP="00A13037">
      <w:pPr>
        <w:jc w:val="center"/>
        <w:rPr>
          <w:rFonts w:eastAsia="Calibri" w:cs="Arial"/>
          <w:b/>
          <w:smallCaps/>
          <w:sz w:val="32"/>
          <w:szCs w:val="32"/>
        </w:rPr>
      </w:pPr>
      <w:r w:rsidRPr="00FE263C">
        <w:rPr>
          <w:rFonts w:eastAsia="Calibri" w:cs="Arial"/>
          <w:b/>
          <w:smallCaps/>
          <w:sz w:val="32"/>
          <w:szCs w:val="32"/>
        </w:rPr>
        <w:t>The Public Utilities Commission of Ohio</w:t>
      </w:r>
    </w:p>
    <w:p w:rsidR="00A13037" w:rsidRDefault="00A13037" w:rsidP="00A13037">
      <w:pPr>
        <w:autoSpaceDE w:val="0"/>
        <w:autoSpaceDN w:val="0"/>
        <w:adjustRightInd w:val="0"/>
        <w:rPr>
          <w:rFonts w:eastAsia="Calibri" w:cs="Arial"/>
        </w:rPr>
      </w:pPr>
    </w:p>
    <w:p w:rsidR="00A13037" w:rsidRPr="00243BCE" w:rsidRDefault="00A13037" w:rsidP="00A13037">
      <w:pPr>
        <w:autoSpaceDE w:val="0"/>
        <w:autoSpaceDN w:val="0"/>
        <w:adjustRightInd w:val="0"/>
        <w:rPr>
          <w:rFonts w:eastAsia="Calibri" w:cs="Arial"/>
        </w:rPr>
      </w:pP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The Cleveland Electric</w:t>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Illuminating Company and The Toledo</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t>Case No. 14-1297-EL-SSO</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for a Standard Service Offer Pursuant to</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rsidR="00A13037" w:rsidRPr="00243BCE" w:rsidRDefault="00A13037" w:rsidP="00A13037">
      <w:pPr>
        <w:pBdr>
          <w:bottom w:val="single" w:sz="12" w:space="1" w:color="auto"/>
        </w:pBdr>
        <w:rPr>
          <w:rFonts w:eastAsia="Calibri" w:cs="Times New Roman"/>
        </w:rPr>
      </w:pPr>
    </w:p>
    <w:p w:rsidR="00A13037" w:rsidRPr="00243BCE" w:rsidRDefault="00A13037" w:rsidP="00A13037">
      <w:pPr>
        <w:pBdr>
          <w:bottom w:val="single" w:sz="12" w:space="1" w:color="auto"/>
        </w:pBdr>
        <w:rPr>
          <w:rFonts w:eastAsia="Calibri" w:cs="Times New Roman"/>
        </w:rPr>
      </w:pPr>
    </w:p>
    <w:p w:rsidR="00A13037" w:rsidRPr="00243BCE" w:rsidRDefault="00A13037" w:rsidP="00A13037">
      <w:pPr>
        <w:rPr>
          <w:rFonts w:eastAsia="Calibri" w:cs="Times New Roman"/>
          <w:b/>
        </w:rPr>
      </w:pPr>
    </w:p>
    <w:p w:rsidR="00252D7A" w:rsidRPr="00DE1E6C" w:rsidRDefault="00252D7A" w:rsidP="00252D7A">
      <w:pPr>
        <w:jc w:val="center"/>
        <w:rPr>
          <w:rFonts w:eastAsia="Calibri" w:cs="Arial"/>
          <w:b/>
          <w:smallCaps/>
          <w:sz w:val="28"/>
          <w:szCs w:val="28"/>
        </w:rPr>
      </w:pPr>
      <w:r w:rsidRPr="00DE1E6C">
        <w:rPr>
          <w:rFonts w:eastAsia="Calibri" w:cs="Arial"/>
          <w:b/>
          <w:smallCaps/>
          <w:sz w:val="28"/>
          <w:szCs w:val="28"/>
        </w:rPr>
        <w:t xml:space="preserve">Industrial Energy Users-Ohio’s </w:t>
      </w:r>
    </w:p>
    <w:p w:rsidR="00252D7A" w:rsidRPr="00DE1E6C" w:rsidRDefault="00F06233" w:rsidP="00252D7A">
      <w:pPr>
        <w:jc w:val="center"/>
        <w:rPr>
          <w:rFonts w:cs="Arial"/>
          <w:b/>
          <w:bCs/>
          <w:smallCaps/>
          <w:sz w:val="28"/>
          <w:szCs w:val="28"/>
        </w:rPr>
      </w:pPr>
      <w:r>
        <w:rPr>
          <w:rFonts w:eastAsia="Calibri" w:cs="Arial"/>
          <w:b/>
          <w:smallCaps/>
          <w:sz w:val="28"/>
          <w:szCs w:val="28"/>
        </w:rPr>
        <w:t>Memorandum Contra</w:t>
      </w:r>
      <w:r w:rsidR="00252D7A" w:rsidRPr="00DE1E6C">
        <w:rPr>
          <w:rFonts w:eastAsia="Calibri" w:cs="Arial"/>
          <w:b/>
          <w:smallCaps/>
          <w:sz w:val="28"/>
          <w:szCs w:val="28"/>
        </w:rPr>
        <w:t xml:space="preserve"> to </w:t>
      </w:r>
      <w:r w:rsidR="00252D7A" w:rsidRPr="00DE1E6C">
        <w:rPr>
          <w:rFonts w:cs="Arial"/>
          <w:b/>
          <w:bCs/>
          <w:smallCaps/>
          <w:sz w:val="28"/>
          <w:szCs w:val="28"/>
        </w:rPr>
        <w:t xml:space="preserve">Joint Interlocutory Appeal, </w:t>
      </w:r>
    </w:p>
    <w:p w:rsidR="00252D7A" w:rsidRPr="00DE1E6C" w:rsidRDefault="00252D7A" w:rsidP="00252D7A">
      <w:pPr>
        <w:jc w:val="center"/>
        <w:rPr>
          <w:rFonts w:cs="Arial"/>
          <w:b/>
          <w:bCs/>
          <w:smallCaps/>
          <w:sz w:val="28"/>
          <w:szCs w:val="28"/>
        </w:rPr>
      </w:pPr>
      <w:r w:rsidRPr="00DE1E6C">
        <w:rPr>
          <w:rFonts w:cs="Arial"/>
          <w:b/>
          <w:bCs/>
          <w:smallCaps/>
          <w:sz w:val="28"/>
          <w:szCs w:val="28"/>
        </w:rPr>
        <w:t>Request For Certification To Full Commission</w:t>
      </w:r>
    </w:p>
    <w:p w:rsidR="00252D7A" w:rsidRPr="00DE1E6C" w:rsidRDefault="00252D7A" w:rsidP="00252D7A">
      <w:pPr>
        <w:jc w:val="center"/>
        <w:rPr>
          <w:rFonts w:cs="Arial"/>
          <w:b/>
          <w:bCs/>
          <w:smallCaps/>
          <w:sz w:val="28"/>
          <w:szCs w:val="28"/>
        </w:rPr>
      </w:pPr>
      <w:r w:rsidRPr="00DE1E6C">
        <w:rPr>
          <w:rFonts w:cs="Arial"/>
          <w:b/>
          <w:bCs/>
          <w:smallCaps/>
          <w:sz w:val="28"/>
          <w:szCs w:val="28"/>
        </w:rPr>
        <w:t>and Application For Review By</w:t>
      </w:r>
    </w:p>
    <w:p w:rsidR="00252D7A" w:rsidRPr="00DE1E6C" w:rsidRDefault="00252D7A" w:rsidP="00252D7A">
      <w:pPr>
        <w:jc w:val="center"/>
        <w:rPr>
          <w:rFonts w:cs="Arial"/>
          <w:b/>
          <w:bCs/>
          <w:smallCaps/>
          <w:sz w:val="28"/>
          <w:szCs w:val="28"/>
        </w:rPr>
      </w:pPr>
      <w:r w:rsidRPr="00DE1E6C">
        <w:rPr>
          <w:rFonts w:cs="Arial"/>
          <w:b/>
          <w:bCs/>
          <w:smallCaps/>
          <w:sz w:val="28"/>
          <w:szCs w:val="28"/>
        </w:rPr>
        <w:t>the Office Of The Ohio Consumers’ Counsel,</w:t>
      </w:r>
    </w:p>
    <w:p w:rsidR="00252D7A" w:rsidRPr="00DE1E6C" w:rsidRDefault="00252D7A" w:rsidP="00252D7A">
      <w:pPr>
        <w:jc w:val="center"/>
        <w:rPr>
          <w:rFonts w:cs="Arial"/>
          <w:b/>
          <w:bCs/>
          <w:smallCaps/>
          <w:sz w:val="28"/>
          <w:szCs w:val="28"/>
        </w:rPr>
      </w:pPr>
      <w:r w:rsidRPr="00DE1E6C">
        <w:rPr>
          <w:rFonts w:cs="Arial"/>
          <w:b/>
          <w:bCs/>
          <w:smallCaps/>
          <w:sz w:val="28"/>
          <w:szCs w:val="28"/>
        </w:rPr>
        <w:t>Northwest Ohio Aggregation Coalition, and</w:t>
      </w:r>
    </w:p>
    <w:p w:rsidR="00252D7A" w:rsidRPr="00DE1E6C" w:rsidRDefault="00252D7A" w:rsidP="00252D7A">
      <w:pPr>
        <w:jc w:val="center"/>
        <w:rPr>
          <w:rFonts w:eastAsia="Calibri" w:cs="Arial"/>
          <w:b/>
          <w:smallCaps/>
          <w:sz w:val="28"/>
          <w:szCs w:val="28"/>
        </w:rPr>
      </w:pPr>
      <w:r w:rsidRPr="00DE1E6C">
        <w:rPr>
          <w:rFonts w:cs="Arial"/>
          <w:b/>
          <w:bCs/>
          <w:smallCaps/>
          <w:sz w:val="28"/>
          <w:szCs w:val="28"/>
        </w:rPr>
        <w:t>Ohio Manufacturers’ Association Energy Group</w:t>
      </w:r>
    </w:p>
    <w:p w:rsidR="00A13037" w:rsidRPr="00243BCE" w:rsidRDefault="00A13037" w:rsidP="00A13037">
      <w:pPr>
        <w:rPr>
          <w:rFonts w:eastAsia="Calibri" w:cs="Times New Roman"/>
          <w:b/>
        </w:rPr>
      </w:pPr>
      <w:r w:rsidRPr="00243BCE">
        <w:rPr>
          <w:rFonts w:eastAsia="Calibri" w:cs="Times New Roman"/>
          <w:b/>
        </w:rPr>
        <w:t>______________________________________________________________________</w:t>
      </w:r>
    </w:p>
    <w:p w:rsidR="00A13037" w:rsidRPr="00243BCE" w:rsidRDefault="00A13037" w:rsidP="00A13037">
      <w:pPr>
        <w:rPr>
          <w:rFonts w:eastAsia="Calibri" w:cs="Times New Roman"/>
        </w:rPr>
      </w:pPr>
    </w:p>
    <w:p w:rsidR="00A13037" w:rsidRPr="00243BCE" w:rsidRDefault="00A13037" w:rsidP="00A13037">
      <w:pPr>
        <w:rPr>
          <w:rFonts w:eastAsia="Calibri" w:cs="Times New Roman"/>
        </w:rPr>
      </w:pPr>
    </w:p>
    <w:p w:rsidR="00A13037" w:rsidRPr="00243BCE" w:rsidRDefault="00A13037" w:rsidP="00A13037">
      <w:pPr>
        <w:rPr>
          <w:rFonts w:eastAsia="Calibri" w:cs="Times New Roman"/>
        </w:rPr>
      </w:pPr>
    </w:p>
    <w:p w:rsidR="00A13037" w:rsidRPr="00243BCE" w:rsidRDefault="00A13037" w:rsidP="00A13037">
      <w:pPr>
        <w:rPr>
          <w:rFonts w:eastAsia="Calibri" w:cs="Times New Roman"/>
        </w:rPr>
      </w:pPr>
    </w:p>
    <w:p w:rsidR="00A13037" w:rsidRDefault="00A13037" w:rsidP="00A13037">
      <w:pPr>
        <w:rPr>
          <w:rFonts w:eastAsia="Calibri" w:cs="Times New Roman"/>
        </w:rPr>
      </w:pPr>
    </w:p>
    <w:p w:rsidR="00A13037" w:rsidRDefault="00A13037" w:rsidP="00A13037">
      <w:pPr>
        <w:rPr>
          <w:rFonts w:eastAsia="Calibri" w:cs="Times New Roman"/>
        </w:rPr>
      </w:pPr>
    </w:p>
    <w:p w:rsidR="00A13037" w:rsidRDefault="00A13037" w:rsidP="00A13037">
      <w:pPr>
        <w:rPr>
          <w:rFonts w:eastAsia="Calibri" w:cs="Times New Roman"/>
        </w:rPr>
      </w:pPr>
    </w:p>
    <w:p w:rsidR="00DE1E6C" w:rsidRDefault="00DE1E6C" w:rsidP="00A13037">
      <w:pPr>
        <w:rPr>
          <w:rFonts w:eastAsia="Calibri" w:cs="Times New Roman"/>
        </w:rPr>
      </w:pPr>
    </w:p>
    <w:p w:rsidR="00A13037" w:rsidRDefault="00A13037" w:rsidP="00A13037">
      <w:pPr>
        <w:rPr>
          <w:rFonts w:eastAsia="Calibri" w:cs="Times New Roman"/>
        </w:rPr>
      </w:pPr>
    </w:p>
    <w:p w:rsidR="00A13037" w:rsidRDefault="00A13037" w:rsidP="00A13037">
      <w:pPr>
        <w:rPr>
          <w:rFonts w:eastAsia="Calibri" w:cs="Times New Roman"/>
        </w:rPr>
      </w:pPr>
    </w:p>
    <w:p w:rsidR="00A13037" w:rsidRPr="00243BCE" w:rsidRDefault="00A13037" w:rsidP="00A13037">
      <w:pPr>
        <w:rPr>
          <w:rFonts w:eastAsia="Calibri" w:cs="Times New Roman"/>
        </w:rPr>
      </w:pPr>
    </w:p>
    <w:p w:rsidR="00A13037" w:rsidRPr="00243BCE" w:rsidRDefault="00A13037" w:rsidP="00A13037">
      <w:pPr>
        <w:rPr>
          <w:rFonts w:eastAsia="Calibri" w:cs="Times New Roman"/>
        </w:rPr>
      </w:pPr>
    </w:p>
    <w:p w:rsidR="00A13037" w:rsidRPr="00243BCE" w:rsidRDefault="00A13037" w:rsidP="00A13037">
      <w:pPr>
        <w:widowControl w:val="0"/>
        <w:ind w:left="4140"/>
        <w:rPr>
          <w:rFonts w:eastAsia="Calibri" w:cs="Times New Roman"/>
          <w:b/>
          <w:bCs/>
          <w:color w:val="000000"/>
        </w:rPr>
      </w:pPr>
      <w:r w:rsidRPr="00243BCE">
        <w:rPr>
          <w:rFonts w:eastAsia="Calibri" w:cs="Times New Roman"/>
          <w:bCs/>
          <w:color w:val="000000"/>
        </w:rPr>
        <w:t>Frank P. Darr (Reg. No. 0025469)</w:t>
      </w:r>
    </w:p>
    <w:p w:rsidR="00A13037" w:rsidRPr="00243BCE" w:rsidRDefault="00A13037" w:rsidP="00A13037">
      <w:pPr>
        <w:tabs>
          <w:tab w:val="right" w:pos="8640"/>
        </w:tabs>
        <w:ind w:left="4140"/>
        <w:rPr>
          <w:rFonts w:eastAsia="Calibri" w:cs="Times New Roman"/>
          <w:color w:val="000000"/>
        </w:rPr>
      </w:pPr>
      <w:r w:rsidRPr="00243BCE">
        <w:rPr>
          <w:rFonts w:eastAsia="Calibri" w:cs="Times New Roman"/>
          <w:b/>
          <w:bCs/>
          <w:color w:val="000000"/>
        </w:rPr>
        <w:t xml:space="preserve">  </w:t>
      </w:r>
      <w:r w:rsidRPr="00243BCE">
        <w:rPr>
          <w:rFonts w:eastAsia="Calibri" w:cs="Times New Roman"/>
          <w:color w:val="000000"/>
        </w:rPr>
        <w:t>(Counsel of Record)</w:t>
      </w:r>
    </w:p>
    <w:p w:rsidR="00A13037" w:rsidRPr="00243BCE" w:rsidRDefault="00A13037" w:rsidP="00A13037">
      <w:pPr>
        <w:widowControl w:val="0"/>
        <w:ind w:left="4140"/>
        <w:rPr>
          <w:rFonts w:eastAsia="Calibri" w:cs="Times New Roman"/>
          <w:b/>
          <w:bCs/>
          <w:color w:val="000000"/>
        </w:rPr>
      </w:pPr>
      <w:r w:rsidRPr="00243BCE">
        <w:rPr>
          <w:rFonts w:eastAsia="Calibri" w:cs="Times New Roman"/>
          <w:bCs/>
          <w:color w:val="000000"/>
        </w:rPr>
        <w:t>Matthew R. Pritchard (Reg. No. 0088070)</w:t>
      </w:r>
    </w:p>
    <w:p w:rsidR="00A13037" w:rsidRPr="00243BCE" w:rsidRDefault="00A13037" w:rsidP="00A13037">
      <w:pPr>
        <w:widowControl w:val="0"/>
        <w:ind w:left="4140"/>
        <w:rPr>
          <w:rFonts w:eastAsia="Calibri" w:cs="Times New Roman"/>
          <w:b/>
          <w:bCs/>
          <w:smallCaps/>
          <w:color w:val="000000"/>
        </w:rPr>
      </w:pPr>
      <w:r w:rsidRPr="00243BCE">
        <w:rPr>
          <w:rFonts w:eastAsia="Calibri" w:cs="Times New Roman"/>
          <w:bCs/>
          <w:smallCaps/>
          <w:color w:val="000000"/>
        </w:rPr>
        <w:t>McNees Wallace &amp; Nurick LLC</w:t>
      </w:r>
    </w:p>
    <w:p w:rsidR="00A13037" w:rsidRPr="00243BCE" w:rsidRDefault="00A13037" w:rsidP="00A13037">
      <w:pPr>
        <w:widowControl w:val="0"/>
        <w:ind w:left="4140"/>
        <w:rPr>
          <w:rFonts w:eastAsia="Calibri" w:cs="Times New Roman"/>
          <w:b/>
          <w:bCs/>
          <w:color w:val="000000"/>
        </w:rPr>
      </w:pPr>
      <w:r w:rsidRPr="00243BCE">
        <w:rPr>
          <w:rFonts w:eastAsia="Calibri" w:cs="Times New Roman"/>
          <w:bCs/>
          <w:color w:val="000000"/>
        </w:rPr>
        <w:t>21 East State Street, 17</w:t>
      </w:r>
      <w:r w:rsidRPr="00243BCE">
        <w:rPr>
          <w:rFonts w:eastAsia="Calibri" w:cs="Times New Roman"/>
          <w:bCs/>
          <w:color w:val="000000"/>
          <w:vertAlign w:val="superscript"/>
        </w:rPr>
        <w:t>TH</w:t>
      </w:r>
      <w:r w:rsidRPr="00243BCE">
        <w:rPr>
          <w:rFonts w:eastAsia="Calibri" w:cs="Times New Roman"/>
          <w:bCs/>
          <w:color w:val="000000"/>
        </w:rPr>
        <w:t xml:space="preserve"> Floor</w:t>
      </w:r>
    </w:p>
    <w:p w:rsidR="00A13037" w:rsidRPr="00243BCE" w:rsidRDefault="00A13037" w:rsidP="00A13037">
      <w:pPr>
        <w:ind w:left="4140"/>
        <w:rPr>
          <w:rFonts w:eastAsia="Times New Roman" w:cs="Times New Roman"/>
          <w:color w:val="000000"/>
        </w:rPr>
      </w:pPr>
      <w:r w:rsidRPr="00243BCE">
        <w:rPr>
          <w:rFonts w:eastAsia="Times New Roman" w:cs="Times New Roman"/>
          <w:color w:val="000000"/>
        </w:rPr>
        <w:t>Columbus, OH  43215</w:t>
      </w:r>
    </w:p>
    <w:p w:rsidR="00A13037" w:rsidRPr="00243BCE" w:rsidRDefault="00A13037" w:rsidP="00A13037">
      <w:pPr>
        <w:ind w:left="4140"/>
        <w:rPr>
          <w:rFonts w:eastAsia="Times New Roman" w:cs="Times New Roman"/>
          <w:color w:val="000000"/>
        </w:rPr>
      </w:pPr>
      <w:r w:rsidRPr="00243BCE">
        <w:rPr>
          <w:rFonts w:eastAsia="Times New Roman" w:cs="Times New Roman"/>
          <w:color w:val="000000"/>
        </w:rPr>
        <w:t>Telephone:  (614) 469-8000</w:t>
      </w:r>
    </w:p>
    <w:p w:rsidR="00A13037" w:rsidRPr="00243BCE" w:rsidRDefault="00A13037" w:rsidP="00A13037">
      <w:pPr>
        <w:ind w:left="4140"/>
        <w:rPr>
          <w:rFonts w:eastAsia="Times New Roman" w:cs="Times New Roman"/>
          <w:color w:val="000000"/>
        </w:rPr>
      </w:pPr>
      <w:r w:rsidRPr="00243BCE">
        <w:rPr>
          <w:rFonts w:eastAsia="Times New Roman" w:cs="Times New Roman"/>
          <w:color w:val="000000"/>
        </w:rPr>
        <w:t>Telecopier:  (614) 469-4653</w:t>
      </w:r>
    </w:p>
    <w:p w:rsidR="00A13037" w:rsidRPr="00243BCE" w:rsidRDefault="00A13037" w:rsidP="00A13037">
      <w:pPr>
        <w:ind w:left="4140"/>
        <w:rPr>
          <w:rFonts w:eastAsia="Times New Roman" w:cs="Times New Roman"/>
          <w:color w:val="000000"/>
        </w:rPr>
      </w:pPr>
      <w:r w:rsidRPr="00243BCE">
        <w:rPr>
          <w:rFonts w:eastAsia="Times New Roman" w:cs="Times New Roman"/>
          <w:color w:val="000000"/>
        </w:rPr>
        <w:t>fdarr@mwncmh.com</w:t>
      </w:r>
    </w:p>
    <w:p w:rsidR="00A13037" w:rsidRPr="00243BCE" w:rsidRDefault="00A13037" w:rsidP="00A13037">
      <w:pPr>
        <w:ind w:left="4140"/>
        <w:rPr>
          <w:rFonts w:eastAsia="Times New Roman" w:cs="Times New Roman"/>
          <w:color w:val="000000"/>
        </w:rPr>
      </w:pPr>
      <w:r w:rsidRPr="00243BCE">
        <w:rPr>
          <w:rFonts w:eastAsia="Times New Roman" w:cs="Times New Roman"/>
          <w:color w:val="000000"/>
        </w:rPr>
        <w:t>mpritchard@mwncmh.com</w:t>
      </w:r>
    </w:p>
    <w:p w:rsidR="00A13037" w:rsidRPr="00243BCE" w:rsidRDefault="00A13037" w:rsidP="00A13037">
      <w:pPr>
        <w:tabs>
          <w:tab w:val="left" w:pos="4320"/>
          <w:tab w:val="right" w:pos="8640"/>
        </w:tabs>
        <w:ind w:left="4140"/>
        <w:rPr>
          <w:rFonts w:eastAsia="Calibri" w:cs="Times New Roman"/>
          <w:color w:val="000000"/>
        </w:rPr>
      </w:pPr>
    </w:p>
    <w:p w:rsidR="00A13037" w:rsidRDefault="00A13037" w:rsidP="00A13037">
      <w:pPr>
        <w:tabs>
          <w:tab w:val="left" w:pos="4320"/>
          <w:tab w:val="right" w:pos="8640"/>
        </w:tabs>
        <w:ind w:left="4140" w:hanging="4140"/>
        <w:rPr>
          <w:rFonts w:ascii="Arial Bold" w:eastAsia="Calibri" w:hAnsi="Arial Bold" w:cs="Times New Roman"/>
          <w:b/>
          <w:smallCaps/>
          <w:color w:val="000000"/>
        </w:rPr>
      </w:pPr>
      <w:r w:rsidRPr="0020432A">
        <w:rPr>
          <w:rFonts w:ascii="Arial Bold" w:eastAsia="Calibri" w:hAnsi="Arial Bold" w:cs="Times New Roman"/>
          <w:b/>
          <w:smallCaps/>
          <w:color w:val="000000"/>
        </w:rPr>
        <w:t xml:space="preserve">June </w:t>
      </w:r>
      <w:r w:rsidR="00FC2DF1">
        <w:rPr>
          <w:rFonts w:ascii="Arial Bold" w:eastAsia="Calibri" w:hAnsi="Arial Bold" w:cs="Times New Roman"/>
          <w:b/>
          <w:smallCaps/>
          <w:color w:val="000000"/>
        </w:rPr>
        <w:t>10</w:t>
      </w:r>
      <w:r w:rsidRPr="0020432A">
        <w:rPr>
          <w:rFonts w:eastAsia="Calibri" w:cs="Times New Roman"/>
          <w:b/>
          <w:color w:val="000000"/>
        </w:rPr>
        <w:t>, 2016</w:t>
      </w:r>
      <w:r w:rsidRPr="00243BCE">
        <w:rPr>
          <w:rFonts w:eastAsia="Calibri" w:cs="Times New Roman"/>
          <w:b/>
          <w:color w:val="000000"/>
        </w:rPr>
        <w:tab/>
      </w:r>
      <w:r w:rsidRPr="00243BCE">
        <w:rPr>
          <w:rFonts w:ascii="Arial Bold" w:eastAsia="Calibri" w:hAnsi="Arial Bold" w:cs="Times New Roman"/>
          <w:b/>
          <w:smallCaps/>
          <w:color w:val="000000"/>
        </w:rPr>
        <w:t>Attorneys for Industrial Energy Users-Ohio</w:t>
      </w:r>
    </w:p>
    <w:p w:rsidR="00A13037" w:rsidRDefault="00A13037" w:rsidP="00A13037">
      <w:pPr>
        <w:tabs>
          <w:tab w:val="left" w:pos="4320"/>
          <w:tab w:val="right" w:pos="8640"/>
        </w:tabs>
        <w:ind w:left="4140" w:hanging="4140"/>
        <w:rPr>
          <w:rFonts w:ascii="Arial Bold" w:eastAsia="Calibri" w:hAnsi="Arial Bold" w:cs="Times New Roman"/>
          <w:b/>
          <w:smallCaps/>
          <w:color w:val="000000"/>
        </w:rPr>
        <w:sectPr w:rsidR="00A13037" w:rsidSect="00DE1E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pPr>
    </w:p>
    <w:p w:rsidR="00A13037" w:rsidRPr="00243BCE" w:rsidRDefault="00A13037" w:rsidP="00A13037">
      <w:pPr>
        <w:jc w:val="center"/>
        <w:rPr>
          <w:rFonts w:eastAsia="Calibri" w:cs="Arial"/>
          <w:b/>
          <w:smallCaps/>
          <w:sz w:val="28"/>
          <w:szCs w:val="28"/>
        </w:rPr>
      </w:pPr>
      <w:r w:rsidRPr="00243BCE">
        <w:rPr>
          <w:rFonts w:eastAsia="Calibri" w:cs="Arial"/>
          <w:b/>
          <w:smallCaps/>
          <w:sz w:val="28"/>
          <w:szCs w:val="28"/>
        </w:rPr>
        <w:lastRenderedPageBreak/>
        <w:t>Before</w:t>
      </w:r>
    </w:p>
    <w:p w:rsidR="00A13037" w:rsidRPr="00243BCE" w:rsidRDefault="00A13037" w:rsidP="00A13037">
      <w:pPr>
        <w:jc w:val="center"/>
        <w:rPr>
          <w:rFonts w:eastAsia="Calibri" w:cs="Arial"/>
          <w:b/>
          <w:smallCaps/>
          <w:sz w:val="28"/>
          <w:szCs w:val="28"/>
        </w:rPr>
      </w:pPr>
      <w:r w:rsidRPr="00243BCE">
        <w:rPr>
          <w:rFonts w:eastAsia="Calibri" w:cs="Arial"/>
          <w:b/>
          <w:smallCaps/>
          <w:sz w:val="28"/>
          <w:szCs w:val="28"/>
        </w:rPr>
        <w:t>The Public Utilities Commission of Ohio</w:t>
      </w:r>
    </w:p>
    <w:p w:rsidR="00A13037" w:rsidRPr="00243BCE" w:rsidRDefault="00A13037" w:rsidP="00A13037">
      <w:pPr>
        <w:autoSpaceDE w:val="0"/>
        <w:autoSpaceDN w:val="0"/>
        <w:adjustRightInd w:val="0"/>
        <w:rPr>
          <w:rFonts w:eastAsia="Calibri" w:cs="Arial"/>
        </w:rPr>
      </w:pP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The Cleveland Electric</w:t>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Illuminating Company and The Toledo</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t>Case No. 14-1297-EL-SSO</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for a Standard Service Offer Pursuant to</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rsidR="00A13037" w:rsidRPr="00243BCE" w:rsidRDefault="00A13037" w:rsidP="00A13037">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rsidR="00A13037" w:rsidRPr="003F0557" w:rsidRDefault="00A13037" w:rsidP="003F0557">
      <w:pPr>
        <w:pBdr>
          <w:bottom w:val="single" w:sz="12" w:space="1" w:color="auto"/>
        </w:pBdr>
        <w:rPr>
          <w:rFonts w:ascii="Arial Bold" w:eastAsia="Calibri" w:hAnsi="Arial Bold" w:cs="Arial"/>
          <w:sz w:val="32"/>
          <w:szCs w:val="32"/>
        </w:rPr>
      </w:pPr>
    </w:p>
    <w:p w:rsidR="00D359F8" w:rsidRPr="00252D7A" w:rsidRDefault="00D359F8" w:rsidP="003F0557">
      <w:pPr>
        <w:jc w:val="center"/>
        <w:rPr>
          <w:rFonts w:eastAsia="Calibri" w:cs="Arial"/>
          <w:b/>
          <w:smallCaps/>
        </w:rPr>
      </w:pPr>
    </w:p>
    <w:p w:rsidR="00252D7A" w:rsidRPr="00252D7A" w:rsidRDefault="00A13037" w:rsidP="003F0557">
      <w:pPr>
        <w:jc w:val="center"/>
        <w:rPr>
          <w:rFonts w:eastAsia="Calibri" w:cs="Arial"/>
          <w:b/>
          <w:smallCaps/>
          <w:sz w:val="28"/>
          <w:szCs w:val="28"/>
        </w:rPr>
      </w:pPr>
      <w:r w:rsidRPr="00252D7A">
        <w:rPr>
          <w:rFonts w:eastAsia="Calibri" w:cs="Arial"/>
          <w:b/>
          <w:smallCaps/>
          <w:sz w:val="28"/>
          <w:szCs w:val="28"/>
        </w:rPr>
        <w:t>Industrial Energy Users</w:t>
      </w:r>
      <w:r w:rsidR="003F0557" w:rsidRPr="00252D7A">
        <w:rPr>
          <w:rFonts w:eastAsia="Calibri" w:cs="Arial"/>
          <w:b/>
          <w:smallCaps/>
          <w:sz w:val="28"/>
          <w:szCs w:val="28"/>
        </w:rPr>
        <w:t>-</w:t>
      </w:r>
      <w:r w:rsidRPr="00252D7A">
        <w:rPr>
          <w:rFonts w:eastAsia="Calibri" w:cs="Arial"/>
          <w:b/>
          <w:smallCaps/>
          <w:sz w:val="28"/>
          <w:szCs w:val="28"/>
        </w:rPr>
        <w:t xml:space="preserve">Ohio’s </w:t>
      </w:r>
    </w:p>
    <w:p w:rsidR="00252D7A" w:rsidRPr="00252D7A" w:rsidRDefault="00F06233" w:rsidP="003F0557">
      <w:pPr>
        <w:jc w:val="center"/>
        <w:rPr>
          <w:rFonts w:cs="Arial"/>
          <w:b/>
          <w:bCs/>
          <w:smallCaps/>
          <w:sz w:val="28"/>
          <w:szCs w:val="28"/>
        </w:rPr>
      </w:pPr>
      <w:r>
        <w:rPr>
          <w:rFonts w:eastAsia="Calibri" w:cs="Arial"/>
          <w:b/>
          <w:smallCaps/>
          <w:sz w:val="28"/>
          <w:szCs w:val="28"/>
        </w:rPr>
        <w:t>Memorandum Contra</w:t>
      </w:r>
      <w:r w:rsidR="00FC2DF1" w:rsidRPr="00252D7A">
        <w:rPr>
          <w:rFonts w:eastAsia="Calibri" w:cs="Arial"/>
          <w:b/>
          <w:smallCaps/>
          <w:sz w:val="28"/>
          <w:szCs w:val="28"/>
        </w:rPr>
        <w:t xml:space="preserve"> </w:t>
      </w:r>
      <w:r w:rsidR="003F0557" w:rsidRPr="00252D7A">
        <w:rPr>
          <w:rFonts w:eastAsia="Calibri" w:cs="Arial"/>
          <w:b/>
          <w:smallCaps/>
          <w:sz w:val="28"/>
          <w:szCs w:val="28"/>
        </w:rPr>
        <w:t xml:space="preserve">to </w:t>
      </w:r>
      <w:r w:rsidR="003F0557" w:rsidRPr="00252D7A">
        <w:rPr>
          <w:rFonts w:cs="Arial"/>
          <w:b/>
          <w:bCs/>
          <w:smallCaps/>
          <w:sz w:val="28"/>
          <w:szCs w:val="28"/>
        </w:rPr>
        <w:t xml:space="preserve">Joint Interlocutory Appeal, </w:t>
      </w:r>
    </w:p>
    <w:p w:rsidR="00252D7A" w:rsidRPr="00252D7A" w:rsidRDefault="003F0557" w:rsidP="003F0557">
      <w:pPr>
        <w:jc w:val="center"/>
        <w:rPr>
          <w:rFonts w:cs="Arial"/>
          <w:b/>
          <w:bCs/>
          <w:smallCaps/>
          <w:sz w:val="28"/>
          <w:szCs w:val="28"/>
        </w:rPr>
      </w:pPr>
      <w:r w:rsidRPr="00252D7A">
        <w:rPr>
          <w:rFonts w:cs="Arial"/>
          <w:b/>
          <w:bCs/>
          <w:smallCaps/>
          <w:sz w:val="28"/>
          <w:szCs w:val="28"/>
        </w:rPr>
        <w:t>Request For Certi</w:t>
      </w:r>
      <w:r w:rsidR="00252D7A" w:rsidRPr="00252D7A">
        <w:rPr>
          <w:rFonts w:cs="Arial"/>
          <w:b/>
          <w:bCs/>
          <w:smallCaps/>
          <w:sz w:val="28"/>
          <w:szCs w:val="28"/>
        </w:rPr>
        <w:t>fication To Full Commission</w:t>
      </w:r>
    </w:p>
    <w:p w:rsidR="00252D7A" w:rsidRPr="00252D7A" w:rsidRDefault="00252D7A" w:rsidP="003F0557">
      <w:pPr>
        <w:jc w:val="center"/>
        <w:rPr>
          <w:rFonts w:cs="Arial"/>
          <w:b/>
          <w:bCs/>
          <w:smallCaps/>
          <w:sz w:val="28"/>
          <w:szCs w:val="28"/>
        </w:rPr>
      </w:pPr>
      <w:r w:rsidRPr="00252D7A">
        <w:rPr>
          <w:rFonts w:cs="Arial"/>
          <w:b/>
          <w:bCs/>
          <w:smallCaps/>
          <w:sz w:val="28"/>
          <w:szCs w:val="28"/>
        </w:rPr>
        <w:t>and Application For Review By</w:t>
      </w:r>
    </w:p>
    <w:p w:rsidR="00252D7A" w:rsidRPr="00252D7A" w:rsidRDefault="00252D7A" w:rsidP="003F0557">
      <w:pPr>
        <w:jc w:val="center"/>
        <w:rPr>
          <w:rFonts w:cs="Arial"/>
          <w:b/>
          <w:bCs/>
          <w:smallCaps/>
          <w:sz w:val="28"/>
          <w:szCs w:val="28"/>
        </w:rPr>
      </w:pPr>
      <w:r w:rsidRPr="00252D7A">
        <w:rPr>
          <w:rFonts w:cs="Arial"/>
          <w:b/>
          <w:bCs/>
          <w:smallCaps/>
          <w:sz w:val="28"/>
          <w:szCs w:val="28"/>
        </w:rPr>
        <w:t xml:space="preserve">the </w:t>
      </w:r>
      <w:r w:rsidR="003F0557" w:rsidRPr="00252D7A">
        <w:rPr>
          <w:rFonts w:cs="Arial"/>
          <w:b/>
          <w:bCs/>
          <w:smallCaps/>
          <w:sz w:val="28"/>
          <w:szCs w:val="28"/>
        </w:rPr>
        <w:t>Office Of The Ohio Consumers</w:t>
      </w:r>
      <w:r w:rsidRPr="00252D7A">
        <w:rPr>
          <w:rFonts w:cs="Arial"/>
          <w:b/>
          <w:bCs/>
          <w:smallCaps/>
          <w:sz w:val="28"/>
          <w:szCs w:val="28"/>
        </w:rPr>
        <w:t>’ Counsel,</w:t>
      </w:r>
    </w:p>
    <w:p w:rsidR="00252D7A" w:rsidRPr="00252D7A" w:rsidRDefault="003F0557" w:rsidP="003F0557">
      <w:pPr>
        <w:jc w:val="center"/>
        <w:rPr>
          <w:rFonts w:cs="Arial"/>
          <w:b/>
          <w:bCs/>
          <w:smallCaps/>
          <w:sz w:val="28"/>
          <w:szCs w:val="28"/>
        </w:rPr>
      </w:pPr>
      <w:r w:rsidRPr="00252D7A">
        <w:rPr>
          <w:rFonts w:cs="Arial"/>
          <w:b/>
          <w:bCs/>
          <w:smallCaps/>
          <w:sz w:val="28"/>
          <w:szCs w:val="28"/>
        </w:rPr>
        <w:t xml:space="preserve">Northwest Ohio Aggregation Coalition, </w:t>
      </w:r>
      <w:r w:rsidR="00252D7A" w:rsidRPr="00252D7A">
        <w:rPr>
          <w:rFonts w:cs="Arial"/>
          <w:b/>
          <w:bCs/>
          <w:smallCaps/>
          <w:sz w:val="28"/>
          <w:szCs w:val="28"/>
        </w:rPr>
        <w:t>and</w:t>
      </w:r>
    </w:p>
    <w:p w:rsidR="00D359F8" w:rsidRPr="00252D7A" w:rsidRDefault="003F0557" w:rsidP="003F0557">
      <w:pPr>
        <w:jc w:val="center"/>
        <w:rPr>
          <w:rFonts w:eastAsia="Calibri" w:cs="Arial"/>
          <w:b/>
          <w:smallCaps/>
          <w:sz w:val="28"/>
          <w:szCs w:val="28"/>
        </w:rPr>
      </w:pPr>
      <w:r w:rsidRPr="00252D7A">
        <w:rPr>
          <w:rFonts w:cs="Arial"/>
          <w:b/>
          <w:bCs/>
          <w:smallCaps/>
          <w:sz w:val="28"/>
          <w:szCs w:val="28"/>
        </w:rPr>
        <w:t>Ohio Manufacturers</w:t>
      </w:r>
      <w:r w:rsidR="00252D7A" w:rsidRPr="00252D7A">
        <w:rPr>
          <w:rFonts w:cs="Arial"/>
          <w:b/>
          <w:bCs/>
          <w:smallCaps/>
          <w:sz w:val="28"/>
          <w:szCs w:val="28"/>
        </w:rPr>
        <w:t xml:space="preserve">’ </w:t>
      </w:r>
      <w:r w:rsidRPr="00252D7A">
        <w:rPr>
          <w:rFonts w:cs="Arial"/>
          <w:b/>
          <w:bCs/>
          <w:smallCaps/>
          <w:sz w:val="28"/>
          <w:szCs w:val="28"/>
        </w:rPr>
        <w:t>Association Energy Group</w:t>
      </w:r>
    </w:p>
    <w:p w:rsidR="003C52F2" w:rsidRPr="00252D7A" w:rsidRDefault="003C52F2" w:rsidP="00252D7A">
      <w:pPr>
        <w:pBdr>
          <w:bottom w:val="single" w:sz="12" w:space="1" w:color="auto"/>
        </w:pBdr>
        <w:jc w:val="center"/>
        <w:rPr>
          <w:rFonts w:ascii="Arial Bold" w:eastAsia="Calibri" w:hAnsi="Arial Bold" w:cs="Arial"/>
          <w:b/>
        </w:rPr>
      </w:pPr>
    </w:p>
    <w:p w:rsidR="00D359F8" w:rsidRPr="003F0557" w:rsidRDefault="00D359F8" w:rsidP="003F0557">
      <w:pPr>
        <w:rPr>
          <w:rFonts w:ascii="Arial Bold" w:hAnsi="Arial Bold" w:cs="Arial"/>
          <w:sz w:val="32"/>
          <w:szCs w:val="32"/>
        </w:rPr>
      </w:pPr>
    </w:p>
    <w:p w:rsidR="003C7193" w:rsidRPr="00EE26B1" w:rsidRDefault="003C7193" w:rsidP="00EA6D32">
      <w:pPr>
        <w:pStyle w:val="Heading1"/>
      </w:pPr>
      <w:r w:rsidRPr="00EE26B1">
        <w:t>Introduction</w:t>
      </w:r>
    </w:p>
    <w:p w:rsidR="004C2860" w:rsidRDefault="007D37B3" w:rsidP="00EA6D32">
      <w:pPr>
        <w:spacing w:line="480" w:lineRule="auto"/>
        <w:ind w:firstLine="720"/>
        <w:jc w:val="both"/>
      </w:pPr>
      <w:r>
        <w:t xml:space="preserve">On June </w:t>
      </w:r>
      <w:r w:rsidR="00A97EB0">
        <w:t xml:space="preserve">3, 2016, an Attorney Examiner </w:t>
      </w:r>
      <w:r w:rsidR="00482985">
        <w:t xml:space="preserve">of the Public Utilities Commission of Ohio (“Commission”) </w:t>
      </w:r>
      <w:r w:rsidR="00A97EB0">
        <w:t xml:space="preserve">issued an Entry establishing a discovery and hearing schedule in this matter.  </w:t>
      </w:r>
      <w:r w:rsidR="006B7EFD">
        <w:t>Entry at 4-5 (June 3, 2016)</w:t>
      </w:r>
      <w:r w:rsidR="00481978">
        <w:t xml:space="preserve"> (</w:t>
      </w:r>
      <w:r w:rsidR="00335445">
        <w:t>“</w:t>
      </w:r>
      <w:r w:rsidR="00481978">
        <w:t>June 3 Entry”)</w:t>
      </w:r>
      <w:r w:rsidR="006B7EFD">
        <w:t xml:space="preserve">.  </w:t>
      </w:r>
      <w:r w:rsidR="00625D5A">
        <w:t xml:space="preserve">The scope of the hearing will </w:t>
      </w:r>
      <w:r w:rsidR="004E27F8">
        <w:t>be limited to the provisions of</w:t>
      </w:r>
      <w:r w:rsidR="00625D5A">
        <w:t xml:space="preserve"> and alternatives to a proposal by Ohio Edison Company, </w:t>
      </w:r>
      <w:r w:rsidR="00887E9C">
        <w:t>T</w:t>
      </w:r>
      <w:r w:rsidR="00625D5A">
        <w:t xml:space="preserve">he </w:t>
      </w:r>
      <w:r w:rsidR="001D6655">
        <w:t>Cleveland</w:t>
      </w:r>
      <w:r w:rsidR="00625D5A">
        <w:t xml:space="preserve"> Electric Illuminating Company, and The Toledo Edison Company</w:t>
      </w:r>
      <w:r w:rsidR="001D6655">
        <w:t xml:space="preserve"> (“FirstEnergy”) to modify the proposed Retail Rate Stability Rider (“RRS”).  </w:t>
      </w:r>
      <w:r w:rsidR="00416398" w:rsidRPr="00EA6D32">
        <w:rPr>
          <w:i/>
        </w:rPr>
        <w:t>Id</w:t>
      </w:r>
      <w:r w:rsidR="00416398">
        <w:t xml:space="preserve">. at 3.  </w:t>
      </w:r>
    </w:p>
    <w:p w:rsidR="00CC0662" w:rsidRDefault="00AD6087" w:rsidP="00EA6D32">
      <w:pPr>
        <w:spacing w:line="480" w:lineRule="auto"/>
        <w:ind w:firstLine="720"/>
        <w:jc w:val="both"/>
      </w:pPr>
      <w:r>
        <w:t>On June 8, 2016, t</w:t>
      </w:r>
      <w:r w:rsidR="007D37B3">
        <w:t>he Office of the Ohio Consumers’</w:t>
      </w:r>
      <w:r>
        <w:t xml:space="preserve"> Counsel, Northwest Ohio Aggregation Coalition, and the Ohio Manufacturers’ Association Energy Group (</w:t>
      </w:r>
      <w:r w:rsidR="00CC0662">
        <w:t>“Appellants”) filed a Joint Interlocutory Appeal, Request for Certification</w:t>
      </w:r>
      <w:r w:rsidR="00887E9C">
        <w:t xml:space="preserve"> to Full Commission</w:t>
      </w:r>
      <w:r w:rsidR="00CC0662">
        <w:t xml:space="preserve">, and Application for Review </w:t>
      </w:r>
      <w:r w:rsidR="006B5619">
        <w:t xml:space="preserve">of the June 3 Entry </w:t>
      </w:r>
      <w:r w:rsidR="00CC0662">
        <w:t>(“Interlocutory Appeal”).</w:t>
      </w:r>
      <w:r w:rsidR="004C2860">
        <w:t xml:space="preserve">  </w:t>
      </w:r>
      <w:r w:rsidR="00CC0662">
        <w:t>In the Interlocutory Appeal, the Appellants assert that</w:t>
      </w:r>
      <w:r w:rsidR="00335445">
        <w:t xml:space="preserve"> the Attorney Examiners should certify </w:t>
      </w:r>
      <w:r w:rsidR="00335445">
        <w:lastRenderedPageBreak/>
        <w:t>the appeal for consideration by the Commission</w:t>
      </w:r>
      <w:r w:rsidR="005E10BD">
        <w:t xml:space="preserve"> because the June 3 Entry presents a novel question of law and departs from past precedent</w:t>
      </w:r>
      <w:r w:rsidR="00335445">
        <w:t>.</w:t>
      </w:r>
      <w:r w:rsidR="005E10BD">
        <w:t xml:space="preserve">  Interlocutory Appeal at 2</w:t>
      </w:r>
      <w:r w:rsidR="000411AD">
        <w:t>.</w:t>
      </w:r>
      <w:r w:rsidR="000411AD">
        <w:rPr>
          <w:rStyle w:val="FootnoteReference"/>
        </w:rPr>
        <w:footnoteReference w:id="1"/>
      </w:r>
      <w:r w:rsidR="00335445">
        <w:t xml:space="preserve">  </w:t>
      </w:r>
      <w:r w:rsidR="005E10BD">
        <w:t>If the Commission</w:t>
      </w:r>
      <w:r w:rsidR="0055400A">
        <w:t xml:space="preserve"> grants the appeal, the Appellants </w:t>
      </w:r>
      <w:r w:rsidR="0042792E">
        <w:t xml:space="preserve">request the Commission to </w:t>
      </w:r>
      <w:r w:rsidR="00D823A2">
        <w:t>reverse the June 3 Entry and direct FirstEnergy</w:t>
      </w:r>
      <w:r w:rsidR="00FA21D1">
        <w:t xml:space="preserve"> to withdraw its current application, thereby terminating it, and file a new standard service offer</w:t>
      </w:r>
      <w:r w:rsidR="00887E9C">
        <w:t xml:space="preserve"> (“SSO”)</w:t>
      </w:r>
      <w:r w:rsidR="00FA21D1">
        <w:t xml:space="preserve">.  </w:t>
      </w:r>
      <w:r w:rsidR="00FA21D1" w:rsidRPr="00EA6D32">
        <w:rPr>
          <w:i/>
        </w:rPr>
        <w:t>Id</w:t>
      </w:r>
      <w:r w:rsidR="00FA21D1">
        <w:t xml:space="preserve">. </w:t>
      </w:r>
    </w:p>
    <w:p w:rsidR="003F2A2D" w:rsidRDefault="00FD4472" w:rsidP="00EA6D32">
      <w:pPr>
        <w:spacing w:line="480" w:lineRule="auto"/>
        <w:ind w:firstLine="720"/>
        <w:jc w:val="both"/>
      </w:pPr>
      <w:r w:rsidRPr="00EA6D32">
        <w:t>The termination of the current electric security plan (“ESP”)</w:t>
      </w:r>
      <w:r w:rsidR="003F2A2D" w:rsidRPr="00EA6D32">
        <w:t xml:space="preserve"> sought by the Appellants </w:t>
      </w:r>
      <w:r w:rsidRPr="00EA6D32">
        <w:t>is unlawful under the facts presented here</w:t>
      </w:r>
      <w:r w:rsidR="0087749F" w:rsidRPr="00EA6D32">
        <w:t xml:space="preserve"> and would injur</w:t>
      </w:r>
      <w:r w:rsidR="00887E9C" w:rsidRPr="00EA6D32">
        <w:t>e</w:t>
      </w:r>
      <w:r w:rsidR="0087749F" w:rsidRPr="00EA6D32">
        <w:t xml:space="preserve"> customers that reasonably relied on the Commission’s order modifying and approving the </w:t>
      </w:r>
      <w:r w:rsidR="00E62297" w:rsidRPr="00EA6D32">
        <w:t>ESP</w:t>
      </w:r>
      <w:r w:rsidR="003F2A2D" w:rsidRPr="00EA6D32">
        <w:t>.</w:t>
      </w:r>
      <w:r w:rsidR="003F2A2D">
        <w:t xml:space="preserve">  </w:t>
      </w:r>
      <w:r w:rsidR="0087749F">
        <w:t>Accordingly, the Commission should reject the Appellants</w:t>
      </w:r>
      <w:r w:rsidR="00887E9C">
        <w:t>’</w:t>
      </w:r>
      <w:r w:rsidR="00EE26B1">
        <w:t xml:space="preserve"> request that the Commission direct FirstEnergy to withdraw its current application.</w:t>
      </w:r>
    </w:p>
    <w:p w:rsidR="003C7193" w:rsidRPr="00EE26B1" w:rsidRDefault="003C7193" w:rsidP="00EA6D32">
      <w:pPr>
        <w:pStyle w:val="Heading1"/>
      </w:pPr>
      <w:r w:rsidRPr="00EE26B1">
        <w:t>Argument</w:t>
      </w:r>
    </w:p>
    <w:p w:rsidR="007F51E3" w:rsidRDefault="00FE2867" w:rsidP="00EA6D32">
      <w:pPr>
        <w:spacing w:line="480" w:lineRule="auto"/>
        <w:ind w:firstLine="720"/>
        <w:jc w:val="both"/>
      </w:pPr>
      <w:r>
        <w:t xml:space="preserve">Under </w:t>
      </w:r>
      <w:r w:rsidR="001D11EA">
        <w:t>R.C. 4928.143(C)(1)</w:t>
      </w:r>
      <w:r w:rsidR="005A5C9B">
        <w:t xml:space="preserve">, the Commission may approve, modify and approve, or </w:t>
      </w:r>
      <w:r w:rsidR="001D11EA">
        <w:t>disapprove</w:t>
      </w:r>
      <w:r w:rsidR="005A5C9B">
        <w:t xml:space="preserve"> an application.  If the Commission modifies and approves an application, the electric distribution utility </w:t>
      </w:r>
      <w:r w:rsidR="00E62297">
        <w:t xml:space="preserve">(“EDU”) </w:t>
      </w:r>
      <w:r w:rsidR="005A5C9B">
        <w:t>may withdraw its application, thereby terminating it.</w:t>
      </w:r>
      <w:r w:rsidR="001D11EA">
        <w:t xml:space="preserve">  R.C. 4928.143(C)(2)(a).</w:t>
      </w:r>
      <w:r w:rsidR="009D7F4B">
        <w:t xml:space="preserve">  If the </w:t>
      </w:r>
      <w:r w:rsidR="00E62297">
        <w:t>EDU</w:t>
      </w:r>
      <w:r w:rsidR="009D7F4B">
        <w:t xml:space="preserve"> terminates an application</w:t>
      </w:r>
      <w:r w:rsidR="001D11EA">
        <w:t xml:space="preserve"> </w:t>
      </w:r>
      <w:r w:rsidR="007F51E3">
        <w:t xml:space="preserve">or </w:t>
      </w:r>
      <w:r w:rsidR="001D11EA">
        <w:t>the C</w:t>
      </w:r>
      <w:r w:rsidR="009D7F4B">
        <w:t xml:space="preserve">ommission disapproves the application, </w:t>
      </w:r>
      <w:r w:rsidR="007F51E3">
        <w:t>the C</w:t>
      </w:r>
      <w:r w:rsidR="00445275">
        <w:t xml:space="preserve">ommission </w:t>
      </w:r>
      <w:r w:rsidR="007F51E3">
        <w:t>“</w:t>
      </w:r>
      <w:r w:rsidR="00445275">
        <w:t>shall issue such order as is necessary to continue the</w:t>
      </w:r>
      <w:r w:rsidR="00887E9C">
        <w:t> … </w:t>
      </w:r>
      <w:r w:rsidR="00445275">
        <w:t>utility’s most recent standard service offer.</w:t>
      </w:r>
      <w:r w:rsidR="007F51E3">
        <w:t>”</w:t>
      </w:r>
      <w:r w:rsidR="00445275">
        <w:t xml:space="preserve">  R.C. 4928.143(C)(2)(b).  </w:t>
      </w:r>
    </w:p>
    <w:p w:rsidR="00DF33B4" w:rsidRDefault="00C1345C" w:rsidP="00EA6D32">
      <w:pPr>
        <w:spacing w:line="480" w:lineRule="auto"/>
        <w:ind w:firstLine="720"/>
        <w:jc w:val="both"/>
      </w:pPr>
      <w:r>
        <w:t>In its March 31, 2016 Opinion and Order, t</w:t>
      </w:r>
      <w:r w:rsidR="00445275">
        <w:t xml:space="preserve">he Commission </w:t>
      </w:r>
      <w:r w:rsidR="00F07D84">
        <w:t>modified and approved</w:t>
      </w:r>
      <w:r w:rsidR="000D2871">
        <w:t xml:space="preserve"> the application</w:t>
      </w:r>
      <w:r>
        <w:t>.  Since then,</w:t>
      </w:r>
      <w:r w:rsidR="000D2871">
        <w:t xml:space="preserve"> FirstEnergy has not withdrawn its application</w:t>
      </w:r>
      <w:r w:rsidR="0062634B">
        <w:t>, directly or constructively</w:t>
      </w:r>
      <w:r w:rsidR="000D2871">
        <w:t xml:space="preserve">. </w:t>
      </w:r>
      <w:r w:rsidR="0062634B">
        <w:t xml:space="preserve"> </w:t>
      </w:r>
      <w:r w:rsidR="00F07D84">
        <w:t>Instead</w:t>
      </w:r>
      <w:r w:rsidR="0062634B">
        <w:t xml:space="preserve">, it has filed tariffs that </w:t>
      </w:r>
      <w:r w:rsidR="00610247">
        <w:t xml:space="preserve">the Commission determined </w:t>
      </w:r>
      <w:r w:rsidR="0062634B">
        <w:t>comply with the Commission</w:t>
      </w:r>
      <w:r w:rsidR="00887E9C">
        <w:t>’s</w:t>
      </w:r>
      <w:r w:rsidR="0062634B">
        <w:t xml:space="preserve"> Opinion and Order</w:t>
      </w:r>
      <w:r w:rsidR="00887E9C">
        <w:t xml:space="preserve">. </w:t>
      </w:r>
      <w:r w:rsidR="00F07D84">
        <w:t xml:space="preserve"> Findin</w:t>
      </w:r>
      <w:r w:rsidR="00610247">
        <w:t xml:space="preserve">g and Order at 3 (May 25, 2016).  Additionally, FirstEnergy filed an </w:t>
      </w:r>
      <w:r w:rsidR="00887E9C">
        <w:t>A</w:t>
      </w:r>
      <w:r w:rsidR="00610247">
        <w:t xml:space="preserve">pplication for </w:t>
      </w:r>
      <w:r w:rsidR="00887E9C">
        <w:t>R</w:t>
      </w:r>
      <w:r w:rsidR="0062634B">
        <w:t xml:space="preserve">ehearing to address modifications to </w:t>
      </w:r>
      <w:r w:rsidR="0062634B">
        <w:lastRenderedPageBreak/>
        <w:t>the RRS</w:t>
      </w:r>
      <w:r w:rsidR="00610247">
        <w:t xml:space="preserve"> among other things</w:t>
      </w:r>
      <w:r w:rsidR="0062634B">
        <w:t>.</w:t>
      </w:r>
      <w:r w:rsidR="000C570B">
        <w:t xml:space="preserve">  Ohio Edison Company, The Cleveland Electric Illuminating Company, and The Toledo Edison Company’s Application for Rehearing (“FirstEnergy Application for Rehearing”) (May 2, 2016).  </w:t>
      </w:r>
      <w:r w:rsidR="00AB2C23">
        <w:t>Because the Commission did not disapprove the application and FirstEnergy has not withdrawn its application</w:t>
      </w:r>
      <w:r w:rsidR="000D2871">
        <w:t xml:space="preserve">, there is no </w:t>
      </w:r>
      <w:r w:rsidR="002E20D1">
        <w:t xml:space="preserve">lawful </w:t>
      </w:r>
      <w:r w:rsidR="000D2871">
        <w:t xml:space="preserve">basis for the Commission to order the utility to file tariffs to continue the most recent </w:t>
      </w:r>
      <w:r w:rsidR="00887E9C">
        <w:t>SSO</w:t>
      </w:r>
      <w:r w:rsidR="000D2871">
        <w:t>.</w:t>
      </w:r>
    </w:p>
    <w:p w:rsidR="004F088C" w:rsidRDefault="00A234D7" w:rsidP="00EA6D32">
      <w:pPr>
        <w:spacing w:line="480" w:lineRule="auto"/>
        <w:ind w:firstLine="720"/>
        <w:jc w:val="both"/>
      </w:pPr>
      <w:r>
        <w:t>Moreover</w:t>
      </w:r>
      <w:r w:rsidR="0009555A">
        <w:t>, requiring FirstEnergy to withdraw its application and file tariffs implementing the prior ESP would have</w:t>
      </w:r>
      <w:r w:rsidR="00326BA9">
        <w:t xml:space="preserve"> consequences </w:t>
      </w:r>
      <w:r w:rsidR="0021588D">
        <w:t>for customers that have relied on the Commission’s approval of the ESP</w:t>
      </w:r>
      <w:r w:rsidR="00D44DF8">
        <w:t>.</w:t>
      </w:r>
      <w:r>
        <w:rPr>
          <w:rStyle w:val="FootnoteReference"/>
        </w:rPr>
        <w:footnoteReference w:id="2"/>
      </w:r>
      <w:r w:rsidR="00D44DF8">
        <w:t xml:space="preserve">  </w:t>
      </w:r>
      <w:r w:rsidR="00FF5E01">
        <w:t xml:space="preserve">The ESP that became effective on June 1, 2016 contains provisions expanding the interruptible program and a transmission pilot that will offer the opportunity for some customers to reduce their total energy bills by managing their demand levels.  </w:t>
      </w:r>
      <w:r w:rsidR="004F088C">
        <w:t>Customers have already entered into contracts in reliance on these provisions.  An order terminating the ESP would disrupt this reliance without lawful basis.</w:t>
      </w:r>
    </w:p>
    <w:p w:rsidR="00A16690" w:rsidRDefault="004F088C" w:rsidP="00EA6D32">
      <w:pPr>
        <w:spacing w:line="480" w:lineRule="auto"/>
        <w:ind w:firstLine="720"/>
        <w:jc w:val="both"/>
      </w:pPr>
      <w:r>
        <w:t xml:space="preserve">Moreover, the damage caused by an order terminating the ESP would not be limited to customers that relied on the ESP.  </w:t>
      </w:r>
      <w:r w:rsidR="004847B2">
        <w:t xml:space="preserve">Because these programs approved as a part of the ESP </w:t>
      </w:r>
      <w:r w:rsidR="00145453">
        <w:t xml:space="preserve">may reduce system demand during peak periods, they </w:t>
      </w:r>
      <w:r w:rsidR="00FF5E01">
        <w:t>have the potential to benefit all customers</w:t>
      </w:r>
      <w:r w:rsidR="00014BE6">
        <w:t>, including those represented by Appellants</w:t>
      </w:r>
      <w:r w:rsidR="00FF5E01">
        <w:t>.  For example, the benefits of the interruptible program include increased system reliability and stability, the prevention of load shedding (</w:t>
      </w:r>
      <w:r w:rsidR="00FF5E01">
        <w:rPr>
          <w:i/>
        </w:rPr>
        <w:t>i.e.,</w:t>
      </w:r>
      <w:r w:rsidR="00FF5E01">
        <w:t xml:space="preserve"> rolling blackouts) during emergency events, and job retention.  See citations to transcript in the Post-Hearing Brief of Ohio Edison Company, The Cleveland Electric Illuminating Company, and The Toledo Edison Company at 108 and n. 521-23 (Feb. 16, 2016) (“FirstEnergy Initial Brief”); Post-Hearing Brief of the Ohio Energy Group at 24-25 (Feb. 16, 2016) (“OEG Initial Brief”); and Initial Brief in Support of </w:t>
      </w:r>
      <w:r w:rsidR="00FF5E01">
        <w:lastRenderedPageBreak/>
        <w:t xml:space="preserve">ESP IV Stipulation by Nucor Steel Marion, Inc. at 12-15 (“Nucor Initial Brief”).  By providing eligible customers a means of reducing their electric generation expenses, continuation of a modified interruptible program also furthers Ohio industrial companies’ effectiveness in the global economy.  FirstEnergy Initial Brief at 148.  As the record demonstrates, an interruptible rate program advances “numerous benefits, including the promotion of economic development and the retention of manufacturing jobs.”  </w:t>
      </w:r>
      <w:r w:rsidR="00FF5E01">
        <w:rPr>
          <w:i/>
        </w:rPr>
        <w:t>In the Matter of the Application of Ohio Power Company for Authority to Establish a Standard Service Offer Pursuant to R.C. 4928.143, in the Form of an Electric Security Plan</w:t>
      </w:r>
      <w:r w:rsidR="00FF5E01">
        <w:t xml:space="preserve">, Case Nos. 13-2385-EL-SSO, </w:t>
      </w:r>
      <w:r w:rsidR="00FF5E01">
        <w:rPr>
          <w:i/>
        </w:rPr>
        <w:t xml:space="preserve">et al., </w:t>
      </w:r>
      <w:r w:rsidR="00FF5E01">
        <w:t xml:space="preserve">Opinion and Order at 40 (Feb. 25, 2015).  Thus, </w:t>
      </w:r>
      <w:r w:rsidR="0009555A">
        <w:t>directing FirstEnergy to withdraw its application</w:t>
      </w:r>
      <w:r w:rsidR="00FF5E01">
        <w:t xml:space="preserve"> </w:t>
      </w:r>
      <w:r w:rsidR="00CC4A1B">
        <w:t xml:space="preserve">and file tariffs implementing the prior ESP </w:t>
      </w:r>
      <w:r w:rsidR="00FF5E01">
        <w:t xml:space="preserve">will harm not only large energy users, but all customers of FirstEnergy.  </w:t>
      </w:r>
    </w:p>
    <w:p w:rsidR="00014BE6" w:rsidRPr="0009555A" w:rsidRDefault="00014BE6" w:rsidP="00EA6D32">
      <w:pPr>
        <w:pStyle w:val="Heading1"/>
      </w:pPr>
      <w:r w:rsidRPr="0009555A">
        <w:t>Conclusion</w:t>
      </w:r>
    </w:p>
    <w:p w:rsidR="00970A48" w:rsidRDefault="003646B4" w:rsidP="00EA6D32">
      <w:pPr>
        <w:spacing w:line="480" w:lineRule="auto"/>
        <w:ind w:firstLine="720"/>
        <w:jc w:val="both"/>
      </w:pPr>
      <w:r>
        <w:t>A</w:t>
      </w:r>
      <w:r w:rsidR="001E2D42">
        <w:t xml:space="preserve"> Commission order terminating the ESP</w:t>
      </w:r>
      <w:r w:rsidR="00E51EC2">
        <w:t xml:space="preserve"> </w:t>
      </w:r>
      <w:r w:rsidR="004847B2">
        <w:t>would be</w:t>
      </w:r>
      <w:r>
        <w:t xml:space="preserve"> unlawful and </w:t>
      </w:r>
      <w:r w:rsidR="00E51EC2">
        <w:t xml:space="preserve">would injure </w:t>
      </w:r>
      <w:r>
        <w:t>all customers.</w:t>
      </w:r>
      <w:r w:rsidR="00E51EC2">
        <w:t xml:space="preserve"> </w:t>
      </w:r>
      <w:r>
        <w:t xml:space="preserve"> </w:t>
      </w:r>
      <w:r w:rsidR="00E51EC2">
        <w:t>The Commission</w:t>
      </w:r>
      <w:r>
        <w:t>,</w:t>
      </w:r>
      <w:r w:rsidR="00E51EC2">
        <w:t xml:space="preserve"> therefore</w:t>
      </w:r>
      <w:r>
        <w:t>,</w:t>
      </w:r>
      <w:r w:rsidR="00E51EC2">
        <w:t xml:space="preserve"> should reject the Appellants</w:t>
      </w:r>
      <w:r w:rsidR="00887E9C">
        <w:t>’</w:t>
      </w:r>
      <w:r w:rsidR="00E51EC2">
        <w:t xml:space="preserve"> request for an order directing FirstEnergy to withdraw its current application.</w:t>
      </w:r>
      <w:r w:rsidR="00482985">
        <w:t xml:space="preserve">  </w:t>
      </w:r>
    </w:p>
    <w:p w:rsidR="00887E9C" w:rsidRPr="00CA5ADB" w:rsidRDefault="00887E9C" w:rsidP="00EA6D32">
      <w:pPr>
        <w:tabs>
          <w:tab w:val="left" w:pos="4320"/>
          <w:tab w:val="right" w:pos="8640"/>
        </w:tabs>
        <w:ind w:left="4320"/>
        <w:rPr>
          <w:rFonts w:eastAsia="Calibri" w:cs="Arial"/>
        </w:rPr>
      </w:pPr>
      <w:r w:rsidRPr="00CA5ADB">
        <w:rPr>
          <w:rFonts w:eastAsia="Calibri" w:cs="Arial"/>
        </w:rPr>
        <w:t>Respectfully submitted,</w:t>
      </w:r>
    </w:p>
    <w:p w:rsidR="00887E9C" w:rsidRPr="00CA5ADB" w:rsidRDefault="00887E9C" w:rsidP="00EA6D32">
      <w:pPr>
        <w:tabs>
          <w:tab w:val="left" w:pos="4320"/>
          <w:tab w:val="right" w:pos="8640"/>
        </w:tabs>
        <w:ind w:left="4320"/>
        <w:rPr>
          <w:rFonts w:eastAsia="Calibri" w:cs="Arial"/>
        </w:rPr>
      </w:pPr>
    </w:p>
    <w:p w:rsidR="00887E9C" w:rsidRPr="00CA5ADB" w:rsidRDefault="00887E9C" w:rsidP="00EA6D32">
      <w:pPr>
        <w:tabs>
          <w:tab w:val="left" w:pos="4320"/>
          <w:tab w:val="right" w:pos="8640"/>
        </w:tabs>
        <w:ind w:left="4320"/>
        <w:rPr>
          <w:rFonts w:eastAsia="Calibri" w:cs="Arial"/>
          <w:u w:val="single"/>
        </w:rPr>
      </w:pPr>
      <w:r w:rsidRPr="00CA5ADB">
        <w:rPr>
          <w:rFonts w:eastAsia="Calibri" w:cs="Arial"/>
          <w:i/>
          <w:u w:val="single"/>
        </w:rPr>
        <w:t>/s/</w:t>
      </w:r>
      <w:r w:rsidRPr="00CA5ADB">
        <w:rPr>
          <w:rFonts w:eastAsia="Calibri" w:cs="Arial"/>
          <w:u w:val="single"/>
        </w:rPr>
        <w:t xml:space="preserve"> </w:t>
      </w:r>
      <w:r>
        <w:rPr>
          <w:rFonts w:eastAsia="Calibri" w:cs="Arial"/>
          <w:i/>
          <w:u w:val="single"/>
        </w:rPr>
        <w:t>Frank P. Darr</w:t>
      </w:r>
      <w:r w:rsidRPr="00CA5ADB">
        <w:rPr>
          <w:rFonts w:eastAsia="Calibri" w:cs="Arial"/>
          <w:u w:val="single"/>
        </w:rPr>
        <w:tab/>
      </w:r>
    </w:p>
    <w:p w:rsidR="00887E9C" w:rsidRPr="00CA5ADB" w:rsidRDefault="00887E9C" w:rsidP="00EA6D32">
      <w:pPr>
        <w:widowControl w:val="0"/>
        <w:tabs>
          <w:tab w:val="left" w:pos="4320"/>
        </w:tabs>
        <w:ind w:left="4320"/>
        <w:rPr>
          <w:rFonts w:eastAsia="Calibri" w:cs="Arial"/>
          <w:bCs/>
        </w:rPr>
      </w:pPr>
      <w:r w:rsidRPr="00CA5ADB">
        <w:rPr>
          <w:rFonts w:eastAsia="Calibri" w:cs="Arial"/>
          <w:bCs/>
        </w:rPr>
        <w:t>Frank P. Darr (Reg. No. 0025469)</w:t>
      </w:r>
    </w:p>
    <w:p w:rsidR="00887E9C" w:rsidRPr="00CA5ADB" w:rsidRDefault="00887E9C" w:rsidP="00EA6D32">
      <w:pPr>
        <w:widowControl w:val="0"/>
        <w:tabs>
          <w:tab w:val="left" w:pos="4320"/>
        </w:tabs>
        <w:ind w:left="4320"/>
        <w:rPr>
          <w:rFonts w:eastAsia="Calibri" w:cs="Arial"/>
          <w:b/>
          <w:bCs/>
        </w:rPr>
      </w:pPr>
      <w:r w:rsidRPr="00CA5ADB">
        <w:rPr>
          <w:rFonts w:eastAsia="Calibri" w:cs="Arial"/>
          <w:bCs/>
        </w:rPr>
        <w:t>Matthew R. Pritchard (Reg. No. 0088070)</w:t>
      </w:r>
    </w:p>
    <w:p w:rsidR="00887E9C" w:rsidRPr="00CA5ADB" w:rsidRDefault="00887E9C" w:rsidP="00EA6D32">
      <w:pPr>
        <w:widowControl w:val="0"/>
        <w:tabs>
          <w:tab w:val="left" w:pos="4320"/>
        </w:tabs>
        <w:ind w:left="4320"/>
        <w:rPr>
          <w:rFonts w:eastAsia="Calibri" w:cs="Arial"/>
          <w:b/>
          <w:bCs/>
          <w:smallCaps/>
        </w:rPr>
      </w:pPr>
      <w:r w:rsidRPr="00CA5ADB">
        <w:rPr>
          <w:rFonts w:eastAsia="Calibri" w:cs="Arial"/>
          <w:bCs/>
          <w:smallCaps/>
        </w:rPr>
        <w:t>McNees Wallace &amp; Nurick LLC</w:t>
      </w:r>
    </w:p>
    <w:p w:rsidR="00887E9C" w:rsidRPr="00CA5ADB" w:rsidRDefault="00887E9C" w:rsidP="00EA6D32">
      <w:pPr>
        <w:widowControl w:val="0"/>
        <w:tabs>
          <w:tab w:val="left" w:pos="4320"/>
        </w:tabs>
        <w:ind w:left="4320"/>
        <w:rPr>
          <w:rFonts w:eastAsia="Calibri" w:cs="Arial"/>
          <w:b/>
          <w:bCs/>
        </w:rPr>
      </w:pPr>
      <w:r w:rsidRPr="00CA5ADB">
        <w:rPr>
          <w:rFonts w:eastAsia="Calibri" w:cs="Arial"/>
          <w:bCs/>
        </w:rPr>
        <w:t>21 East State Street, 17</w:t>
      </w:r>
      <w:r w:rsidRPr="00CA5ADB">
        <w:rPr>
          <w:rFonts w:eastAsia="Calibri" w:cs="Arial"/>
          <w:bCs/>
          <w:vertAlign w:val="superscript"/>
        </w:rPr>
        <w:t>TH</w:t>
      </w:r>
      <w:r w:rsidRPr="00CA5ADB">
        <w:rPr>
          <w:rFonts w:eastAsia="Calibri" w:cs="Arial"/>
          <w:bCs/>
        </w:rPr>
        <w:t xml:space="preserve"> Floor</w:t>
      </w:r>
    </w:p>
    <w:p w:rsidR="00887E9C" w:rsidRPr="00CA5ADB" w:rsidRDefault="00887E9C" w:rsidP="00EA6D32">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CA5ADB">
        <w:rPr>
          <w:rFonts w:eastAsia="Calibri" w:cs="Arial"/>
        </w:rPr>
        <w:t>Columbus, OH  43215</w:t>
      </w:r>
    </w:p>
    <w:p w:rsidR="00887E9C" w:rsidRPr="00CA5ADB" w:rsidRDefault="00887E9C" w:rsidP="00EA6D32">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CA5ADB">
        <w:rPr>
          <w:rFonts w:eastAsia="Calibri" w:cs="Arial"/>
        </w:rPr>
        <w:t>Telephone:  (614) 469-8000</w:t>
      </w:r>
    </w:p>
    <w:p w:rsidR="00887E9C" w:rsidRPr="00CA5ADB" w:rsidRDefault="00887E9C" w:rsidP="00EA6D32">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sidRPr="00CA5ADB">
        <w:rPr>
          <w:rFonts w:eastAsia="Calibri" w:cs="Arial"/>
        </w:rPr>
        <w:t>Telecopier:  (614) 469-4653</w:t>
      </w:r>
    </w:p>
    <w:p w:rsidR="00887E9C" w:rsidRPr="00CA5ADB" w:rsidRDefault="00887E9C" w:rsidP="00EA6D32">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CA5ADB">
        <w:rPr>
          <w:rFonts w:eastAsia="Calibri" w:cs="Arial"/>
          <w:color w:val="000000"/>
        </w:rPr>
        <w:t>fdarr@mwncmh.com</w:t>
      </w:r>
    </w:p>
    <w:p w:rsidR="00637C25" w:rsidRPr="00637C25" w:rsidRDefault="00887E9C" w:rsidP="00637C25">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CA5ADB">
        <w:rPr>
          <w:rFonts w:eastAsia="Calibri" w:cs="Arial"/>
          <w:color w:val="000000"/>
        </w:rPr>
        <w:t>mpritchard@mwncmh.com</w:t>
      </w:r>
    </w:p>
    <w:p w:rsidR="00637C25" w:rsidRDefault="00637C25" w:rsidP="00637C25">
      <w:pPr>
        <w:ind w:left="4320"/>
        <w:jc w:val="both"/>
        <w:rPr>
          <w:rFonts w:cs="Arial"/>
          <w:b/>
        </w:rPr>
      </w:pPr>
    </w:p>
    <w:p w:rsidR="00887E9C" w:rsidRDefault="00887E9C" w:rsidP="00637C25">
      <w:pPr>
        <w:ind w:left="4320"/>
        <w:jc w:val="both"/>
      </w:pPr>
      <w:r w:rsidRPr="00CA5ADB">
        <w:rPr>
          <w:rFonts w:cs="Arial"/>
          <w:b/>
        </w:rPr>
        <w:t>Attorneys for Industrial Energy Users-</w:t>
      </w:r>
      <w:r>
        <w:rPr>
          <w:rFonts w:cs="Arial"/>
          <w:b/>
        </w:rPr>
        <w:t>Ohio</w:t>
      </w:r>
    </w:p>
    <w:p w:rsidR="00887E9C" w:rsidRDefault="00887E9C" w:rsidP="00887E9C">
      <w:pPr>
        <w:tabs>
          <w:tab w:val="left" w:pos="2160"/>
          <w:tab w:val="left" w:pos="2280"/>
        </w:tabs>
        <w:jc w:val="both"/>
        <w:rPr>
          <w:rFonts w:cs="Arial"/>
          <w:b/>
          <w:smallCaps/>
          <w:sz w:val="28"/>
          <w:u w:val="single"/>
        </w:rPr>
        <w:sectPr w:rsidR="00887E9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41" w:left="1440" w:header="720" w:footer="720" w:gutter="0"/>
          <w:pgNumType w:start="1"/>
          <w:cols w:space="720"/>
          <w:titlePg/>
          <w:docGrid w:linePitch="326"/>
        </w:sectPr>
      </w:pPr>
    </w:p>
    <w:p w:rsidR="00252D7A" w:rsidRDefault="00252D7A" w:rsidP="00887E9C">
      <w:pPr>
        <w:tabs>
          <w:tab w:val="left" w:pos="2160"/>
          <w:tab w:val="left" w:pos="2280"/>
        </w:tabs>
        <w:jc w:val="center"/>
        <w:rPr>
          <w:rFonts w:cs="Arial"/>
          <w:b/>
          <w:smallCaps/>
          <w:sz w:val="28"/>
          <w:u w:val="single"/>
        </w:rPr>
      </w:pPr>
      <w:r>
        <w:rPr>
          <w:rFonts w:cs="Arial"/>
          <w:b/>
          <w:smallCaps/>
          <w:sz w:val="28"/>
          <w:u w:val="single"/>
        </w:rPr>
        <w:lastRenderedPageBreak/>
        <w:t>Certificate of Service</w:t>
      </w:r>
    </w:p>
    <w:p w:rsidR="00252D7A" w:rsidRDefault="00252D7A" w:rsidP="00EA6D32">
      <w:pPr>
        <w:jc w:val="both"/>
        <w:rPr>
          <w:rFonts w:cs="Arial"/>
        </w:rPr>
      </w:pPr>
    </w:p>
    <w:p w:rsidR="00252D7A" w:rsidRPr="00736CC5" w:rsidRDefault="00252D7A" w:rsidP="00736CC5">
      <w:pPr>
        <w:spacing w:line="480" w:lineRule="auto"/>
        <w:ind w:firstLine="720"/>
        <w:jc w:val="both"/>
        <w:rPr>
          <w:b/>
          <w:smallCaps/>
        </w:rPr>
      </w:pPr>
      <w:r>
        <w:t>In accordance with Rule 4901-1-05, Ohio Administrative Code, "The PUCO's e</w:t>
      </w:r>
      <w:r>
        <w:noBreakHyphen/>
        <w:t xml:space="preserve">filing system will electronically serve notice of the filing of this document upon the following parties."  In addition, I hereby certify that a service copy of the foregoing </w:t>
      </w:r>
      <w:r w:rsidR="00736CC5" w:rsidRPr="00736CC5">
        <w:rPr>
          <w:rFonts w:eastAsia="Calibri" w:cs="Arial"/>
          <w:i/>
          <w:szCs w:val="28"/>
        </w:rPr>
        <w:t xml:space="preserve">Industrial Energy Users-Ohio’s </w:t>
      </w:r>
      <w:r w:rsidR="00F06233">
        <w:rPr>
          <w:rFonts w:eastAsia="Calibri" w:cs="Arial"/>
          <w:i/>
          <w:szCs w:val="28"/>
        </w:rPr>
        <w:t>Memorandum Contra</w:t>
      </w:r>
      <w:r w:rsidR="00736CC5" w:rsidRPr="00736CC5">
        <w:rPr>
          <w:rFonts w:eastAsia="Calibri" w:cs="Arial"/>
          <w:i/>
          <w:szCs w:val="28"/>
        </w:rPr>
        <w:t xml:space="preserve"> to </w:t>
      </w:r>
      <w:r w:rsidR="00736CC5" w:rsidRPr="00736CC5">
        <w:rPr>
          <w:rFonts w:cs="Arial"/>
          <w:bCs/>
          <w:i/>
          <w:szCs w:val="28"/>
        </w:rPr>
        <w:t>Joint Interlocutory Appeal, Request For Certification To Full Commission and Application For Review By the Office Of The Ohio Consumers’ Counsel, Northwest Ohio Aggregation Coalition, and Ohio Manufacturers’ Association Energy Group</w:t>
      </w:r>
      <w:r w:rsidR="00736CC5">
        <w:rPr>
          <w:rFonts w:cs="Arial"/>
          <w:bCs/>
          <w:szCs w:val="28"/>
        </w:rPr>
        <w:t xml:space="preserve"> </w:t>
      </w:r>
      <w:r>
        <w:t xml:space="preserve">was sent by, or on behalf of, </w:t>
      </w:r>
      <w:r w:rsidR="00736CC5">
        <w:t>the undersigned counsel for IEU</w:t>
      </w:r>
      <w:r w:rsidR="00736CC5">
        <w:noBreakHyphen/>
      </w:r>
      <w:r>
        <w:t xml:space="preserve">Ohio, to the following parties of record this </w:t>
      </w:r>
      <w:r w:rsidR="00081357">
        <w:t>10</w:t>
      </w:r>
      <w:r w:rsidRPr="0053073E">
        <w:rPr>
          <w:vertAlign w:val="superscript"/>
        </w:rPr>
        <w:t>th</w:t>
      </w:r>
      <w:r>
        <w:t xml:space="preserve"> day of June 2016, </w:t>
      </w:r>
      <w:r>
        <w:rPr>
          <w:i/>
        </w:rPr>
        <w:t>via</w:t>
      </w:r>
      <w:r>
        <w:t xml:space="preserve"> electronic transmission. </w:t>
      </w:r>
    </w:p>
    <w:p w:rsidR="00252D7A" w:rsidRDefault="00252D7A" w:rsidP="00252D7A">
      <w:pPr>
        <w:tabs>
          <w:tab w:val="right" w:pos="9180"/>
        </w:tabs>
        <w:ind w:left="5040"/>
        <w:rPr>
          <w:rFonts w:cs="Arial"/>
          <w:i/>
          <w:u w:val="single"/>
        </w:rPr>
      </w:pPr>
      <w:r w:rsidRPr="00BA5DBF">
        <w:rPr>
          <w:rFonts w:cs="Arial"/>
          <w:i/>
          <w:u w:val="single"/>
        </w:rPr>
        <w:t xml:space="preserve">/s/ </w:t>
      </w:r>
      <w:r w:rsidR="00081357">
        <w:rPr>
          <w:rFonts w:cs="Arial"/>
          <w:i/>
          <w:u w:val="single"/>
        </w:rPr>
        <w:t>Frank P. Darr</w:t>
      </w:r>
      <w:r w:rsidRPr="00BA5DBF">
        <w:rPr>
          <w:rFonts w:cs="Arial"/>
          <w:i/>
          <w:u w:val="single"/>
        </w:rPr>
        <w:tab/>
      </w:r>
    </w:p>
    <w:p w:rsidR="00252D7A" w:rsidRDefault="00081357" w:rsidP="00252D7A">
      <w:pPr>
        <w:tabs>
          <w:tab w:val="right" w:pos="8640"/>
          <w:tab w:val="right" w:pos="9180"/>
        </w:tabs>
        <w:ind w:left="5040"/>
        <w:rPr>
          <w:rFonts w:cs="Arial"/>
        </w:rPr>
      </w:pPr>
      <w:r>
        <w:rPr>
          <w:rFonts w:cs="Arial"/>
        </w:rPr>
        <w:t>Frank P. Darr</w:t>
      </w:r>
    </w:p>
    <w:p w:rsidR="00252D7A" w:rsidRDefault="00252D7A" w:rsidP="00252D7A">
      <w:pPr>
        <w:tabs>
          <w:tab w:val="right" w:pos="8640"/>
        </w:tabs>
        <w:rPr>
          <w:rFonts w:cs="Arial"/>
          <w:i/>
          <w:u w:val="single"/>
        </w:rPr>
      </w:pPr>
    </w:p>
    <w:p w:rsidR="00252D7A" w:rsidRDefault="00252D7A" w:rsidP="00252D7A">
      <w:pPr>
        <w:tabs>
          <w:tab w:val="left" w:pos="2160"/>
          <w:tab w:val="left" w:pos="2280"/>
        </w:tabs>
        <w:rPr>
          <w:rFonts w:cs="Arial"/>
        </w:rPr>
      </w:pPr>
    </w:p>
    <w:p w:rsidR="00252D7A" w:rsidRDefault="00252D7A" w:rsidP="00252D7A">
      <w:pPr>
        <w:autoSpaceDE w:val="0"/>
        <w:autoSpaceDN w:val="0"/>
        <w:adjustRightInd w:val="0"/>
        <w:rPr>
          <w:rFonts w:cs="Arial"/>
        </w:rPr>
        <w:sectPr w:rsidR="00252D7A">
          <w:headerReference w:type="default" r:id="rId19"/>
          <w:footerReference w:type="default" r:id="rId20"/>
          <w:headerReference w:type="first" r:id="rId21"/>
          <w:footerReference w:type="first" r:id="rId22"/>
          <w:pgSz w:w="12240" w:h="15840" w:code="1"/>
          <w:pgMar w:top="1440" w:right="1440" w:bottom="1141" w:left="1440" w:header="720" w:footer="720" w:gutter="0"/>
          <w:pgNumType w:start="1"/>
          <w:cols w:space="720"/>
          <w:titlePg/>
          <w:docGrid w:linePitch="326"/>
        </w:sect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lang w:val="x-none"/>
        </w:rPr>
        <w:t xml:space="preserve">James W. Burk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t>
      </w:r>
      <w:r w:rsidRPr="00736CC5">
        <w:rPr>
          <w:rFonts w:cs="Arial"/>
          <w:color w:val="000000" w:themeColor="text1"/>
          <w:sz w:val="20"/>
          <w:szCs w:val="20"/>
          <w:lang w:val="x-none"/>
        </w:rPr>
        <w:t>Counsel of Record</w:t>
      </w:r>
      <w:r w:rsidRPr="00736CC5">
        <w:rPr>
          <w:rFonts w:cs="Arial"/>
          <w:color w:val="000000" w:themeColor="text1"/>
          <w:sz w:val="20"/>
          <w:szCs w:val="20"/>
        </w:rPr>
        <w:t>)</w:t>
      </w:r>
      <w:r w:rsidRPr="00736CC5">
        <w:rPr>
          <w:rFonts w:cs="Arial"/>
          <w:color w:val="000000" w:themeColor="text1"/>
          <w:sz w:val="20"/>
          <w:szCs w:val="20"/>
          <w:lang w:val="x-none"/>
        </w:rPr>
        <w:t xml:space="preserve">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lang w:val="x-none"/>
        </w:rPr>
        <w:t xml:space="preserve">Carrie M. Dunn </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FIRSTENERGY SERVICE COMPANY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lang w:val="x-none"/>
        </w:rPr>
        <w:t xml:space="preserve">76 South Main Street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lang w:val="x-none"/>
        </w:rPr>
        <w:t>Akron, O</w:t>
      </w:r>
      <w:r w:rsidRPr="00736CC5">
        <w:rPr>
          <w:rFonts w:cs="Arial"/>
          <w:color w:val="000000" w:themeColor="text1"/>
          <w:sz w:val="20"/>
          <w:szCs w:val="20"/>
        </w:rPr>
        <w:t>hio</w:t>
      </w:r>
      <w:r w:rsidRPr="00736CC5">
        <w:rPr>
          <w:rFonts w:cs="Arial"/>
          <w:color w:val="000000" w:themeColor="text1"/>
          <w:sz w:val="20"/>
          <w:szCs w:val="20"/>
          <w:lang w:val="x-none"/>
        </w:rPr>
        <w:t xml:space="preserve"> </w:t>
      </w:r>
      <w:r w:rsidRPr="00736CC5">
        <w:rPr>
          <w:rFonts w:cs="Arial"/>
          <w:color w:val="000000" w:themeColor="text1"/>
          <w:sz w:val="20"/>
          <w:szCs w:val="20"/>
        </w:rPr>
        <w:t xml:space="preserve"> </w:t>
      </w:r>
      <w:r w:rsidRPr="00736CC5">
        <w:rPr>
          <w:rFonts w:cs="Arial"/>
          <w:color w:val="000000" w:themeColor="text1"/>
          <w:sz w:val="20"/>
          <w:szCs w:val="20"/>
          <w:lang w:val="x-none"/>
        </w:rPr>
        <w:t>44308</w:t>
      </w:r>
    </w:p>
    <w:p w:rsidR="00252D7A" w:rsidRPr="00736CC5" w:rsidRDefault="00252D7A" w:rsidP="00252D7A">
      <w:pPr>
        <w:rPr>
          <w:rFonts w:cs="Arial"/>
          <w:color w:val="000000" w:themeColor="text1"/>
          <w:sz w:val="20"/>
          <w:szCs w:val="20"/>
        </w:rPr>
      </w:pPr>
      <w:r w:rsidRPr="00736CC5">
        <w:rPr>
          <w:rFonts w:cs="Arial"/>
          <w:color w:val="000000" w:themeColor="text1"/>
          <w:sz w:val="20"/>
          <w:szCs w:val="20"/>
          <w:lang w:val="x-none"/>
        </w:rPr>
        <w:t>burkj@firstenergycorp.</w:t>
      </w:r>
      <w:r w:rsidRPr="00736CC5">
        <w:rPr>
          <w:rFonts w:cs="Arial"/>
          <w:color w:val="000000" w:themeColor="text1"/>
          <w:sz w:val="20"/>
          <w:szCs w:val="20"/>
        </w:rPr>
        <w:t>com</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cdunn@firstenergycorp.com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 xml:space="preserve">James F. Lang </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 xml:space="preserve">N. Trevor Alexander </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CALFEE, HALTER &amp; GRISWOLD LLP</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The Calfee Building</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1405 East Sixth Street</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Cleveland, O</w:t>
      </w:r>
      <w:r w:rsidRPr="00736CC5">
        <w:rPr>
          <w:rFonts w:cs="Arial"/>
          <w:color w:val="000000" w:themeColor="text1"/>
          <w:sz w:val="20"/>
          <w:szCs w:val="20"/>
        </w:rPr>
        <w:t xml:space="preserve">hio </w:t>
      </w:r>
      <w:r w:rsidRPr="00736CC5">
        <w:rPr>
          <w:rFonts w:cs="Arial"/>
          <w:color w:val="000000" w:themeColor="text1"/>
          <w:sz w:val="20"/>
          <w:szCs w:val="20"/>
          <w:lang w:val="x-none"/>
        </w:rPr>
        <w:t xml:space="preserve"> 44114</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jlang@calfee.com</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talexander@calfee.com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 xml:space="preserve">David A. Kutik </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JONES DAY</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901 Lakeside Avenue</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Cleveland, O</w:t>
      </w:r>
      <w:r w:rsidRPr="00736CC5">
        <w:rPr>
          <w:rFonts w:cs="Arial"/>
          <w:color w:val="000000" w:themeColor="text1"/>
          <w:sz w:val="20"/>
          <w:szCs w:val="20"/>
        </w:rPr>
        <w:t xml:space="preserve">hio </w:t>
      </w:r>
      <w:r w:rsidRPr="00736CC5">
        <w:rPr>
          <w:rFonts w:cs="Arial"/>
          <w:color w:val="000000" w:themeColor="text1"/>
          <w:sz w:val="20"/>
          <w:szCs w:val="20"/>
          <w:lang w:val="x-none"/>
        </w:rPr>
        <w:t xml:space="preserve"> 44114</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dakutik@jonesday.com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lang w:val="x-none"/>
        </w:rPr>
      </w:pPr>
      <w:r w:rsidRPr="00736CC5">
        <w:rPr>
          <w:rFonts w:cs="Arial"/>
          <w:b/>
          <w:color w:val="000000" w:themeColor="text1"/>
          <w:sz w:val="20"/>
          <w:szCs w:val="20"/>
          <w:lang w:val="x-none"/>
        </w:rPr>
        <w:t>COUNSEL</w:t>
      </w:r>
      <w:r w:rsidRPr="00736CC5">
        <w:rPr>
          <w:rFonts w:cs="Arial"/>
          <w:b/>
          <w:color w:val="000000" w:themeColor="text1"/>
          <w:sz w:val="20"/>
          <w:szCs w:val="20"/>
        </w:rPr>
        <w:t xml:space="preserve"> FOR </w:t>
      </w:r>
      <w:r w:rsidRPr="00736CC5">
        <w:rPr>
          <w:rFonts w:cs="Arial"/>
          <w:b/>
          <w:color w:val="000000" w:themeColor="text1"/>
          <w:sz w:val="20"/>
          <w:szCs w:val="20"/>
          <w:lang w:val="x-none"/>
        </w:rPr>
        <w:t>OHIO EDISON COMPANY</w:t>
      </w:r>
      <w:r w:rsidRPr="00736CC5">
        <w:rPr>
          <w:rFonts w:cs="Arial"/>
          <w:b/>
          <w:color w:val="000000" w:themeColor="text1"/>
          <w:sz w:val="20"/>
          <w:szCs w:val="20"/>
        </w:rPr>
        <w:t xml:space="preserve">, </w:t>
      </w:r>
      <w:r w:rsidRPr="00736CC5">
        <w:rPr>
          <w:rFonts w:cs="Arial"/>
          <w:b/>
          <w:color w:val="000000" w:themeColor="text1"/>
          <w:sz w:val="20"/>
          <w:szCs w:val="20"/>
          <w:lang w:val="x-none"/>
        </w:rPr>
        <w:t>THE CLEVELAND ELECTRIC ILLUMINATING COMPANY</w:t>
      </w:r>
    </w:p>
    <w:p w:rsidR="00252D7A" w:rsidRPr="00736CC5" w:rsidRDefault="00252D7A" w:rsidP="00252D7A">
      <w:pPr>
        <w:rPr>
          <w:rFonts w:cs="Arial"/>
          <w:b/>
          <w:color w:val="000000" w:themeColor="text1"/>
          <w:sz w:val="20"/>
          <w:szCs w:val="20"/>
          <w:lang w:val="x-none"/>
        </w:rPr>
      </w:pPr>
      <w:r w:rsidRPr="00736CC5">
        <w:rPr>
          <w:rFonts w:cs="Arial"/>
          <w:b/>
          <w:color w:val="000000" w:themeColor="text1"/>
          <w:sz w:val="20"/>
          <w:szCs w:val="20"/>
          <w:lang w:val="x-none"/>
        </w:rPr>
        <w:t>THE TOLEDO EDISON COMPANY</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rPr>
        <w:br w:type="column"/>
      </w:r>
      <w:r w:rsidRPr="00736CC5">
        <w:rPr>
          <w:rFonts w:cs="Arial"/>
          <w:color w:val="000000" w:themeColor="text1"/>
          <w:sz w:val="20"/>
          <w:szCs w:val="20"/>
          <w:lang w:val="x-none"/>
        </w:rPr>
        <w:t>Michael L. Kurtz, Esq.</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Kurt J. Boeh</w:t>
      </w:r>
      <w:r w:rsidRPr="00736CC5">
        <w:rPr>
          <w:rFonts w:cs="Arial"/>
          <w:color w:val="000000" w:themeColor="text1"/>
          <w:sz w:val="20"/>
          <w:szCs w:val="20"/>
        </w:rPr>
        <w:t>m</w:t>
      </w:r>
      <w:r w:rsidRPr="00736CC5">
        <w:rPr>
          <w:rFonts w:cs="Arial"/>
          <w:color w:val="000000" w:themeColor="text1"/>
          <w:sz w:val="20"/>
          <w:szCs w:val="20"/>
          <w:lang w:val="x-none"/>
        </w:rPr>
        <w:t>, Esq.</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Jody Kyler Cohn, Esq.</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BOEHM, KURTZ &amp; LOWRY</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36 East Seventh Street, Suite 1510</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Cincinnati, Ohio 45202</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mkurtz</w:t>
      </w:r>
      <w:r w:rsidRPr="00736CC5">
        <w:rPr>
          <w:rFonts w:cs="Arial"/>
          <w:color w:val="000000" w:themeColor="text1"/>
          <w:sz w:val="20"/>
          <w:szCs w:val="20"/>
        </w:rPr>
        <w:t>@</w:t>
      </w:r>
      <w:r w:rsidRPr="00736CC5">
        <w:rPr>
          <w:rFonts w:cs="Arial"/>
          <w:color w:val="000000" w:themeColor="text1"/>
          <w:sz w:val="20"/>
          <w:szCs w:val="20"/>
          <w:lang w:val="x-none"/>
        </w:rPr>
        <w:t>BKLlawfi</w:t>
      </w:r>
      <w:r w:rsidRPr="00736CC5">
        <w:rPr>
          <w:rFonts w:cs="Arial"/>
          <w:color w:val="000000" w:themeColor="text1"/>
          <w:sz w:val="20"/>
          <w:szCs w:val="20"/>
        </w:rPr>
        <w:t>r</w:t>
      </w:r>
      <w:r w:rsidRPr="00736CC5">
        <w:rPr>
          <w:rFonts w:cs="Arial"/>
          <w:color w:val="000000" w:themeColor="text1"/>
          <w:sz w:val="20"/>
          <w:szCs w:val="20"/>
          <w:lang w:val="x-none"/>
        </w:rPr>
        <w:t>m</w:t>
      </w:r>
      <w:r w:rsidRPr="00736CC5">
        <w:rPr>
          <w:rFonts w:cs="Arial"/>
          <w:color w:val="000000" w:themeColor="text1"/>
          <w:sz w:val="20"/>
          <w:szCs w:val="20"/>
        </w:rPr>
        <w:t>.</w:t>
      </w:r>
      <w:r w:rsidRPr="00736CC5">
        <w:rPr>
          <w:rFonts w:cs="Arial"/>
          <w:color w:val="000000" w:themeColor="text1"/>
          <w:sz w:val="20"/>
          <w:szCs w:val="20"/>
          <w:lang w:val="x-none"/>
        </w:rPr>
        <w:t>com</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kboeh</w:t>
      </w:r>
      <w:r w:rsidRPr="00736CC5">
        <w:rPr>
          <w:rFonts w:cs="Arial"/>
          <w:color w:val="000000" w:themeColor="text1"/>
          <w:sz w:val="20"/>
          <w:szCs w:val="20"/>
        </w:rPr>
        <w:t>m</w:t>
      </w:r>
      <w:r w:rsidRPr="00736CC5">
        <w:rPr>
          <w:rFonts w:cs="Arial"/>
          <w:color w:val="000000" w:themeColor="text1"/>
          <w:sz w:val="20"/>
          <w:szCs w:val="20"/>
          <w:lang w:val="x-none"/>
        </w:rPr>
        <w:t>@BKLlawfirm.com</w:t>
      </w:r>
    </w:p>
    <w:p w:rsidR="00252D7A" w:rsidRPr="00736CC5" w:rsidRDefault="00252D7A" w:rsidP="00252D7A">
      <w:pPr>
        <w:rPr>
          <w:rFonts w:cs="Arial"/>
          <w:color w:val="000000" w:themeColor="text1"/>
          <w:sz w:val="20"/>
          <w:szCs w:val="20"/>
          <w:lang w:val="x-none"/>
        </w:rPr>
      </w:pPr>
      <w:r w:rsidRPr="00736CC5">
        <w:rPr>
          <w:rFonts w:cs="Arial"/>
          <w:color w:val="000000" w:themeColor="text1"/>
          <w:sz w:val="20"/>
          <w:szCs w:val="20"/>
          <w:lang w:val="x-none"/>
        </w:rPr>
        <w:t>jky</w:t>
      </w:r>
      <w:r w:rsidRPr="00736CC5">
        <w:rPr>
          <w:rFonts w:cs="Arial"/>
          <w:color w:val="000000" w:themeColor="text1"/>
          <w:sz w:val="20"/>
          <w:szCs w:val="20"/>
        </w:rPr>
        <w:t>l</w:t>
      </w:r>
      <w:r w:rsidRPr="00736CC5">
        <w:rPr>
          <w:rFonts w:cs="Arial"/>
          <w:color w:val="000000" w:themeColor="text1"/>
          <w:sz w:val="20"/>
          <w:szCs w:val="20"/>
          <w:lang w:val="x-none"/>
        </w:rPr>
        <w:t>ercohn</w:t>
      </w:r>
      <w:r w:rsidRPr="00736CC5">
        <w:rPr>
          <w:rFonts w:cs="Arial"/>
          <w:color w:val="000000" w:themeColor="text1"/>
          <w:sz w:val="20"/>
          <w:szCs w:val="20"/>
        </w:rPr>
        <w:t>@</w:t>
      </w:r>
      <w:r w:rsidRPr="00736CC5">
        <w:rPr>
          <w:rFonts w:cs="Arial"/>
          <w:color w:val="000000" w:themeColor="text1"/>
          <w:sz w:val="20"/>
          <w:szCs w:val="20"/>
          <w:lang w:val="x-none"/>
        </w:rPr>
        <w:t>BKLlawfi</w:t>
      </w:r>
      <w:r w:rsidRPr="00736CC5">
        <w:rPr>
          <w:rFonts w:cs="Arial"/>
          <w:color w:val="000000" w:themeColor="text1"/>
          <w:sz w:val="20"/>
          <w:szCs w:val="20"/>
        </w:rPr>
        <w:t>r</w:t>
      </w:r>
      <w:r w:rsidRPr="00736CC5">
        <w:rPr>
          <w:rFonts w:cs="Arial"/>
          <w:color w:val="000000" w:themeColor="text1"/>
          <w:sz w:val="20"/>
          <w:szCs w:val="20"/>
          <w:lang w:val="x-none"/>
        </w:rPr>
        <w:t>m</w:t>
      </w:r>
      <w:r w:rsidRPr="00736CC5">
        <w:rPr>
          <w:rFonts w:cs="Arial"/>
          <w:color w:val="000000" w:themeColor="text1"/>
          <w:sz w:val="20"/>
          <w:szCs w:val="20"/>
        </w:rPr>
        <w:t>.</w:t>
      </w:r>
      <w:r w:rsidRPr="00736CC5">
        <w:rPr>
          <w:rFonts w:cs="Arial"/>
          <w:color w:val="000000" w:themeColor="text1"/>
          <w:sz w:val="20"/>
          <w:szCs w:val="20"/>
          <w:lang w:val="x-none"/>
        </w:rPr>
        <w:t>com</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b/>
          <w:color w:val="000000" w:themeColor="text1"/>
          <w:sz w:val="20"/>
          <w:szCs w:val="20"/>
          <w:lang w:val="x-none"/>
        </w:rPr>
      </w:pPr>
      <w:r w:rsidRPr="00736CC5">
        <w:rPr>
          <w:rFonts w:cs="Arial"/>
          <w:b/>
          <w:color w:val="000000" w:themeColor="text1"/>
          <w:sz w:val="20"/>
          <w:szCs w:val="20"/>
          <w:lang w:val="x-none"/>
        </w:rPr>
        <w:t xml:space="preserve">COUNSEL FOR </w:t>
      </w:r>
      <w:r w:rsidRPr="00736CC5">
        <w:rPr>
          <w:rFonts w:cs="Arial"/>
          <w:b/>
          <w:color w:val="000000" w:themeColor="text1"/>
          <w:sz w:val="20"/>
          <w:szCs w:val="20"/>
        </w:rPr>
        <w:t xml:space="preserve">THE </w:t>
      </w:r>
      <w:r w:rsidRPr="00736CC5">
        <w:rPr>
          <w:rFonts w:cs="Arial"/>
          <w:b/>
          <w:color w:val="000000" w:themeColor="text1"/>
          <w:sz w:val="20"/>
          <w:szCs w:val="20"/>
          <w:lang w:val="x-none"/>
        </w:rPr>
        <w:t>OHIO ENERGY GROUP</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Steven T. Nourse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Matthew J. Satterwhite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Yazen Alami</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American Electric Power Service Corporation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 Riverside Plaza 29</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sz w:val="20"/>
          <w:szCs w:val="20"/>
        </w:rPr>
        <w:t>stnourse@aep.com</w:t>
      </w:r>
    </w:p>
    <w:p w:rsidR="00252D7A" w:rsidRPr="00736CC5" w:rsidRDefault="00252D7A" w:rsidP="00252D7A">
      <w:pPr>
        <w:rPr>
          <w:rFonts w:cs="Arial"/>
          <w:color w:val="000000" w:themeColor="text1"/>
          <w:sz w:val="20"/>
          <w:szCs w:val="20"/>
        </w:rPr>
      </w:pPr>
      <w:r w:rsidRPr="00736CC5">
        <w:rPr>
          <w:rFonts w:cs="Arial"/>
          <w:sz w:val="20"/>
          <w:szCs w:val="20"/>
        </w:rPr>
        <w:t>mjsatterwhite@aep.com</w:t>
      </w:r>
    </w:p>
    <w:p w:rsidR="00252D7A" w:rsidRPr="00736CC5" w:rsidRDefault="00252D7A" w:rsidP="00252D7A">
      <w:pPr>
        <w:rPr>
          <w:rFonts w:cs="Arial"/>
          <w:color w:val="000000" w:themeColor="text1"/>
          <w:sz w:val="20"/>
          <w:szCs w:val="20"/>
        </w:rPr>
      </w:pPr>
      <w:r w:rsidRPr="00736CC5">
        <w:rPr>
          <w:rFonts w:cs="Arial"/>
          <w:sz w:val="20"/>
          <w:szCs w:val="20"/>
        </w:rPr>
        <w:t>yalami@aep.com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lang w:val="x-none"/>
        </w:rPr>
      </w:pPr>
      <w:r w:rsidRPr="00736CC5">
        <w:rPr>
          <w:rFonts w:cs="Arial"/>
          <w:b/>
          <w:color w:val="000000" w:themeColor="text1"/>
          <w:sz w:val="20"/>
          <w:szCs w:val="20"/>
          <w:lang w:val="x-none"/>
        </w:rPr>
        <w:t xml:space="preserve">COUNSEL FOR OHIO </w:t>
      </w:r>
      <w:r w:rsidRPr="00736CC5">
        <w:rPr>
          <w:rFonts w:cs="Arial"/>
          <w:b/>
          <w:color w:val="000000" w:themeColor="text1"/>
          <w:sz w:val="20"/>
          <w:szCs w:val="20"/>
        </w:rPr>
        <w:t>POWER COMPANY</w:t>
      </w:r>
    </w:p>
    <w:p w:rsidR="00252D7A" w:rsidRPr="00736CC5" w:rsidRDefault="00252D7A" w:rsidP="00252D7A">
      <w:pPr>
        <w:rPr>
          <w:rFonts w:cs="Arial"/>
          <w:color w:val="000000" w:themeColor="text1"/>
          <w:sz w:val="20"/>
          <w:szCs w:val="20"/>
        </w:rPr>
        <w:sectPr w:rsidR="00252D7A" w:rsidRPr="00736CC5">
          <w:headerReference w:type="default" r:id="rId23"/>
          <w:footerReference w:type="default" r:id="rId24"/>
          <w:headerReference w:type="first" r:id="rId25"/>
          <w:footerReference w:type="first" r:id="rId26"/>
          <w:type w:val="continuous"/>
          <w:pgSz w:w="12240" w:h="15840" w:code="1"/>
          <w:pgMar w:top="1440" w:right="1440" w:bottom="1141" w:left="1440" w:header="720" w:footer="720" w:gutter="0"/>
          <w:pgNumType w:start="1"/>
          <w:cols w:num="2" w:space="720"/>
          <w:titlePg/>
          <w:docGrid w:linePitch="326"/>
        </w:sectPr>
      </w:pPr>
    </w:p>
    <w:p w:rsidR="00252D7A" w:rsidRPr="00736CC5" w:rsidRDefault="00252D7A" w:rsidP="00252D7A">
      <w:pPr>
        <w:rPr>
          <w:rFonts w:cs="Arial"/>
          <w:caps/>
          <w:color w:val="000000" w:themeColor="text1"/>
          <w:sz w:val="20"/>
          <w:szCs w:val="20"/>
        </w:rPr>
      </w:pPr>
      <w:r w:rsidRPr="00736CC5">
        <w:rPr>
          <w:rFonts w:cs="Arial"/>
          <w:caps/>
          <w:color w:val="000000" w:themeColor="text1"/>
          <w:sz w:val="20"/>
          <w:szCs w:val="20"/>
        </w:rPr>
        <w:lastRenderedPageBreak/>
        <w:t>Bruce J. Weston</w:t>
      </w:r>
    </w:p>
    <w:p w:rsidR="00252D7A" w:rsidRPr="00736CC5" w:rsidRDefault="00252D7A" w:rsidP="00252D7A">
      <w:pPr>
        <w:rPr>
          <w:rFonts w:cs="Arial"/>
          <w:caps/>
          <w:color w:val="000000" w:themeColor="text1"/>
          <w:sz w:val="20"/>
          <w:szCs w:val="20"/>
        </w:rPr>
      </w:pPr>
      <w:r w:rsidRPr="00736CC5">
        <w:rPr>
          <w:rFonts w:cs="Arial"/>
          <w:caps/>
          <w:color w:val="000000" w:themeColor="text1"/>
          <w:sz w:val="20"/>
          <w:szCs w:val="20"/>
        </w:rPr>
        <w:t>Ohio Consumers' Counsel</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Larry S. Sauer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Maureen R. Willis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Kevin F. Moore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Ajay K. Kumar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William J. Michael</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Assistant Consumers' Counsel</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Office of the Ohio Consumers' Counsel</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 West Broad Street – Suite 1800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Larry.sauer@occ.ohio.gov</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maureen.willis@occ.ohio.gov</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William.Michael@occ.ohio.gov</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Kevin.moore@occ.ohio.gov</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Ajay.kumar@occ.ohio.gov</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OFFICE OF THE OHIO CONSUMERS' COUNSEL</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Barth E. Royer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Bell &amp; Royer Co., LPA</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33 South Grant Avenue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43215-3927</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barthroyer@aol.com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Adrian Thompson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Taft Stettinius &amp; Hollister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200 Public Square, Suite 3500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Cleveland, Ohio  44114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athompson@taftlaw.com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b/>
          <w:color w:val="000000" w:themeColor="text1"/>
          <w:sz w:val="20"/>
          <w:szCs w:val="20"/>
        </w:rPr>
        <w:t>COUNSEL FOR CLEVELAND MUNICIPAL SCHOOL DISTRICT</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Marilyn L. Widman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Widman &amp; Franklin, 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405 Madison Ave., Suite 1550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Toledo, Ohio  43604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Marilyn@wflawfirm.com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b/>
          <w:color w:val="000000" w:themeColor="text1"/>
          <w:sz w:val="20"/>
          <w:szCs w:val="20"/>
        </w:rPr>
        <w:t>COUNSEL FOR IBEW LOCAL 245</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Richard C. Sahli (0007360)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Richard Sahli Law Office, 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981 Pinewood Lane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  43230-3662</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rsahli@columbus.rr.com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Michael Soules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Earthjustice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 xml:space="preserve">1625 Massachusetts Ave. NW,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Suite #702</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Washington, DC 20036</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msoules@earthjustice.org</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 xml:space="preserve">Shannon Fisk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Earthjustice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 xml:space="preserve">1617 John F. Kennedy Blvd.,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Suite #1675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Philadelphia, PA  19103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sfisk@earthjustice.org</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Tony G. Mendoza</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Kristin Henry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Sierra Club</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85 Second Street, Second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San Francisco, CA  94105-3459</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tony.mendoza@sierraclub.org</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kristin.henry@sierraclub.org</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SIERRA CLUB</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Jennifer L. Spinosi (0089162)</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Direct Energy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21 East State Street, 19</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jennifer.spinosi@directenergy.com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Scott R. Dismukes, Esq.</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Eckert Seamans Cherin &amp; Mellott, 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U.S. Steel Tower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600 Grant Street, 44</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Pittsburgh, PA  15219</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sdismukes@eckertseamans.com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Daniel Clearfield, Esq.</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Sarah Stoner, Esq.</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Eckert Seamans Cherin &amp; Mellott, 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213 Market Street, 8</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Harrisburg, PA  17101</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dclearfield@eckertseamans.com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sstoner@eckertseamans.com</w:t>
      </w:r>
    </w:p>
    <w:p w:rsidR="00252D7A" w:rsidRPr="00736CC5" w:rsidRDefault="00252D7A" w:rsidP="00252D7A">
      <w:pPr>
        <w:rPr>
          <w:rFonts w:cs="Arial"/>
          <w:color w:val="000000" w:themeColor="text1"/>
          <w:sz w:val="20"/>
          <w:szCs w:val="20"/>
        </w:rPr>
      </w:pPr>
    </w:p>
    <w:p w:rsidR="00252D7A" w:rsidRDefault="00252D7A" w:rsidP="00252D7A">
      <w:pPr>
        <w:rPr>
          <w:rFonts w:cs="Arial"/>
          <w:color w:val="000000" w:themeColor="text1"/>
          <w:sz w:val="20"/>
          <w:szCs w:val="20"/>
        </w:rPr>
      </w:pPr>
      <w:r w:rsidRPr="00736CC5">
        <w:rPr>
          <w:rFonts w:cs="Arial"/>
          <w:b/>
          <w:color w:val="000000" w:themeColor="text1"/>
          <w:sz w:val="20"/>
          <w:szCs w:val="20"/>
        </w:rPr>
        <w:t>COUNSEL FOR DIRECT ENERGY SERVICES, LLC, DIRECT ENERGY BUSINESS, LLC AND DIRECT ENERGY BUSINESS MARKETING, LLC</w:t>
      </w:r>
      <w:r w:rsidRPr="00736CC5">
        <w:rPr>
          <w:rFonts w:cs="Arial"/>
          <w:color w:val="000000" w:themeColor="text1"/>
          <w:sz w:val="20"/>
          <w:szCs w:val="20"/>
        </w:rPr>
        <w:t xml:space="preserve"> </w:t>
      </w:r>
    </w:p>
    <w:p w:rsidR="00736CC5" w:rsidRDefault="00736CC5"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Colleen L. Mooney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Ohio Partners for Affordable Energy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231 West Lima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Findlay, Ohio  45839-1793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cmooney@ohiopartners.org</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OHIO PARTNERS FOR AFFORDABLE ENERGY</w:t>
      </w:r>
    </w:p>
    <w:p w:rsidR="00252D7A" w:rsidRPr="00736CC5" w:rsidRDefault="00252D7A" w:rsidP="00252D7A">
      <w:pPr>
        <w:rPr>
          <w:rFonts w:cs="Arial"/>
          <w:color w:val="000000" w:themeColor="text1"/>
          <w:sz w:val="20"/>
          <w:szCs w:val="20"/>
        </w:rPr>
      </w:pPr>
    </w:p>
    <w:p w:rsidR="00736CC5" w:rsidRDefault="00736CC5" w:rsidP="00252D7A">
      <w:pPr>
        <w:rPr>
          <w:rFonts w:cs="Arial"/>
          <w:color w:val="000000" w:themeColor="text1"/>
          <w:sz w:val="20"/>
          <w:szCs w:val="20"/>
        </w:rPr>
        <w:sectPr w:rsidR="00736CC5" w:rsidSect="00DE1E6C">
          <w:headerReference w:type="default" r:id="rId27"/>
          <w:footerReference w:type="default" r:id="rId28"/>
          <w:headerReference w:type="first" r:id="rId29"/>
          <w:footerReference w:type="first" r:id="rId30"/>
          <w:pgSz w:w="12240" w:h="15840" w:code="1"/>
          <w:pgMar w:top="1440" w:right="1440" w:bottom="1141" w:left="1440" w:header="720" w:footer="720" w:gutter="0"/>
          <w:pgNumType w:start="1"/>
          <w:cols w:num="2" w:space="720"/>
          <w:titlePg/>
          <w:docGrid w:linePitch="326"/>
        </w:sect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lastRenderedPageBreak/>
        <w:t>Joseph E. Oliker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IGS Energy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6100 Emerald Parkway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Dublin, Ohio 43016</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joliker@igsenergy.com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IGS ENERGY</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Celia M. Kilgard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Devin D. Parram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Taft Stettinius &amp; Hollister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65 East State Street, Suite 1000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ckilgard@taftlaw.com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dparram@taftlaw.com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KROGER CO.</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Richard L. Sites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Ohio Hospital Association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155 East Broad Street, 15</w:t>
      </w:r>
      <w:r w:rsidRPr="00736CC5">
        <w:rPr>
          <w:rFonts w:cs="Arial"/>
          <w:color w:val="000000" w:themeColor="text1"/>
          <w:sz w:val="20"/>
          <w:szCs w:val="20"/>
          <w:vertAlign w:val="superscript"/>
        </w:rPr>
        <w:t>th</w:t>
      </w:r>
      <w:r w:rsidRPr="00736CC5">
        <w:rPr>
          <w:rFonts w:cs="Arial"/>
          <w:color w:val="000000" w:themeColor="text1"/>
          <w:sz w:val="20"/>
          <w:szCs w:val="20"/>
        </w:rPr>
        <w:t xml:space="preserve">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ricks@ohanet.org</w:t>
      </w:r>
    </w:p>
    <w:p w:rsidR="00252D7A" w:rsidRPr="00736CC5" w:rsidRDefault="00252D7A" w:rsidP="00252D7A">
      <w:pPr>
        <w:rPr>
          <w:rFonts w:cs="Arial"/>
          <w:color w:val="000000" w:themeColor="text1"/>
          <w:sz w:val="20"/>
          <w:szCs w:val="20"/>
        </w:rPr>
      </w:pPr>
    </w:p>
    <w:p w:rsidR="00252D7A" w:rsidRPr="00736CC5" w:rsidRDefault="00DE1E6C" w:rsidP="00252D7A">
      <w:pPr>
        <w:rPr>
          <w:rFonts w:eastAsia="Calibri" w:cs="Arial"/>
          <w:sz w:val="20"/>
          <w:szCs w:val="20"/>
        </w:rPr>
      </w:pPr>
      <w:r w:rsidRPr="00736CC5">
        <w:rPr>
          <w:rFonts w:eastAsia="Calibri" w:cs="Arial"/>
          <w:sz w:val="20"/>
          <w:szCs w:val="20"/>
        </w:rPr>
        <w:t>Matthew W. Warnock</w:t>
      </w:r>
    </w:p>
    <w:p w:rsidR="00252D7A" w:rsidRPr="00736CC5" w:rsidRDefault="00252D7A" w:rsidP="00252D7A">
      <w:pPr>
        <w:rPr>
          <w:rFonts w:eastAsia="Calibri" w:cs="Arial"/>
          <w:sz w:val="20"/>
          <w:szCs w:val="20"/>
        </w:rPr>
      </w:pPr>
      <w:r w:rsidRPr="00736CC5">
        <w:rPr>
          <w:rFonts w:eastAsia="Calibri" w:cs="Arial"/>
          <w:sz w:val="20"/>
          <w:szCs w:val="20"/>
        </w:rPr>
        <w:t>Bricker &amp; Eckler LLP</w:t>
      </w:r>
    </w:p>
    <w:p w:rsidR="00252D7A" w:rsidRPr="00736CC5" w:rsidRDefault="00252D7A" w:rsidP="00252D7A">
      <w:pPr>
        <w:rPr>
          <w:rFonts w:eastAsia="Calibri" w:cs="Arial"/>
          <w:sz w:val="20"/>
          <w:szCs w:val="20"/>
        </w:rPr>
      </w:pPr>
      <w:r w:rsidRPr="00736CC5">
        <w:rPr>
          <w:rFonts w:eastAsia="Calibri" w:cs="Arial"/>
          <w:sz w:val="20"/>
          <w:szCs w:val="20"/>
        </w:rPr>
        <w:t>100 S. Third Street</w:t>
      </w:r>
    </w:p>
    <w:p w:rsidR="00252D7A" w:rsidRPr="00736CC5" w:rsidRDefault="00252D7A" w:rsidP="00252D7A">
      <w:pPr>
        <w:rPr>
          <w:rFonts w:eastAsia="Calibri" w:cs="Arial"/>
          <w:color w:val="000000" w:themeColor="text1"/>
          <w:sz w:val="20"/>
          <w:szCs w:val="20"/>
        </w:rPr>
      </w:pPr>
      <w:r w:rsidRPr="00736CC5">
        <w:rPr>
          <w:rFonts w:eastAsia="Calibri" w:cs="Arial"/>
          <w:color w:val="000000" w:themeColor="text1"/>
          <w:sz w:val="20"/>
          <w:szCs w:val="20"/>
        </w:rPr>
        <w:t>Columbus, OH  43215</w:t>
      </w:r>
    </w:p>
    <w:p w:rsidR="00252D7A" w:rsidRPr="00736CC5" w:rsidRDefault="00DE1E6C" w:rsidP="00252D7A">
      <w:pPr>
        <w:rPr>
          <w:rFonts w:cs="Arial"/>
          <w:color w:val="000000" w:themeColor="text1"/>
          <w:sz w:val="20"/>
          <w:szCs w:val="20"/>
        </w:rPr>
      </w:pPr>
      <w:r w:rsidRPr="007E624F">
        <w:rPr>
          <w:rFonts w:cs="Arial"/>
          <w:sz w:val="20"/>
          <w:szCs w:val="20"/>
        </w:rPr>
        <w:t>mwarnock@bricker.com</w:t>
      </w:r>
    </w:p>
    <w:p w:rsidR="00DE1E6C" w:rsidRPr="00736CC5" w:rsidRDefault="00DE1E6C"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OHIO HOSPITAL ASSOCIATION</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Michael K. Lavanga</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Garrett A. Stone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Stone Mattheis Xenopoulos &amp; Brew, P.C.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1025 Thomas Jefferson Street, N.W.</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8</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 West Tower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Washington, D.C.  20007-5201</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mkl@smxblaw.com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gas@smxblaw.com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NUCOR STEEL MARION, INC.</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Barbara A. Langhenry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Harold A. Madorsky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Kate E. Ryan (Counsel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City of Cleveland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601 Lakeside Avenue – Room 106</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Cleveland, Ohio  44114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blanghenry@city.cleveland.oh.us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hmadorsky@city.cleveland.oh.us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kryan@city.cleveland.oh.us</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CITY OF CLEVELAND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 xml:space="preserve">Kimberly W. Bojko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Danielle M. Ghiloni</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Carpenter Lipps &amp; Leland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280 Plaza, Suite 1300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280 North High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Bojko@carpenterlipps.com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ghiloni@carpenterlipps.com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OMAEG</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Lisa M. Hawrot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Spilman Thomas &amp; Battle, PLLC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Century Centre Building</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1233 Main Street, Suite 4000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Wheeling, West Virginia 26003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lhawrot@spilmanlaw.com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Derrick Price Williamson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Spilman Thomas &amp; Battle, PLLC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1100 Bent Creek Blvd., Suite 101</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Mechanicsburg, Pennsylvania  17050</w:t>
      </w:r>
    </w:p>
    <w:p w:rsidR="00252D7A" w:rsidRDefault="00736CC5" w:rsidP="00252D7A">
      <w:pPr>
        <w:rPr>
          <w:rFonts w:cs="Arial"/>
          <w:color w:val="000000" w:themeColor="text1"/>
          <w:sz w:val="20"/>
          <w:szCs w:val="20"/>
        </w:rPr>
      </w:pPr>
      <w:r w:rsidRPr="007E624F">
        <w:rPr>
          <w:rFonts w:cs="Arial"/>
          <w:sz w:val="20"/>
          <w:szCs w:val="20"/>
        </w:rPr>
        <w:t>dwilliamson@spilmanlaw.com</w:t>
      </w:r>
    </w:p>
    <w:p w:rsidR="00736CC5" w:rsidRDefault="00736CC5"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Carrie M. Harris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Spilman Thomas &amp; Battle, PLLC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310 First Street, Suite 1100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Roanoke, Virginia  24002-0090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charris@spilmanlaw.com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WAL-MART STORES EAST, LP AND SAM’S EAST, INC.</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Joseph P. Meissner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Attorney at Law</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1223 W. 6</w:t>
      </w:r>
      <w:r w:rsidRPr="00736CC5">
        <w:rPr>
          <w:rFonts w:cs="Arial"/>
          <w:color w:val="000000" w:themeColor="text1"/>
          <w:sz w:val="20"/>
          <w:szCs w:val="20"/>
          <w:vertAlign w:val="superscript"/>
        </w:rPr>
        <w:t>th</w:t>
      </w:r>
      <w:r w:rsidRPr="00736CC5">
        <w:rPr>
          <w:rFonts w:cs="Arial"/>
          <w:color w:val="000000" w:themeColor="text1"/>
          <w:sz w:val="20"/>
          <w:szCs w:val="20"/>
        </w:rPr>
        <w:t xml:space="preserve"> Street – 4</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Cleveland, Ohio  44113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meissnerjoseph@yahoo.com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CITIZENS COALITION, CONSUMER PROTECTION ASSOCIATION, CLEVELAND HOUSING NETWORK, AND THE COUNCIL FOR ECONOMIC OPPORTUNITIES IN GREATER CLEVELAND</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Thomas R. Hays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8355 Island Lane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Maineville, Ohio  45039</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trhayslaw@gmail.com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LUCAS COUNTY</w:t>
      </w: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BOARD OF COMMISSIONERS</w:t>
      </w:r>
    </w:p>
    <w:p w:rsidR="00252D7A" w:rsidRPr="00736CC5" w:rsidRDefault="00252D7A" w:rsidP="00252D7A">
      <w:pPr>
        <w:rPr>
          <w:rFonts w:cs="Arial"/>
          <w:color w:val="000000" w:themeColor="text1"/>
          <w:sz w:val="20"/>
          <w:szCs w:val="20"/>
        </w:rPr>
      </w:pPr>
    </w:p>
    <w:p w:rsidR="00736CC5" w:rsidRDefault="00736CC5" w:rsidP="00252D7A">
      <w:pPr>
        <w:rPr>
          <w:rFonts w:cs="Arial"/>
          <w:color w:val="000000" w:themeColor="text1"/>
          <w:sz w:val="20"/>
          <w:szCs w:val="20"/>
        </w:rPr>
        <w:sectPr w:rsidR="00736CC5" w:rsidSect="00DE1E6C">
          <w:headerReference w:type="default" r:id="rId31"/>
          <w:footerReference w:type="default" r:id="rId32"/>
          <w:headerReference w:type="first" r:id="rId33"/>
          <w:footerReference w:type="first" r:id="rId34"/>
          <w:pgSz w:w="12240" w:h="15840" w:code="1"/>
          <w:pgMar w:top="1440" w:right="1440" w:bottom="1141" w:left="1440" w:header="720" w:footer="720" w:gutter="0"/>
          <w:pgNumType w:start="1"/>
          <w:cols w:num="2" w:space="720"/>
          <w:titlePg/>
          <w:docGrid w:linePitch="326"/>
        </w:sect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lastRenderedPageBreak/>
        <w:t>Leslie Kovacik</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for the City of Toledo</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 xml:space="preserve">420 Madison Avenue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Toledo, Ohio  43604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lesliekovacik@toledo.oh.gov</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CITY OF TOLEDO</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Glenn S. Krassen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(Counsel of Record)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Bricker &amp; Eckler LLP</w:t>
      </w:r>
      <w:r w:rsidRPr="00736CC5">
        <w:rPr>
          <w:rFonts w:cs="Arial"/>
          <w:color w:val="000000" w:themeColor="text1"/>
          <w:sz w:val="20"/>
          <w:szCs w:val="20"/>
        </w:rPr>
        <w:br/>
        <w:t>1001 Lakeside Ave., Suite 1350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Cleveland, Ohio  44114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gkrassen@bricker.com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Dane Stinson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Dylan Borchers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Bricker &amp; Eckler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100 South Third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dstinson@bricker.com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dborchers@bricker.com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NORTHEAST OHIO PUBLIC ENERGY COUNCIL; OHIO SCHOOLS COUNCIL; AND, POWER4SCHOOLS</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Michael J. Settineri (0073369)</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Gretchen L. Petrucci (0046608)</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Vorys, Sater, Seymour and Pease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52 E. Gay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mjsettineri@vorys.com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glpetrucci@vorys.com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DYNEGY INC.</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Matthew R. Cox</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Matthew Cox Law, Ltd.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88 East Broad Street, Suite 1560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matt@matthewcoxlaw.com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COUNCIL OF SMALLER ENTERPRISES</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Madeline Fleisher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Staff Attorney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Environmental Law &amp; Policy Center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21 W. Broad St., Suite 500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mfleisher@elpc.org</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aps/>
          <w:color w:val="000000" w:themeColor="text1"/>
          <w:sz w:val="20"/>
          <w:szCs w:val="20"/>
        </w:rPr>
      </w:pPr>
      <w:r w:rsidRPr="00736CC5">
        <w:rPr>
          <w:rFonts w:cs="Arial"/>
          <w:b/>
          <w:caps/>
          <w:color w:val="000000" w:themeColor="text1"/>
          <w:sz w:val="20"/>
          <w:szCs w:val="20"/>
        </w:rPr>
        <w:t>Counsel for the Environmental Law &amp; Policy Center</w:t>
      </w:r>
    </w:p>
    <w:p w:rsidR="00252D7A" w:rsidRPr="00736CC5" w:rsidRDefault="00252D7A" w:rsidP="00252D7A">
      <w:pPr>
        <w:rPr>
          <w:rFonts w:cs="Arial"/>
          <w:color w:val="000000" w:themeColor="text1"/>
          <w:sz w:val="20"/>
          <w:szCs w:val="20"/>
        </w:rPr>
      </w:pPr>
    </w:p>
    <w:p w:rsidR="00252D7A" w:rsidRPr="00736CC5" w:rsidRDefault="00736CC5" w:rsidP="00252D7A">
      <w:pPr>
        <w:rPr>
          <w:rFonts w:cs="Arial"/>
          <w:color w:val="000000" w:themeColor="text1"/>
          <w:sz w:val="20"/>
          <w:szCs w:val="20"/>
        </w:rPr>
      </w:pPr>
      <w:r>
        <w:rPr>
          <w:rFonts w:cs="Arial"/>
          <w:color w:val="000000" w:themeColor="text1"/>
          <w:sz w:val="20"/>
          <w:szCs w:val="20"/>
        </w:rPr>
        <w:br w:type="column"/>
      </w:r>
      <w:r w:rsidR="00252D7A" w:rsidRPr="00736CC5">
        <w:rPr>
          <w:rFonts w:cs="Arial"/>
          <w:color w:val="000000" w:themeColor="text1"/>
          <w:sz w:val="20"/>
          <w:szCs w:val="20"/>
        </w:rPr>
        <w:t>Trent Dougherty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1145 Chesapeake Avenue, Suite I</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 43212</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tdougherty@theOEC.org</w:t>
      </w:r>
    </w:p>
    <w:p w:rsidR="00736CC5" w:rsidRDefault="00736CC5"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John Finnigan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128 Winding Brook Lane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Terrace Park, Ohio  45174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jfinnigan@edf.org</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OHIO ENVIRONMENTAL COUNCIL AND ENVIRONMENTAL DEFENSE FUND</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Michael J. Settineri</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Gretchen L. Petrucci</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Vorys, Sater, Seymour and Pease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52 East Gay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43216-1008</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mjsettineri@vorys.com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glpetrucci@vorys.com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Cynthia Brady</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Exelon Business Services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4300 Winfield Rd.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Warrenville, Illinois  60555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Cynthia.brady@exeloncorp.com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David I. Fein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Exelon Corporation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 South Dearborn Street – 47</w:t>
      </w:r>
      <w:r w:rsidRPr="00736CC5">
        <w:rPr>
          <w:rFonts w:cs="Arial"/>
          <w:color w:val="000000" w:themeColor="text1"/>
          <w:sz w:val="20"/>
          <w:szCs w:val="20"/>
          <w:vertAlign w:val="superscript"/>
        </w:rPr>
        <w:t>th</w:t>
      </w:r>
      <w:r w:rsidRPr="00736CC5">
        <w:rPr>
          <w:rFonts w:cs="Arial"/>
          <w:color w:val="000000" w:themeColor="text1"/>
          <w:sz w:val="20"/>
          <w:szCs w:val="20"/>
        </w:rPr>
        <w:t xml:space="preserve"> Fl.</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Chicago, Illinois  60603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David.fein@exeloncorp.com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Lael E. Campbell</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Constellation NewEnergy, Inc. and Exelon Corporation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101 Constitution Ave., NW</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Washington, DC 20001</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Lael.campbell@exeloncorp.com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b/>
          <w:color w:val="000000" w:themeColor="text1"/>
          <w:sz w:val="20"/>
          <w:szCs w:val="20"/>
        </w:rPr>
        <w:t>COUNSEL FOR EXELON GENERATION COMPANY, LLC AND CONSTELLATION NEWENERGY, INC.; PJM POWER PROVIDERS GROUP; THE ELECTRIC POWER SUPPLY ASSOCIATION; AND, RETAIL ENERGY SUPPLY ASSOCIATION</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Glen Thomas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1060 First Avenue, Suite 400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King of Prussia, Pennsylvania  19406</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gthomas@gtpowergroup.com</w:t>
      </w:r>
    </w:p>
    <w:p w:rsidR="00252D7A" w:rsidRPr="00736CC5" w:rsidRDefault="00252D7A" w:rsidP="00252D7A">
      <w:pPr>
        <w:rPr>
          <w:rFonts w:cs="Arial"/>
          <w:color w:val="000000" w:themeColor="text1"/>
          <w:sz w:val="20"/>
          <w:szCs w:val="20"/>
        </w:rPr>
      </w:pPr>
    </w:p>
    <w:p w:rsidR="00736CC5" w:rsidRDefault="00736CC5" w:rsidP="00252D7A">
      <w:pPr>
        <w:rPr>
          <w:rFonts w:cs="Arial"/>
          <w:color w:val="000000" w:themeColor="text1"/>
          <w:sz w:val="20"/>
          <w:szCs w:val="20"/>
        </w:rPr>
        <w:sectPr w:rsidR="00736CC5" w:rsidSect="00DE1E6C">
          <w:headerReference w:type="default" r:id="rId35"/>
          <w:footerReference w:type="default" r:id="rId36"/>
          <w:headerReference w:type="first" r:id="rId37"/>
          <w:footerReference w:type="first" r:id="rId38"/>
          <w:pgSz w:w="12240" w:h="15840" w:code="1"/>
          <w:pgMar w:top="1440" w:right="1440" w:bottom="1141" w:left="1440" w:header="720" w:footer="720" w:gutter="0"/>
          <w:pgNumType w:start="1"/>
          <w:cols w:num="2" w:space="720"/>
          <w:titlePg/>
          <w:docGrid w:linePitch="326"/>
        </w:sect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lastRenderedPageBreak/>
        <w:t>Laura Chappelle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201 North Washington Square - #910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Lansing, Michigan  48933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laurac@chappeleconsulting.net</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ON BEHALF OF PJM POWER PROVIDERS GROUP</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Christopher J. Allwein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Kegler Brown Hill and Ritter LPA</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65 East State Street – 1800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callwein@keglerbrown.com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HARDIN WIND LLC, CHAMPAIGN WIND LLC AND BUCKEYE WIND LLC</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Todd M. Williams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Shindler, Neff, Holmes, Worline &amp; Muhler,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300 Madison Avenue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1200 Edison Plaza</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Toledo, Ohio  43604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twilliams@snhslaw.com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Jeffrey W. Mayes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Monitoring Analytics, LLC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2621 Van Buren Avenue, Suite 160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Valley Forge Corporate Center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Eagleville, Pennsylvania  19403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Jeffrey.mayes@monitoringanalytics.com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INDEPENDENT MARKET MONITOR FOR PJM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Sharon Theodore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Electric Power Supply Association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1401 New York Ave. NW 11</w:t>
      </w:r>
      <w:r w:rsidRPr="00736CC5">
        <w:rPr>
          <w:rFonts w:cs="Arial"/>
          <w:color w:val="000000" w:themeColor="text1"/>
          <w:sz w:val="20"/>
          <w:szCs w:val="20"/>
          <w:vertAlign w:val="superscript"/>
        </w:rPr>
        <w:t>th</w:t>
      </w:r>
      <w:r w:rsidRPr="00736CC5">
        <w:rPr>
          <w:rFonts w:cs="Arial"/>
          <w:color w:val="000000" w:themeColor="text1"/>
          <w:sz w:val="20"/>
          <w:szCs w:val="20"/>
        </w:rPr>
        <w:t xml:space="preserve"> fl. </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Washington, DC  20001</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stheodore@epsa.org</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ON BEHALF OF THE ELECTRIC POWER SUPPLY ASSOCIATION</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Kevin R. Schmidt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Energy Professionals of Ohio</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88 East Broad Street, Suite 1770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Schmidt@sppgrp.com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ENERGY PROFESSIONALS OF OHIO</w:t>
      </w:r>
    </w:p>
    <w:p w:rsidR="00252D7A" w:rsidRPr="00736CC5" w:rsidRDefault="00252D7A" w:rsidP="00252D7A">
      <w:pPr>
        <w:rPr>
          <w:rFonts w:cs="Arial"/>
          <w:color w:val="000000" w:themeColor="text1"/>
          <w:sz w:val="20"/>
          <w:szCs w:val="20"/>
        </w:rPr>
      </w:pPr>
    </w:p>
    <w:p w:rsidR="00252D7A" w:rsidRPr="00736CC5" w:rsidRDefault="00736CC5" w:rsidP="00252D7A">
      <w:pPr>
        <w:rPr>
          <w:rFonts w:cs="Arial"/>
          <w:color w:val="000000" w:themeColor="text1"/>
          <w:sz w:val="20"/>
          <w:szCs w:val="20"/>
        </w:rPr>
      </w:pPr>
      <w:r>
        <w:rPr>
          <w:rFonts w:cs="Arial"/>
          <w:color w:val="000000" w:themeColor="text1"/>
          <w:sz w:val="20"/>
          <w:szCs w:val="20"/>
        </w:rPr>
        <w:br w:type="column"/>
      </w:r>
      <w:r w:rsidR="00252D7A" w:rsidRPr="00736CC5">
        <w:rPr>
          <w:rFonts w:cs="Arial"/>
          <w:color w:val="000000" w:themeColor="text1"/>
          <w:sz w:val="20"/>
          <w:szCs w:val="20"/>
        </w:rPr>
        <w:t>Christopher L. Miller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Gregory H. Dunn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Jeremy M. Grayem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Ice Miller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250 West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Christopher.miller@icemiller.com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Gregory.dunn@icemiller.com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Jeremy.grayem@icemiller.com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THE ASSOCIATION OF INDEPENDENT COLLEGES AND UNIVERSITIES OF OHIO</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Craig I. Smith</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Material Sciences Corporation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15700 Van Aken Blvd. – Suite 26</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Shaker Heights, Ohio 44120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wttpmlc@aol.com</w:t>
      </w:r>
    </w:p>
    <w:p w:rsidR="00252D7A" w:rsidRPr="00736CC5" w:rsidRDefault="00252D7A" w:rsidP="00252D7A">
      <w:pPr>
        <w:rPr>
          <w:rFonts w:cs="Arial"/>
          <w:b/>
          <w:caps/>
          <w:color w:val="000000" w:themeColor="text1"/>
          <w:sz w:val="20"/>
          <w:szCs w:val="20"/>
        </w:rPr>
      </w:pPr>
    </w:p>
    <w:p w:rsidR="00252D7A" w:rsidRPr="00736CC5" w:rsidRDefault="00252D7A" w:rsidP="00252D7A">
      <w:pPr>
        <w:rPr>
          <w:rFonts w:cs="Arial"/>
          <w:b/>
          <w:caps/>
          <w:color w:val="000000" w:themeColor="text1"/>
          <w:sz w:val="20"/>
          <w:szCs w:val="20"/>
        </w:rPr>
      </w:pPr>
      <w:r w:rsidRPr="00736CC5">
        <w:rPr>
          <w:rFonts w:cs="Arial"/>
          <w:b/>
          <w:caps/>
          <w:color w:val="000000" w:themeColor="text1"/>
          <w:sz w:val="20"/>
          <w:szCs w:val="20"/>
        </w:rPr>
        <w:t>COUNSEL FOR Material Sciences Corporation</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Joel E. Sechler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Carpenter Lipps &amp; Leland</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280 N. High Street, Suite 1300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sechler@carpenterlipps.com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Gregory J. Poulos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EnerNOC, Inc.</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471 E. Broad Street – Suite 1520</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43054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gpoulos@enernoc.com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color w:val="000000" w:themeColor="text1"/>
          <w:sz w:val="20"/>
          <w:szCs w:val="20"/>
        </w:rPr>
      </w:pPr>
      <w:r w:rsidRPr="00736CC5">
        <w:rPr>
          <w:rFonts w:cs="Arial"/>
          <w:b/>
          <w:color w:val="000000" w:themeColor="text1"/>
          <w:sz w:val="20"/>
          <w:szCs w:val="20"/>
        </w:rPr>
        <w:t>COUNSEL FOR ENERNOC, INC.</w:t>
      </w:r>
    </w:p>
    <w:p w:rsidR="00252D7A" w:rsidRPr="00736CC5" w:rsidRDefault="00252D7A" w:rsidP="00252D7A">
      <w:pPr>
        <w:rPr>
          <w:rFonts w:cs="Arial"/>
          <w:b/>
          <w:color w:val="000000" w:themeColor="text1"/>
          <w:sz w:val="20"/>
          <w:szCs w:val="20"/>
        </w:rPr>
      </w:pPr>
    </w:p>
    <w:p w:rsidR="00252D7A" w:rsidRPr="00736CC5" w:rsidRDefault="00252D7A" w:rsidP="00252D7A">
      <w:pPr>
        <w:rPr>
          <w:rFonts w:cs="Arial"/>
          <w:b/>
          <w:bCs/>
          <w:smallCaps/>
          <w:color w:val="000000" w:themeColor="text1"/>
          <w:sz w:val="20"/>
          <w:szCs w:val="20"/>
        </w:rPr>
      </w:pPr>
      <w:r w:rsidRPr="00736CC5">
        <w:rPr>
          <w:rFonts w:cs="Arial"/>
          <w:bCs/>
          <w:color w:val="000000" w:themeColor="text1"/>
          <w:sz w:val="20"/>
          <w:szCs w:val="20"/>
        </w:rPr>
        <w:t>David J. Folk</w:t>
      </w:r>
    </w:p>
    <w:p w:rsidR="00252D7A" w:rsidRPr="00736CC5" w:rsidRDefault="00252D7A" w:rsidP="00252D7A">
      <w:pPr>
        <w:rPr>
          <w:rFonts w:cs="Arial"/>
          <w:b/>
          <w:bCs/>
          <w:smallCaps/>
          <w:color w:val="000000" w:themeColor="text1"/>
          <w:sz w:val="20"/>
          <w:szCs w:val="20"/>
        </w:rPr>
      </w:pPr>
      <w:r w:rsidRPr="00736CC5">
        <w:rPr>
          <w:rFonts w:cs="Arial"/>
          <w:bCs/>
          <w:color w:val="000000" w:themeColor="text1"/>
          <w:sz w:val="20"/>
          <w:szCs w:val="20"/>
        </w:rPr>
        <w:t>Assistant Director of Law</w:t>
      </w:r>
    </w:p>
    <w:p w:rsidR="00252D7A" w:rsidRPr="00736CC5" w:rsidRDefault="00252D7A" w:rsidP="00252D7A">
      <w:pPr>
        <w:rPr>
          <w:rFonts w:cs="Arial"/>
          <w:b/>
          <w:smallCaps/>
          <w:color w:val="000000" w:themeColor="text1"/>
          <w:sz w:val="20"/>
          <w:szCs w:val="20"/>
        </w:rPr>
      </w:pPr>
      <w:r w:rsidRPr="00736CC5">
        <w:rPr>
          <w:rFonts w:cs="Arial"/>
          <w:color w:val="000000" w:themeColor="text1"/>
          <w:sz w:val="20"/>
          <w:szCs w:val="20"/>
        </w:rPr>
        <w:t>City of Akron</w:t>
      </w:r>
    </w:p>
    <w:p w:rsidR="00252D7A" w:rsidRPr="00736CC5" w:rsidRDefault="00252D7A" w:rsidP="00252D7A">
      <w:pPr>
        <w:rPr>
          <w:rFonts w:cs="Arial"/>
          <w:b/>
          <w:smallCaps/>
          <w:color w:val="000000" w:themeColor="text1"/>
          <w:sz w:val="20"/>
          <w:szCs w:val="20"/>
        </w:rPr>
      </w:pPr>
      <w:r w:rsidRPr="00736CC5">
        <w:rPr>
          <w:rFonts w:cs="Arial"/>
          <w:color w:val="000000" w:themeColor="text1"/>
          <w:sz w:val="20"/>
          <w:szCs w:val="20"/>
        </w:rPr>
        <w:t>161 S. High Street - Suite 202</w:t>
      </w:r>
    </w:p>
    <w:p w:rsidR="00252D7A" w:rsidRPr="00736CC5" w:rsidRDefault="00252D7A" w:rsidP="00252D7A">
      <w:pPr>
        <w:rPr>
          <w:rFonts w:cs="Arial"/>
          <w:b/>
          <w:smallCaps/>
          <w:color w:val="000000" w:themeColor="text1"/>
          <w:sz w:val="20"/>
          <w:szCs w:val="20"/>
        </w:rPr>
      </w:pPr>
      <w:r w:rsidRPr="00736CC5">
        <w:rPr>
          <w:rFonts w:cs="Arial"/>
          <w:color w:val="000000" w:themeColor="text1"/>
          <w:sz w:val="20"/>
          <w:szCs w:val="20"/>
        </w:rPr>
        <w:t>Akron, OH  44308</w:t>
      </w:r>
    </w:p>
    <w:p w:rsidR="00252D7A" w:rsidRPr="00736CC5" w:rsidRDefault="00252D7A" w:rsidP="00252D7A">
      <w:pPr>
        <w:rPr>
          <w:rFonts w:cs="Arial"/>
          <w:b/>
          <w:smallCaps/>
          <w:color w:val="000000" w:themeColor="text1"/>
          <w:sz w:val="20"/>
          <w:szCs w:val="20"/>
        </w:rPr>
      </w:pPr>
      <w:r w:rsidRPr="00736CC5">
        <w:rPr>
          <w:rFonts w:cs="Arial"/>
          <w:color w:val="000000" w:themeColor="text1"/>
          <w:sz w:val="20"/>
          <w:szCs w:val="20"/>
        </w:rPr>
        <w:t>dfolk@Akronohio.Gov</w:t>
      </w:r>
    </w:p>
    <w:p w:rsidR="00252D7A" w:rsidRPr="00736CC5" w:rsidRDefault="00252D7A" w:rsidP="00252D7A">
      <w:pPr>
        <w:rPr>
          <w:rFonts w:cs="Arial"/>
          <w:b/>
          <w:color w:val="000000" w:themeColor="text1"/>
          <w:sz w:val="20"/>
          <w:szCs w:val="20"/>
        </w:rPr>
      </w:pPr>
    </w:p>
    <w:p w:rsidR="00252D7A" w:rsidRPr="00736CC5" w:rsidRDefault="00252D7A" w:rsidP="00252D7A">
      <w:pPr>
        <w:rPr>
          <w:rFonts w:eastAsia="Calibri" w:cs="Arial"/>
          <w:b/>
          <w:color w:val="000000" w:themeColor="text1"/>
          <w:sz w:val="20"/>
          <w:szCs w:val="20"/>
        </w:rPr>
      </w:pPr>
      <w:r w:rsidRPr="00736CC5">
        <w:rPr>
          <w:rFonts w:eastAsia="Calibri" w:cs="Arial"/>
          <w:b/>
          <w:color w:val="000000" w:themeColor="text1"/>
          <w:sz w:val="20"/>
          <w:szCs w:val="20"/>
        </w:rPr>
        <w:t>COUNSEL FOR THE CITY OF AKRON</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Daniel W. Wolff</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Richard LehFeldt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Crowell &amp; Moring LLP</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1001 Pennsylvania Ave., N.W.</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Washington, DC 20004</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dwolff@crowell.com</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rlehfeldt@crowell.com</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b/>
          <w:color w:val="000000" w:themeColor="text1"/>
          <w:sz w:val="20"/>
          <w:szCs w:val="20"/>
        </w:rPr>
        <w:t>COUNSEL FOR CPV SHORE, LLC</w:t>
      </w:r>
    </w:p>
    <w:p w:rsidR="00736CC5" w:rsidRDefault="00736CC5" w:rsidP="00252D7A">
      <w:pPr>
        <w:rPr>
          <w:rFonts w:cs="Arial"/>
          <w:color w:val="000000" w:themeColor="text1"/>
          <w:sz w:val="20"/>
          <w:szCs w:val="20"/>
        </w:rPr>
        <w:sectPr w:rsidR="00736CC5" w:rsidSect="00736CC5">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num="2" w:space="720"/>
          <w:titlePg/>
          <w:docGrid w:linePitch="360"/>
        </w:sect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lastRenderedPageBreak/>
        <w:t>Thomas McNamee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Thomas Lindgren</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Attorney General's Office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Public Utilities Commission of Ohio</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30 E. Broad Street, 16</w:t>
      </w:r>
      <w:r w:rsidRPr="00736CC5">
        <w:rPr>
          <w:rFonts w:cs="Arial"/>
          <w:color w:val="000000" w:themeColor="text1"/>
          <w:sz w:val="20"/>
          <w:szCs w:val="20"/>
          <w:vertAlign w:val="superscript"/>
        </w:rPr>
        <w:t>th</w:t>
      </w:r>
      <w:r w:rsidRPr="00736CC5">
        <w:rPr>
          <w:rFonts w:cs="Arial"/>
          <w:color w:val="000000" w:themeColor="text1"/>
          <w:sz w:val="20"/>
          <w:szCs w:val="20"/>
        </w:rPr>
        <w:t xml:space="preserve"> Floor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43215-3793</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thomas.mcnamee@ohioattorneygeneral.gov</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thomas.lindgren@ohioattorneygeneral.gov</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smallCaps/>
          <w:color w:val="000000" w:themeColor="text1"/>
          <w:sz w:val="20"/>
          <w:szCs w:val="20"/>
        </w:rPr>
      </w:pPr>
      <w:r w:rsidRPr="00736CC5">
        <w:rPr>
          <w:rFonts w:cs="Arial"/>
          <w:b/>
          <w:smallCaps/>
          <w:color w:val="000000" w:themeColor="text1"/>
          <w:sz w:val="20"/>
          <w:szCs w:val="20"/>
        </w:rPr>
        <w:t>COUNSEL FOR THE STAFF OF THE PUBLIC UTILITIES COMMISSION OF OHIO</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Gregory Price</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Mandy Willey Chiles</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Attorney Examiner</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Public Utilities Commission of Ohio</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180 E. Broad Street</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Columbus, Ohio 43215</w:t>
      </w:r>
    </w:p>
    <w:p w:rsidR="00252D7A" w:rsidRPr="00736CC5" w:rsidRDefault="00252D7A" w:rsidP="00252D7A">
      <w:pPr>
        <w:rPr>
          <w:rFonts w:cs="Arial"/>
          <w:color w:val="000000" w:themeColor="text1"/>
          <w:sz w:val="20"/>
          <w:szCs w:val="20"/>
        </w:rPr>
      </w:pPr>
      <w:r w:rsidRPr="00736CC5">
        <w:rPr>
          <w:rFonts w:cs="Arial"/>
          <w:color w:val="000000" w:themeColor="text1"/>
          <w:sz w:val="20"/>
          <w:szCs w:val="20"/>
        </w:rPr>
        <w:t>Gregory.price@puc.state.oh.us</w:t>
      </w:r>
    </w:p>
    <w:p w:rsidR="00252D7A" w:rsidRPr="00736CC5" w:rsidRDefault="00252D7A" w:rsidP="00252D7A">
      <w:pPr>
        <w:rPr>
          <w:rFonts w:cs="Arial"/>
          <w:color w:val="000000" w:themeColor="text1"/>
          <w:sz w:val="20"/>
          <w:szCs w:val="20"/>
        </w:rPr>
      </w:pPr>
      <w:r w:rsidRPr="00736CC5">
        <w:rPr>
          <w:rFonts w:cs="Arial"/>
          <w:sz w:val="20"/>
          <w:szCs w:val="20"/>
        </w:rPr>
        <w:t>Mandy.chiles@puc.state.oh.us</w:t>
      </w:r>
    </w:p>
    <w:p w:rsidR="00252D7A" w:rsidRPr="00736CC5" w:rsidRDefault="00252D7A" w:rsidP="00252D7A">
      <w:pPr>
        <w:rPr>
          <w:rFonts w:cs="Arial"/>
          <w:color w:val="000000" w:themeColor="text1"/>
          <w:sz w:val="20"/>
          <w:szCs w:val="20"/>
        </w:rPr>
      </w:pPr>
    </w:p>
    <w:p w:rsidR="00252D7A" w:rsidRPr="00736CC5" w:rsidRDefault="00252D7A" w:rsidP="00252D7A">
      <w:pPr>
        <w:rPr>
          <w:rFonts w:cs="Arial"/>
          <w:b/>
          <w:smallCaps/>
          <w:color w:val="000000" w:themeColor="text1"/>
          <w:sz w:val="20"/>
          <w:szCs w:val="20"/>
        </w:rPr>
      </w:pPr>
      <w:r w:rsidRPr="00736CC5">
        <w:rPr>
          <w:rFonts w:cs="Arial"/>
          <w:b/>
          <w:smallCaps/>
          <w:color w:val="000000" w:themeColor="text1"/>
          <w:sz w:val="20"/>
          <w:szCs w:val="20"/>
        </w:rPr>
        <w:t>ATTORNEY EXAMINERS</w:t>
      </w:r>
      <w:bookmarkStart w:id="0" w:name="_GoBack"/>
      <w:bookmarkEnd w:id="0"/>
    </w:p>
    <w:p w:rsidR="0021774B" w:rsidRPr="00736CC5" w:rsidRDefault="0021774B" w:rsidP="00252D7A">
      <w:pPr>
        <w:spacing w:line="480" w:lineRule="auto"/>
        <w:rPr>
          <w:sz w:val="20"/>
          <w:szCs w:val="20"/>
        </w:rPr>
      </w:pPr>
    </w:p>
    <w:sectPr w:rsidR="0021774B" w:rsidRPr="00736CC5" w:rsidSect="00736CC5">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4F" w:rsidRDefault="007E624F" w:rsidP="000411AD">
      <w:r>
        <w:separator/>
      </w:r>
    </w:p>
  </w:endnote>
  <w:endnote w:type="continuationSeparator" w:id="0">
    <w:p w:rsidR="007E624F" w:rsidRDefault="007E624F" w:rsidP="0004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C1" w:rsidRDefault="003554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rsidP="00DE1E6C">
    <w:pPr>
      <w:pStyle w:val="Footer"/>
      <w:rPr>
        <w:rFonts w:cs="Arial"/>
      </w:rPr>
    </w:pPr>
    <w:r w:rsidRPr="00AD4ADD">
      <w:rPr>
        <w:rFonts w:cs="Arial"/>
        <w:noProof/>
        <w:sz w:val="16"/>
      </w:rPr>
      <w:t>{C50229: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pPr>
      <w:pStyle w:val="Footer"/>
      <w:rPr>
        <w:rFonts w:cs="Arial"/>
      </w:rPr>
    </w:pPr>
    <w:r w:rsidRPr="00AD4ADD">
      <w:rPr>
        <w:rFonts w:cs="Arial"/>
        <w:noProof/>
        <w:sz w:val="16"/>
      </w:rPr>
      <w:t>{C50229: }</w:t>
    </w:r>
  </w:p>
  <w:p w:rsidR="007E624F" w:rsidRDefault="007E624F">
    <w:pPr>
      <w:pStyle w:val="Footer"/>
      <w:rPr>
        <w:rFonts w:cs="Arial"/>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rsidP="00DE1E6C">
    <w:pPr>
      <w:pStyle w:val="Footer"/>
      <w:rPr>
        <w:rFonts w:cs="Arial"/>
      </w:rPr>
    </w:pPr>
    <w:r w:rsidRPr="00AD4ADD">
      <w:rPr>
        <w:rFonts w:cs="Arial"/>
        <w:noProof/>
        <w:sz w:val="16"/>
      </w:rPr>
      <w:t>{C50229: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pPr>
      <w:pStyle w:val="Footer"/>
      <w:rPr>
        <w:rFonts w:cs="Arial"/>
      </w:rPr>
    </w:pPr>
    <w:r w:rsidRPr="00AD4ADD">
      <w:rPr>
        <w:rFonts w:cs="Arial"/>
        <w:noProof/>
        <w:sz w:val="16"/>
      </w:rPr>
      <w:t>{C50229: }</w:t>
    </w:r>
  </w:p>
  <w:p w:rsidR="007E624F" w:rsidRDefault="007E624F">
    <w:pPr>
      <w:pStyle w:val="Footer"/>
      <w:rPr>
        <w:rFonts w:cs="Arial"/>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rsidP="00DE1E6C">
    <w:pPr>
      <w:pStyle w:val="Footer"/>
      <w:rPr>
        <w:rFonts w:cs="Arial"/>
      </w:rPr>
    </w:pPr>
    <w:r w:rsidRPr="00AD4ADD">
      <w:rPr>
        <w:rFonts w:cs="Arial"/>
        <w:noProof/>
        <w:sz w:val="16"/>
      </w:rPr>
      <w:t>{C50229: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pPr>
      <w:pStyle w:val="Footer"/>
      <w:rPr>
        <w:rFonts w:cs="Arial"/>
      </w:rPr>
    </w:pPr>
    <w:r w:rsidRPr="00AD4ADD">
      <w:rPr>
        <w:rFonts w:cs="Arial"/>
        <w:noProof/>
        <w:sz w:val="16"/>
      </w:rPr>
      <w:t>{C50229: }</w:t>
    </w:r>
  </w:p>
  <w:p w:rsidR="007E624F" w:rsidRDefault="007E624F">
    <w:pPr>
      <w:pStyle w:val="Footer"/>
      <w:rPr>
        <w:rFonts w:cs="Arial"/>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rsidP="00DE1E6C">
    <w:pPr>
      <w:pStyle w:val="Footer"/>
      <w:rPr>
        <w:rFonts w:cs="Arial"/>
      </w:rPr>
    </w:pPr>
    <w:r w:rsidRPr="00AD4ADD">
      <w:rPr>
        <w:rFonts w:cs="Arial"/>
        <w:noProof/>
        <w:sz w:val="16"/>
      </w:rPr>
      <w:t>{C50229: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Pr="003C7193" w:rsidRDefault="00AD4ADD">
    <w:pPr>
      <w:pStyle w:val="Footer"/>
    </w:pPr>
    <w:r w:rsidRPr="00AD4ADD">
      <w:rPr>
        <w:noProof/>
        <w:sz w:val="16"/>
      </w:rPr>
      <w:t>{C50229: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Pr="003C7193" w:rsidRDefault="00AD4ADD">
    <w:pPr>
      <w:pStyle w:val="Footer"/>
    </w:pPr>
    <w:r w:rsidRPr="00AD4ADD">
      <w:rPr>
        <w:noProof/>
        <w:sz w:val="16"/>
      </w:rPr>
      <w:t>{C50229: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Pr="00B94BDF" w:rsidRDefault="00AD4ADD" w:rsidP="00DE1E6C">
    <w:pPr>
      <w:pStyle w:val="Footer"/>
    </w:pPr>
    <w:r w:rsidRPr="00AD4ADD">
      <w:rPr>
        <w:noProof/>
        <w:sz w:val="16"/>
      </w:rPr>
      <w:t>{C50229: }</w:t>
    </w:r>
    <w:r w:rsidR="007E624F">
      <w:rPr>
        <w:noProof/>
        <w:sz w:val="16"/>
      </w:rPr>
      <w:tab/>
    </w:r>
    <w:r w:rsidR="007E624F" w:rsidRPr="00A822BB">
      <w:rPr>
        <w:noProof/>
      </w:rPr>
      <w:fldChar w:fldCharType="begin"/>
    </w:r>
    <w:r w:rsidR="007E624F" w:rsidRPr="00A822BB">
      <w:rPr>
        <w:noProof/>
      </w:rPr>
      <w:instrText xml:space="preserve"> PAGE   \* MERGEFORMAT </w:instrText>
    </w:r>
    <w:r w:rsidR="007E624F" w:rsidRPr="00A822BB">
      <w:rPr>
        <w:noProof/>
      </w:rPr>
      <w:fldChar w:fldCharType="separate"/>
    </w:r>
    <w:r w:rsidR="007E624F">
      <w:rPr>
        <w:noProof/>
      </w:rPr>
      <w:t>1</w:t>
    </w:r>
    <w:r w:rsidR="007E624F" w:rsidRPr="00A822B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Pr="00B94BDF" w:rsidRDefault="00AD4ADD" w:rsidP="00DE1E6C">
    <w:pPr>
      <w:pStyle w:val="Footer"/>
    </w:pPr>
    <w:r w:rsidRPr="00AD4ADD">
      <w:rPr>
        <w:noProof/>
        <w:sz w:val="16"/>
      </w:rPr>
      <w:t>{C50229: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Pr="00BC6EA4" w:rsidRDefault="00AD4ADD">
    <w:pPr>
      <w:pStyle w:val="Footer"/>
    </w:pPr>
    <w:r w:rsidRPr="00AD4ADD">
      <w:rPr>
        <w:noProof/>
        <w:sz w:val="16"/>
      </w:rPr>
      <w:t>{C50229: }</w:t>
    </w:r>
    <w:r>
      <w:rPr>
        <w:noProof/>
        <w:sz w:val="16"/>
      </w:rPr>
      <w:tab/>
    </w:r>
    <w:r w:rsidRPr="00AD4ADD">
      <w:rPr>
        <w:noProof/>
        <w:sz w:val="22"/>
        <w:szCs w:val="22"/>
      </w:rPr>
      <w:fldChar w:fldCharType="begin"/>
    </w:r>
    <w:r w:rsidRPr="00AD4ADD">
      <w:rPr>
        <w:noProof/>
        <w:sz w:val="22"/>
        <w:szCs w:val="22"/>
      </w:rPr>
      <w:instrText xml:space="preserve"> PAGE   \* MERGEFORMAT </w:instrText>
    </w:r>
    <w:r w:rsidRPr="00AD4ADD">
      <w:rPr>
        <w:noProof/>
        <w:sz w:val="22"/>
        <w:szCs w:val="22"/>
      </w:rPr>
      <w:fldChar w:fldCharType="separate"/>
    </w:r>
    <w:r w:rsidR="003554C1">
      <w:rPr>
        <w:noProof/>
        <w:sz w:val="22"/>
        <w:szCs w:val="22"/>
      </w:rPr>
      <w:t>4</w:t>
    </w:r>
    <w:r w:rsidRPr="00AD4ADD">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rsidP="00DE1E6C">
    <w:pPr>
      <w:pStyle w:val="Footer"/>
      <w:rPr>
        <w:rFonts w:cs="Arial"/>
      </w:rPr>
    </w:pPr>
    <w:r w:rsidRPr="00AD4ADD">
      <w:rPr>
        <w:rFonts w:cs="Arial"/>
        <w:noProof/>
        <w:sz w:val="16"/>
      </w:rPr>
      <w:t>{C50229: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Pr="00BC6EA4" w:rsidRDefault="00AD4ADD">
    <w:pPr>
      <w:pStyle w:val="Footer"/>
    </w:pPr>
    <w:r w:rsidRPr="00AD4ADD">
      <w:rPr>
        <w:noProof/>
        <w:sz w:val="16"/>
      </w:rPr>
      <w:t>{C50229: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rsidP="00DE1E6C">
    <w:pPr>
      <w:pStyle w:val="Footer"/>
      <w:rPr>
        <w:rFonts w:cs="Arial"/>
      </w:rPr>
    </w:pPr>
    <w:r w:rsidRPr="00AD4ADD">
      <w:rPr>
        <w:rFonts w:cs="Arial"/>
        <w:noProof/>
        <w:sz w:val="16"/>
      </w:rPr>
      <w:t>{C50229: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AD4ADD">
    <w:pPr>
      <w:pStyle w:val="Footer"/>
      <w:rPr>
        <w:rFonts w:cs="Arial"/>
      </w:rPr>
    </w:pPr>
    <w:r w:rsidRPr="00AD4ADD">
      <w:rPr>
        <w:rFonts w:cs="Arial"/>
        <w:noProof/>
        <w:sz w:val="16"/>
      </w:rPr>
      <w:t>{C50229: }</w:t>
    </w:r>
  </w:p>
  <w:p w:rsidR="007E624F" w:rsidRDefault="007E624F">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4F" w:rsidRDefault="007E624F" w:rsidP="000411AD">
      <w:pPr>
        <w:rPr>
          <w:noProof/>
        </w:rPr>
      </w:pPr>
      <w:r>
        <w:rPr>
          <w:noProof/>
        </w:rPr>
        <w:separator/>
      </w:r>
    </w:p>
  </w:footnote>
  <w:footnote w:type="continuationSeparator" w:id="0">
    <w:p w:rsidR="007E624F" w:rsidRDefault="007E624F" w:rsidP="000411AD">
      <w:r>
        <w:continuationSeparator/>
      </w:r>
    </w:p>
  </w:footnote>
  <w:footnote w:id="1">
    <w:p w:rsidR="007E624F" w:rsidRDefault="007E624F" w:rsidP="00EA6D32">
      <w:pPr>
        <w:pStyle w:val="FootnoteText"/>
        <w:jc w:val="both"/>
      </w:pPr>
      <w:r>
        <w:rPr>
          <w:rStyle w:val="FootnoteReference"/>
        </w:rPr>
        <w:footnoteRef/>
      </w:r>
      <w:r>
        <w:t xml:space="preserve"> Industrial Energy Users-Ohio (“IEU-Ohio”) takes no position regarding the allegations supporting the Appellants’ arguments in support of the Interlocutory Appeal.</w:t>
      </w:r>
    </w:p>
  </w:footnote>
  <w:footnote w:id="2">
    <w:p w:rsidR="007E624F" w:rsidRDefault="007E624F" w:rsidP="00EA6D32">
      <w:pPr>
        <w:pStyle w:val="FootnoteText"/>
        <w:jc w:val="both"/>
      </w:pPr>
      <w:r>
        <w:rPr>
          <w:rStyle w:val="FootnoteReference"/>
        </w:rPr>
        <w:footnoteRef/>
      </w:r>
      <w:r>
        <w:t xml:space="preserve"> IEU-Ohio and Ohio Energy Group have raised these concerns previously.  </w:t>
      </w:r>
      <w:r w:rsidRPr="00D4366A">
        <w:t>See</w:t>
      </w:r>
      <w:r>
        <w:t xml:space="preserve">, for example, </w:t>
      </w:r>
      <w:r w:rsidRPr="00806123">
        <w:t>Industrial Energy Users-Ohio’s Memorandum Contra the Application for Rehearing of the Office of the Ohio Consumers’ Counsel and Northwest Ohio Aggregation Coalition</w:t>
      </w:r>
      <w:r>
        <w:t xml:space="preserve"> at 7-8 (June 9,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C1" w:rsidRDefault="003554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C1" w:rsidRDefault="00355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C1" w:rsidRDefault="003554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F" w:rsidRDefault="007E6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75D"/>
    <w:multiLevelType w:val="multilevel"/>
    <w:tmpl w:val="8648EEB8"/>
    <w:name w:val="IEU Basic"/>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B3"/>
    <w:rsid w:val="00014BE6"/>
    <w:rsid w:val="000411AD"/>
    <w:rsid w:val="00081357"/>
    <w:rsid w:val="0009555A"/>
    <w:rsid w:val="000C570B"/>
    <w:rsid w:val="000D2871"/>
    <w:rsid w:val="00110FC7"/>
    <w:rsid w:val="00145453"/>
    <w:rsid w:val="001B29C6"/>
    <w:rsid w:val="001D11EA"/>
    <w:rsid w:val="001D6655"/>
    <w:rsid w:val="001E2D42"/>
    <w:rsid w:val="0021588D"/>
    <w:rsid w:val="0021774B"/>
    <w:rsid w:val="00217E3F"/>
    <w:rsid w:val="00252D7A"/>
    <w:rsid w:val="002E20D1"/>
    <w:rsid w:val="00317DB5"/>
    <w:rsid w:val="00326BA9"/>
    <w:rsid w:val="00335445"/>
    <w:rsid w:val="003554C1"/>
    <w:rsid w:val="00361CC5"/>
    <w:rsid w:val="003646B4"/>
    <w:rsid w:val="003C52F2"/>
    <w:rsid w:val="003C7193"/>
    <w:rsid w:val="003F0557"/>
    <w:rsid w:val="003F2A2D"/>
    <w:rsid w:val="00416398"/>
    <w:rsid w:val="0042792E"/>
    <w:rsid w:val="00445275"/>
    <w:rsid w:val="00481978"/>
    <w:rsid w:val="00482985"/>
    <w:rsid w:val="004847B2"/>
    <w:rsid w:val="004C02A2"/>
    <w:rsid w:val="004C2860"/>
    <w:rsid w:val="004E27F8"/>
    <w:rsid w:val="004F088C"/>
    <w:rsid w:val="005325D7"/>
    <w:rsid w:val="0055400A"/>
    <w:rsid w:val="005A5C9B"/>
    <w:rsid w:val="005E10BD"/>
    <w:rsid w:val="00610247"/>
    <w:rsid w:val="00625D5A"/>
    <w:rsid w:val="0062634B"/>
    <w:rsid w:val="0063316C"/>
    <w:rsid w:val="00637C25"/>
    <w:rsid w:val="00652F53"/>
    <w:rsid w:val="006B5619"/>
    <w:rsid w:val="006B7EFD"/>
    <w:rsid w:val="006C1FFA"/>
    <w:rsid w:val="00736CC5"/>
    <w:rsid w:val="007D37B3"/>
    <w:rsid w:val="007E624F"/>
    <w:rsid w:val="007F51E3"/>
    <w:rsid w:val="00806123"/>
    <w:rsid w:val="00854C77"/>
    <w:rsid w:val="0087749F"/>
    <w:rsid w:val="00887E9C"/>
    <w:rsid w:val="008E3BF4"/>
    <w:rsid w:val="00964D65"/>
    <w:rsid w:val="00970A48"/>
    <w:rsid w:val="009D7F4B"/>
    <w:rsid w:val="00A13037"/>
    <w:rsid w:val="00A16690"/>
    <w:rsid w:val="00A234D7"/>
    <w:rsid w:val="00A97EB0"/>
    <w:rsid w:val="00AB2C23"/>
    <w:rsid w:val="00AD4ADD"/>
    <w:rsid w:val="00AD6087"/>
    <w:rsid w:val="00B636C6"/>
    <w:rsid w:val="00C0405A"/>
    <w:rsid w:val="00C1345C"/>
    <w:rsid w:val="00C67799"/>
    <w:rsid w:val="00CC0662"/>
    <w:rsid w:val="00CC4A1B"/>
    <w:rsid w:val="00CD3D4E"/>
    <w:rsid w:val="00D359F8"/>
    <w:rsid w:val="00D4366A"/>
    <w:rsid w:val="00D44DF8"/>
    <w:rsid w:val="00D823A2"/>
    <w:rsid w:val="00DB1F16"/>
    <w:rsid w:val="00DC08CF"/>
    <w:rsid w:val="00DE1E6C"/>
    <w:rsid w:val="00DF33B4"/>
    <w:rsid w:val="00E309D1"/>
    <w:rsid w:val="00E51EC2"/>
    <w:rsid w:val="00E62297"/>
    <w:rsid w:val="00E716A9"/>
    <w:rsid w:val="00EA6D32"/>
    <w:rsid w:val="00EE26B1"/>
    <w:rsid w:val="00F06233"/>
    <w:rsid w:val="00F07D84"/>
    <w:rsid w:val="00FA21D1"/>
    <w:rsid w:val="00FA7B05"/>
    <w:rsid w:val="00FC2DF1"/>
    <w:rsid w:val="00FD4472"/>
    <w:rsid w:val="00FE2867"/>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5830F-8DFD-447C-A30F-0739F1F1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E9C"/>
    <w:pPr>
      <w:numPr>
        <w:numId w:val="1"/>
      </w:numPr>
      <w:spacing w:before="240"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semiHidden/>
    <w:unhideWhenUsed/>
    <w:qFormat/>
    <w:rsid w:val="00887E9C"/>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887E9C"/>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887E9C"/>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887E9C"/>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887E9C"/>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887E9C"/>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887E9C"/>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887E9C"/>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11AD"/>
    <w:rPr>
      <w:sz w:val="20"/>
      <w:szCs w:val="20"/>
    </w:rPr>
  </w:style>
  <w:style w:type="character" w:customStyle="1" w:styleId="FootnoteTextChar">
    <w:name w:val="Footnote Text Char"/>
    <w:basedOn w:val="DefaultParagraphFont"/>
    <w:link w:val="FootnoteText"/>
    <w:uiPriority w:val="99"/>
    <w:semiHidden/>
    <w:rsid w:val="000411AD"/>
    <w:rPr>
      <w:sz w:val="20"/>
      <w:szCs w:val="20"/>
    </w:rPr>
  </w:style>
  <w:style w:type="character" w:styleId="FootnoteReference">
    <w:name w:val="footnote reference"/>
    <w:basedOn w:val="DefaultParagraphFont"/>
    <w:uiPriority w:val="99"/>
    <w:semiHidden/>
    <w:unhideWhenUsed/>
    <w:rsid w:val="000411AD"/>
    <w:rPr>
      <w:vertAlign w:val="superscript"/>
    </w:rPr>
  </w:style>
  <w:style w:type="paragraph" w:styleId="Header">
    <w:name w:val="header"/>
    <w:basedOn w:val="Normal"/>
    <w:link w:val="HeaderChar"/>
    <w:uiPriority w:val="99"/>
    <w:unhideWhenUsed/>
    <w:rsid w:val="003C7193"/>
    <w:pPr>
      <w:tabs>
        <w:tab w:val="center" w:pos="4680"/>
        <w:tab w:val="right" w:pos="9360"/>
      </w:tabs>
    </w:pPr>
  </w:style>
  <w:style w:type="character" w:customStyle="1" w:styleId="HeaderChar">
    <w:name w:val="Header Char"/>
    <w:basedOn w:val="DefaultParagraphFont"/>
    <w:link w:val="Header"/>
    <w:uiPriority w:val="99"/>
    <w:rsid w:val="003C7193"/>
  </w:style>
  <w:style w:type="paragraph" w:styleId="Footer">
    <w:name w:val="footer"/>
    <w:basedOn w:val="Normal"/>
    <w:link w:val="FooterChar"/>
    <w:uiPriority w:val="99"/>
    <w:unhideWhenUsed/>
    <w:rsid w:val="003C7193"/>
    <w:pPr>
      <w:tabs>
        <w:tab w:val="center" w:pos="4680"/>
        <w:tab w:val="right" w:pos="9360"/>
      </w:tabs>
    </w:pPr>
  </w:style>
  <w:style w:type="character" w:customStyle="1" w:styleId="FooterChar">
    <w:name w:val="Footer Char"/>
    <w:basedOn w:val="DefaultParagraphFont"/>
    <w:link w:val="Footer"/>
    <w:uiPriority w:val="99"/>
    <w:rsid w:val="003C7193"/>
  </w:style>
  <w:style w:type="paragraph" w:styleId="BodyText">
    <w:name w:val="Body Text"/>
    <w:basedOn w:val="Normal"/>
    <w:link w:val="BodyTextChar"/>
    <w:rsid w:val="00252D7A"/>
    <w:pPr>
      <w:jc w:val="both"/>
    </w:pPr>
    <w:rPr>
      <w:rFonts w:eastAsia="Times New Roman" w:cs="Arial"/>
    </w:rPr>
  </w:style>
  <w:style w:type="character" w:customStyle="1" w:styleId="BodyTextChar">
    <w:name w:val="Body Text Char"/>
    <w:basedOn w:val="DefaultParagraphFont"/>
    <w:link w:val="BodyText"/>
    <w:rsid w:val="00252D7A"/>
    <w:rPr>
      <w:rFonts w:eastAsia="Times New Roman" w:cs="Arial"/>
    </w:rPr>
  </w:style>
  <w:style w:type="character" w:styleId="Hyperlink">
    <w:name w:val="Hyperlink"/>
    <w:basedOn w:val="DefaultParagraphFont"/>
    <w:uiPriority w:val="99"/>
    <w:unhideWhenUsed/>
    <w:rsid w:val="00DE1E6C"/>
    <w:rPr>
      <w:color w:val="0000FF" w:themeColor="hyperlink"/>
      <w:u w:val="single"/>
    </w:rPr>
  </w:style>
  <w:style w:type="character" w:customStyle="1" w:styleId="Heading1Char">
    <w:name w:val="Heading 1 Char"/>
    <w:basedOn w:val="DefaultParagraphFont"/>
    <w:link w:val="Heading1"/>
    <w:uiPriority w:val="9"/>
    <w:rsid w:val="00887E9C"/>
    <w:rPr>
      <w:rFonts w:eastAsiaTheme="majorEastAsia" w:cs="Arial"/>
      <w:b/>
      <w:caps/>
      <w:szCs w:val="32"/>
      <w:u w:val="single"/>
    </w:rPr>
  </w:style>
  <w:style w:type="character" w:customStyle="1" w:styleId="Heading2Char">
    <w:name w:val="Heading 2 Char"/>
    <w:basedOn w:val="DefaultParagraphFont"/>
    <w:link w:val="Heading2"/>
    <w:uiPriority w:val="9"/>
    <w:semiHidden/>
    <w:rsid w:val="00887E9C"/>
    <w:rPr>
      <w:rFonts w:eastAsiaTheme="majorEastAsia" w:cs="Arial"/>
      <w:b/>
      <w:szCs w:val="26"/>
    </w:rPr>
  </w:style>
  <w:style w:type="character" w:customStyle="1" w:styleId="Heading3Char">
    <w:name w:val="Heading 3 Char"/>
    <w:basedOn w:val="DefaultParagraphFont"/>
    <w:link w:val="Heading3"/>
    <w:uiPriority w:val="9"/>
    <w:semiHidden/>
    <w:rsid w:val="00887E9C"/>
    <w:rPr>
      <w:rFonts w:eastAsiaTheme="majorEastAsia" w:cs="Arial"/>
      <w:b/>
    </w:rPr>
  </w:style>
  <w:style w:type="character" w:customStyle="1" w:styleId="Heading4Char">
    <w:name w:val="Heading 4 Char"/>
    <w:basedOn w:val="DefaultParagraphFont"/>
    <w:link w:val="Heading4"/>
    <w:uiPriority w:val="9"/>
    <w:semiHidden/>
    <w:rsid w:val="00887E9C"/>
    <w:rPr>
      <w:rFonts w:eastAsiaTheme="majorEastAsia" w:cs="Arial"/>
      <w:b/>
      <w:i/>
      <w:iCs/>
    </w:rPr>
  </w:style>
  <w:style w:type="character" w:customStyle="1" w:styleId="Heading5Char">
    <w:name w:val="Heading 5 Char"/>
    <w:basedOn w:val="DefaultParagraphFont"/>
    <w:link w:val="Heading5"/>
    <w:uiPriority w:val="9"/>
    <w:semiHidden/>
    <w:rsid w:val="00887E9C"/>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887E9C"/>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887E9C"/>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887E9C"/>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887E9C"/>
    <w:rPr>
      <w:rFonts w:eastAsiaTheme="majorEastAsia" w:cs="Arial"/>
      <w:iCs/>
      <w:color w:val="404040" w:themeColor="text1" w:themeTint="BF"/>
      <w:szCs w:val="21"/>
    </w:rPr>
  </w:style>
  <w:style w:type="paragraph" w:styleId="BalloonText">
    <w:name w:val="Balloon Text"/>
    <w:basedOn w:val="Normal"/>
    <w:link w:val="BalloonTextChar"/>
    <w:uiPriority w:val="99"/>
    <w:semiHidden/>
    <w:unhideWhenUsed/>
    <w:rsid w:val="00887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C"/>
    <w:rPr>
      <w:rFonts w:ascii="Segoe UI" w:hAnsi="Segoe UI" w:cs="Segoe UI"/>
      <w:sz w:val="18"/>
      <w:szCs w:val="18"/>
    </w:rPr>
  </w:style>
  <w:style w:type="paragraph" w:styleId="NoSpacing">
    <w:name w:val="No Spacing"/>
    <w:uiPriority w:val="1"/>
    <w:qFormat/>
    <w:rsid w:val="0088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2578</Words>
  <Characters>15900</Characters>
  <Application>Microsoft Office Word</Application>
  <DocSecurity>0</DocSecurity>
  <PresentationFormat>15|.DOCX</PresentationFormat>
  <Lines>690</Lines>
  <Paragraphs>457</Paragraphs>
  <ScaleCrop>false</ScaleCrop>
  <HeadingPairs>
    <vt:vector size="2" baseType="variant">
      <vt:variant>
        <vt:lpstr>Title</vt:lpstr>
      </vt:variant>
      <vt:variant>
        <vt:i4>1</vt:i4>
      </vt:variant>
    </vt:vector>
  </HeadingPairs>
  <TitlesOfParts>
    <vt:vector size="1" baseType="lpstr">
      <vt:lpstr>FE ESP IV; reply to OCC second interloc appeal (C50229).DOCX</vt:lpstr>
    </vt:vector>
  </TitlesOfParts>
  <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Debbie Ryan</dc:creator>
  <cp:keywords/>
  <dc:description/>
  <cp:lastModifiedBy>Debbie Ryan</cp:lastModifiedBy>
  <cp:revision>2</cp:revision>
  <cp:lastPrinted>2016-06-10T17:37:00Z</cp:lastPrinted>
  <dcterms:created xsi:type="dcterms:W3CDTF">2016-06-10T17:37:00Z</dcterms:created>
  <dcterms:modified xsi:type="dcterms:W3CDTF">2016-06-10T17:37:00Z</dcterms:modified>
</cp:coreProperties>
</file>