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F3A6" w14:textId="36D165F3" w:rsidR="00BB430D" w:rsidRDefault="005F3709">
      <w:pPr>
        <w:pStyle w:val="BodyText"/>
        <w:spacing w:before="79"/>
        <w:ind w:left="100"/>
      </w:pPr>
      <w:r>
        <w:rPr>
          <w:spacing w:val="-4"/>
        </w:rPr>
        <w:t>VECTREN</w:t>
      </w:r>
      <w:r>
        <w:rPr>
          <w:spacing w:val="-2"/>
        </w:rPr>
        <w:t xml:space="preserve"> </w:t>
      </w:r>
      <w:r>
        <w:rPr>
          <w:spacing w:val="-4"/>
        </w:rPr>
        <w:t>ENERGY</w:t>
      </w:r>
      <w:r>
        <w:rPr>
          <w:spacing w:val="-2"/>
        </w:rPr>
        <w:t xml:space="preserve"> </w:t>
      </w:r>
      <w:r>
        <w:rPr>
          <w:spacing w:val="-4"/>
        </w:rPr>
        <w:t>DELIVERY</w:t>
      </w:r>
      <w:r>
        <w:rPr>
          <w:spacing w:val="-3"/>
        </w:rPr>
        <w:t xml:space="preserve"> </w:t>
      </w:r>
      <w:r>
        <w:rPr>
          <w:spacing w:val="-4"/>
        </w:rPr>
        <w:t>OF</w:t>
      </w:r>
      <w:r>
        <w:rPr>
          <w:spacing w:val="-3"/>
        </w:rPr>
        <w:t xml:space="preserve"> </w:t>
      </w:r>
      <w:r>
        <w:rPr>
          <w:spacing w:val="-4"/>
        </w:rPr>
        <w:t>OHIO,</w:t>
      </w:r>
      <w:r>
        <w:rPr>
          <w:spacing w:val="1"/>
        </w:rPr>
        <w:t xml:space="preserve"> </w:t>
      </w:r>
      <w:r w:rsidR="00930572">
        <w:rPr>
          <w:spacing w:val="-4"/>
        </w:rPr>
        <w:t>LLC</w:t>
      </w:r>
    </w:p>
    <w:p w14:paraId="2FDFF023" w14:textId="77777777" w:rsidR="00BB430D" w:rsidRDefault="005F3709">
      <w:pPr>
        <w:pStyle w:val="BodyText"/>
        <w:spacing w:before="1" w:line="229" w:lineRule="exact"/>
        <w:ind w:left="100"/>
      </w:pPr>
      <w:r>
        <w:t>Tariff</w:t>
      </w:r>
      <w:r>
        <w:rPr>
          <w:spacing w:val="-10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Gas</w:t>
      </w:r>
      <w:r>
        <w:rPr>
          <w:spacing w:val="-14"/>
        </w:rPr>
        <w:t xml:space="preserve"> </w:t>
      </w:r>
      <w:r>
        <w:rPr>
          <w:spacing w:val="-2"/>
        </w:rPr>
        <w:t>Service</w:t>
      </w:r>
    </w:p>
    <w:p w14:paraId="3D0C3779" w14:textId="77777777" w:rsidR="00BB430D" w:rsidRDefault="005F3709">
      <w:pPr>
        <w:pStyle w:val="BodyText"/>
        <w:spacing w:line="229" w:lineRule="exact"/>
        <w:ind w:left="100"/>
      </w:pPr>
      <w:r>
        <w:rPr>
          <w:spacing w:val="-4"/>
        </w:rPr>
        <w:t>P.U.C.O. No.</w:t>
      </w:r>
      <w:r>
        <w:rPr>
          <w:spacing w:val="-3"/>
        </w:rPr>
        <w:t xml:space="preserve"> </w:t>
      </w:r>
      <w:r>
        <w:rPr>
          <w:spacing w:val="-10"/>
        </w:rPr>
        <w:t>4</w:t>
      </w:r>
    </w:p>
    <w:p w14:paraId="18B8DEBF" w14:textId="77777777" w:rsidR="00BB430D" w:rsidRDefault="005F3709">
      <w:pPr>
        <w:pStyle w:val="BodyText"/>
        <w:spacing w:before="79"/>
        <w:ind w:left="100"/>
      </w:pPr>
      <w:r>
        <w:br w:type="column"/>
      </w:r>
      <w:r>
        <w:rPr>
          <w:spacing w:val="-2"/>
        </w:rPr>
        <w:t>Sheet</w:t>
      </w:r>
      <w:r>
        <w:rPr>
          <w:spacing w:val="-12"/>
        </w:rPr>
        <w:t xml:space="preserve"> </w:t>
      </w:r>
      <w:r>
        <w:rPr>
          <w:spacing w:val="-2"/>
        </w:rPr>
        <w:t>No.</w:t>
      </w:r>
      <w:r>
        <w:rPr>
          <w:spacing w:val="-12"/>
        </w:rPr>
        <w:t xml:space="preserve"> </w:t>
      </w:r>
      <w:r>
        <w:rPr>
          <w:spacing w:val="-5"/>
        </w:rPr>
        <w:t>40</w:t>
      </w:r>
    </w:p>
    <w:p w14:paraId="07460B4C" w14:textId="77EFC026" w:rsidR="00BB430D" w:rsidRDefault="007736D6">
      <w:pPr>
        <w:pStyle w:val="BodyText"/>
        <w:spacing w:before="1"/>
        <w:ind w:left="100" w:right="875"/>
      </w:pPr>
      <w:r>
        <w:t xml:space="preserve">Sixth </w:t>
      </w:r>
      <w:r w:rsidR="005F3709">
        <w:t xml:space="preserve">Revised Page 1 of 1 </w:t>
      </w:r>
      <w:r w:rsidR="00930572">
        <w:t xml:space="preserve">   </w:t>
      </w:r>
      <w:r w:rsidR="005F3709">
        <w:rPr>
          <w:spacing w:val="-2"/>
        </w:rPr>
        <w:t>Cancels</w:t>
      </w:r>
      <w:r w:rsidR="005F3709">
        <w:rPr>
          <w:spacing w:val="-12"/>
        </w:rPr>
        <w:t xml:space="preserve"> </w:t>
      </w:r>
      <w:r>
        <w:t>Fifth</w:t>
      </w:r>
      <w:r w:rsidR="005F3709">
        <w:rPr>
          <w:spacing w:val="-12"/>
        </w:rPr>
        <w:t xml:space="preserve"> </w:t>
      </w:r>
      <w:r w:rsidR="005F3709">
        <w:rPr>
          <w:spacing w:val="-2"/>
        </w:rPr>
        <w:t>Revised</w:t>
      </w:r>
      <w:r w:rsidR="005F3709">
        <w:rPr>
          <w:spacing w:val="-12"/>
        </w:rPr>
        <w:t xml:space="preserve"> </w:t>
      </w:r>
      <w:r w:rsidR="005F3709">
        <w:rPr>
          <w:spacing w:val="-2"/>
        </w:rPr>
        <w:t>Page</w:t>
      </w:r>
      <w:r w:rsidR="005F3709">
        <w:rPr>
          <w:spacing w:val="-12"/>
        </w:rPr>
        <w:t xml:space="preserve"> </w:t>
      </w:r>
      <w:r w:rsidR="005F3709">
        <w:rPr>
          <w:spacing w:val="-2"/>
        </w:rPr>
        <w:t>1</w:t>
      </w:r>
      <w:r w:rsidR="005F3709">
        <w:rPr>
          <w:spacing w:val="-12"/>
        </w:rPr>
        <w:t xml:space="preserve"> </w:t>
      </w:r>
      <w:r w:rsidR="005F3709">
        <w:rPr>
          <w:spacing w:val="-2"/>
        </w:rPr>
        <w:t>of</w:t>
      </w:r>
      <w:r w:rsidR="005F3709">
        <w:rPr>
          <w:spacing w:val="-12"/>
        </w:rPr>
        <w:t xml:space="preserve"> </w:t>
      </w:r>
      <w:r w:rsidR="005F3709">
        <w:rPr>
          <w:spacing w:val="-2"/>
        </w:rPr>
        <w:t>1</w:t>
      </w:r>
    </w:p>
    <w:p w14:paraId="252C2825" w14:textId="77777777" w:rsidR="00BB430D" w:rsidRDefault="00BB430D">
      <w:pPr>
        <w:sectPr w:rsidR="00BB430D">
          <w:type w:val="continuous"/>
          <w:pgSz w:w="12240" w:h="15840"/>
          <w:pgMar w:top="640" w:right="1040" w:bottom="280" w:left="1340" w:header="720" w:footer="720" w:gutter="0"/>
          <w:cols w:num="2" w:space="720" w:equalWidth="0">
            <w:col w:w="4361" w:space="1400"/>
            <w:col w:w="4099"/>
          </w:cols>
        </w:sectPr>
      </w:pPr>
    </w:p>
    <w:p w14:paraId="2A0CDC80" w14:textId="781C5FD5" w:rsidR="00BB430D" w:rsidRDefault="00C26344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EE5F119" wp14:editId="5ABBF7C0">
                <wp:simplePos x="0" y="0"/>
                <wp:positionH relativeFrom="page">
                  <wp:posOffset>914400</wp:posOffset>
                </wp:positionH>
                <wp:positionV relativeFrom="page">
                  <wp:posOffset>8971915</wp:posOffset>
                </wp:positionV>
                <wp:extent cx="6492240" cy="19685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C3083" id="docshape1" o:spid="_x0000_s1026" style="position:absolute;margin-left:1in;margin-top:706.45pt;width:511.2pt;height:1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</w:p>
    <w:p w14:paraId="4A73D1CC" w14:textId="77777777" w:rsidR="00BB430D" w:rsidRDefault="005F3709">
      <w:pPr>
        <w:pStyle w:val="Title"/>
        <w:rPr>
          <w:u w:val="none"/>
        </w:rPr>
      </w:pPr>
      <w:r>
        <w:t>PERCENTAGE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INCOME</w:t>
      </w:r>
      <w:r>
        <w:rPr>
          <w:spacing w:val="-13"/>
        </w:rPr>
        <w:t xml:space="preserve"> </w:t>
      </w:r>
      <w:r>
        <w:t>PAYMENT</w:t>
      </w:r>
      <w:r>
        <w:rPr>
          <w:spacing w:val="-12"/>
        </w:rPr>
        <w:t xml:space="preserve"> </w:t>
      </w:r>
      <w:r>
        <w:t>PLAN</w:t>
      </w:r>
      <w:r>
        <w:rPr>
          <w:spacing w:val="-13"/>
        </w:rPr>
        <w:t xml:space="preserve"> </w:t>
      </w:r>
      <w:r>
        <w:rPr>
          <w:spacing w:val="-2"/>
        </w:rPr>
        <w:t>RIDER</w:t>
      </w:r>
    </w:p>
    <w:p w14:paraId="58445AE5" w14:textId="77777777" w:rsidR="00BB430D" w:rsidRDefault="00BB430D">
      <w:pPr>
        <w:pStyle w:val="BodyText"/>
        <w:spacing w:before="10"/>
        <w:rPr>
          <w:b/>
          <w:sz w:val="11"/>
        </w:rPr>
      </w:pPr>
    </w:p>
    <w:p w14:paraId="515FF096" w14:textId="77777777" w:rsidR="00BB430D" w:rsidRDefault="005F3709">
      <w:pPr>
        <w:pStyle w:val="Heading1"/>
        <w:spacing w:before="93"/>
        <w:rPr>
          <w:u w:val="none"/>
        </w:rPr>
      </w:pPr>
      <w:r>
        <w:rPr>
          <w:spacing w:val="-2"/>
          <w:u w:val="thick"/>
        </w:rPr>
        <w:t>APPLICABILITY</w:t>
      </w:r>
    </w:p>
    <w:p w14:paraId="689D8BD2" w14:textId="77777777" w:rsidR="00BB430D" w:rsidRDefault="005F3709">
      <w:pPr>
        <w:pStyle w:val="BodyText"/>
        <w:spacing w:before="1"/>
        <w:ind w:left="820"/>
      </w:pPr>
      <w:r>
        <w:t>The Percentage of Income Payment Plan ("PIPP") Rider shall be applicable to all Customers served under the following Rate Schedules and to certain other Customers pursuant to contract:</w:t>
      </w:r>
    </w:p>
    <w:p w14:paraId="7F09F59D" w14:textId="77777777" w:rsidR="00BB430D" w:rsidRDefault="005F3709">
      <w:pPr>
        <w:pStyle w:val="ListParagraph"/>
        <w:numPr>
          <w:ilvl w:val="0"/>
          <w:numId w:val="1"/>
        </w:numPr>
        <w:tabs>
          <w:tab w:val="left" w:pos="1397"/>
        </w:tabs>
        <w:spacing w:before="1"/>
        <w:ind w:hanging="289"/>
        <w:rPr>
          <w:sz w:val="20"/>
        </w:rPr>
      </w:pPr>
      <w:r>
        <w:rPr>
          <w:sz w:val="20"/>
        </w:rPr>
        <w:t>Rate</w:t>
      </w:r>
      <w:r>
        <w:rPr>
          <w:spacing w:val="-6"/>
          <w:sz w:val="20"/>
        </w:rPr>
        <w:t xml:space="preserve"> </w:t>
      </w:r>
      <w:r>
        <w:rPr>
          <w:sz w:val="20"/>
        </w:rPr>
        <w:t>310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8"/>
          <w:sz w:val="20"/>
        </w:rPr>
        <w:t xml:space="preserve"> </w:t>
      </w:r>
      <w:r>
        <w:rPr>
          <w:sz w:val="20"/>
        </w:rPr>
        <w:t>Default</w:t>
      </w:r>
      <w:r>
        <w:rPr>
          <w:spacing w:val="-6"/>
          <w:sz w:val="20"/>
        </w:rPr>
        <w:t xml:space="preserve"> </w:t>
      </w:r>
      <w:r>
        <w:rPr>
          <w:sz w:val="20"/>
        </w:rPr>
        <w:t>Sales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Service</w:t>
      </w:r>
    </w:p>
    <w:p w14:paraId="3C2091AE" w14:textId="77777777" w:rsidR="00BB430D" w:rsidRDefault="005F3709">
      <w:pPr>
        <w:pStyle w:val="ListParagraph"/>
        <w:numPr>
          <w:ilvl w:val="0"/>
          <w:numId w:val="1"/>
        </w:numPr>
        <w:tabs>
          <w:tab w:val="left" w:pos="1397"/>
        </w:tabs>
        <w:ind w:hanging="289"/>
        <w:rPr>
          <w:sz w:val="20"/>
        </w:rPr>
      </w:pPr>
      <w:r>
        <w:rPr>
          <w:sz w:val="20"/>
        </w:rPr>
        <w:t>Rate</w:t>
      </w:r>
      <w:r>
        <w:rPr>
          <w:spacing w:val="-5"/>
          <w:sz w:val="20"/>
        </w:rPr>
        <w:t xml:space="preserve"> </w:t>
      </w:r>
      <w:r>
        <w:rPr>
          <w:sz w:val="20"/>
        </w:rPr>
        <w:t>311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8"/>
          <w:sz w:val="20"/>
        </w:rPr>
        <w:t xml:space="preserve"> </w:t>
      </w:r>
      <w:r>
        <w:rPr>
          <w:sz w:val="20"/>
        </w:rPr>
        <w:t>Standard</w:t>
      </w:r>
      <w:r>
        <w:rPr>
          <w:spacing w:val="-6"/>
          <w:sz w:val="20"/>
        </w:rPr>
        <w:t xml:space="preserve"> </w:t>
      </w:r>
      <w:r>
        <w:rPr>
          <w:sz w:val="20"/>
        </w:rPr>
        <w:t>Choice</w:t>
      </w:r>
      <w:r>
        <w:rPr>
          <w:spacing w:val="-5"/>
          <w:sz w:val="20"/>
        </w:rPr>
        <w:t xml:space="preserve"> </w:t>
      </w:r>
      <w:r>
        <w:rPr>
          <w:sz w:val="20"/>
        </w:rPr>
        <w:t>Offer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Service</w:t>
      </w:r>
    </w:p>
    <w:p w14:paraId="48818D9D" w14:textId="77777777" w:rsidR="00BB430D" w:rsidRDefault="005F3709">
      <w:pPr>
        <w:pStyle w:val="ListParagraph"/>
        <w:numPr>
          <w:ilvl w:val="0"/>
          <w:numId w:val="1"/>
        </w:numPr>
        <w:tabs>
          <w:tab w:val="left" w:pos="1397"/>
        </w:tabs>
        <w:ind w:hanging="289"/>
        <w:rPr>
          <w:sz w:val="20"/>
        </w:rPr>
      </w:pPr>
      <w:r>
        <w:rPr>
          <w:sz w:val="20"/>
        </w:rPr>
        <w:t>Rate</w:t>
      </w:r>
      <w:r>
        <w:rPr>
          <w:spacing w:val="-6"/>
          <w:sz w:val="20"/>
        </w:rPr>
        <w:t xml:space="preserve"> </w:t>
      </w:r>
      <w:r>
        <w:rPr>
          <w:sz w:val="20"/>
        </w:rPr>
        <w:t>315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9"/>
          <w:sz w:val="20"/>
        </w:rPr>
        <w:t xml:space="preserve"> </w:t>
      </w:r>
      <w:r>
        <w:rPr>
          <w:sz w:val="20"/>
        </w:rPr>
        <w:t>Transportation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Service</w:t>
      </w:r>
    </w:p>
    <w:p w14:paraId="2D228BDD" w14:textId="77777777" w:rsidR="00BB430D" w:rsidRDefault="005F3709">
      <w:pPr>
        <w:pStyle w:val="ListParagraph"/>
        <w:numPr>
          <w:ilvl w:val="0"/>
          <w:numId w:val="1"/>
        </w:numPr>
        <w:tabs>
          <w:tab w:val="left" w:pos="1397"/>
        </w:tabs>
        <w:ind w:hanging="289"/>
        <w:rPr>
          <w:sz w:val="20"/>
        </w:rPr>
      </w:pPr>
      <w:r>
        <w:rPr>
          <w:sz w:val="20"/>
        </w:rPr>
        <w:t>Rate</w:t>
      </w:r>
      <w:r>
        <w:rPr>
          <w:spacing w:val="-5"/>
          <w:sz w:val="20"/>
        </w:rPr>
        <w:t xml:space="preserve"> </w:t>
      </w:r>
      <w:r>
        <w:rPr>
          <w:sz w:val="20"/>
        </w:rPr>
        <w:t>320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General</w:t>
      </w:r>
      <w:r>
        <w:rPr>
          <w:spacing w:val="-7"/>
          <w:sz w:val="20"/>
        </w:rPr>
        <w:t xml:space="preserve"> </w:t>
      </w:r>
      <w:r>
        <w:rPr>
          <w:sz w:val="20"/>
        </w:rPr>
        <w:t>Default</w:t>
      </w:r>
      <w:r>
        <w:rPr>
          <w:spacing w:val="-4"/>
          <w:sz w:val="20"/>
        </w:rPr>
        <w:t xml:space="preserve"> </w:t>
      </w:r>
      <w:r>
        <w:rPr>
          <w:sz w:val="20"/>
        </w:rPr>
        <w:t>Sales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Service</w:t>
      </w:r>
    </w:p>
    <w:p w14:paraId="215C703C" w14:textId="77777777" w:rsidR="00BB430D" w:rsidRDefault="005F3709">
      <w:pPr>
        <w:pStyle w:val="ListParagraph"/>
        <w:numPr>
          <w:ilvl w:val="0"/>
          <w:numId w:val="1"/>
        </w:numPr>
        <w:tabs>
          <w:tab w:val="left" w:pos="1397"/>
        </w:tabs>
        <w:ind w:hanging="289"/>
        <w:rPr>
          <w:sz w:val="20"/>
        </w:rPr>
      </w:pPr>
      <w:r>
        <w:rPr>
          <w:sz w:val="20"/>
        </w:rPr>
        <w:t>Rate</w:t>
      </w:r>
      <w:r>
        <w:rPr>
          <w:spacing w:val="-5"/>
          <w:sz w:val="20"/>
        </w:rPr>
        <w:t xml:space="preserve"> </w:t>
      </w:r>
      <w:r>
        <w:rPr>
          <w:sz w:val="20"/>
        </w:rPr>
        <w:t>321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Standard</w:t>
      </w:r>
      <w:r>
        <w:rPr>
          <w:spacing w:val="-6"/>
          <w:sz w:val="20"/>
        </w:rPr>
        <w:t xml:space="preserve"> </w:t>
      </w:r>
      <w:r>
        <w:rPr>
          <w:sz w:val="20"/>
        </w:rPr>
        <w:t>Choice</w:t>
      </w:r>
      <w:r>
        <w:rPr>
          <w:spacing w:val="-6"/>
          <w:sz w:val="20"/>
        </w:rPr>
        <w:t xml:space="preserve"> </w:t>
      </w:r>
      <w:r>
        <w:rPr>
          <w:sz w:val="20"/>
        </w:rPr>
        <w:t>Offer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Service</w:t>
      </w:r>
    </w:p>
    <w:p w14:paraId="724A6431" w14:textId="77777777" w:rsidR="00BB430D" w:rsidRDefault="005F3709">
      <w:pPr>
        <w:pStyle w:val="ListParagraph"/>
        <w:numPr>
          <w:ilvl w:val="0"/>
          <w:numId w:val="1"/>
        </w:numPr>
        <w:tabs>
          <w:tab w:val="left" w:pos="1397"/>
        </w:tabs>
        <w:ind w:hanging="289"/>
        <w:rPr>
          <w:sz w:val="20"/>
        </w:rPr>
      </w:pPr>
      <w:r>
        <w:rPr>
          <w:sz w:val="20"/>
        </w:rPr>
        <w:t>Rate</w:t>
      </w:r>
      <w:r>
        <w:rPr>
          <w:spacing w:val="-7"/>
          <w:sz w:val="20"/>
        </w:rPr>
        <w:t xml:space="preserve"> </w:t>
      </w:r>
      <w:r>
        <w:rPr>
          <w:sz w:val="20"/>
        </w:rPr>
        <w:t>325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General</w:t>
      </w:r>
      <w:r>
        <w:rPr>
          <w:spacing w:val="-9"/>
          <w:sz w:val="20"/>
        </w:rPr>
        <w:t xml:space="preserve"> </w:t>
      </w:r>
      <w:r>
        <w:rPr>
          <w:sz w:val="20"/>
        </w:rPr>
        <w:t>Transportation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Service</w:t>
      </w:r>
    </w:p>
    <w:p w14:paraId="2AF2A70F" w14:textId="77777777" w:rsidR="00BB430D" w:rsidRDefault="00BB430D">
      <w:pPr>
        <w:pStyle w:val="BodyText"/>
        <w:spacing w:before="8"/>
        <w:rPr>
          <w:sz w:val="19"/>
        </w:rPr>
      </w:pPr>
    </w:p>
    <w:p w14:paraId="39FFBCA5" w14:textId="77777777" w:rsidR="00BB430D" w:rsidRDefault="005F3709">
      <w:pPr>
        <w:pStyle w:val="Heading1"/>
        <w:spacing w:before="1"/>
        <w:rPr>
          <w:u w:val="none"/>
        </w:rPr>
      </w:pPr>
      <w:r>
        <w:rPr>
          <w:spacing w:val="-2"/>
          <w:u w:val="thick"/>
        </w:rPr>
        <w:t>DESCRIPTION</w:t>
      </w:r>
    </w:p>
    <w:p w14:paraId="22F4E9BF" w14:textId="77777777" w:rsidR="00BB430D" w:rsidRDefault="005F3709">
      <w:pPr>
        <w:pStyle w:val="BodyText"/>
        <w:ind w:left="820"/>
      </w:pPr>
      <w:r>
        <w:t>The</w:t>
      </w:r>
      <w:r>
        <w:rPr>
          <w:spacing w:val="-7"/>
        </w:rPr>
        <w:t xml:space="preserve"> </w:t>
      </w:r>
      <w:r>
        <w:t>PIPP</w:t>
      </w:r>
      <w:r>
        <w:rPr>
          <w:spacing w:val="-6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t>Billing</w:t>
      </w:r>
      <w:r>
        <w:rPr>
          <w:spacing w:val="-6"/>
        </w:rPr>
        <w:t xml:space="preserve"> </w:t>
      </w:r>
      <w:r>
        <w:t>Ccf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PIPP</w:t>
      </w:r>
      <w:r>
        <w:rPr>
          <w:spacing w:val="-3"/>
        </w:rPr>
        <w:t xml:space="preserve"> </w:t>
      </w:r>
      <w:r>
        <w:t>Rider</w:t>
      </w:r>
      <w:r>
        <w:rPr>
          <w:spacing w:val="-6"/>
        </w:rPr>
        <w:t xml:space="preserve"> </w:t>
      </w:r>
      <w:r>
        <w:rPr>
          <w:spacing w:val="-2"/>
        </w:rPr>
        <w:t>Rate.</w:t>
      </w:r>
    </w:p>
    <w:p w14:paraId="28B81C21" w14:textId="77777777" w:rsidR="00BB430D" w:rsidRDefault="00BB430D">
      <w:pPr>
        <w:pStyle w:val="BodyText"/>
        <w:spacing w:before="1"/>
      </w:pPr>
    </w:p>
    <w:p w14:paraId="3A1BEC5D" w14:textId="77777777" w:rsidR="00BB430D" w:rsidRDefault="005F3709">
      <w:pPr>
        <w:pStyle w:val="BodyText"/>
        <w:spacing w:before="1"/>
        <w:ind w:left="820"/>
      </w:pPr>
      <w:r>
        <w:t>The PIPP Rider Rate shall be updated from time-to-time in accordance with previous Commission</w:t>
      </w:r>
      <w:r>
        <w:rPr>
          <w:spacing w:val="40"/>
        </w:rPr>
        <w:t xml:space="preserve"> </w:t>
      </w:r>
      <w:r>
        <w:rPr>
          <w:spacing w:val="-2"/>
        </w:rPr>
        <w:t>Orders.</w:t>
      </w:r>
    </w:p>
    <w:p w14:paraId="5C478579" w14:textId="77777777" w:rsidR="00BB430D" w:rsidRDefault="00BB430D">
      <w:pPr>
        <w:pStyle w:val="BodyText"/>
        <w:spacing w:before="10"/>
        <w:rPr>
          <w:sz w:val="19"/>
        </w:rPr>
      </w:pPr>
    </w:p>
    <w:p w14:paraId="3ED85D0E" w14:textId="77777777" w:rsidR="00BB430D" w:rsidRDefault="005F3709">
      <w:pPr>
        <w:pStyle w:val="Heading1"/>
        <w:rPr>
          <w:u w:val="none"/>
        </w:rPr>
      </w:pPr>
      <w:r>
        <w:rPr>
          <w:spacing w:val="-2"/>
          <w:u w:val="thick"/>
        </w:rPr>
        <w:t>RECONCILIATION</w:t>
      </w:r>
    </w:p>
    <w:p w14:paraId="0D76C3B9" w14:textId="77777777" w:rsidR="00BB430D" w:rsidRDefault="005F3709">
      <w:pPr>
        <w:pStyle w:val="BodyText"/>
        <w:ind w:left="820" w:right="112"/>
        <w:jc w:val="both"/>
      </w:pPr>
      <w:r>
        <w:t>The PIPP Rider is subject to reconciliation or adjustment annually, including but not limited to, increases</w:t>
      </w:r>
      <w:r>
        <w:rPr>
          <w:spacing w:val="-8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refunds.</w:t>
      </w:r>
      <w:r>
        <w:rPr>
          <w:spacing w:val="-9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reconciliation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adjustment</w:t>
      </w:r>
      <w:r>
        <w:rPr>
          <w:spacing w:val="-9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limited</w:t>
      </w:r>
      <w:r>
        <w:rPr>
          <w:spacing w:val="-12"/>
        </w:rPr>
        <w:t xml:space="preserve"> </w:t>
      </w:r>
      <w:r>
        <w:t>to:</w:t>
      </w:r>
      <w:r>
        <w:rPr>
          <w:spacing w:val="-12"/>
        </w:rPr>
        <w:t xml:space="preserve"> </w:t>
      </w:r>
      <w:r>
        <w:t>(1)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twelve-month</w:t>
      </w:r>
      <w:r>
        <w:rPr>
          <w:spacing w:val="-9"/>
        </w:rPr>
        <w:t xml:space="preserve"> </w:t>
      </w:r>
      <w:r>
        <w:t>period of</w:t>
      </w:r>
      <w:r>
        <w:rPr>
          <w:spacing w:val="-2"/>
        </w:rPr>
        <w:t xml:space="preserve"> </w:t>
      </w:r>
      <w:r>
        <w:t>expenditures upon which the rates were calculated, if</w:t>
      </w:r>
      <w:r>
        <w:rPr>
          <w:spacing w:val="-2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unlawful,</w:t>
      </w:r>
      <w:r>
        <w:rPr>
          <w:spacing w:val="-2"/>
        </w:rPr>
        <w:t xml:space="preserve"> </w:t>
      </w:r>
      <w:r>
        <w:t>unreasonable, or imprudent</w:t>
      </w:r>
      <w:r>
        <w:rPr>
          <w:spacing w:val="-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docket</w:t>
      </w:r>
      <w:r>
        <w:rPr>
          <w:spacing w:val="-7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rates</w:t>
      </w:r>
      <w:r>
        <w:rPr>
          <w:spacing w:val="-8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Supreme</w:t>
      </w:r>
      <w:r>
        <w:rPr>
          <w:spacing w:val="-7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Ohio;</w:t>
      </w:r>
    </w:p>
    <w:p w14:paraId="203F3752" w14:textId="77777777" w:rsidR="00BB430D" w:rsidRDefault="005F3709">
      <w:pPr>
        <w:pStyle w:val="BodyText"/>
        <w:ind w:left="820" w:right="112"/>
        <w:jc w:val="both"/>
      </w:pPr>
      <w:r>
        <w:t>(2) the Commission’s orders in Case No. 18-47-AU-COI or any case ordered by the Commission to address tax reform changes.</w:t>
      </w:r>
    </w:p>
    <w:p w14:paraId="343A1796" w14:textId="77777777" w:rsidR="00BB430D" w:rsidRDefault="00BB430D">
      <w:pPr>
        <w:pStyle w:val="BodyText"/>
        <w:spacing w:before="1"/>
      </w:pPr>
    </w:p>
    <w:p w14:paraId="33A7A451" w14:textId="77777777" w:rsidR="00BB430D" w:rsidRDefault="005F3709">
      <w:pPr>
        <w:pStyle w:val="Heading1"/>
        <w:rPr>
          <w:u w:val="none"/>
        </w:rPr>
      </w:pPr>
      <w:r>
        <w:rPr>
          <w:u w:val="thick"/>
        </w:rPr>
        <w:t>PIPP</w:t>
      </w:r>
      <w:r>
        <w:rPr>
          <w:spacing w:val="-6"/>
          <w:u w:val="thick"/>
        </w:rPr>
        <w:t xml:space="preserve"> </w:t>
      </w:r>
      <w:r>
        <w:rPr>
          <w:u w:val="thick"/>
        </w:rPr>
        <w:t>RIDER</w:t>
      </w:r>
      <w:r>
        <w:rPr>
          <w:spacing w:val="-3"/>
          <w:u w:val="thick"/>
        </w:rPr>
        <w:t xml:space="preserve"> </w:t>
      </w:r>
      <w:r>
        <w:rPr>
          <w:spacing w:val="-4"/>
          <w:u w:val="thick"/>
        </w:rPr>
        <w:t>RATE</w:t>
      </w:r>
    </w:p>
    <w:p w14:paraId="41579490" w14:textId="23F6A067" w:rsidR="00BB430D" w:rsidRDefault="005F3709">
      <w:pPr>
        <w:pStyle w:val="BodyText"/>
        <w:ind w:left="820"/>
        <w:jc w:val="both"/>
      </w:pPr>
      <w:r>
        <w:t>The</w:t>
      </w:r>
      <w:r>
        <w:rPr>
          <w:spacing w:val="-7"/>
        </w:rPr>
        <w:t xml:space="preserve"> </w:t>
      </w:r>
      <w:r>
        <w:t>PIPP</w:t>
      </w:r>
      <w:r>
        <w:rPr>
          <w:spacing w:val="-5"/>
        </w:rPr>
        <w:t xml:space="preserve"> </w:t>
      </w:r>
      <w:r>
        <w:t>Rider</w:t>
      </w:r>
      <w:r>
        <w:rPr>
          <w:spacing w:val="-4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$0.</w:t>
      </w:r>
      <w:r w:rsidR="007736D6">
        <w:t>00563</w:t>
      </w:r>
      <w:r w:rsidR="007736D6"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rPr>
          <w:spacing w:val="-5"/>
        </w:rPr>
        <w:t>Ccf</w:t>
      </w:r>
    </w:p>
    <w:p w14:paraId="57EB29AF" w14:textId="77777777" w:rsidR="00BB430D" w:rsidRDefault="00BB430D">
      <w:pPr>
        <w:pStyle w:val="BodyText"/>
      </w:pPr>
    </w:p>
    <w:p w14:paraId="73AB0273" w14:textId="77777777" w:rsidR="00BB430D" w:rsidRDefault="00BB430D">
      <w:pPr>
        <w:pStyle w:val="BodyText"/>
      </w:pPr>
    </w:p>
    <w:p w14:paraId="0289FADB" w14:textId="77777777" w:rsidR="00BB430D" w:rsidRDefault="00BB430D">
      <w:pPr>
        <w:pStyle w:val="BodyText"/>
      </w:pPr>
    </w:p>
    <w:p w14:paraId="02694774" w14:textId="77777777" w:rsidR="00BB430D" w:rsidRDefault="00BB430D">
      <w:pPr>
        <w:pStyle w:val="BodyText"/>
      </w:pPr>
    </w:p>
    <w:p w14:paraId="1BE6E0D9" w14:textId="77777777" w:rsidR="00BB430D" w:rsidRDefault="00BB430D">
      <w:pPr>
        <w:pStyle w:val="BodyText"/>
      </w:pPr>
    </w:p>
    <w:p w14:paraId="034C95AF" w14:textId="77777777" w:rsidR="00BB430D" w:rsidRDefault="00BB430D">
      <w:pPr>
        <w:pStyle w:val="BodyText"/>
      </w:pPr>
    </w:p>
    <w:p w14:paraId="2C1716E5" w14:textId="77777777" w:rsidR="00BB430D" w:rsidRDefault="00BB430D">
      <w:pPr>
        <w:pStyle w:val="BodyText"/>
      </w:pPr>
    </w:p>
    <w:p w14:paraId="0CD60B24" w14:textId="77777777" w:rsidR="00BB430D" w:rsidRDefault="00BB430D">
      <w:pPr>
        <w:pStyle w:val="BodyText"/>
      </w:pPr>
    </w:p>
    <w:p w14:paraId="0A761430" w14:textId="77777777" w:rsidR="00BB430D" w:rsidRDefault="00BB430D">
      <w:pPr>
        <w:pStyle w:val="BodyText"/>
      </w:pPr>
    </w:p>
    <w:p w14:paraId="6EF11A13" w14:textId="77777777" w:rsidR="00BB430D" w:rsidRDefault="00BB430D">
      <w:pPr>
        <w:pStyle w:val="BodyText"/>
      </w:pPr>
    </w:p>
    <w:p w14:paraId="3282444A" w14:textId="77777777" w:rsidR="00BB430D" w:rsidRDefault="00BB430D">
      <w:pPr>
        <w:pStyle w:val="BodyText"/>
      </w:pPr>
    </w:p>
    <w:p w14:paraId="4A828840" w14:textId="77777777" w:rsidR="00BB430D" w:rsidRDefault="00BB430D">
      <w:pPr>
        <w:pStyle w:val="BodyText"/>
      </w:pPr>
    </w:p>
    <w:p w14:paraId="0CB1D007" w14:textId="77777777" w:rsidR="00BB430D" w:rsidRDefault="00BB430D">
      <w:pPr>
        <w:pStyle w:val="BodyText"/>
      </w:pPr>
    </w:p>
    <w:p w14:paraId="1C8648AE" w14:textId="77777777" w:rsidR="00BB430D" w:rsidRDefault="00BB430D">
      <w:pPr>
        <w:pStyle w:val="BodyText"/>
      </w:pPr>
    </w:p>
    <w:p w14:paraId="669EEE29" w14:textId="77777777" w:rsidR="00BB430D" w:rsidRDefault="00BB430D">
      <w:pPr>
        <w:pStyle w:val="BodyText"/>
      </w:pPr>
    </w:p>
    <w:p w14:paraId="7A238883" w14:textId="77777777" w:rsidR="00BB430D" w:rsidRDefault="00BB430D">
      <w:pPr>
        <w:pStyle w:val="BodyText"/>
      </w:pPr>
    </w:p>
    <w:p w14:paraId="4038FFD4" w14:textId="77777777" w:rsidR="00BB430D" w:rsidRDefault="00BB430D">
      <w:pPr>
        <w:pStyle w:val="BodyText"/>
      </w:pPr>
    </w:p>
    <w:p w14:paraId="65BB33C4" w14:textId="77777777" w:rsidR="00BB430D" w:rsidRDefault="00BB430D">
      <w:pPr>
        <w:pStyle w:val="BodyText"/>
      </w:pPr>
    </w:p>
    <w:p w14:paraId="59BDD88B" w14:textId="77777777" w:rsidR="00BB430D" w:rsidRDefault="00BB430D">
      <w:pPr>
        <w:pStyle w:val="BodyText"/>
      </w:pPr>
    </w:p>
    <w:p w14:paraId="63292D60" w14:textId="77777777" w:rsidR="00BB430D" w:rsidRDefault="00BB430D">
      <w:pPr>
        <w:pStyle w:val="BodyText"/>
      </w:pPr>
    </w:p>
    <w:p w14:paraId="3DBEB6C2" w14:textId="77777777" w:rsidR="00BB430D" w:rsidRDefault="00BB430D">
      <w:pPr>
        <w:pStyle w:val="BodyText"/>
      </w:pPr>
    </w:p>
    <w:p w14:paraId="5876061E" w14:textId="77777777" w:rsidR="00BB430D" w:rsidRDefault="00BB430D">
      <w:pPr>
        <w:pStyle w:val="BodyText"/>
      </w:pPr>
    </w:p>
    <w:p w14:paraId="42D59E57" w14:textId="77777777" w:rsidR="00BB430D" w:rsidRDefault="00BB430D">
      <w:pPr>
        <w:pStyle w:val="BodyText"/>
      </w:pPr>
    </w:p>
    <w:p w14:paraId="18284999" w14:textId="77777777" w:rsidR="00BB430D" w:rsidRDefault="00BB430D">
      <w:pPr>
        <w:pStyle w:val="BodyText"/>
      </w:pPr>
    </w:p>
    <w:p w14:paraId="5C9C2BD3" w14:textId="77777777" w:rsidR="00BB430D" w:rsidRDefault="00BB430D">
      <w:pPr>
        <w:pStyle w:val="BodyText"/>
        <w:spacing w:before="1"/>
        <w:rPr>
          <w:sz w:val="26"/>
        </w:rPr>
      </w:pPr>
    </w:p>
    <w:p w14:paraId="6E4A3529" w14:textId="55929632" w:rsidR="00BB430D" w:rsidRDefault="005F3709">
      <w:pPr>
        <w:pStyle w:val="BodyText"/>
        <w:spacing w:before="93"/>
        <w:ind w:left="100"/>
      </w:pPr>
      <w:r>
        <w:t>Filed</w:t>
      </w:r>
      <w:r>
        <w:rPr>
          <w:spacing w:val="-8"/>
        </w:rPr>
        <w:t xml:space="preserve"> </w:t>
      </w:r>
      <w: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No.</w:t>
      </w:r>
      <w:r>
        <w:rPr>
          <w:spacing w:val="-6"/>
        </w:rPr>
        <w:t xml:space="preserve"> </w:t>
      </w:r>
      <w:r w:rsidR="007736D6">
        <w:t>24</w:t>
      </w:r>
      <w:r>
        <w:t>-0420-GA-PIP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Utilities</w:t>
      </w:r>
      <w:r>
        <w:rPr>
          <w:spacing w:val="-7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Ohio.</w:t>
      </w:r>
    </w:p>
    <w:p w14:paraId="2FE65B3C" w14:textId="77777777" w:rsidR="00BB430D" w:rsidRDefault="00BB430D">
      <w:pPr>
        <w:pStyle w:val="BodyText"/>
        <w:rPr>
          <w:sz w:val="19"/>
        </w:rPr>
      </w:pPr>
    </w:p>
    <w:p w14:paraId="3346D1A8" w14:textId="65399D66" w:rsidR="00BB430D" w:rsidRDefault="005F3709">
      <w:pPr>
        <w:tabs>
          <w:tab w:val="left" w:pos="2980"/>
          <w:tab w:val="left" w:pos="7013"/>
        </w:tabs>
        <w:ind w:left="100"/>
        <w:rPr>
          <w:sz w:val="19"/>
        </w:rPr>
      </w:pPr>
      <w:r>
        <w:rPr>
          <w:position w:val="1"/>
          <w:sz w:val="19"/>
        </w:rPr>
        <w:t>Issued</w:t>
      </w:r>
      <w:r>
        <w:rPr>
          <w:spacing w:val="-6"/>
          <w:position w:val="1"/>
          <w:sz w:val="19"/>
        </w:rPr>
        <w:t xml:space="preserve"> </w:t>
      </w:r>
      <w:r w:rsidR="005F700F">
        <w:rPr>
          <w:position w:val="1"/>
          <w:sz w:val="19"/>
        </w:rPr>
        <w:t xml:space="preserve">July </w:t>
      </w:r>
      <w:r w:rsidR="007736D6">
        <w:rPr>
          <w:position w:val="1"/>
          <w:sz w:val="19"/>
        </w:rPr>
        <w:t>16</w:t>
      </w:r>
      <w:r w:rsidR="005F700F">
        <w:rPr>
          <w:position w:val="1"/>
          <w:sz w:val="19"/>
        </w:rPr>
        <w:t>,</w:t>
      </w:r>
      <w:r w:rsidR="005F700F">
        <w:rPr>
          <w:spacing w:val="-5"/>
          <w:position w:val="1"/>
          <w:sz w:val="19"/>
        </w:rPr>
        <w:t xml:space="preserve"> </w:t>
      </w:r>
      <w:proofErr w:type="gramStart"/>
      <w:r w:rsidR="007736D6">
        <w:rPr>
          <w:spacing w:val="-4"/>
          <w:position w:val="1"/>
          <w:sz w:val="19"/>
        </w:rPr>
        <w:t>2024</w:t>
      </w:r>
      <w:proofErr w:type="gramEnd"/>
      <w:r>
        <w:rPr>
          <w:position w:val="1"/>
          <w:sz w:val="19"/>
        </w:rPr>
        <w:tab/>
      </w:r>
      <w:r>
        <w:rPr>
          <w:sz w:val="19"/>
        </w:rPr>
        <w:t>Issued</w:t>
      </w:r>
      <w:r>
        <w:rPr>
          <w:spacing w:val="-6"/>
          <w:sz w:val="19"/>
        </w:rPr>
        <w:t xml:space="preserve"> </w:t>
      </w:r>
      <w:r>
        <w:rPr>
          <w:sz w:val="19"/>
        </w:rPr>
        <w:t>by</w:t>
      </w:r>
      <w:r>
        <w:rPr>
          <w:spacing w:val="-4"/>
          <w:sz w:val="19"/>
        </w:rPr>
        <w:t xml:space="preserve"> </w:t>
      </w:r>
      <w:r>
        <w:rPr>
          <w:sz w:val="20"/>
        </w:rPr>
        <w:t>Katie</w:t>
      </w:r>
      <w:r>
        <w:rPr>
          <w:spacing w:val="-7"/>
          <w:sz w:val="20"/>
        </w:rPr>
        <w:t xml:space="preserve"> </w:t>
      </w:r>
      <w:r>
        <w:rPr>
          <w:sz w:val="20"/>
        </w:rPr>
        <w:t>J.</w:t>
      </w:r>
      <w:r>
        <w:rPr>
          <w:spacing w:val="-7"/>
          <w:sz w:val="20"/>
        </w:rPr>
        <w:t xml:space="preserve"> </w:t>
      </w:r>
      <w:r>
        <w:rPr>
          <w:sz w:val="20"/>
        </w:rPr>
        <w:t>Tieken,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Director</w:t>
      </w:r>
      <w:r>
        <w:rPr>
          <w:sz w:val="20"/>
        </w:rPr>
        <w:tab/>
      </w:r>
      <w:r>
        <w:rPr>
          <w:spacing w:val="-4"/>
          <w:position w:val="1"/>
          <w:sz w:val="19"/>
        </w:rPr>
        <w:t>Effective</w:t>
      </w:r>
      <w:r>
        <w:rPr>
          <w:spacing w:val="-5"/>
          <w:position w:val="1"/>
          <w:sz w:val="19"/>
        </w:rPr>
        <w:t xml:space="preserve"> </w:t>
      </w:r>
      <w:r w:rsidR="005F700F">
        <w:rPr>
          <w:position w:val="1"/>
          <w:sz w:val="19"/>
        </w:rPr>
        <w:t xml:space="preserve">July </w:t>
      </w:r>
      <w:r w:rsidR="007736D6">
        <w:rPr>
          <w:position w:val="1"/>
          <w:sz w:val="19"/>
        </w:rPr>
        <w:t>16</w:t>
      </w:r>
      <w:r w:rsidR="005F700F">
        <w:rPr>
          <w:spacing w:val="-4"/>
          <w:position w:val="1"/>
          <w:sz w:val="19"/>
        </w:rPr>
        <w:t>,</w:t>
      </w:r>
      <w:r w:rsidR="005F700F">
        <w:rPr>
          <w:spacing w:val="-2"/>
          <w:position w:val="1"/>
          <w:sz w:val="19"/>
        </w:rPr>
        <w:t xml:space="preserve"> </w:t>
      </w:r>
      <w:r w:rsidR="007736D6">
        <w:rPr>
          <w:spacing w:val="-4"/>
          <w:position w:val="1"/>
          <w:sz w:val="19"/>
        </w:rPr>
        <w:t>2024</w:t>
      </w:r>
    </w:p>
    <w:sectPr w:rsidR="00BB430D">
      <w:type w:val="continuous"/>
      <w:pgSz w:w="12240" w:h="15840"/>
      <w:pgMar w:top="64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C96"/>
    <w:multiLevelType w:val="hybridMultilevel"/>
    <w:tmpl w:val="40C2E1F6"/>
    <w:lvl w:ilvl="0" w:tplc="1EDC6954">
      <w:numFmt w:val="bullet"/>
      <w:lvlText w:val=""/>
      <w:lvlJc w:val="left"/>
      <w:pPr>
        <w:ind w:left="1396" w:hanging="28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C5C5288">
      <w:numFmt w:val="bullet"/>
      <w:lvlText w:val="•"/>
      <w:lvlJc w:val="left"/>
      <w:pPr>
        <w:ind w:left="2246" w:hanging="288"/>
      </w:pPr>
      <w:rPr>
        <w:rFonts w:hint="default"/>
        <w:lang w:val="en-US" w:eastAsia="en-US" w:bidi="ar-SA"/>
      </w:rPr>
    </w:lvl>
    <w:lvl w:ilvl="2" w:tplc="8342E776">
      <w:numFmt w:val="bullet"/>
      <w:lvlText w:val="•"/>
      <w:lvlJc w:val="left"/>
      <w:pPr>
        <w:ind w:left="3092" w:hanging="288"/>
      </w:pPr>
      <w:rPr>
        <w:rFonts w:hint="default"/>
        <w:lang w:val="en-US" w:eastAsia="en-US" w:bidi="ar-SA"/>
      </w:rPr>
    </w:lvl>
    <w:lvl w:ilvl="3" w:tplc="4054541A">
      <w:numFmt w:val="bullet"/>
      <w:lvlText w:val="•"/>
      <w:lvlJc w:val="left"/>
      <w:pPr>
        <w:ind w:left="3938" w:hanging="288"/>
      </w:pPr>
      <w:rPr>
        <w:rFonts w:hint="default"/>
        <w:lang w:val="en-US" w:eastAsia="en-US" w:bidi="ar-SA"/>
      </w:rPr>
    </w:lvl>
    <w:lvl w:ilvl="4" w:tplc="E1F4E48A">
      <w:numFmt w:val="bullet"/>
      <w:lvlText w:val="•"/>
      <w:lvlJc w:val="left"/>
      <w:pPr>
        <w:ind w:left="4784" w:hanging="288"/>
      </w:pPr>
      <w:rPr>
        <w:rFonts w:hint="default"/>
        <w:lang w:val="en-US" w:eastAsia="en-US" w:bidi="ar-SA"/>
      </w:rPr>
    </w:lvl>
    <w:lvl w:ilvl="5" w:tplc="0CA2F64C">
      <w:numFmt w:val="bullet"/>
      <w:lvlText w:val="•"/>
      <w:lvlJc w:val="left"/>
      <w:pPr>
        <w:ind w:left="5630" w:hanging="288"/>
      </w:pPr>
      <w:rPr>
        <w:rFonts w:hint="default"/>
        <w:lang w:val="en-US" w:eastAsia="en-US" w:bidi="ar-SA"/>
      </w:rPr>
    </w:lvl>
    <w:lvl w:ilvl="6" w:tplc="599084EC">
      <w:numFmt w:val="bullet"/>
      <w:lvlText w:val="•"/>
      <w:lvlJc w:val="left"/>
      <w:pPr>
        <w:ind w:left="6476" w:hanging="288"/>
      </w:pPr>
      <w:rPr>
        <w:rFonts w:hint="default"/>
        <w:lang w:val="en-US" w:eastAsia="en-US" w:bidi="ar-SA"/>
      </w:rPr>
    </w:lvl>
    <w:lvl w:ilvl="7" w:tplc="B6DCA7EA">
      <w:numFmt w:val="bullet"/>
      <w:lvlText w:val="•"/>
      <w:lvlJc w:val="left"/>
      <w:pPr>
        <w:ind w:left="7322" w:hanging="288"/>
      </w:pPr>
      <w:rPr>
        <w:rFonts w:hint="default"/>
        <w:lang w:val="en-US" w:eastAsia="en-US" w:bidi="ar-SA"/>
      </w:rPr>
    </w:lvl>
    <w:lvl w:ilvl="8" w:tplc="37869D92">
      <w:numFmt w:val="bullet"/>
      <w:lvlText w:val="•"/>
      <w:lvlJc w:val="left"/>
      <w:pPr>
        <w:ind w:left="8168" w:hanging="288"/>
      </w:pPr>
      <w:rPr>
        <w:rFonts w:hint="default"/>
        <w:lang w:val="en-US" w:eastAsia="en-US" w:bidi="ar-SA"/>
      </w:rPr>
    </w:lvl>
  </w:abstractNum>
  <w:num w:numId="1" w16cid:durableId="128242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0D"/>
    <w:rsid w:val="002146E3"/>
    <w:rsid w:val="005F3709"/>
    <w:rsid w:val="005F700F"/>
    <w:rsid w:val="007736D6"/>
    <w:rsid w:val="00930572"/>
    <w:rsid w:val="009B4A91"/>
    <w:rsid w:val="00BB430D"/>
    <w:rsid w:val="00C2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05C02"/>
  <w15:docId w15:val="{67D3FB40-24DE-476A-89BA-8A5FF2D4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9"/>
      <w:ind w:left="1012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1396" w:hanging="289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930572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Burke, Gregory</dc:creator>
  <cp:lastModifiedBy>Burke, Gregory R</cp:lastModifiedBy>
  <cp:revision>2</cp:revision>
  <cp:lastPrinted>2023-05-26T18:52:00Z</cp:lastPrinted>
  <dcterms:created xsi:type="dcterms:W3CDTF">2024-07-08T15:33:00Z</dcterms:created>
  <dcterms:modified xsi:type="dcterms:W3CDTF">2024-07-08T15:33:00Z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2023-05-26T00:00:00Z</vt:filetime>
  </property>
  <property fmtid="{D5CDD505-2E9C-101B-9397-08002B2CF9AE}" pid="5" name="Producer">
    <vt:lpwstr>Microsoft® Word for Microsoft 365</vt:lpwstr>
  </property>
  <property fmtid="{D5CDD505-2E9C-101B-9397-08002B2CF9AE}" pid="6" name="MSIP_Label_e3ac3a1a-de19-428b-b395-6d250d7743fb_Enabled">
    <vt:lpwstr>true</vt:lpwstr>
  </property>
  <property fmtid="{D5CDD505-2E9C-101B-9397-08002B2CF9AE}" pid="7" name="MSIP_Label_e3ac3a1a-de19-428b-b395-6d250d7743fb_SetDate">
    <vt:lpwstr>2024-07-08T15:29:39Z</vt:lpwstr>
  </property>
  <property fmtid="{D5CDD505-2E9C-101B-9397-08002B2CF9AE}" pid="8" name="MSIP_Label_e3ac3a1a-de19-428b-b395-6d250d7743fb_Method">
    <vt:lpwstr>Standard</vt:lpwstr>
  </property>
  <property fmtid="{D5CDD505-2E9C-101B-9397-08002B2CF9AE}" pid="9" name="MSIP_Label_e3ac3a1a-de19-428b-b395-6d250d7743fb_Name">
    <vt:lpwstr>Internal Use Only</vt:lpwstr>
  </property>
  <property fmtid="{D5CDD505-2E9C-101B-9397-08002B2CF9AE}" pid="10" name="MSIP_Label_e3ac3a1a-de19-428b-b395-6d250d7743fb_SiteId">
    <vt:lpwstr>88cc5fd7-fd78-44b6-ad75-b6915088974f</vt:lpwstr>
  </property>
  <property fmtid="{D5CDD505-2E9C-101B-9397-08002B2CF9AE}" pid="11" name="MSIP_Label_e3ac3a1a-de19-428b-b395-6d250d7743fb_ActionId">
    <vt:lpwstr>dfe7aa76-16eb-4bc2-8fef-88d049ad0cf6</vt:lpwstr>
  </property>
  <property fmtid="{D5CDD505-2E9C-101B-9397-08002B2CF9AE}" pid="12" name="MSIP_Label_e3ac3a1a-de19-428b-b395-6d250d7743fb_ContentBits">
    <vt:lpwstr>0</vt:lpwstr>
  </property>
</Properties>
</file>