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92"/>
        <w:gridCol w:w="289"/>
        <w:gridCol w:w="4479"/>
      </w:tblGrid>
      <w:tr w:rsidR="00663D6A" w:rsidTr="00221496">
        <w:tc>
          <w:tcPr>
            <w:tcW w:w="4698" w:type="dxa"/>
          </w:tcPr>
          <w:p w:rsidR="001A5C2F" w:rsidRPr="00221496" w:rsidRDefault="00663D6A" w:rsidP="008B74C8">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8B74C8">
              <w:rPr>
                <w:rFonts w:ascii="Times New Roman" w:hAnsi="Times New Roman"/>
                <w:sz w:val="26"/>
                <w:szCs w:val="26"/>
              </w:rPr>
              <w:t xml:space="preserve"> the Application of Ohio Power Company to Update its gridSMART Rider Rates.</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8B74C8">
              <w:rPr>
                <w:rFonts w:ascii="Times New Roman" w:hAnsi="Times New Roman"/>
                <w:sz w:val="26"/>
                <w:szCs w:val="26"/>
              </w:rPr>
              <w:t>14-192-EL-RDR</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8B74C8" w:rsidP="00E10679">
      <w:pPr>
        <w:pStyle w:val="Title"/>
        <w:tabs>
          <w:tab w:val="left" w:pos="9360"/>
        </w:tabs>
        <w:rPr>
          <w:rFonts w:ascii="Times New Roman" w:hAnsi="Times New Roman"/>
          <w:b/>
          <w:sz w:val="32"/>
          <w:szCs w:val="32"/>
        </w:rPr>
      </w:pPr>
      <w:r>
        <w:rPr>
          <w:rFonts w:ascii="Times New Roman" w:hAnsi="Times New Roman"/>
          <w:b/>
          <w:sz w:val="32"/>
          <w:szCs w:val="32"/>
        </w:rPr>
        <w:t>REPLY COMMENTS</w:t>
      </w:r>
    </w:p>
    <w:p w:rsidR="00663D6A" w:rsidRPr="002D54AC" w:rsidRDefault="00663D6A" w:rsidP="00663D6A">
      <w:pPr>
        <w:pStyle w:val="PlainText"/>
        <w:jc w:val="center"/>
        <w:outlineLvl w:val="0"/>
        <w:rPr>
          <w:rFonts w:ascii="Times New Roman" w:hAnsi="Times New Roman"/>
          <w:sz w:val="26"/>
          <w:szCs w:val="26"/>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Pr>
          <w:rFonts w:ascii="Times New Roman" w:hAnsi="Times New Roman"/>
          <w:sz w:val="26"/>
          <w:szCs w:val="26"/>
        </w:rPr>
        <w:t xml:space="preserve">SUBMITTED ON BEHALF </w:t>
      </w:r>
      <w:r w:rsidRPr="002D54AC">
        <w:rPr>
          <w:rFonts w:ascii="Times New Roman" w:hAnsi="Times New Roman"/>
          <w:sz w:val="26"/>
          <w:szCs w:val="26"/>
        </w:rPr>
        <w:t xml:space="preserve">OF THE STAFF </w:t>
      </w:r>
      <w:r>
        <w:rPr>
          <w:rFonts w:ascii="Times New Roman" w:hAnsi="Times New Roman"/>
          <w:sz w:val="26"/>
          <w:szCs w:val="26"/>
        </w:rPr>
        <w:t>OF</w:t>
      </w:r>
      <w:bookmarkEnd w:id="0"/>
      <w:bookmarkEnd w:id="1"/>
      <w:bookmarkEnd w:id="2"/>
      <w:bookmarkEnd w:id="3"/>
      <w:bookmarkEnd w:id="4"/>
      <w:bookmarkEnd w:id="5"/>
      <w:bookmarkEnd w:id="6"/>
    </w:p>
    <w:p w:rsidR="00663D6A" w:rsidRDefault="00663D6A" w:rsidP="00663D6A">
      <w:pPr>
        <w:pStyle w:val="PlainText"/>
        <w:jc w:val="center"/>
        <w:outlineLvl w:val="0"/>
        <w:rPr>
          <w:rFonts w:ascii="Times New Roman" w:hAnsi="Times New Roman"/>
          <w:sz w:val="26"/>
          <w:szCs w:val="26"/>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2D54AC">
        <w:rPr>
          <w:rFonts w:ascii="Times New Roman" w:hAnsi="Times New Roman"/>
          <w:sz w:val="26"/>
          <w:szCs w:val="26"/>
        </w:rPr>
        <w:t xml:space="preserve">THE PUBLIC UTILITIES COMMISSION OF </w:t>
      </w:r>
      <w:smartTag w:uri="urn:schemas-microsoft-com:office:smarttags" w:element="place">
        <w:smartTag w:uri="urn:schemas-microsoft-com:office:smarttags" w:element="State">
          <w:r w:rsidRPr="002D54AC">
            <w:rPr>
              <w:rFonts w:ascii="Times New Roman" w:hAnsi="Times New Roman"/>
              <w:sz w:val="26"/>
              <w:szCs w:val="26"/>
            </w:rPr>
            <w:t>OHIO</w:t>
          </w:r>
        </w:smartTag>
      </w:smartTag>
      <w:bookmarkEnd w:id="7"/>
      <w:bookmarkEnd w:id="8"/>
      <w:bookmarkEnd w:id="9"/>
      <w:bookmarkEnd w:id="10"/>
      <w:bookmarkEnd w:id="11"/>
      <w:bookmarkEnd w:id="12"/>
      <w:bookmarkEnd w:id="13"/>
      <w:r w:rsidRPr="002D54AC">
        <w:rPr>
          <w:rFonts w:ascii="Times New Roman" w:hAnsi="Times New Roman"/>
          <w:sz w:val="26"/>
          <w:szCs w:val="26"/>
        </w:rPr>
        <w:t xml:space="preserve"> </w:t>
      </w:r>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8B74C8" w:rsidRDefault="008B74C8" w:rsidP="008B74C8">
      <w:pPr>
        <w:pStyle w:val="textstyle0"/>
      </w:pPr>
      <w:bookmarkStart w:id="14" w:name="_Toc260212958"/>
      <w:r>
        <w:tab/>
        <w:t>On December 2, 2014, the hearing examiner issued a procedural schedule estab</w:t>
      </w:r>
      <w:r>
        <w:softHyphen/>
        <w:t>lishing a January 20, 2015 deadline for filing reply comments in this case.  Accordingly, Staff submits its reply comments, which appear below.</w:t>
      </w:r>
    </w:p>
    <w:p w:rsidR="008B74C8" w:rsidRDefault="008B74C8" w:rsidP="008B74C8">
      <w:pPr>
        <w:pStyle w:val="textstyle0"/>
      </w:pPr>
      <w:r>
        <w:tab/>
        <w:t xml:space="preserve">The sole objective of these comments is to clarify Staff’s position concerning one of the recommendations that </w:t>
      </w:r>
      <w:r w:rsidRPr="005C2A02">
        <w:t xml:space="preserve">Ohio Power Company (OPC) </w:t>
      </w:r>
      <w:r>
        <w:t>made in the</w:t>
      </w:r>
      <w:r w:rsidRPr="005C2A02">
        <w:t xml:space="preserve"> reply comments </w:t>
      </w:r>
      <w:r>
        <w:t xml:space="preserve">it filed in this case on October 22, 2014.  In those </w:t>
      </w:r>
      <w:r w:rsidR="00C05AB1">
        <w:t xml:space="preserve">reply </w:t>
      </w:r>
      <w:r>
        <w:t>comments, OPC recommended that if the Commission decides there should be a downward adjustment in recoverable capital costs associated with OPC’s Community Energy Storage (CES) program (because the associat</w:t>
      </w:r>
      <w:r>
        <w:softHyphen/>
        <w:t xml:space="preserve">ed batteries will not be serving customers), then the amount of that adjustment should be lowered from $454,632 to $155,209 due to the impact of a large vendor refund that OPC had credited against the gridSMART Rider costs.  </w:t>
      </w:r>
    </w:p>
    <w:p w:rsidR="008B74C8" w:rsidRDefault="008B74C8" w:rsidP="008B74C8">
      <w:pPr>
        <w:pStyle w:val="textstyle0"/>
      </w:pPr>
      <w:r>
        <w:lastRenderedPageBreak/>
        <w:tab/>
        <w:t>To verify the validity and accuracy of OPC’s recommendation, Staff obtained from OPC the documents and calculations pertaining to OPC’s recommended lower CES battery adjustment.  Based on its review and analysis of those documents and calcula</w:t>
      </w:r>
      <w:r>
        <w:softHyphen/>
        <w:t>tions, Staff now supports OPC’s recommendation to lower the CES battery adjustment to $155,209.</w:t>
      </w:r>
    </w:p>
    <w:bookmarkEnd w:id="14"/>
    <w:p w:rsidR="00200A0A" w:rsidRPr="0064436A" w:rsidRDefault="00200A0A" w:rsidP="007A2B5F">
      <w:pPr>
        <w:tabs>
          <w:tab w:val="left" w:pos="9348"/>
        </w:tabs>
        <w:spacing w:line="480" w:lineRule="auto"/>
        <w:ind w:left="5040"/>
        <w:rPr>
          <w:sz w:val="26"/>
          <w:szCs w:val="26"/>
        </w:rPr>
      </w:pPr>
      <w:r w:rsidRPr="0064436A">
        <w:rPr>
          <w:sz w:val="26"/>
          <w:szCs w:val="26"/>
        </w:rPr>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00A0A" w:rsidP="00200A0A">
      <w:pPr>
        <w:tabs>
          <w:tab w:val="left" w:pos="9348"/>
        </w:tabs>
        <w:ind w:left="5040"/>
        <w:rPr>
          <w:sz w:val="26"/>
          <w:szCs w:val="26"/>
        </w:rPr>
      </w:pPr>
    </w:p>
    <w:p w:rsidR="00200A0A" w:rsidRPr="0064436A" w:rsidRDefault="00200A0A" w:rsidP="00200A0A">
      <w:pPr>
        <w:tabs>
          <w:tab w:val="left" w:pos="9348"/>
        </w:tabs>
        <w:ind w:left="5040"/>
        <w:rPr>
          <w:sz w:val="26"/>
          <w:szCs w:val="26"/>
        </w:rPr>
      </w:pPr>
    </w:p>
    <w:p w:rsidR="00200A0A" w:rsidRPr="0064436A" w:rsidRDefault="00273FDF" w:rsidP="00200A0A">
      <w:pPr>
        <w:tabs>
          <w:tab w:val="left" w:pos="9348"/>
        </w:tabs>
        <w:ind w:left="5040"/>
        <w:rPr>
          <w:sz w:val="26"/>
          <w:szCs w:val="26"/>
          <w:u w:val="single"/>
        </w:rPr>
      </w:pPr>
      <w:r>
        <w:rPr>
          <w:sz w:val="26"/>
          <w:szCs w:val="26"/>
          <w:u w:val="single"/>
        </w:rPr>
        <w:t xml:space="preserve">/s/ </w:t>
      </w:r>
      <w:r w:rsidRPr="00273FDF">
        <w:rPr>
          <w:i/>
          <w:sz w:val="26"/>
          <w:szCs w:val="26"/>
          <w:u w:val="single"/>
        </w:rPr>
        <w:t>Ryan P. O’Rourke</w:t>
      </w:r>
      <w:r w:rsidR="00200A0A" w:rsidRPr="0064436A">
        <w:rPr>
          <w:sz w:val="26"/>
          <w:szCs w:val="26"/>
          <w:u w:val="single"/>
        </w:rPr>
        <w:tab/>
      </w:r>
    </w:p>
    <w:p w:rsidR="00E45A7D" w:rsidRPr="0064436A" w:rsidRDefault="008B74C8" w:rsidP="00E45A7D">
      <w:pPr>
        <w:tabs>
          <w:tab w:val="left" w:pos="9348"/>
        </w:tabs>
        <w:ind w:left="5040"/>
        <w:rPr>
          <w:b/>
          <w:sz w:val="26"/>
          <w:szCs w:val="26"/>
        </w:rPr>
      </w:pPr>
      <w:r>
        <w:rPr>
          <w:b/>
          <w:sz w:val="26"/>
          <w:szCs w:val="26"/>
        </w:rPr>
        <w:t>Ryan P. O’Rourke</w:t>
      </w:r>
    </w:p>
    <w:p w:rsidR="00200A0A" w:rsidRPr="0064436A" w:rsidRDefault="00200A0A" w:rsidP="00200A0A">
      <w:pPr>
        <w:tabs>
          <w:tab w:val="left" w:pos="9348"/>
        </w:tabs>
        <w:ind w:left="5040"/>
        <w:rPr>
          <w:sz w:val="26"/>
          <w:szCs w:val="26"/>
        </w:rPr>
      </w:pPr>
      <w:r w:rsidRPr="0064436A">
        <w:rPr>
          <w:sz w:val="26"/>
          <w:szCs w:val="26"/>
        </w:rPr>
        <w:t>Assistant Attorney General</w:t>
      </w:r>
    </w:p>
    <w:p w:rsidR="00200A0A" w:rsidRPr="0064436A" w:rsidRDefault="00200A0A" w:rsidP="00200A0A">
      <w:pPr>
        <w:tabs>
          <w:tab w:val="left" w:pos="9348"/>
        </w:tabs>
        <w:ind w:left="5040"/>
        <w:rPr>
          <w:sz w:val="26"/>
          <w:szCs w:val="26"/>
        </w:rPr>
      </w:pPr>
      <w:r w:rsidRPr="0064436A">
        <w:rPr>
          <w:sz w:val="26"/>
          <w:szCs w:val="26"/>
        </w:rPr>
        <w:t>Public Utilities Section</w:t>
      </w:r>
    </w:p>
    <w:p w:rsidR="00200A0A" w:rsidRPr="0064436A" w:rsidRDefault="00200A0A" w:rsidP="00200A0A">
      <w:pPr>
        <w:tabs>
          <w:tab w:val="left" w:pos="9348"/>
        </w:tabs>
        <w:ind w:left="504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200A0A">
      <w:pPr>
        <w:tabs>
          <w:tab w:val="left" w:pos="9348"/>
        </w:tabs>
        <w:ind w:left="5040"/>
        <w:rPr>
          <w:sz w:val="26"/>
          <w:szCs w:val="26"/>
        </w:rPr>
      </w:pPr>
      <w:r w:rsidRPr="0064436A">
        <w:rPr>
          <w:sz w:val="26"/>
          <w:szCs w:val="26"/>
        </w:rPr>
        <w:t>Columbus, OH  43215-3793</w:t>
      </w:r>
    </w:p>
    <w:p w:rsidR="00200A0A" w:rsidRPr="0064436A" w:rsidRDefault="00200A0A" w:rsidP="00200A0A">
      <w:pPr>
        <w:tabs>
          <w:tab w:val="left" w:pos="9348"/>
        </w:tabs>
        <w:ind w:left="5040"/>
        <w:rPr>
          <w:sz w:val="26"/>
          <w:szCs w:val="26"/>
        </w:rPr>
      </w:pPr>
      <w:r w:rsidRPr="0064436A">
        <w:rPr>
          <w:sz w:val="26"/>
          <w:szCs w:val="26"/>
        </w:rPr>
        <w:t>614.466.4397</w:t>
      </w:r>
      <w:r w:rsidR="000753F8">
        <w:rPr>
          <w:sz w:val="26"/>
          <w:szCs w:val="26"/>
        </w:rPr>
        <w:t xml:space="preserve"> (telephone)</w:t>
      </w:r>
    </w:p>
    <w:p w:rsidR="008B058D" w:rsidRDefault="00200A0A" w:rsidP="00200A0A">
      <w:pPr>
        <w:tabs>
          <w:tab w:val="left" w:pos="9348"/>
        </w:tabs>
        <w:ind w:left="5040"/>
        <w:rPr>
          <w:sz w:val="26"/>
          <w:szCs w:val="26"/>
        </w:rPr>
      </w:pPr>
      <w:r w:rsidRPr="0064436A">
        <w:rPr>
          <w:sz w:val="26"/>
          <w:szCs w:val="26"/>
        </w:rPr>
        <w:t>614.644.8764 (fax)</w:t>
      </w:r>
    </w:p>
    <w:p w:rsidR="00E45A7D" w:rsidRPr="0064436A" w:rsidRDefault="00273FDF" w:rsidP="00E45A7D">
      <w:pPr>
        <w:tabs>
          <w:tab w:val="left" w:pos="9348"/>
        </w:tabs>
        <w:ind w:left="5040"/>
        <w:rPr>
          <w:sz w:val="26"/>
          <w:szCs w:val="26"/>
        </w:rPr>
      </w:pPr>
      <w:hyperlink r:id="rId7" w:history="1">
        <w:r w:rsidR="008B74C8" w:rsidRPr="001B2E32">
          <w:rPr>
            <w:rStyle w:val="Hyperlink"/>
            <w:sz w:val="26"/>
            <w:szCs w:val="26"/>
          </w:rPr>
          <w:t>ryan.orourke@puc.state.oh.us</w:t>
        </w:r>
      </w:hyperlink>
    </w:p>
    <w:p w:rsidR="00200A0A" w:rsidRPr="0064436A" w:rsidRDefault="00200A0A" w:rsidP="00200A0A">
      <w:pPr>
        <w:tabs>
          <w:tab w:val="left" w:pos="9348"/>
        </w:tabs>
        <w:ind w:left="5040"/>
        <w:rPr>
          <w:b/>
          <w:sz w:val="26"/>
          <w:szCs w:val="26"/>
        </w:rPr>
      </w:pPr>
    </w:p>
    <w:p w:rsidR="00200A0A" w:rsidRPr="00934B92" w:rsidRDefault="00200A0A" w:rsidP="0064436A">
      <w:pPr>
        <w:pStyle w:val="Heading1"/>
      </w:pPr>
      <w:r w:rsidRPr="00955E20">
        <w:br w:type="page"/>
      </w:r>
      <w:bookmarkStart w:id="15" w:name="_Toc205862526"/>
      <w:bookmarkStart w:id="16" w:name="_Toc260212964"/>
      <w:r w:rsidR="00C95499" w:rsidRPr="00934B92">
        <w:rPr>
          <w:caps w:val="0"/>
        </w:rPr>
        <w:lastRenderedPageBreak/>
        <w:t>PROOF OF SERVICE</w:t>
      </w:r>
      <w:bookmarkEnd w:id="15"/>
      <w:bookmarkEnd w:id="16"/>
    </w:p>
    <w:p w:rsidR="00200A0A" w:rsidRPr="00934B92" w:rsidRDefault="0064436A" w:rsidP="006A3730">
      <w:pPr>
        <w:pStyle w:val="textstyle0"/>
      </w:pPr>
      <w:r>
        <w:tab/>
      </w:r>
      <w:r w:rsidR="00200A0A" w:rsidRPr="00934B92">
        <w:t xml:space="preserve">I hereby certify that a true copy of the foregoing </w:t>
      </w:r>
      <w:r w:rsidR="008B74C8">
        <w:rPr>
          <w:b/>
        </w:rPr>
        <w:t>Reply Comments</w:t>
      </w:r>
      <w:r w:rsidR="008B74C8">
        <w:t>,</w:t>
      </w:r>
      <w:r>
        <w:rPr>
          <w:b/>
        </w:rPr>
        <w:t xml:space="preserve"> </w:t>
      </w:r>
      <w:r w:rsidR="00200A0A" w:rsidRPr="00934B92">
        <w:t>sub</w:t>
      </w:r>
      <w:r w:rsidR="008B74C8">
        <w:softHyphen/>
      </w:r>
      <w:r w:rsidR="00200A0A" w:rsidRPr="00934B92">
        <w:t>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8B74C8">
        <w:t>via electronic mail</w:t>
      </w:r>
      <w:r w:rsidR="00200A0A" w:rsidRPr="00934B92">
        <w:t xml:space="preserve">, upon </w:t>
      </w:r>
      <w:r w:rsidR="00977F01">
        <w:t>the following Parties of Record</w:t>
      </w:r>
      <w:r w:rsidR="00721F2D">
        <w:t xml:space="preserve">, </w:t>
      </w:r>
      <w:r w:rsidR="00200A0A" w:rsidRPr="00934B92">
        <w:t xml:space="preserve">this </w:t>
      </w:r>
      <w:r w:rsidR="00C97C66">
        <w:t>20</w:t>
      </w:r>
      <w:r w:rsidR="008B74C8" w:rsidRPr="008B74C8">
        <w:rPr>
          <w:vertAlign w:val="superscript"/>
        </w:rPr>
        <w:t>th</w:t>
      </w:r>
      <w:r w:rsidR="008B74C8">
        <w:t xml:space="preserve"> day of January, 2015</w:t>
      </w:r>
      <w:r w:rsidR="00200A0A" w:rsidRPr="00934B92">
        <w:t>.</w:t>
      </w:r>
    </w:p>
    <w:p w:rsidR="00200A0A" w:rsidRPr="00DF3D54" w:rsidRDefault="00200A0A" w:rsidP="00200A0A">
      <w:pPr>
        <w:spacing w:line="480" w:lineRule="auto"/>
        <w:jc w:val="both"/>
      </w:pPr>
    </w:p>
    <w:p w:rsidR="00200A0A" w:rsidRPr="00273FDF" w:rsidRDefault="00273FDF" w:rsidP="00200A0A">
      <w:pPr>
        <w:tabs>
          <w:tab w:val="right" w:pos="9360"/>
        </w:tabs>
        <w:ind w:left="4320"/>
        <w:jc w:val="both"/>
        <w:rPr>
          <w:sz w:val="26"/>
          <w:szCs w:val="26"/>
          <w:u w:val="single"/>
        </w:rPr>
      </w:pPr>
      <w:r w:rsidRPr="00273FDF">
        <w:rPr>
          <w:sz w:val="26"/>
          <w:szCs w:val="26"/>
          <w:u w:val="single"/>
        </w:rPr>
        <w:t xml:space="preserve">/s/ </w:t>
      </w:r>
      <w:r w:rsidRPr="00273FDF">
        <w:rPr>
          <w:i/>
          <w:sz w:val="26"/>
          <w:szCs w:val="26"/>
          <w:u w:val="single"/>
        </w:rPr>
        <w:t>Ryan P. O’Rourke</w:t>
      </w:r>
      <w:r w:rsidR="00200A0A" w:rsidRPr="00273FDF">
        <w:rPr>
          <w:sz w:val="26"/>
          <w:szCs w:val="26"/>
          <w:u w:val="single"/>
        </w:rPr>
        <w:tab/>
      </w:r>
    </w:p>
    <w:p w:rsidR="00200A0A" w:rsidRPr="00DF3D54" w:rsidRDefault="008B74C8" w:rsidP="00200A0A">
      <w:pPr>
        <w:ind w:left="4332"/>
        <w:jc w:val="both"/>
        <w:rPr>
          <w:b/>
          <w:sz w:val="26"/>
          <w:szCs w:val="26"/>
        </w:rPr>
      </w:pPr>
      <w:r>
        <w:rPr>
          <w:b/>
          <w:sz w:val="26"/>
          <w:szCs w:val="26"/>
        </w:rPr>
        <w:t>Ryan P. O’Rourke</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4639"/>
        <w:gridCol w:w="4721"/>
      </w:tblGrid>
      <w:tr w:rsidR="00977F01" w:rsidRPr="00D2703A" w:rsidTr="002273AC">
        <w:tc>
          <w:tcPr>
            <w:tcW w:w="4788" w:type="dxa"/>
          </w:tcPr>
          <w:p w:rsidR="00977F01" w:rsidRDefault="00977F01" w:rsidP="002273AC">
            <w:pPr>
              <w:rPr>
                <w:sz w:val="26"/>
                <w:szCs w:val="26"/>
              </w:rPr>
            </w:pPr>
            <w:r>
              <w:rPr>
                <w:sz w:val="26"/>
                <w:szCs w:val="26"/>
              </w:rPr>
              <w:t>Steve T. Nourse</w:t>
            </w:r>
          </w:p>
          <w:p w:rsidR="008B74C8" w:rsidRDefault="008B74C8" w:rsidP="002273AC">
            <w:pPr>
              <w:rPr>
                <w:sz w:val="26"/>
                <w:szCs w:val="26"/>
              </w:rPr>
            </w:pPr>
            <w:r>
              <w:rPr>
                <w:sz w:val="26"/>
                <w:szCs w:val="26"/>
              </w:rPr>
              <w:t>Matthew J. Satterwhite</w:t>
            </w:r>
          </w:p>
          <w:p w:rsidR="00977F01" w:rsidRDefault="00977F01" w:rsidP="002273AC">
            <w:pPr>
              <w:rPr>
                <w:sz w:val="26"/>
                <w:szCs w:val="26"/>
              </w:rPr>
            </w:pPr>
            <w:r>
              <w:rPr>
                <w:sz w:val="26"/>
                <w:szCs w:val="26"/>
              </w:rPr>
              <w:t>American Electric Power Service Corp.</w:t>
            </w:r>
          </w:p>
          <w:p w:rsidR="00977F01" w:rsidRDefault="00977F01" w:rsidP="002273AC">
            <w:pPr>
              <w:rPr>
                <w:sz w:val="26"/>
                <w:szCs w:val="26"/>
              </w:rPr>
            </w:pPr>
            <w:r>
              <w:rPr>
                <w:sz w:val="26"/>
                <w:szCs w:val="26"/>
              </w:rPr>
              <w:t>1 Riverside Plaza, 29</w:t>
            </w:r>
            <w:r w:rsidRPr="001A5C2F">
              <w:rPr>
                <w:sz w:val="26"/>
                <w:szCs w:val="26"/>
                <w:vertAlign w:val="superscript"/>
              </w:rPr>
              <w:t>th</w:t>
            </w:r>
            <w:r>
              <w:rPr>
                <w:sz w:val="26"/>
                <w:szCs w:val="26"/>
              </w:rPr>
              <w:t xml:space="preserve"> Floor</w:t>
            </w:r>
          </w:p>
          <w:p w:rsidR="00977F01" w:rsidRDefault="00977F01" w:rsidP="002273AC">
            <w:pPr>
              <w:rPr>
                <w:sz w:val="26"/>
                <w:szCs w:val="26"/>
              </w:rPr>
            </w:pPr>
            <w:r>
              <w:rPr>
                <w:sz w:val="26"/>
                <w:szCs w:val="26"/>
              </w:rPr>
              <w:t>Columbus, OH  43215</w:t>
            </w:r>
          </w:p>
          <w:p w:rsidR="00977F01" w:rsidRDefault="00273FDF" w:rsidP="002273AC">
            <w:pPr>
              <w:rPr>
                <w:rStyle w:val="Hyperlink"/>
                <w:sz w:val="26"/>
                <w:szCs w:val="26"/>
              </w:rPr>
            </w:pPr>
            <w:hyperlink r:id="rId8" w:history="1">
              <w:r w:rsidR="00977F01" w:rsidRPr="00A22376">
                <w:rPr>
                  <w:rStyle w:val="Hyperlink"/>
                  <w:sz w:val="26"/>
                  <w:szCs w:val="26"/>
                </w:rPr>
                <w:t>stnourse@aep.com</w:t>
              </w:r>
            </w:hyperlink>
          </w:p>
          <w:p w:rsidR="008B74C8" w:rsidRDefault="008B74C8" w:rsidP="002273AC">
            <w:pPr>
              <w:rPr>
                <w:sz w:val="26"/>
                <w:szCs w:val="26"/>
              </w:rPr>
            </w:pPr>
            <w:r>
              <w:rPr>
                <w:rStyle w:val="Hyperlink"/>
                <w:sz w:val="26"/>
                <w:szCs w:val="26"/>
              </w:rPr>
              <w:t>mjsatterwhite@aep.com</w:t>
            </w:r>
          </w:p>
          <w:p w:rsidR="00977F01" w:rsidRDefault="00977F01" w:rsidP="002273AC">
            <w:pPr>
              <w:rPr>
                <w:sz w:val="26"/>
                <w:szCs w:val="26"/>
              </w:rPr>
            </w:pPr>
          </w:p>
          <w:p w:rsidR="00977F01" w:rsidRDefault="00977F01" w:rsidP="002273AC">
            <w:pPr>
              <w:rPr>
                <w:sz w:val="26"/>
                <w:szCs w:val="26"/>
              </w:rPr>
            </w:pPr>
            <w:r>
              <w:rPr>
                <w:sz w:val="26"/>
                <w:szCs w:val="26"/>
              </w:rPr>
              <w:t>Terry Etter</w:t>
            </w:r>
          </w:p>
          <w:p w:rsidR="00977F01" w:rsidRDefault="00977F01" w:rsidP="002273AC">
            <w:pPr>
              <w:rPr>
                <w:sz w:val="26"/>
                <w:szCs w:val="26"/>
              </w:rPr>
            </w:pPr>
            <w:r>
              <w:rPr>
                <w:sz w:val="26"/>
                <w:szCs w:val="26"/>
              </w:rPr>
              <w:t>Assistant Consumers’ Counsel</w:t>
            </w:r>
          </w:p>
          <w:p w:rsidR="00977F01" w:rsidRDefault="00977F01" w:rsidP="002273AC">
            <w:pPr>
              <w:rPr>
                <w:sz w:val="26"/>
                <w:szCs w:val="26"/>
              </w:rPr>
            </w:pPr>
            <w:r>
              <w:rPr>
                <w:sz w:val="26"/>
                <w:szCs w:val="26"/>
              </w:rPr>
              <w:t>Office of the Ohio Consumers’ Counsel</w:t>
            </w:r>
          </w:p>
          <w:p w:rsidR="00977F01" w:rsidRDefault="00977F01" w:rsidP="002273AC">
            <w:pPr>
              <w:rPr>
                <w:sz w:val="26"/>
                <w:szCs w:val="26"/>
              </w:rPr>
            </w:pPr>
            <w:r>
              <w:rPr>
                <w:sz w:val="26"/>
                <w:szCs w:val="26"/>
              </w:rPr>
              <w:t>10 West Broad Street</w:t>
            </w:r>
          </w:p>
          <w:p w:rsidR="00977F01" w:rsidRDefault="00977F01" w:rsidP="002273AC">
            <w:pPr>
              <w:rPr>
                <w:sz w:val="26"/>
                <w:szCs w:val="26"/>
              </w:rPr>
            </w:pPr>
            <w:r>
              <w:rPr>
                <w:sz w:val="26"/>
                <w:szCs w:val="26"/>
              </w:rPr>
              <w:t>Suite 1800</w:t>
            </w:r>
          </w:p>
          <w:p w:rsidR="00977F01" w:rsidRDefault="00977F01" w:rsidP="002273AC">
            <w:pPr>
              <w:rPr>
                <w:sz w:val="26"/>
                <w:szCs w:val="26"/>
              </w:rPr>
            </w:pPr>
            <w:r>
              <w:rPr>
                <w:sz w:val="26"/>
                <w:szCs w:val="26"/>
              </w:rPr>
              <w:t>Columbus, OH  43215</w:t>
            </w:r>
          </w:p>
          <w:p w:rsidR="00977F01" w:rsidRDefault="00273FDF" w:rsidP="002273AC">
            <w:pPr>
              <w:rPr>
                <w:sz w:val="26"/>
                <w:szCs w:val="26"/>
              </w:rPr>
            </w:pPr>
            <w:hyperlink r:id="rId9" w:history="1">
              <w:r w:rsidR="00977F01" w:rsidRPr="00A22376">
                <w:rPr>
                  <w:rStyle w:val="Hyperlink"/>
                  <w:sz w:val="26"/>
                  <w:szCs w:val="26"/>
                </w:rPr>
                <w:t>etter@occ.state.oh.us</w:t>
              </w:r>
            </w:hyperlink>
          </w:p>
          <w:p w:rsidR="00977F01" w:rsidRPr="00221496" w:rsidRDefault="00977F01" w:rsidP="002273AC">
            <w:pPr>
              <w:rPr>
                <w:sz w:val="26"/>
                <w:szCs w:val="26"/>
              </w:rPr>
            </w:pPr>
          </w:p>
        </w:tc>
        <w:tc>
          <w:tcPr>
            <w:tcW w:w="4788" w:type="dxa"/>
          </w:tcPr>
          <w:p w:rsidR="008B74C8" w:rsidRDefault="008B74C8" w:rsidP="008B74C8">
            <w:pPr>
              <w:rPr>
                <w:sz w:val="26"/>
                <w:szCs w:val="26"/>
              </w:rPr>
            </w:pPr>
            <w:r>
              <w:rPr>
                <w:sz w:val="26"/>
                <w:szCs w:val="26"/>
              </w:rPr>
              <w:t>Jennifer L. Spinosi</w:t>
            </w:r>
          </w:p>
          <w:p w:rsidR="008B74C8" w:rsidRDefault="008B74C8" w:rsidP="008B74C8">
            <w:pPr>
              <w:rPr>
                <w:sz w:val="26"/>
                <w:szCs w:val="26"/>
              </w:rPr>
            </w:pPr>
            <w:r>
              <w:rPr>
                <w:sz w:val="26"/>
                <w:szCs w:val="26"/>
              </w:rPr>
              <w:t>Joseph M. Clark</w:t>
            </w:r>
          </w:p>
          <w:p w:rsidR="008B74C8" w:rsidRDefault="008B74C8" w:rsidP="008B74C8">
            <w:pPr>
              <w:rPr>
                <w:sz w:val="26"/>
                <w:szCs w:val="26"/>
              </w:rPr>
            </w:pPr>
            <w:r>
              <w:rPr>
                <w:sz w:val="26"/>
                <w:szCs w:val="26"/>
              </w:rPr>
              <w:t>Direct Energy Services, Inc.</w:t>
            </w:r>
          </w:p>
          <w:p w:rsidR="008B74C8" w:rsidRDefault="008B74C8" w:rsidP="008B74C8">
            <w:pPr>
              <w:rPr>
                <w:sz w:val="26"/>
                <w:szCs w:val="26"/>
              </w:rPr>
            </w:pPr>
            <w:r>
              <w:rPr>
                <w:sz w:val="26"/>
                <w:szCs w:val="26"/>
              </w:rPr>
              <w:t>21 East State Street</w:t>
            </w:r>
          </w:p>
          <w:p w:rsidR="008B74C8" w:rsidRDefault="008B74C8" w:rsidP="008B74C8">
            <w:pPr>
              <w:rPr>
                <w:sz w:val="26"/>
                <w:szCs w:val="26"/>
              </w:rPr>
            </w:pPr>
            <w:r>
              <w:rPr>
                <w:sz w:val="26"/>
                <w:szCs w:val="26"/>
              </w:rPr>
              <w:t>Suite 1950</w:t>
            </w:r>
          </w:p>
          <w:p w:rsidR="008B74C8" w:rsidRDefault="008B74C8" w:rsidP="008B74C8">
            <w:pPr>
              <w:rPr>
                <w:sz w:val="26"/>
                <w:szCs w:val="26"/>
              </w:rPr>
            </w:pPr>
            <w:r>
              <w:rPr>
                <w:sz w:val="26"/>
                <w:szCs w:val="26"/>
              </w:rPr>
              <w:t>Columbus, OH 4 3215</w:t>
            </w:r>
          </w:p>
          <w:p w:rsidR="008B74C8" w:rsidRDefault="00273FDF" w:rsidP="008B74C8">
            <w:pPr>
              <w:rPr>
                <w:sz w:val="26"/>
                <w:szCs w:val="26"/>
              </w:rPr>
            </w:pPr>
            <w:hyperlink r:id="rId10" w:history="1">
              <w:r w:rsidR="008B74C8" w:rsidRPr="001B2E32">
                <w:rPr>
                  <w:rStyle w:val="Hyperlink"/>
                  <w:sz w:val="26"/>
                  <w:szCs w:val="26"/>
                </w:rPr>
                <w:t>jennifer.spinosi@directenergy.com</w:t>
              </w:r>
            </w:hyperlink>
          </w:p>
          <w:p w:rsidR="00977F01" w:rsidRPr="00221496" w:rsidRDefault="00273FDF" w:rsidP="008B74C8">
            <w:pPr>
              <w:rPr>
                <w:sz w:val="26"/>
                <w:szCs w:val="26"/>
              </w:rPr>
            </w:pPr>
            <w:hyperlink r:id="rId11" w:history="1">
              <w:r w:rsidR="008B74C8" w:rsidRPr="001B2E32">
                <w:rPr>
                  <w:rStyle w:val="Hyperlink"/>
                  <w:sz w:val="26"/>
                  <w:szCs w:val="26"/>
                </w:rPr>
                <w:t>joseph.clark@directenergy.com</w:t>
              </w:r>
            </w:hyperlink>
          </w:p>
        </w:tc>
        <w:bookmarkStart w:id="17" w:name="_GoBack"/>
        <w:bookmarkEnd w:id="17"/>
      </w:tr>
    </w:tbl>
    <w:p w:rsidR="00977F01" w:rsidRPr="00DF3D54" w:rsidRDefault="00977F01" w:rsidP="00200A0A">
      <w:pPr>
        <w:ind w:left="4332"/>
        <w:jc w:val="both"/>
        <w:rPr>
          <w:sz w:val="26"/>
          <w:szCs w:val="26"/>
        </w:rPr>
      </w:pPr>
    </w:p>
    <w:sectPr w:rsidR="00977F01" w:rsidRPr="00DF3D54" w:rsidSect="003B12DD">
      <w:footerReference w:type="default" r:id="rId12"/>
      <w:head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4C8" w:rsidRDefault="008B74C8" w:rsidP="008866FC">
      <w:pPr>
        <w:pStyle w:val="Title"/>
      </w:pPr>
      <w:r>
        <w:separator/>
      </w:r>
    </w:p>
  </w:endnote>
  <w:endnote w:type="continuationSeparator" w:id="0">
    <w:p w:rsidR="008B74C8" w:rsidRDefault="008B74C8"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273FDF">
      <w:rPr>
        <w:rStyle w:val="PageNumber"/>
        <w:noProof/>
        <w:sz w:val="24"/>
        <w:szCs w:val="24"/>
      </w:rPr>
      <w:t>3</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4C8" w:rsidRDefault="008B74C8" w:rsidP="00663D6A">
      <w:pPr>
        <w:pStyle w:val="Title"/>
        <w:jc w:val="left"/>
      </w:pPr>
      <w:r>
        <w:separator/>
      </w:r>
    </w:p>
  </w:footnote>
  <w:footnote w:type="continuationSeparator" w:id="0">
    <w:p w:rsidR="008B74C8" w:rsidRDefault="008B74C8" w:rsidP="008866FC">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0D039F" w:rsidRDefault="00FB4C8A" w:rsidP="000D039F">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C8"/>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3FDF"/>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C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54B"/>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AB1"/>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97C66"/>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514F096-7176-4A0B-A2BC-3B01B6DD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nourse@ae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yan.orourke@puc.state.oh.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ph.clark@directenerg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nnifer.spinosi@directenergy.com" TargetMode="External"/><Relationship Id="rId4" Type="http://schemas.openxmlformats.org/officeDocument/2006/relationships/webSettings" Target="webSettings.xml"/><Relationship Id="rId9" Type="http://schemas.openxmlformats.org/officeDocument/2006/relationships/hyperlink" Target="mailto:etter@occ.state.oh.u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15</TotalTime>
  <Pages>3</Pages>
  <Words>391</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2912</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O'Rourke, Ryan</cp:lastModifiedBy>
  <cp:revision>5</cp:revision>
  <cp:lastPrinted>2010-04-28T14:16:00Z</cp:lastPrinted>
  <dcterms:created xsi:type="dcterms:W3CDTF">2015-01-16T13:49:00Z</dcterms:created>
  <dcterms:modified xsi:type="dcterms:W3CDTF">2015-01-20T18:53:00Z</dcterms:modified>
</cp:coreProperties>
</file>