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596"/>
        <w:gridCol w:w="289"/>
        <w:gridCol w:w="4475"/>
      </w:tblGrid>
      <w:tr w:rsidR="00663D6A" w:rsidTr="003038F1">
        <w:tc>
          <w:tcPr>
            <w:tcW w:w="4690" w:type="dxa"/>
          </w:tcPr>
          <w:p w:rsidR="001A5C2F" w:rsidRDefault="003038F1" w:rsidP="003038F1">
            <w:pPr>
              <w:rPr>
                <w:sz w:val="26"/>
                <w:szCs w:val="26"/>
              </w:rPr>
            </w:pPr>
            <w:r w:rsidRPr="003038F1">
              <w:rPr>
                <w:sz w:val="26"/>
                <w:szCs w:val="26"/>
              </w:rPr>
              <w:t>In the Matter of the Application</w:t>
            </w:r>
            <w:r>
              <w:rPr>
                <w:sz w:val="26"/>
                <w:szCs w:val="26"/>
              </w:rPr>
              <w:t xml:space="preserve"> of </w:t>
            </w:r>
            <w:r>
              <w:rPr>
                <w:b/>
                <w:sz w:val="26"/>
                <w:szCs w:val="26"/>
              </w:rPr>
              <w:t xml:space="preserve">Eastern Natural Gas Company </w:t>
            </w:r>
            <w:r>
              <w:rPr>
                <w:sz w:val="26"/>
                <w:szCs w:val="26"/>
              </w:rPr>
              <w:t>for Approval of a New Bill Format Pursuant to Rule 4901:1-13-11, Ohio Administrative Code.</w:t>
            </w:r>
          </w:p>
          <w:p w:rsidR="003038F1" w:rsidRDefault="003038F1" w:rsidP="003038F1">
            <w:pPr>
              <w:rPr>
                <w:sz w:val="26"/>
                <w:szCs w:val="26"/>
              </w:rPr>
            </w:pPr>
          </w:p>
          <w:p w:rsidR="003038F1" w:rsidRDefault="003038F1" w:rsidP="003038F1">
            <w:pPr>
              <w:rPr>
                <w:sz w:val="26"/>
                <w:szCs w:val="26"/>
              </w:rPr>
            </w:pPr>
            <w:r>
              <w:rPr>
                <w:sz w:val="26"/>
                <w:szCs w:val="26"/>
              </w:rPr>
              <w:t xml:space="preserve">In the Matter of the Application of </w:t>
            </w:r>
            <w:r>
              <w:rPr>
                <w:b/>
                <w:sz w:val="26"/>
                <w:szCs w:val="26"/>
              </w:rPr>
              <w:t>Pike Natural Gas Company</w:t>
            </w:r>
            <w:r>
              <w:rPr>
                <w:sz w:val="26"/>
                <w:szCs w:val="26"/>
              </w:rPr>
              <w:t xml:space="preserve"> for Approval of a New Bill Format Pursuant to Rule 4901:1-13-11, Ohio Administrative Code.</w:t>
            </w:r>
          </w:p>
          <w:p w:rsidR="003038F1" w:rsidRDefault="003038F1" w:rsidP="003038F1">
            <w:pPr>
              <w:rPr>
                <w:sz w:val="26"/>
                <w:szCs w:val="26"/>
              </w:rPr>
            </w:pPr>
          </w:p>
          <w:p w:rsidR="003038F1" w:rsidRPr="003038F1" w:rsidRDefault="003038F1" w:rsidP="003038F1">
            <w:pPr>
              <w:rPr>
                <w:sz w:val="26"/>
                <w:szCs w:val="26"/>
              </w:rPr>
            </w:pPr>
            <w:r>
              <w:rPr>
                <w:sz w:val="26"/>
                <w:szCs w:val="26"/>
              </w:rPr>
              <w:t xml:space="preserve">In the Matter of the Application of </w:t>
            </w:r>
            <w:r>
              <w:rPr>
                <w:b/>
                <w:sz w:val="26"/>
                <w:szCs w:val="26"/>
              </w:rPr>
              <w:t>Southeastern Natural Gas Company</w:t>
            </w:r>
            <w:r>
              <w:rPr>
                <w:sz w:val="26"/>
                <w:szCs w:val="26"/>
              </w:rPr>
              <w:t xml:space="preserve"> for Approval of a New Bill Format Pursuant to Rule 4901:1-13-11, Ohio Administrative Code.</w:t>
            </w:r>
          </w:p>
        </w:tc>
        <w:tc>
          <w:tcPr>
            <w:tcW w:w="289"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p w:rsidR="003038F1" w:rsidRPr="00221496" w:rsidRDefault="003038F1"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7" w:type="dxa"/>
          </w:tcPr>
          <w:p w:rsidR="003038F1" w:rsidRDefault="003038F1" w:rsidP="00977F01">
            <w:pPr>
              <w:pStyle w:val="Title"/>
              <w:tabs>
                <w:tab w:val="left" w:pos="1142"/>
                <w:tab w:val="left" w:pos="5130"/>
                <w:tab w:val="left" w:pos="5670"/>
              </w:tabs>
              <w:jc w:val="left"/>
              <w:rPr>
                <w:rFonts w:ascii="Times New Roman" w:hAnsi="Times New Roman"/>
                <w:sz w:val="26"/>
                <w:szCs w:val="26"/>
              </w:rPr>
            </w:pPr>
          </w:p>
          <w:p w:rsidR="001A5C2F" w:rsidRDefault="00663D6A" w:rsidP="00977F0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3038F1">
              <w:rPr>
                <w:rFonts w:ascii="Times New Roman" w:hAnsi="Times New Roman"/>
                <w:sz w:val="26"/>
                <w:szCs w:val="26"/>
              </w:rPr>
              <w:t>13-1985-GA-UNC</w:t>
            </w:r>
          </w:p>
          <w:p w:rsidR="003038F1" w:rsidRDefault="003038F1" w:rsidP="00977F01">
            <w:pPr>
              <w:pStyle w:val="Title"/>
              <w:tabs>
                <w:tab w:val="left" w:pos="1142"/>
                <w:tab w:val="left" w:pos="5130"/>
                <w:tab w:val="left" w:pos="5670"/>
              </w:tabs>
              <w:jc w:val="left"/>
              <w:rPr>
                <w:rFonts w:ascii="Times New Roman" w:hAnsi="Times New Roman"/>
                <w:sz w:val="26"/>
                <w:szCs w:val="26"/>
              </w:rPr>
            </w:pPr>
          </w:p>
          <w:p w:rsidR="003038F1" w:rsidRDefault="003038F1" w:rsidP="00977F01">
            <w:pPr>
              <w:pStyle w:val="Title"/>
              <w:tabs>
                <w:tab w:val="left" w:pos="1142"/>
                <w:tab w:val="left" w:pos="5130"/>
                <w:tab w:val="left" w:pos="5670"/>
              </w:tabs>
              <w:jc w:val="left"/>
              <w:rPr>
                <w:rFonts w:ascii="Times New Roman" w:hAnsi="Times New Roman"/>
                <w:sz w:val="26"/>
                <w:szCs w:val="26"/>
              </w:rPr>
            </w:pPr>
          </w:p>
          <w:p w:rsidR="003038F1" w:rsidRDefault="003038F1" w:rsidP="00977F01">
            <w:pPr>
              <w:pStyle w:val="Title"/>
              <w:tabs>
                <w:tab w:val="left" w:pos="1142"/>
                <w:tab w:val="left" w:pos="5130"/>
                <w:tab w:val="left" w:pos="5670"/>
              </w:tabs>
              <w:jc w:val="left"/>
              <w:rPr>
                <w:rFonts w:ascii="Times New Roman" w:hAnsi="Times New Roman"/>
                <w:sz w:val="26"/>
                <w:szCs w:val="26"/>
              </w:rPr>
            </w:pPr>
          </w:p>
          <w:p w:rsidR="003038F1" w:rsidRDefault="003038F1" w:rsidP="00977F01">
            <w:pPr>
              <w:pStyle w:val="Title"/>
              <w:tabs>
                <w:tab w:val="left" w:pos="1142"/>
                <w:tab w:val="left" w:pos="5130"/>
                <w:tab w:val="left" w:pos="5670"/>
              </w:tabs>
              <w:jc w:val="left"/>
              <w:rPr>
                <w:rFonts w:ascii="Times New Roman" w:hAnsi="Times New Roman"/>
                <w:sz w:val="26"/>
                <w:szCs w:val="26"/>
              </w:rPr>
            </w:pPr>
          </w:p>
          <w:p w:rsidR="003038F1" w:rsidRDefault="003038F1" w:rsidP="00977F01">
            <w:pPr>
              <w:pStyle w:val="Title"/>
              <w:tabs>
                <w:tab w:val="left" w:pos="1142"/>
                <w:tab w:val="left" w:pos="5130"/>
                <w:tab w:val="left" w:pos="5670"/>
              </w:tabs>
              <w:jc w:val="left"/>
              <w:rPr>
                <w:rFonts w:ascii="Times New Roman" w:hAnsi="Times New Roman"/>
                <w:sz w:val="26"/>
                <w:szCs w:val="26"/>
              </w:rPr>
            </w:pPr>
          </w:p>
          <w:p w:rsidR="003038F1" w:rsidRDefault="003038F1" w:rsidP="003038F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13-1986-GA-UNC</w:t>
            </w:r>
          </w:p>
          <w:p w:rsidR="003038F1" w:rsidRDefault="003038F1" w:rsidP="003038F1">
            <w:pPr>
              <w:pStyle w:val="Title"/>
              <w:tabs>
                <w:tab w:val="left" w:pos="1142"/>
                <w:tab w:val="left" w:pos="5130"/>
                <w:tab w:val="left" w:pos="5670"/>
              </w:tabs>
              <w:jc w:val="left"/>
              <w:rPr>
                <w:rFonts w:ascii="Times New Roman" w:hAnsi="Times New Roman"/>
                <w:sz w:val="26"/>
                <w:szCs w:val="26"/>
              </w:rPr>
            </w:pPr>
          </w:p>
          <w:p w:rsidR="003038F1" w:rsidRDefault="003038F1" w:rsidP="003038F1">
            <w:pPr>
              <w:pStyle w:val="Title"/>
              <w:tabs>
                <w:tab w:val="left" w:pos="1142"/>
                <w:tab w:val="left" w:pos="5130"/>
                <w:tab w:val="left" w:pos="5670"/>
              </w:tabs>
              <w:jc w:val="left"/>
              <w:rPr>
                <w:rFonts w:ascii="Times New Roman" w:hAnsi="Times New Roman"/>
                <w:sz w:val="26"/>
                <w:szCs w:val="26"/>
              </w:rPr>
            </w:pPr>
          </w:p>
          <w:p w:rsidR="003038F1" w:rsidRDefault="003038F1" w:rsidP="003038F1">
            <w:pPr>
              <w:pStyle w:val="Title"/>
              <w:tabs>
                <w:tab w:val="left" w:pos="1142"/>
                <w:tab w:val="left" w:pos="5130"/>
                <w:tab w:val="left" w:pos="5670"/>
              </w:tabs>
              <w:jc w:val="left"/>
              <w:rPr>
                <w:rFonts w:ascii="Times New Roman" w:hAnsi="Times New Roman"/>
                <w:sz w:val="26"/>
                <w:szCs w:val="26"/>
              </w:rPr>
            </w:pPr>
          </w:p>
          <w:p w:rsidR="003038F1" w:rsidRDefault="003038F1" w:rsidP="003038F1">
            <w:pPr>
              <w:pStyle w:val="Title"/>
              <w:tabs>
                <w:tab w:val="left" w:pos="1142"/>
                <w:tab w:val="left" w:pos="5130"/>
                <w:tab w:val="left" w:pos="5670"/>
              </w:tabs>
              <w:jc w:val="left"/>
              <w:rPr>
                <w:rFonts w:ascii="Times New Roman" w:hAnsi="Times New Roman"/>
                <w:sz w:val="26"/>
                <w:szCs w:val="26"/>
              </w:rPr>
            </w:pPr>
          </w:p>
          <w:p w:rsidR="003038F1" w:rsidRPr="00221496" w:rsidRDefault="003038F1" w:rsidP="003038F1">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13-1987-GA-UNC</w:t>
            </w:r>
          </w:p>
        </w:tc>
      </w:tr>
    </w:tbl>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3038F1" w:rsidRPr="00E10679" w:rsidRDefault="00561A45" w:rsidP="00E10679">
      <w:pPr>
        <w:pStyle w:val="Title"/>
        <w:tabs>
          <w:tab w:val="left" w:pos="9360"/>
        </w:tabs>
        <w:rPr>
          <w:rFonts w:ascii="Times New Roman" w:hAnsi="Times New Roman"/>
          <w:b/>
          <w:sz w:val="32"/>
          <w:szCs w:val="32"/>
        </w:rPr>
      </w:pPr>
      <w:r w:rsidRPr="00FA2A21">
        <w:rPr>
          <w:rFonts w:ascii="Times New Roman" w:hAnsi="Times New Roman"/>
          <w:b/>
          <w:sz w:val="32"/>
          <w:szCs w:val="32"/>
        </w:rPr>
        <w:t xml:space="preserve">STAFF’S </w:t>
      </w:r>
      <w:r w:rsidR="00FA2A21">
        <w:rPr>
          <w:rFonts w:ascii="Times New Roman" w:hAnsi="Times New Roman"/>
          <w:b/>
          <w:sz w:val="32"/>
          <w:szCs w:val="32"/>
        </w:rPr>
        <w:t xml:space="preserve">MEMORANDUM IN RESPONSE TO </w:t>
      </w:r>
      <w:r w:rsidR="00E12519">
        <w:rPr>
          <w:rFonts w:ascii="Times New Roman" w:hAnsi="Times New Roman"/>
          <w:b/>
          <w:sz w:val="32"/>
          <w:szCs w:val="32"/>
        </w:rPr>
        <w:t xml:space="preserve">THE </w:t>
      </w:r>
      <w:r w:rsidRPr="00FA2A21">
        <w:rPr>
          <w:rFonts w:ascii="Times New Roman" w:hAnsi="Times New Roman"/>
          <w:b/>
          <w:sz w:val="32"/>
          <w:szCs w:val="32"/>
        </w:rPr>
        <w:t xml:space="preserve">COMPANIES’ </w:t>
      </w:r>
      <w:r w:rsidR="003038F1" w:rsidRPr="00FA2A21">
        <w:rPr>
          <w:rFonts w:ascii="Times New Roman" w:hAnsi="Times New Roman"/>
          <w:b/>
          <w:sz w:val="32"/>
          <w:szCs w:val="32"/>
        </w:rPr>
        <w:t>MOTION FOR WAIVERS</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lastRenderedPageBreak/>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3038F1">
      <w:pPr>
        <w:pStyle w:val="Title"/>
        <w:tabs>
          <w:tab w:val="left" w:pos="4320"/>
        </w:tabs>
        <w:jc w:val="left"/>
        <w:rPr>
          <w:rFonts w:ascii="Times New Roman" w:hAnsi="Times New Roman"/>
          <w:b/>
          <w:sz w:val="26"/>
          <w:szCs w:val="26"/>
        </w:rPr>
      </w:pPr>
      <w:r>
        <w:rPr>
          <w:rFonts w:ascii="Times New Roman" w:hAnsi="Times New Roman"/>
          <w:sz w:val="26"/>
          <w:szCs w:val="26"/>
        </w:rPr>
        <w:tab/>
      </w:r>
      <w:r w:rsidR="003038F1">
        <w:rPr>
          <w:rFonts w:ascii="Times New Roman" w:hAnsi="Times New Roman"/>
          <w:b/>
          <w:sz w:val="26"/>
          <w:szCs w:val="26"/>
        </w:rPr>
        <w:t>Ryan P. O’Rourke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866825">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7" w:history="1">
        <w:r w:rsidR="003038F1" w:rsidRPr="00F15F23">
          <w:rPr>
            <w:rStyle w:val="Hyperlink"/>
            <w:rFonts w:ascii="Times New Roman" w:hAnsi="Times New Roman"/>
            <w:sz w:val="26"/>
            <w:szCs w:val="26"/>
          </w:rPr>
          <w:t>ryan.orourke@puc.state.oh.us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7B38F7" w:rsidRDefault="007B38F7" w:rsidP="004B6358">
      <w:pPr>
        <w:pStyle w:val="PlainText"/>
        <w:rPr>
          <w:rFonts w:ascii="Times New Roman" w:hAnsi="Times New Roman"/>
          <w:sz w:val="26"/>
          <w:szCs w:val="26"/>
        </w:rPr>
      </w:pPr>
    </w:p>
    <w:p w:rsidR="007B38F7" w:rsidRDefault="007B38F7" w:rsidP="004B6358">
      <w:pPr>
        <w:pStyle w:val="PlainText"/>
        <w:rPr>
          <w:rFonts w:ascii="Times New Roman" w:hAnsi="Times New Roman"/>
          <w:sz w:val="26"/>
          <w:szCs w:val="26"/>
        </w:rPr>
      </w:pPr>
    </w:p>
    <w:p w:rsidR="00663D6A" w:rsidRPr="002D54AC" w:rsidRDefault="003038F1" w:rsidP="004B6358">
      <w:pPr>
        <w:pStyle w:val="PlainText"/>
        <w:rPr>
          <w:rFonts w:ascii="Times New Roman" w:hAnsi="Times New Roman"/>
          <w:sz w:val="26"/>
          <w:szCs w:val="26"/>
        </w:rPr>
      </w:pPr>
      <w:r>
        <w:rPr>
          <w:rFonts w:ascii="Times New Roman" w:hAnsi="Times New Roman"/>
          <w:sz w:val="26"/>
          <w:szCs w:val="26"/>
        </w:rPr>
        <w:t>December 15, 2014</w:t>
      </w:r>
    </w:p>
    <w:p w:rsidR="003B12DD" w:rsidRDefault="003B12DD" w:rsidP="00663D6A">
      <w:pPr>
        <w:jc w:val="center"/>
        <w:rPr>
          <w:b/>
          <w:sz w:val="26"/>
          <w:szCs w:val="26"/>
        </w:rPr>
        <w:sectPr w:rsidR="003B12DD" w:rsidSect="003B12DD">
          <w:headerReference w:type="default" r:id="rId8"/>
          <w:footerReference w:type="default" r:id="rId9"/>
          <w:pgSz w:w="12240" w:h="15840" w:code="1"/>
          <w:pgMar w:top="1440" w:right="1440" w:bottom="1440" w:left="1440" w:header="720" w:footer="720" w:gutter="0"/>
          <w:pgNumType w:fmt="lowerRoman" w:start="1"/>
          <w:cols w:space="720"/>
          <w:titlePg/>
          <w:docGrid w:linePitch="360"/>
        </w:sectPr>
      </w:pPr>
    </w:p>
    <w:p w:rsidR="007B38F7" w:rsidRDefault="007B38F7" w:rsidP="007B38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lastRenderedPageBreak/>
        <w:tab/>
      </w:r>
    </w:p>
    <w:p w:rsidR="007B38F7" w:rsidRPr="00E10679" w:rsidRDefault="007B38F7" w:rsidP="007B38F7">
      <w:pPr>
        <w:pStyle w:val="Title"/>
        <w:tabs>
          <w:tab w:val="left" w:pos="9360"/>
        </w:tabs>
        <w:rPr>
          <w:rFonts w:ascii="Times New Roman" w:hAnsi="Times New Roman"/>
          <w:b/>
          <w:sz w:val="32"/>
          <w:szCs w:val="32"/>
        </w:rPr>
      </w:pPr>
      <w:r w:rsidRPr="00FA2A21">
        <w:rPr>
          <w:rFonts w:ascii="Times New Roman" w:hAnsi="Times New Roman"/>
          <w:b/>
          <w:sz w:val="32"/>
          <w:szCs w:val="32"/>
        </w:rPr>
        <w:t xml:space="preserve">STAFF’S </w:t>
      </w:r>
      <w:r>
        <w:rPr>
          <w:rFonts w:ascii="Times New Roman" w:hAnsi="Times New Roman"/>
          <w:b/>
          <w:sz w:val="32"/>
          <w:szCs w:val="32"/>
        </w:rPr>
        <w:t xml:space="preserve">MEMORANDUM IN RESPONSE TO THE </w:t>
      </w:r>
      <w:r w:rsidRPr="00FA2A21">
        <w:rPr>
          <w:rFonts w:ascii="Times New Roman" w:hAnsi="Times New Roman"/>
          <w:b/>
          <w:sz w:val="32"/>
          <w:szCs w:val="32"/>
        </w:rPr>
        <w:t>COMPANIES’ MOTION FOR WAIVERS</w:t>
      </w:r>
    </w:p>
    <w:p w:rsidR="007B38F7" w:rsidRDefault="007B38F7" w:rsidP="007B38F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360F8" w:rsidRDefault="00E360F8" w:rsidP="00E360F8">
      <w:pPr>
        <w:pStyle w:val="textstyle0"/>
      </w:pPr>
      <w:r>
        <w:tab/>
        <w:t xml:space="preserve">On September 23, 2013 in accordance with Ohio Administrative Code 4901:1-13-11(D), Eastern Natural Gas Company, Pike Natural Gas Company, and Southeastern Natural Gas Company (“the Companies”) filed an application for approval of new bill formats in Case Nos. 13-1985-GA-UNC, </w:t>
      </w:r>
      <w:r w:rsidR="00866825">
        <w:t>13-1986-GA-UNC, and 13-1987-GA-UNC, respectively</w:t>
      </w:r>
      <w:r>
        <w:t xml:space="preserve">.  On November 5, 2013, the attorney examiner suspended the application from the 45-day automatic approval process in order to provide additional time for review by the Commission and Staff.  </w:t>
      </w:r>
      <w:r w:rsidR="00866825" w:rsidRPr="00FA2A21">
        <w:rPr>
          <w:i/>
        </w:rPr>
        <w:t>See</w:t>
      </w:r>
      <w:r w:rsidR="00866825">
        <w:t xml:space="preserve"> Entry (Nov. 5, 2013). </w:t>
      </w:r>
      <w:r>
        <w:t>On September 26, 2014, the Companies filed a revised application for approval of new bill formats.  After engag</w:t>
      </w:r>
      <w:r w:rsidR="007B38F7">
        <w:softHyphen/>
      </w:r>
      <w:r>
        <w:t>ing in a collaborative review process with Staff, the Companies filed a second revised application on November 28, 2014.</w:t>
      </w:r>
    </w:p>
    <w:p w:rsidR="00E360F8" w:rsidRDefault="00E360F8" w:rsidP="00E360F8">
      <w:pPr>
        <w:pStyle w:val="textstyle0"/>
      </w:pPr>
      <w:r>
        <w:lastRenderedPageBreak/>
        <w:tab/>
        <w:t xml:space="preserve">In conjunction with the second revised application, on December 4, 2014, the Companies filed a motion for waivers of certain requirements of </w:t>
      </w:r>
      <w:r w:rsidR="00866825">
        <w:t xml:space="preserve">the </w:t>
      </w:r>
      <w:r>
        <w:t>Ohio Administrative Code.  Those requirements are as follows:</w:t>
      </w:r>
    </w:p>
    <w:p w:rsidR="00E360F8" w:rsidRPr="00E360F8" w:rsidRDefault="00E360F8" w:rsidP="00E360F8">
      <w:pPr>
        <w:pStyle w:val="NoSpacing"/>
        <w:spacing w:after="240"/>
        <w:ind w:left="1440" w:hanging="720"/>
        <w:rPr>
          <w:rFonts w:ascii="Times New Roman" w:hAnsi="Times New Roman" w:cs="Times New Roman"/>
          <w:sz w:val="26"/>
          <w:szCs w:val="26"/>
        </w:rPr>
      </w:pPr>
      <w:r w:rsidRPr="00E360F8">
        <w:rPr>
          <w:rFonts w:ascii="Times New Roman" w:hAnsi="Times New Roman" w:cs="Times New Roman"/>
          <w:sz w:val="26"/>
          <w:szCs w:val="26"/>
        </w:rPr>
        <w:t xml:space="preserve">1.  </w:t>
      </w:r>
      <w:r>
        <w:rPr>
          <w:rFonts w:ascii="Times New Roman" w:hAnsi="Times New Roman" w:cs="Times New Roman"/>
          <w:sz w:val="26"/>
          <w:szCs w:val="26"/>
        </w:rPr>
        <w:tab/>
      </w:r>
      <w:r w:rsidRPr="00E360F8">
        <w:rPr>
          <w:rFonts w:ascii="Times New Roman" w:hAnsi="Times New Roman" w:cs="Times New Roman"/>
          <w:sz w:val="26"/>
          <w:szCs w:val="26"/>
        </w:rPr>
        <w:t>4901:1-13-11(B)(6) requires that bills issued by or for the gas or natural gas company display a rate schedule, if applicable.</w:t>
      </w:r>
    </w:p>
    <w:p w:rsidR="00E360F8" w:rsidRPr="00E360F8" w:rsidRDefault="00E360F8" w:rsidP="00E360F8">
      <w:pPr>
        <w:pStyle w:val="NoSpacing"/>
        <w:spacing w:after="240"/>
        <w:ind w:left="1440" w:hanging="720"/>
        <w:rPr>
          <w:rFonts w:ascii="Times New Roman" w:hAnsi="Times New Roman" w:cs="Times New Roman"/>
          <w:sz w:val="26"/>
          <w:szCs w:val="26"/>
        </w:rPr>
      </w:pPr>
      <w:r w:rsidRPr="00E360F8">
        <w:rPr>
          <w:rFonts w:ascii="Times New Roman" w:hAnsi="Times New Roman" w:cs="Times New Roman"/>
          <w:sz w:val="26"/>
          <w:szCs w:val="26"/>
        </w:rPr>
        <w:t xml:space="preserve">2.  </w:t>
      </w:r>
      <w:r>
        <w:rPr>
          <w:rFonts w:ascii="Times New Roman" w:hAnsi="Times New Roman" w:cs="Times New Roman"/>
          <w:sz w:val="26"/>
          <w:szCs w:val="26"/>
        </w:rPr>
        <w:tab/>
      </w:r>
      <w:r w:rsidRPr="00E360F8">
        <w:rPr>
          <w:rFonts w:ascii="Times New Roman" w:hAnsi="Times New Roman" w:cs="Times New Roman"/>
          <w:sz w:val="26"/>
          <w:szCs w:val="26"/>
        </w:rPr>
        <w:t>4901:1-13-11(B)(23) requires that bills issued by or for the gas or natural gas company display an explanation of codes and abbreviations used.</w:t>
      </w:r>
    </w:p>
    <w:p w:rsidR="00E360F8" w:rsidRPr="00E360F8" w:rsidRDefault="00E360F8" w:rsidP="00E360F8">
      <w:pPr>
        <w:pStyle w:val="NoSpacing"/>
        <w:spacing w:after="240"/>
        <w:ind w:left="1440" w:hanging="720"/>
        <w:rPr>
          <w:rFonts w:ascii="Times New Roman" w:hAnsi="Times New Roman" w:cs="Times New Roman"/>
          <w:sz w:val="26"/>
          <w:szCs w:val="26"/>
        </w:rPr>
      </w:pPr>
      <w:r w:rsidRPr="00E360F8">
        <w:rPr>
          <w:rFonts w:ascii="Times New Roman" w:hAnsi="Times New Roman" w:cs="Times New Roman"/>
          <w:sz w:val="26"/>
          <w:szCs w:val="26"/>
        </w:rPr>
        <w:t xml:space="preserve">3.  </w:t>
      </w:r>
      <w:r>
        <w:rPr>
          <w:rFonts w:ascii="Times New Roman" w:hAnsi="Times New Roman" w:cs="Times New Roman"/>
          <w:sz w:val="26"/>
          <w:szCs w:val="26"/>
        </w:rPr>
        <w:tab/>
      </w:r>
      <w:r w:rsidRPr="00E360F8">
        <w:rPr>
          <w:rFonts w:ascii="Times New Roman" w:hAnsi="Times New Roman" w:cs="Times New Roman"/>
          <w:sz w:val="26"/>
          <w:szCs w:val="26"/>
        </w:rPr>
        <w:t>4901:1-18-15(D) requires that the gas or natural gas company include the PIPP customer’s anniversary date on each monthly bill.</w:t>
      </w:r>
    </w:p>
    <w:p w:rsidR="00E360F8" w:rsidRDefault="00E360F8" w:rsidP="00FA2A21">
      <w:pPr>
        <w:pStyle w:val="textstyle0"/>
        <w:ind w:firstLine="720"/>
      </w:pPr>
      <w:r>
        <w:t>In support of the motion for waiver, the Companies state that in order to bring the bill for</w:t>
      </w:r>
      <w:r w:rsidR="002C37C7">
        <w:softHyphen/>
      </w:r>
      <w:r>
        <w:t>mats into full compliance with the requirements of</w:t>
      </w:r>
      <w:r w:rsidR="00866825">
        <w:t xml:space="preserve"> the</w:t>
      </w:r>
      <w:r>
        <w:t xml:space="preserve"> Ohio Administrative Code, additional </w:t>
      </w:r>
      <w:r>
        <w:lastRenderedPageBreak/>
        <w:t>programming changes are required.  The Companies state that those changes have been communicated to their outside billing vendor and are currently in process.  However, full implementation of those changes will not be completed until an unspeci</w:t>
      </w:r>
      <w:r w:rsidR="007B38F7">
        <w:softHyphen/>
      </w:r>
      <w:r>
        <w:t xml:space="preserve">fied point in 2015. </w:t>
      </w:r>
    </w:p>
    <w:p w:rsidR="00E360F8" w:rsidRDefault="00E360F8" w:rsidP="00E360F8">
      <w:pPr>
        <w:pStyle w:val="textstyle0"/>
      </w:pPr>
      <w:r>
        <w:tab/>
        <w:t>During the course of the collaborative review process, Staff shared with the Com</w:t>
      </w:r>
      <w:r w:rsidR="002C37C7">
        <w:softHyphen/>
      </w:r>
      <w:r>
        <w:t xml:space="preserve">panies </w:t>
      </w:r>
      <w:r w:rsidR="00BE594E">
        <w:t xml:space="preserve">three </w:t>
      </w:r>
      <w:r>
        <w:t>concerns regarding certain it</w:t>
      </w:r>
      <w:r w:rsidR="0035007C">
        <w:t xml:space="preserve">ems on the proposed formats.  </w:t>
      </w:r>
      <w:r>
        <w:t xml:space="preserve">The </w:t>
      </w:r>
      <w:r w:rsidR="00BE594E">
        <w:t xml:space="preserve">first two </w:t>
      </w:r>
      <w:r>
        <w:t>items of concern are as follows:</w:t>
      </w:r>
    </w:p>
    <w:p w:rsidR="00E360F8" w:rsidRPr="00E360F8" w:rsidRDefault="00E360F8" w:rsidP="00E360F8">
      <w:pPr>
        <w:pStyle w:val="NoSpacing"/>
        <w:spacing w:after="240"/>
        <w:ind w:left="1440" w:hanging="720"/>
        <w:rPr>
          <w:rFonts w:ascii="Times New Roman" w:hAnsi="Times New Roman" w:cs="Times New Roman"/>
          <w:sz w:val="26"/>
          <w:szCs w:val="26"/>
        </w:rPr>
      </w:pPr>
      <w:r w:rsidRPr="00E360F8">
        <w:rPr>
          <w:rFonts w:ascii="Times New Roman" w:hAnsi="Times New Roman" w:cs="Times New Roman"/>
          <w:sz w:val="26"/>
          <w:szCs w:val="26"/>
        </w:rPr>
        <w:t xml:space="preserve">1.  </w:t>
      </w:r>
      <w:r>
        <w:rPr>
          <w:rFonts w:ascii="Times New Roman" w:hAnsi="Times New Roman" w:cs="Times New Roman"/>
          <w:sz w:val="26"/>
          <w:szCs w:val="26"/>
        </w:rPr>
        <w:tab/>
      </w:r>
      <w:r w:rsidRPr="00E360F8">
        <w:rPr>
          <w:rFonts w:ascii="Times New Roman" w:hAnsi="Times New Roman" w:cs="Times New Roman"/>
          <w:sz w:val="26"/>
          <w:szCs w:val="26"/>
        </w:rPr>
        <w:t>The Gross Receipts Tax Rider sometimes appears as two line items, the result of separate GRT calculations on the fixed and usage-based charges.  These two line items should be combined so they appear as a single charge.</w:t>
      </w:r>
    </w:p>
    <w:p w:rsidR="00E360F8" w:rsidRPr="00E360F8" w:rsidRDefault="00E360F8" w:rsidP="00E360F8">
      <w:pPr>
        <w:pStyle w:val="NoSpacing"/>
        <w:spacing w:after="240"/>
        <w:ind w:left="1440" w:hanging="720"/>
        <w:rPr>
          <w:rFonts w:ascii="Times New Roman" w:hAnsi="Times New Roman" w:cs="Times New Roman"/>
          <w:sz w:val="26"/>
          <w:szCs w:val="26"/>
        </w:rPr>
      </w:pPr>
      <w:r w:rsidRPr="00E360F8">
        <w:rPr>
          <w:rFonts w:ascii="Times New Roman" w:hAnsi="Times New Roman" w:cs="Times New Roman"/>
          <w:sz w:val="26"/>
          <w:szCs w:val="26"/>
        </w:rPr>
        <w:t xml:space="preserve">2.  </w:t>
      </w:r>
      <w:r>
        <w:rPr>
          <w:rFonts w:ascii="Times New Roman" w:hAnsi="Times New Roman" w:cs="Times New Roman"/>
          <w:sz w:val="26"/>
          <w:szCs w:val="26"/>
        </w:rPr>
        <w:tab/>
      </w:r>
      <w:r w:rsidRPr="00E360F8">
        <w:rPr>
          <w:rFonts w:ascii="Times New Roman" w:hAnsi="Times New Roman" w:cs="Times New Roman"/>
          <w:sz w:val="26"/>
          <w:szCs w:val="26"/>
        </w:rPr>
        <w:t>On bills for PIPP and Budget customers, the order of line items in the bill</w:t>
      </w:r>
      <w:r w:rsidR="002C37C7">
        <w:rPr>
          <w:rFonts w:ascii="Times New Roman" w:hAnsi="Times New Roman" w:cs="Times New Roman"/>
          <w:sz w:val="26"/>
          <w:szCs w:val="26"/>
        </w:rPr>
        <w:softHyphen/>
      </w:r>
      <w:r w:rsidRPr="00E360F8">
        <w:rPr>
          <w:rFonts w:ascii="Times New Roman" w:hAnsi="Times New Roman" w:cs="Times New Roman"/>
          <w:sz w:val="26"/>
          <w:szCs w:val="26"/>
        </w:rPr>
        <w:t>ing detail creates confusion between the current charges and the amount currently due, which should appear as the last charge listed.</w:t>
      </w:r>
    </w:p>
    <w:p w:rsidR="00BE594E" w:rsidRDefault="00BE594E" w:rsidP="00E360F8">
      <w:pPr>
        <w:pStyle w:val="textstyle0"/>
      </w:pPr>
      <w:r>
        <w:lastRenderedPageBreak/>
        <w:t>While these two areas are not addressed by specific rule requirements, Staff believes that addressing these concerns would noticeably enhance the clarity of the bill, and promote the objectives of 4901:1-13-11(B)(1), which states that “bills issued by or for the gas or natural gas company shall be accurate and rendered at monthly intervals and shall contain clear and understandable form and language.”</w:t>
      </w:r>
    </w:p>
    <w:p w:rsidR="00E360F8" w:rsidRDefault="00561A45" w:rsidP="00FA2A21">
      <w:pPr>
        <w:pStyle w:val="textstyle0"/>
        <w:ind w:firstLine="720"/>
      </w:pPr>
      <w:r>
        <w:t>For the third</w:t>
      </w:r>
      <w:r w:rsidR="00BE594E">
        <w:t xml:space="preserve"> </w:t>
      </w:r>
      <w:r w:rsidR="00E360F8">
        <w:t xml:space="preserve">item, Staff recommends that the Companies add a twelve-month usage history chart.  Although </w:t>
      </w:r>
      <w:r w:rsidR="00BE594E">
        <w:t xml:space="preserve">this </w:t>
      </w:r>
      <w:r w:rsidR="00FA2A21">
        <w:t>is not</w:t>
      </w:r>
      <w:r w:rsidR="00E360F8">
        <w:t xml:space="preserve"> require</w:t>
      </w:r>
      <w:r w:rsidR="00BE594E">
        <w:t>d</w:t>
      </w:r>
      <w:r w:rsidR="00E360F8">
        <w:t xml:space="preserve"> on bills where competition is </w:t>
      </w:r>
      <w:r w:rsidR="00BE594E">
        <w:t>un</w:t>
      </w:r>
      <w:r w:rsidR="00E360F8">
        <w:t>availa</w:t>
      </w:r>
      <w:r w:rsidR="007B38F7">
        <w:softHyphen/>
      </w:r>
      <w:r w:rsidR="00E360F8">
        <w:t xml:space="preserve">ble, Staff believes that </w:t>
      </w:r>
      <w:r w:rsidR="00BE594E">
        <w:t xml:space="preserve">the usage chart will provide </w:t>
      </w:r>
      <w:r w:rsidR="00E360F8">
        <w:t>valuable information to the customer.</w:t>
      </w:r>
    </w:p>
    <w:p w:rsidR="00E360F8" w:rsidRDefault="00E360F8" w:rsidP="00E360F8">
      <w:pPr>
        <w:pStyle w:val="textstyle0"/>
      </w:pPr>
      <w:r>
        <w:lastRenderedPageBreak/>
        <w:tab/>
        <w:t>The Companies address</w:t>
      </w:r>
      <w:r w:rsidR="00BE594E">
        <w:t>ed</w:t>
      </w:r>
      <w:r>
        <w:t xml:space="preserve"> these </w:t>
      </w:r>
      <w:r w:rsidR="00BE594E">
        <w:t xml:space="preserve">three </w:t>
      </w:r>
      <w:r>
        <w:t>concerns in the</w:t>
      </w:r>
      <w:r w:rsidR="00561A45">
        <w:t>ir</w:t>
      </w:r>
      <w:r>
        <w:t xml:space="preserve"> second revised application, stating that implement</w:t>
      </w:r>
      <w:r w:rsidR="00561A45">
        <w:t>ation</w:t>
      </w:r>
      <w:r>
        <w:t xml:space="preserve"> will require additional programming</w:t>
      </w:r>
      <w:r w:rsidR="00BE594E">
        <w:t xml:space="preserve">. </w:t>
      </w:r>
      <w:r>
        <w:t xml:space="preserve"> </w:t>
      </w:r>
      <w:r w:rsidR="00BE594E">
        <w:t xml:space="preserve"> The Companies</w:t>
      </w:r>
      <w:r w:rsidR="00FA2A21">
        <w:t>’</w:t>
      </w:r>
      <w:r>
        <w:t xml:space="preserve"> antic</w:t>
      </w:r>
      <w:r w:rsidR="007B38F7">
        <w:softHyphen/>
      </w:r>
      <w:r>
        <w:t>ipated completion dates rang</w:t>
      </w:r>
      <w:r w:rsidR="00BE594E">
        <w:t>e</w:t>
      </w:r>
      <w:r>
        <w:t xml:space="preserve"> from the next billing cycle to an undeter</w:t>
      </w:r>
      <w:r w:rsidR="002C37C7">
        <w:softHyphen/>
      </w:r>
      <w:r>
        <w:t>mined point in 2015 as part of a system upgrade.</w:t>
      </w:r>
    </w:p>
    <w:p w:rsidR="00E360F8" w:rsidRDefault="00E360F8" w:rsidP="00E360F8">
      <w:pPr>
        <w:pStyle w:val="textstyle0"/>
      </w:pPr>
      <w:r>
        <w:tab/>
        <w:t>Staff has reviewed the second revised bill format application and motion for waiver, and recommends that both be approved by the Commission.  Staff notes that the Companies state the waiver is believed to be temporary and that the Companies will con</w:t>
      </w:r>
      <w:r w:rsidR="002C37C7">
        <w:softHyphen/>
      </w:r>
      <w:r>
        <w:t>tinue to modify the billing formats as the new billing system matures and upgrades are implemented.  Further, the Companies state that future revisions to the bill formats will be filed with the Commission for review and approval prior to implementation.</w:t>
      </w:r>
    </w:p>
    <w:p w:rsidR="00E360F8" w:rsidRDefault="00E360F8" w:rsidP="00E360F8">
      <w:pPr>
        <w:pStyle w:val="textstyle0"/>
      </w:pPr>
      <w:r>
        <w:lastRenderedPageBreak/>
        <w:tab/>
        <w:t>Staff recommends that if any of the pending items detailed above have not been fully implemented by June 1, 2015, the Companies should provide to Staff a report of current progress as well as anticipated deadlines for completion.  Additionally, Staff rec</w:t>
      </w:r>
      <w:r w:rsidR="007B38F7">
        <w:softHyphen/>
      </w:r>
      <w:r>
        <w:t>ommends that the Companies continue to collaborate with Staff regarding proposed for</w:t>
      </w:r>
      <w:r w:rsidR="007B38F7">
        <w:softHyphen/>
      </w:r>
      <w:r>
        <w:t xml:space="preserve">mat changes.  </w:t>
      </w:r>
    </w:p>
    <w:p w:rsidR="00EC6ED1" w:rsidRDefault="00EC6ED1" w:rsidP="007A2B5F">
      <w:pPr>
        <w:tabs>
          <w:tab w:val="left" w:pos="9348"/>
        </w:tabs>
        <w:spacing w:line="480" w:lineRule="auto"/>
        <w:ind w:left="5040"/>
        <w:rPr>
          <w:sz w:val="26"/>
          <w:szCs w:val="26"/>
        </w:rPr>
      </w:pPr>
      <w:r>
        <w:rPr>
          <w:sz w:val="26"/>
          <w:szCs w:val="26"/>
        </w:rPr>
        <w:br w:type="page"/>
      </w:r>
    </w:p>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7B38F7" w:rsidRDefault="0035007C" w:rsidP="00200A0A">
      <w:pPr>
        <w:tabs>
          <w:tab w:val="left" w:pos="9348"/>
        </w:tabs>
        <w:ind w:left="5040"/>
        <w:rPr>
          <w:rFonts w:ascii="AR BLANCA" w:hAnsi="AR BLANCA"/>
          <w:sz w:val="32"/>
          <w:szCs w:val="32"/>
          <w:u w:val="single"/>
        </w:rPr>
      </w:pPr>
      <w:r w:rsidRPr="007B38F7">
        <w:rPr>
          <w:rFonts w:ascii="AR BLANCA" w:hAnsi="AR BLANCA"/>
          <w:sz w:val="32"/>
          <w:szCs w:val="32"/>
          <w:u w:val="single"/>
        </w:rPr>
        <w:t>/s/ Ryan P. O’Rourke</w:t>
      </w:r>
      <w:r w:rsidR="00200A0A" w:rsidRPr="007B38F7">
        <w:rPr>
          <w:rFonts w:ascii="AR BLANCA" w:hAnsi="AR BLANCA"/>
          <w:sz w:val="32"/>
          <w:szCs w:val="32"/>
          <w:u w:val="single"/>
        </w:rPr>
        <w:tab/>
      </w:r>
    </w:p>
    <w:p w:rsidR="00E360F8" w:rsidRDefault="00E360F8" w:rsidP="00045C1F">
      <w:pPr>
        <w:pStyle w:val="Title"/>
        <w:ind w:left="5040"/>
        <w:jc w:val="left"/>
        <w:rPr>
          <w:rFonts w:ascii="Times New Roman" w:hAnsi="Times New Roman"/>
          <w:b/>
          <w:sz w:val="26"/>
          <w:szCs w:val="26"/>
        </w:rPr>
      </w:pPr>
      <w:r>
        <w:rPr>
          <w:rFonts w:ascii="Times New Roman" w:hAnsi="Times New Roman"/>
          <w:b/>
          <w:sz w:val="26"/>
          <w:szCs w:val="26"/>
        </w:rPr>
        <w:t>Ryan P. O’Rourke</w:t>
      </w:r>
    </w:p>
    <w:p w:rsidR="00E360F8" w:rsidRDefault="0035007C" w:rsidP="00045C1F">
      <w:pPr>
        <w:pStyle w:val="Title"/>
        <w:ind w:left="5040"/>
        <w:jc w:val="left"/>
        <w:rPr>
          <w:rFonts w:ascii="Times New Roman" w:hAnsi="Times New Roman"/>
          <w:sz w:val="26"/>
          <w:szCs w:val="26"/>
        </w:rPr>
      </w:pPr>
      <w:r>
        <w:rPr>
          <w:rFonts w:ascii="Times New Roman" w:hAnsi="Times New Roman"/>
          <w:sz w:val="26"/>
          <w:szCs w:val="26"/>
        </w:rPr>
        <w:t>Assistant Attorney</w:t>
      </w:r>
      <w:r w:rsidR="00E360F8">
        <w:rPr>
          <w:rFonts w:ascii="Times New Roman" w:hAnsi="Times New Roman"/>
          <w:sz w:val="26"/>
          <w:szCs w:val="26"/>
        </w:rPr>
        <w:t xml:space="preserve"> General</w:t>
      </w:r>
    </w:p>
    <w:p w:rsidR="002C37C7" w:rsidRDefault="00E360F8" w:rsidP="00045C1F">
      <w:pPr>
        <w:pStyle w:val="Title"/>
        <w:ind w:left="5040"/>
        <w:jc w:val="left"/>
        <w:rPr>
          <w:rFonts w:ascii="Times New Roman" w:hAnsi="Times New Roman"/>
          <w:sz w:val="26"/>
          <w:szCs w:val="26"/>
        </w:rPr>
      </w:pPr>
      <w:r>
        <w:rPr>
          <w:rFonts w:ascii="Times New Roman" w:hAnsi="Times New Roman"/>
          <w:sz w:val="26"/>
          <w:szCs w:val="26"/>
        </w:rPr>
        <w:lastRenderedPageBreak/>
        <w:t>Public Utilities Section</w:t>
      </w:r>
    </w:p>
    <w:p w:rsidR="00E360F8" w:rsidRDefault="00E360F8" w:rsidP="00045C1F">
      <w:pPr>
        <w:pStyle w:val="Title"/>
        <w:ind w:left="5040"/>
        <w:jc w:val="left"/>
        <w:rPr>
          <w:rFonts w:ascii="Times New Roman" w:hAnsi="Times New Roman"/>
          <w:sz w:val="26"/>
          <w:szCs w:val="26"/>
        </w:rPr>
      </w:pPr>
      <w:r>
        <w:rPr>
          <w:rFonts w:ascii="Times New Roman" w:hAnsi="Times New Roman"/>
          <w:sz w:val="26"/>
          <w:szCs w:val="26"/>
        </w:rPr>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360F8" w:rsidRDefault="00E360F8" w:rsidP="00045C1F">
      <w:pPr>
        <w:pStyle w:val="Title"/>
        <w:ind w:left="5040"/>
        <w:jc w:val="left"/>
        <w:rPr>
          <w:rFonts w:ascii="Times New Roman" w:hAnsi="Times New Roman"/>
          <w:sz w:val="26"/>
          <w:szCs w:val="26"/>
        </w:rPr>
      </w:pPr>
      <w:r>
        <w:rPr>
          <w:rFonts w:ascii="Times New Roman" w:hAnsi="Times New Roman"/>
          <w:sz w:val="26"/>
          <w:szCs w:val="26"/>
        </w:rPr>
        <w:t>Columbus, OH  43215-3793</w:t>
      </w:r>
    </w:p>
    <w:p w:rsidR="00E360F8" w:rsidRDefault="00E360F8" w:rsidP="00045C1F">
      <w:pPr>
        <w:pStyle w:val="Title"/>
        <w:ind w:left="5040"/>
        <w:jc w:val="left"/>
        <w:rPr>
          <w:rFonts w:ascii="Times New Roman" w:hAnsi="Times New Roman"/>
          <w:sz w:val="26"/>
          <w:szCs w:val="26"/>
        </w:rPr>
      </w:pPr>
      <w:r>
        <w:rPr>
          <w:rFonts w:ascii="Times New Roman" w:hAnsi="Times New Roman"/>
          <w:sz w:val="26"/>
          <w:szCs w:val="26"/>
        </w:rPr>
        <w:t>614.466.4397 (telephone)</w:t>
      </w:r>
    </w:p>
    <w:p w:rsidR="00E360F8" w:rsidRDefault="00E360F8" w:rsidP="00045C1F">
      <w:pPr>
        <w:pStyle w:val="Title"/>
        <w:ind w:left="5040"/>
        <w:jc w:val="left"/>
        <w:rPr>
          <w:rFonts w:ascii="Times New Roman" w:hAnsi="Times New Roman"/>
          <w:sz w:val="26"/>
          <w:szCs w:val="26"/>
        </w:rPr>
      </w:pPr>
      <w:r>
        <w:rPr>
          <w:rFonts w:ascii="Times New Roman" w:hAnsi="Times New Roman"/>
          <w:sz w:val="26"/>
          <w:szCs w:val="26"/>
        </w:rPr>
        <w:t>614.644.8764 (fax)</w:t>
      </w:r>
    </w:p>
    <w:p w:rsidR="00E360F8" w:rsidRDefault="00883768" w:rsidP="00045C1F">
      <w:pPr>
        <w:pStyle w:val="Title"/>
        <w:ind w:left="5040"/>
        <w:jc w:val="left"/>
        <w:rPr>
          <w:rFonts w:ascii="Times New Roman" w:hAnsi="Times New Roman"/>
          <w:sz w:val="26"/>
          <w:szCs w:val="26"/>
        </w:rPr>
      </w:pPr>
      <w:hyperlink r:id="rId10" w:history="1">
        <w:r w:rsidR="00E360F8" w:rsidRPr="00F15F23">
          <w:rPr>
            <w:rStyle w:val="Hyperlink"/>
            <w:rFonts w:ascii="Times New Roman" w:hAnsi="Times New Roman"/>
            <w:sz w:val="26"/>
            <w:szCs w:val="26"/>
          </w:rPr>
          <w:t>ryan.orourke@puc.state.oh.us</w:t>
        </w:r>
      </w:hyperlink>
    </w:p>
    <w:p w:rsidR="00200A0A" w:rsidRPr="0064436A" w:rsidRDefault="00200A0A" w:rsidP="00200A0A">
      <w:pPr>
        <w:tabs>
          <w:tab w:val="left" w:pos="9348"/>
        </w:tabs>
        <w:ind w:left="5040"/>
        <w:rPr>
          <w:b/>
          <w:sz w:val="26"/>
          <w:szCs w:val="26"/>
        </w:rPr>
      </w:pPr>
    </w:p>
    <w:p w:rsidR="00EC6ED1" w:rsidRDefault="00EC6ED1" w:rsidP="0064436A">
      <w:pPr>
        <w:pStyle w:val="Heading1"/>
      </w:pPr>
      <w:bookmarkStart w:id="1" w:name="_Toc205862526"/>
      <w:bookmarkStart w:id="2" w:name="_Toc260212964"/>
    </w:p>
    <w:p w:rsidR="00EC6ED1" w:rsidRDefault="00EC6ED1" w:rsidP="00EC6ED1"/>
    <w:p w:rsidR="00EC6ED1" w:rsidRDefault="00EC6ED1" w:rsidP="00EC6ED1"/>
    <w:p w:rsidR="00EC6ED1" w:rsidRPr="00EC6ED1" w:rsidRDefault="00EC6ED1" w:rsidP="00EC6ED1"/>
    <w:p w:rsidR="00200A0A" w:rsidRPr="00934B92" w:rsidRDefault="00C95499" w:rsidP="0064436A">
      <w:pPr>
        <w:pStyle w:val="Heading1"/>
      </w:pPr>
      <w:r w:rsidRPr="00934B92">
        <w:rPr>
          <w:caps w:val="0"/>
        </w:rPr>
        <w:t>PROOF OF SERVICE</w:t>
      </w:r>
      <w:bookmarkEnd w:id="1"/>
      <w:bookmarkEnd w:id="2"/>
    </w:p>
    <w:p w:rsidR="00200A0A" w:rsidRPr="00934B92" w:rsidRDefault="0064436A" w:rsidP="006A3730">
      <w:pPr>
        <w:pStyle w:val="textstyle0"/>
      </w:pPr>
      <w:r>
        <w:tab/>
      </w:r>
      <w:r w:rsidR="00200A0A" w:rsidRPr="00934B92">
        <w:t xml:space="preserve">I hereby certify that a true copy of the foregoing </w:t>
      </w:r>
      <w:r w:rsidR="00855B56">
        <w:rPr>
          <w:b/>
        </w:rPr>
        <w:t xml:space="preserve">Memorandum in Response </w:t>
      </w:r>
      <w:r w:rsidR="00200A0A" w:rsidRPr="00934B92">
        <w:t>sub</w:t>
      </w:r>
      <w:r w:rsidR="007B38F7">
        <w:softHyphen/>
      </w:r>
      <w:r w:rsidR="00200A0A" w:rsidRPr="00934B92">
        <w:t>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045C1F">
        <w:t>via electronic mail</w:t>
      </w:r>
      <w:r w:rsidR="00200A0A" w:rsidRPr="00934B92">
        <w:t xml:space="preserve"> upon </w:t>
      </w:r>
      <w:r w:rsidR="00977F01">
        <w:t xml:space="preserve">the </w:t>
      </w:r>
      <w:r w:rsidR="00855B56">
        <w:t>Companies</w:t>
      </w:r>
      <w:r w:rsidR="002C37C7">
        <w:t>’ counsel, Stephen M. Howard, Vorys Sater Seymour &amp; Pease, 52 East Gay Street, Columbus, Ohio, 43215</w:t>
      </w:r>
      <w:r w:rsidR="00721F2D">
        <w:t xml:space="preserve">, </w:t>
      </w:r>
      <w:hyperlink r:id="rId11" w:history="1">
        <w:r w:rsidR="002C37C7" w:rsidRPr="00F15F23">
          <w:rPr>
            <w:rStyle w:val="Hyperlink"/>
          </w:rPr>
          <w:t>smhoward@vorys.com</w:t>
        </w:r>
      </w:hyperlink>
      <w:r w:rsidR="002C37C7">
        <w:t xml:space="preserve">, </w:t>
      </w:r>
      <w:r w:rsidR="00200A0A" w:rsidRPr="00934B92">
        <w:t xml:space="preserve">this </w:t>
      </w:r>
      <w:r w:rsidR="00045C1F">
        <w:t>15</w:t>
      </w:r>
      <w:r w:rsidR="001A5C2F" w:rsidRPr="001A5C2F">
        <w:rPr>
          <w:vertAlign w:val="superscript"/>
        </w:rPr>
        <w:t>th</w:t>
      </w:r>
      <w:r w:rsidR="001A5C2F">
        <w:t xml:space="preserve"> </w:t>
      </w:r>
      <w:r w:rsidR="004B6358">
        <w:t>d</w:t>
      </w:r>
      <w:r w:rsidR="00200A0A" w:rsidRPr="00934B92">
        <w:t xml:space="preserve">ay of </w:t>
      </w:r>
      <w:r w:rsidR="0035007C">
        <w:t>December, 2014</w:t>
      </w:r>
      <w:r w:rsidR="00200A0A" w:rsidRPr="00934B92">
        <w:t>.</w:t>
      </w:r>
    </w:p>
    <w:p w:rsidR="00200A0A" w:rsidRPr="0035007C" w:rsidRDefault="007B38F7" w:rsidP="00200A0A">
      <w:pPr>
        <w:tabs>
          <w:tab w:val="right" w:pos="9360"/>
        </w:tabs>
        <w:ind w:left="4320"/>
        <w:jc w:val="both"/>
        <w:rPr>
          <w:sz w:val="26"/>
          <w:szCs w:val="26"/>
          <w:u w:val="single"/>
        </w:rPr>
      </w:pPr>
      <w:r w:rsidRPr="007B38F7">
        <w:rPr>
          <w:rFonts w:ascii="AR BLANCA" w:hAnsi="AR BLANCA"/>
          <w:sz w:val="32"/>
          <w:szCs w:val="32"/>
          <w:u w:val="single"/>
        </w:rPr>
        <w:t>/s/ Ryan P. O’Rourke</w:t>
      </w:r>
      <w:r w:rsidR="00200A0A" w:rsidRPr="0035007C">
        <w:rPr>
          <w:sz w:val="26"/>
          <w:szCs w:val="26"/>
          <w:u w:val="single"/>
        </w:rPr>
        <w:tab/>
      </w:r>
    </w:p>
    <w:p w:rsidR="00200A0A" w:rsidRPr="00DF3D54" w:rsidRDefault="002C37C7"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8F1" w:rsidRDefault="003038F1" w:rsidP="008866FC">
      <w:pPr>
        <w:pStyle w:val="Title"/>
      </w:pPr>
      <w:r>
        <w:separator/>
      </w:r>
    </w:p>
  </w:endnote>
  <w:endnote w:type="continuationSeparator" w:id="0">
    <w:p w:rsidR="003038F1" w:rsidRDefault="003038F1"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7B38F7">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883768">
      <w:rPr>
        <w:rStyle w:val="PageNumber"/>
        <w:noProof/>
        <w:sz w:val="24"/>
        <w:szCs w:val="24"/>
      </w:rPr>
      <w:t>4</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8F1" w:rsidRDefault="003038F1" w:rsidP="00663D6A">
      <w:pPr>
        <w:pStyle w:val="Title"/>
        <w:jc w:val="left"/>
      </w:pPr>
      <w:r>
        <w:separator/>
      </w:r>
    </w:p>
  </w:footnote>
  <w:footnote w:type="continuationSeparator" w:id="0">
    <w:p w:rsidR="003038F1" w:rsidRDefault="003038F1"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883768">
      <w:rPr>
        <w:b/>
        <w:noProof/>
        <w:color w:val="FF0000"/>
      </w:rPr>
      <w:t>12/15/2014</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883768">
      <w:rPr>
        <w:b/>
        <w:noProof/>
        <w:color w:val="FF0000"/>
      </w:rPr>
      <w:t>11:32:46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883768">
      <w:rPr>
        <w:b/>
        <w:noProof/>
        <w:color w:val="FF0000"/>
      </w:rPr>
      <w:t>\\puc\shares\Departments\Attorney General\Attorneys\O'Rourke\Gas\Eastern Natural Gas, et al. (13-1985-GA-UNC, et al.)\Memo in Response 121514.docx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B38F7" w:rsidRDefault="00FB4C8A" w:rsidP="007B3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8A" w:rsidRPr="007B38F7" w:rsidRDefault="00FB4C8A" w:rsidP="007B3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F1"/>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1F"/>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C7"/>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38F1"/>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07C"/>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A45"/>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8F7"/>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5B56"/>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825"/>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768"/>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94E"/>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519"/>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0F8"/>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6ED1"/>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A21"/>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A8048D6-7A0D-4FBF-A57F-C56928C8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paragraph" w:styleId="NoSpacing">
    <w:name w:val="No Spacing"/>
    <w:uiPriority w:val="1"/>
    <w:qFormat/>
    <w:rsid w:val="00E360F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66825"/>
    <w:rPr>
      <w:sz w:val="16"/>
      <w:szCs w:val="16"/>
    </w:rPr>
  </w:style>
  <w:style w:type="paragraph" w:styleId="CommentText">
    <w:name w:val="annotation text"/>
    <w:basedOn w:val="Normal"/>
    <w:link w:val="CommentTextChar"/>
    <w:semiHidden/>
    <w:unhideWhenUsed/>
    <w:rsid w:val="00866825"/>
  </w:style>
  <w:style w:type="character" w:customStyle="1" w:styleId="CommentTextChar">
    <w:name w:val="Comment Text Char"/>
    <w:basedOn w:val="DefaultParagraphFont"/>
    <w:link w:val="CommentText"/>
    <w:semiHidden/>
    <w:rsid w:val="00866825"/>
  </w:style>
  <w:style w:type="paragraph" w:styleId="CommentSubject">
    <w:name w:val="annotation subject"/>
    <w:basedOn w:val="CommentText"/>
    <w:next w:val="CommentText"/>
    <w:link w:val="CommentSubjectChar"/>
    <w:semiHidden/>
    <w:unhideWhenUsed/>
    <w:rsid w:val="00866825"/>
    <w:rPr>
      <w:b/>
      <w:bCs/>
    </w:rPr>
  </w:style>
  <w:style w:type="character" w:customStyle="1" w:styleId="CommentSubjectChar">
    <w:name w:val="Comment Subject Char"/>
    <w:basedOn w:val="CommentTextChar"/>
    <w:link w:val="CommentSubject"/>
    <w:semiHidden/>
    <w:rsid w:val="008668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yan.orourke@puc.state.oh.us"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howard@vorys.com"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yan.orourke@puc.state.oh.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2</TotalTime>
  <Pages>5</Pages>
  <Words>927</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6291</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4</cp:revision>
  <cp:lastPrinted>2014-12-15T16:32:00Z</cp:lastPrinted>
  <dcterms:created xsi:type="dcterms:W3CDTF">2014-12-15T16:31:00Z</dcterms:created>
  <dcterms:modified xsi:type="dcterms:W3CDTF">2014-12-15T16:33:00Z</dcterms:modified>
</cp:coreProperties>
</file>