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B380E" w:rsidRPr="006A29B5" w:rsidP="004B380E" w14:paraId="342150EB" w14:textId="77777777">
      <w:pPr>
        <w:pStyle w:val="HTMLPreformatted"/>
        <w:jc w:val="center"/>
        <w:rPr>
          <w:rFonts w:ascii="Times New Roman" w:hAnsi="Times New Roman" w:cs="Times New Roman"/>
          <w:b/>
          <w:bCs/>
          <w:sz w:val="24"/>
          <w:szCs w:val="24"/>
        </w:rPr>
      </w:pPr>
      <w:r w:rsidRPr="006A29B5">
        <w:rPr>
          <w:rFonts w:ascii="Times New Roman" w:hAnsi="Times New Roman" w:cs="Times New Roman"/>
          <w:b/>
          <w:bCs/>
          <w:sz w:val="24"/>
          <w:szCs w:val="24"/>
        </w:rPr>
        <w:t>BEFORE</w:t>
      </w:r>
    </w:p>
    <w:p w:rsidR="004B380E" w:rsidRPr="006A29B5" w:rsidP="004B380E" w14:paraId="7D2A07BB" w14:textId="77777777">
      <w:pPr>
        <w:pStyle w:val="HTMLPreformatted"/>
        <w:jc w:val="center"/>
        <w:rPr>
          <w:rFonts w:ascii="Times New Roman" w:hAnsi="Times New Roman" w:cs="Times New Roman"/>
          <w:sz w:val="24"/>
          <w:szCs w:val="24"/>
        </w:rPr>
      </w:pPr>
      <w:r w:rsidRPr="006A29B5">
        <w:rPr>
          <w:rFonts w:ascii="Times New Roman" w:hAnsi="Times New Roman" w:cs="Times New Roman"/>
          <w:b/>
          <w:bCs/>
          <w:sz w:val="24"/>
          <w:szCs w:val="24"/>
        </w:rPr>
        <w:t>THE PUBLIC UTILITIES COMMISSION OF OHIO</w:t>
      </w:r>
    </w:p>
    <w:p w:rsidR="004B380E" w:rsidRPr="006A29B5" w:rsidP="004B380E" w14:paraId="50779242" w14:textId="77777777">
      <w:pPr>
        <w:pStyle w:val="HTMLPreformatted"/>
        <w:rPr>
          <w:rFonts w:ascii="Times New Roman" w:hAnsi="Times New Roman" w:cs="Times New Roman"/>
          <w:sz w:val="24"/>
          <w:szCs w:val="24"/>
        </w:rPr>
      </w:pPr>
    </w:p>
    <w:tbl>
      <w:tblPr>
        <w:tblW w:w="8748" w:type="dxa"/>
        <w:tblInd w:w="-90" w:type="dxa"/>
        <w:tblLook w:val="01E0"/>
      </w:tblPr>
      <w:tblGrid>
        <w:gridCol w:w="4332"/>
        <w:gridCol w:w="360"/>
        <w:gridCol w:w="4056"/>
      </w:tblGrid>
      <w:tr w14:paraId="0D99BBAD" w14:textId="77777777" w:rsidTr="00794012">
        <w:tblPrEx>
          <w:tblW w:w="8748" w:type="dxa"/>
          <w:tblInd w:w="-90" w:type="dxa"/>
          <w:tblLook w:val="01E0"/>
        </w:tblPrEx>
        <w:trPr>
          <w:trHeight w:val="807"/>
        </w:trPr>
        <w:tc>
          <w:tcPr>
            <w:tcW w:w="4332" w:type="dxa"/>
            <w:shd w:val="clear" w:color="auto" w:fill="auto"/>
          </w:tcPr>
          <w:p w:rsidR="004B380E" w:rsidRPr="006A29B5" w:rsidP="00794012" w14:paraId="1632DB99"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In the Matter of the Application of Ohio Edison Company, the Cleveland Electric Illuminating Company, and the Toledo Edison Company for Authority to Establish a Standard Service Offer Pursuant to R.C. 4928.143 in the Form of an Electric Security Plan.</w:t>
            </w:r>
          </w:p>
        </w:tc>
        <w:tc>
          <w:tcPr>
            <w:tcW w:w="360" w:type="dxa"/>
            <w:shd w:val="clear" w:color="auto" w:fill="auto"/>
          </w:tcPr>
          <w:p w:rsidR="004B380E" w:rsidRPr="006A29B5" w:rsidP="00794012" w14:paraId="381F4C75"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23C4F01C"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553C2036"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7EACA0BD"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3F9F6CCB"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621D8495"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p w:rsidR="004B380E" w:rsidRPr="006A29B5" w:rsidP="00794012" w14:paraId="217423FE" w14:textId="77777777">
            <w:pPr>
              <w:pStyle w:val="HTMLPreformatted"/>
              <w:rPr>
                <w:rFonts w:ascii="Times New Roman" w:hAnsi="Times New Roman" w:cs="Times New Roman"/>
                <w:sz w:val="24"/>
                <w:szCs w:val="24"/>
              </w:rPr>
            </w:pPr>
            <w:r w:rsidRPr="006A29B5">
              <w:rPr>
                <w:rFonts w:ascii="Times New Roman" w:hAnsi="Times New Roman" w:cs="Times New Roman"/>
                <w:sz w:val="24"/>
                <w:szCs w:val="24"/>
              </w:rPr>
              <w:t>)</w:t>
            </w:r>
          </w:p>
        </w:tc>
        <w:tc>
          <w:tcPr>
            <w:tcW w:w="4056" w:type="dxa"/>
            <w:shd w:val="clear" w:color="auto" w:fill="auto"/>
          </w:tcPr>
          <w:p w:rsidR="004B380E" w:rsidRPr="006A29B5" w:rsidP="00794012" w14:paraId="7F959545" w14:textId="77777777">
            <w:pPr>
              <w:pStyle w:val="HTMLPreformatted"/>
              <w:rPr>
                <w:rFonts w:ascii="Times New Roman" w:hAnsi="Times New Roman" w:cs="Times New Roman"/>
                <w:sz w:val="24"/>
                <w:szCs w:val="24"/>
              </w:rPr>
            </w:pPr>
          </w:p>
          <w:p w:rsidR="004B380E" w:rsidRPr="006A29B5" w:rsidP="00794012" w14:paraId="288C7BA4" w14:textId="77777777">
            <w:pPr>
              <w:pStyle w:val="HTMLPreformatted"/>
              <w:rPr>
                <w:rFonts w:ascii="Times New Roman" w:hAnsi="Times New Roman" w:cs="Times New Roman"/>
                <w:sz w:val="24"/>
                <w:szCs w:val="24"/>
              </w:rPr>
            </w:pPr>
          </w:p>
          <w:p w:rsidR="004B380E" w:rsidRPr="006A29B5" w:rsidP="00794012" w14:paraId="30701AEB" w14:textId="77777777">
            <w:pPr>
              <w:pStyle w:val="HTMLPreformatted"/>
              <w:ind w:left="236"/>
              <w:rPr>
                <w:rFonts w:ascii="Times New Roman" w:hAnsi="Times New Roman" w:cs="Times New Roman"/>
                <w:sz w:val="24"/>
                <w:szCs w:val="24"/>
              </w:rPr>
            </w:pPr>
          </w:p>
          <w:p w:rsidR="004B380E" w:rsidRPr="006A29B5" w:rsidP="00794012" w14:paraId="57C58921" w14:textId="77777777">
            <w:pPr>
              <w:pStyle w:val="HTMLPreformatted"/>
              <w:ind w:left="236"/>
              <w:rPr>
                <w:rFonts w:ascii="Times New Roman" w:hAnsi="Times New Roman" w:cs="Times New Roman"/>
                <w:sz w:val="24"/>
                <w:szCs w:val="24"/>
              </w:rPr>
            </w:pPr>
            <w:r w:rsidRPr="006A29B5">
              <w:rPr>
                <w:rFonts w:ascii="Times New Roman" w:hAnsi="Times New Roman" w:cs="Times New Roman"/>
                <w:sz w:val="24"/>
                <w:szCs w:val="24"/>
              </w:rPr>
              <w:t>Case No. 23-301-EL-SSO</w:t>
            </w:r>
          </w:p>
          <w:p w:rsidR="004B380E" w:rsidRPr="006A29B5" w:rsidP="00794012" w14:paraId="502A9612" w14:textId="77777777">
            <w:pPr>
              <w:pStyle w:val="HTMLPreformatted"/>
              <w:rPr>
                <w:rFonts w:ascii="Times New Roman" w:hAnsi="Times New Roman" w:cs="Times New Roman"/>
                <w:sz w:val="24"/>
                <w:szCs w:val="24"/>
              </w:rPr>
            </w:pPr>
          </w:p>
          <w:p w:rsidR="004B380E" w:rsidRPr="006A29B5" w:rsidP="00794012" w14:paraId="0CCC1DA3" w14:textId="77777777">
            <w:pPr>
              <w:pStyle w:val="HTMLPreformatted"/>
              <w:rPr>
                <w:rFonts w:ascii="Times New Roman" w:hAnsi="Times New Roman" w:cs="Times New Roman"/>
                <w:sz w:val="24"/>
                <w:szCs w:val="24"/>
              </w:rPr>
            </w:pPr>
          </w:p>
        </w:tc>
      </w:tr>
    </w:tbl>
    <w:p w:rsidR="004B380E" w:rsidRPr="006A29B5" w:rsidP="004B380E" w14:paraId="5DC19DEF" w14:textId="77777777">
      <w:pPr>
        <w:pBdr>
          <w:bottom w:val="single" w:sz="12" w:space="1" w:color="auto"/>
        </w:pBdr>
        <w:spacing w:after="0" w:line="240" w:lineRule="auto"/>
        <w:rPr>
          <w:rFonts w:cs="Times New Roman"/>
          <w:szCs w:val="24"/>
        </w:rPr>
      </w:pPr>
    </w:p>
    <w:p w:rsidR="004B380E" w:rsidRPr="006A29B5" w:rsidP="004B380E" w14:paraId="67D4BB9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sz w:val="24"/>
          <w:szCs w:val="24"/>
        </w:rPr>
      </w:pPr>
    </w:p>
    <w:p w:rsidR="00B1632E" w:rsidRPr="006A29B5" w:rsidP="00B1632E" w14:paraId="05415A82" w14:textId="0B7B6828">
      <w:pPr>
        <w:spacing w:after="0" w:line="240" w:lineRule="auto"/>
        <w:jc w:val="center"/>
        <w:rPr>
          <w:rFonts w:cs="Times New Roman"/>
          <w:b/>
          <w:bCs/>
          <w:szCs w:val="24"/>
        </w:rPr>
      </w:pPr>
      <w:r w:rsidRPr="006A29B5">
        <w:rPr>
          <w:rFonts w:cs="Times New Roman"/>
          <w:b/>
          <w:bCs/>
          <w:szCs w:val="24"/>
        </w:rPr>
        <w:t xml:space="preserve">REPLY TO </w:t>
      </w:r>
      <w:r w:rsidRPr="006A29B5" w:rsidR="00156B20">
        <w:rPr>
          <w:rFonts w:cs="Times New Roman"/>
          <w:b/>
          <w:bCs/>
          <w:szCs w:val="24"/>
        </w:rPr>
        <w:t>FIRSTENERGY</w:t>
      </w:r>
      <w:r w:rsidRPr="006A29B5">
        <w:rPr>
          <w:rFonts w:cs="Times New Roman"/>
          <w:b/>
          <w:bCs/>
          <w:szCs w:val="24"/>
        </w:rPr>
        <w:t>’S MEMO</w:t>
      </w:r>
      <w:r w:rsidRPr="006A29B5" w:rsidR="00EA1135">
        <w:rPr>
          <w:rFonts w:cs="Times New Roman"/>
          <w:b/>
          <w:bCs/>
          <w:szCs w:val="24"/>
        </w:rPr>
        <w:t>RANDUM</w:t>
      </w:r>
      <w:r w:rsidRPr="006A29B5">
        <w:rPr>
          <w:rFonts w:cs="Times New Roman"/>
          <w:b/>
          <w:bCs/>
          <w:szCs w:val="24"/>
        </w:rPr>
        <w:t xml:space="preserve"> CONTRA OCC’S MOTION TO COMPEL DISCOVER</w:t>
      </w:r>
      <w:r w:rsidRPr="006A29B5" w:rsidR="005063F8">
        <w:rPr>
          <w:rFonts w:cs="Times New Roman"/>
          <w:b/>
          <w:bCs/>
          <w:szCs w:val="24"/>
        </w:rPr>
        <w:t>Y ON UT</w:t>
      </w:r>
      <w:r w:rsidRPr="006A29B5" w:rsidR="000739DB">
        <w:rPr>
          <w:rFonts w:cs="Times New Roman"/>
          <w:b/>
          <w:bCs/>
          <w:szCs w:val="24"/>
        </w:rPr>
        <w:t>ILITY</w:t>
      </w:r>
      <w:r w:rsidRPr="006A29B5" w:rsidR="005063F8">
        <w:rPr>
          <w:rFonts w:cs="Times New Roman"/>
          <w:b/>
          <w:bCs/>
          <w:szCs w:val="24"/>
        </w:rPr>
        <w:t xml:space="preserve"> SIDE DEALS</w:t>
      </w:r>
    </w:p>
    <w:p w:rsidR="004B380E" w:rsidRPr="006A29B5" w:rsidP="00B1632E" w14:paraId="721D8FBF"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A29B5">
        <w:rPr>
          <w:rFonts w:ascii="Times New Roman" w:hAnsi="Times New Roman" w:cs="Times New Roman"/>
          <w:b/>
          <w:bCs/>
          <w:sz w:val="24"/>
          <w:szCs w:val="24"/>
        </w:rPr>
        <w:t xml:space="preserve">BY </w:t>
      </w:r>
    </w:p>
    <w:p w:rsidR="004B380E" w:rsidRPr="006A29B5" w:rsidP="004B380E" w14:paraId="73209549"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A29B5">
        <w:rPr>
          <w:rFonts w:ascii="Times New Roman" w:hAnsi="Times New Roman" w:cs="Times New Roman"/>
          <w:b/>
          <w:bCs/>
          <w:sz w:val="24"/>
          <w:szCs w:val="24"/>
        </w:rPr>
        <w:t>OFFICE OF THE OHIO CONSUMERS' COUNSEL</w:t>
      </w:r>
    </w:p>
    <w:p w:rsidR="004B380E" w:rsidRPr="006A29B5" w:rsidP="004B380E" w14:paraId="440BF7F2"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4B380E" w:rsidRPr="006A29B5" w:rsidP="004B380E" w14:paraId="1A33E472" w14:textId="77777777">
      <w:pPr>
        <w:pStyle w:val="BodyTextIndent3"/>
        <w:widowControl w:val="0"/>
        <w:spacing w:after="0" w:line="240" w:lineRule="auto"/>
        <w:ind w:left="0"/>
        <w:rPr>
          <w:rFonts w:cs="Times New Roman"/>
          <w:sz w:val="24"/>
          <w:szCs w:val="24"/>
        </w:rPr>
      </w:pPr>
      <w:r w:rsidRPr="006A29B5">
        <w:rPr>
          <w:rFonts w:cs="Times New Roman"/>
          <w:sz w:val="24"/>
          <w:szCs w:val="24"/>
        </w:rPr>
        <w:t xml:space="preserve"> </w:t>
      </w:r>
      <w:r w:rsidRPr="006A29B5">
        <w:rPr>
          <w:rFonts w:cs="Times New Roman"/>
          <w:sz w:val="24"/>
          <w:szCs w:val="24"/>
        </w:rPr>
        <w:tab/>
      </w:r>
    </w:p>
    <w:p w:rsidR="00112F12" w:rsidRPr="006A29B5" w:rsidP="004D6885" w14:paraId="547BF856" w14:textId="14AE1B46">
      <w:pPr>
        <w:pStyle w:val="Heading1"/>
        <w:rPr>
          <w:rFonts w:ascii="Times New Roman" w:hAnsi="Times New Roman"/>
          <w:szCs w:val="24"/>
        </w:rPr>
      </w:pPr>
      <w:r w:rsidRPr="006A29B5">
        <w:rPr>
          <w:rFonts w:ascii="Times New Roman" w:hAnsi="Times New Roman"/>
          <w:szCs w:val="24"/>
        </w:rPr>
        <w:t>I.</w:t>
      </w:r>
      <w:r w:rsidRPr="006A29B5" w:rsidR="00AA592C">
        <w:rPr>
          <w:rFonts w:ascii="Times New Roman" w:hAnsi="Times New Roman"/>
          <w:szCs w:val="24"/>
        </w:rPr>
        <w:tab/>
      </w:r>
      <w:r w:rsidRPr="006A29B5">
        <w:rPr>
          <w:rFonts w:ascii="Times New Roman" w:hAnsi="Times New Roman"/>
          <w:szCs w:val="24"/>
        </w:rPr>
        <w:t>INTRODUCTION</w:t>
      </w:r>
      <w:r w:rsidRPr="006A29B5" w:rsidR="00F533AD">
        <w:rPr>
          <w:rFonts w:ascii="Times New Roman" w:hAnsi="Times New Roman"/>
          <w:szCs w:val="24"/>
        </w:rPr>
        <w:tab/>
      </w:r>
    </w:p>
    <w:p w:rsidR="003B0BB1" w:rsidRPr="006A29B5" w:rsidP="008715B0" w14:paraId="363B66D6" w14:textId="548E4FD8">
      <w:pPr>
        <w:spacing w:after="0" w:line="480" w:lineRule="auto"/>
        <w:ind w:firstLine="720"/>
        <w:rPr>
          <w:rFonts w:cs="Times New Roman"/>
          <w:szCs w:val="24"/>
        </w:rPr>
      </w:pPr>
      <w:r w:rsidRPr="006A29B5">
        <w:rPr>
          <w:rFonts w:cs="Times New Roman"/>
          <w:szCs w:val="24"/>
        </w:rPr>
        <w:t xml:space="preserve">OCC filed </w:t>
      </w:r>
      <w:r w:rsidRPr="006A29B5">
        <w:rPr>
          <w:rFonts w:cs="Times New Roman"/>
          <w:szCs w:val="24"/>
        </w:rPr>
        <w:t xml:space="preserve">a </w:t>
      </w:r>
      <w:r w:rsidRPr="006A29B5">
        <w:rPr>
          <w:rFonts w:cs="Times New Roman"/>
          <w:szCs w:val="24"/>
        </w:rPr>
        <w:t xml:space="preserve">Motion to Compel to obtain </w:t>
      </w:r>
      <w:r w:rsidRPr="006A29B5" w:rsidR="002A1037">
        <w:rPr>
          <w:rFonts w:cs="Times New Roman"/>
          <w:szCs w:val="24"/>
        </w:rPr>
        <w:t xml:space="preserve">discovery that sought </w:t>
      </w:r>
      <w:r w:rsidRPr="006A29B5">
        <w:rPr>
          <w:rFonts w:cs="Times New Roman"/>
          <w:szCs w:val="24"/>
        </w:rPr>
        <w:t xml:space="preserve">information about side </w:t>
      </w:r>
      <w:r w:rsidRPr="006A29B5" w:rsidR="008715B0">
        <w:rPr>
          <w:rFonts w:cs="Times New Roman"/>
          <w:szCs w:val="24"/>
        </w:rPr>
        <w:t>agreements</w:t>
      </w:r>
      <w:r w:rsidRPr="006A29B5">
        <w:rPr>
          <w:rFonts w:cs="Times New Roman"/>
          <w:szCs w:val="24"/>
        </w:rPr>
        <w:t xml:space="preserve"> between </w:t>
      </w:r>
      <w:r w:rsidRPr="006A29B5" w:rsidR="00C94CAE">
        <w:rPr>
          <w:rFonts w:cs="Times New Roman"/>
          <w:szCs w:val="24"/>
        </w:rPr>
        <w:t xml:space="preserve">the </w:t>
      </w:r>
      <w:r w:rsidRPr="006A29B5">
        <w:rPr>
          <w:rFonts w:cs="Times New Roman"/>
          <w:szCs w:val="24"/>
        </w:rPr>
        <w:t>FirstEnergy</w:t>
      </w:r>
      <w:r w:rsidRPr="006A29B5" w:rsidR="00582DA8">
        <w:rPr>
          <w:rFonts w:cs="Times New Roman"/>
          <w:szCs w:val="24"/>
        </w:rPr>
        <w:t xml:space="preserve"> Utilities</w:t>
      </w:r>
      <w:r w:rsidRPr="006A29B5">
        <w:rPr>
          <w:rFonts w:cs="Times New Roman"/>
          <w:szCs w:val="24"/>
        </w:rPr>
        <w:t xml:space="preserve"> and the parties in this case.</w:t>
      </w:r>
      <w:r>
        <w:rPr>
          <w:rStyle w:val="FootnoteReference"/>
          <w:rFonts w:cs="Times New Roman"/>
          <w:szCs w:val="24"/>
        </w:rPr>
        <w:footnoteReference w:id="2"/>
      </w:r>
      <w:r w:rsidRPr="006A29B5" w:rsidR="00590D2B">
        <w:rPr>
          <w:rFonts w:cs="Times New Roman"/>
          <w:szCs w:val="24"/>
        </w:rPr>
        <w:t xml:space="preserve"> </w:t>
      </w:r>
      <w:r w:rsidRPr="006A29B5">
        <w:rPr>
          <w:rFonts w:cs="Times New Roman"/>
          <w:szCs w:val="24"/>
        </w:rPr>
        <w:t>R.C. 4928.145 requires utilities to provide copies of relevant agreements they or their affiliates have with parties to electric security plan proceedings.</w:t>
      </w:r>
      <w:r>
        <w:rPr>
          <w:rStyle w:val="FootnoteReference"/>
          <w:rFonts w:cs="Times New Roman"/>
          <w:szCs w:val="24"/>
        </w:rPr>
        <w:footnoteReference w:id="3"/>
      </w:r>
      <w:r w:rsidRPr="006A29B5" w:rsidR="00590D2B">
        <w:rPr>
          <w:rFonts w:cs="Times New Roman"/>
          <w:szCs w:val="24"/>
        </w:rPr>
        <w:t xml:space="preserve"> </w:t>
      </w:r>
      <w:r w:rsidRPr="006A29B5">
        <w:rPr>
          <w:rFonts w:cs="Times New Roman"/>
          <w:szCs w:val="24"/>
        </w:rPr>
        <w:t>The FirstEnergy Utilities failed to provide information about side deals which OCC is entitled to obtain under Ohio law.</w:t>
      </w:r>
    </w:p>
    <w:p w:rsidR="00AB26B8" w:rsidRPr="006A29B5" w:rsidP="008715B0" w14:paraId="7179093D" w14:textId="3CBB60CE">
      <w:pPr>
        <w:spacing w:after="0" w:line="480" w:lineRule="auto"/>
        <w:ind w:firstLine="720"/>
        <w:rPr>
          <w:rFonts w:cs="Times New Roman"/>
          <w:szCs w:val="24"/>
        </w:rPr>
      </w:pPr>
      <w:r w:rsidRPr="006A29B5">
        <w:rPr>
          <w:rFonts w:cs="Times New Roman"/>
          <w:szCs w:val="24"/>
        </w:rPr>
        <w:t xml:space="preserve">The </w:t>
      </w:r>
      <w:r w:rsidRPr="006A29B5" w:rsidR="00F533AD">
        <w:rPr>
          <w:rFonts w:cs="Times New Roman"/>
          <w:szCs w:val="24"/>
        </w:rPr>
        <w:t>FirstEnergy</w:t>
      </w:r>
      <w:r w:rsidRPr="006A29B5" w:rsidR="00582DA8">
        <w:rPr>
          <w:rFonts w:cs="Times New Roman"/>
          <w:szCs w:val="24"/>
        </w:rPr>
        <w:t xml:space="preserve"> Utilities’</w:t>
      </w:r>
      <w:r w:rsidRPr="006A29B5" w:rsidR="00F533AD">
        <w:rPr>
          <w:rFonts w:cs="Times New Roman"/>
          <w:szCs w:val="24"/>
        </w:rPr>
        <w:t xml:space="preserve"> response to OCC’s discovery request, and argument in its Memorandum Contra, is that </w:t>
      </w:r>
      <w:r w:rsidRPr="006A29B5">
        <w:rPr>
          <w:rFonts w:cs="Times New Roman"/>
          <w:szCs w:val="24"/>
        </w:rPr>
        <w:t xml:space="preserve">because it says there </w:t>
      </w:r>
      <w:r w:rsidRPr="006A29B5" w:rsidR="00274B45">
        <w:rPr>
          <w:rFonts w:cs="Times New Roman"/>
          <w:szCs w:val="24"/>
        </w:rPr>
        <w:t>are no</w:t>
      </w:r>
      <w:r w:rsidRPr="006A29B5" w:rsidR="00F533AD">
        <w:rPr>
          <w:rFonts w:cs="Times New Roman"/>
          <w:szCs w:val="24"/>
        </w:rPr>
        <w:t xml:space="preserve"> “relevant” side deals </w:t>
      </w:r>
      <w:r w:rsidRPr="006A29B5">
        <w:rPr>
          <w:rFonts w:cs="Times New Roman"/>
          <w:szCs w:val="24"/>
        </w:rPr>
        <w:t>there is no di</w:t>
      </w:r>
      <w:r w:rsidRPr="006A29B5" w:rsidR="0045380D">
        <w:rPr>
          <w:rFonts w:cs="Times New Roman"/>
          <w:szCs w:val="24"/>
        </w:rPr>
        <w:t>scovery dispute</w:t>
      </w:r>
      <w:r w:rsidRPr="006A29B5" w:rsidR="00F533AD">
        <w:rPr>
          <w:rFonts w:cs="Times New Roman"/>
          <w:szCs w:val="24"/>
        </w:rPr>
        <w:t>.</w:t>
      </w:r>
      <w:r w:rsidRPr="006A29B5" w:rsidR="00590D2B">
        <w:rPr>
          <w:rFonts w:cs="Times New Roman"/>
          <w:szCs w:val="24"/>
        </w:rPr>
        <w:t xml:space="preserve"> </w:t>
      </w:r>
      <w:r w:rsidRPr="006A29B5" w:rsidR="0045380D">
        <w:rPr>
          <w:rFonts w:cs="Times New Roman"/>
          <w:szCs w:val="24"/>
        </w:rPr>
        <w:t xml:space="preserve">To the contrary, </w:t>
      </w:r>
      <w:r w:rsidRPr="006A29B5" w:rsidR="002A1037">
        <w:rPr>
          <w:rFonts w:cs="Times New Roman"/>
          <w:szCs w:val="24"/>
        </w:rPr>
        <w:t xml:space="preserve">the </w:t>
      </w:r>
      <w:r w:rsidRPr="006A29B5" w:rsidR="0045380D">
        <w:rPr>
          <w:rFonts w:cs="Times New Roman"/>
          <w:szCs w:val="24"/>
        </w:rPr>
        <w:t>FirstEnergy</w:t>
      </w:r>
      <w:r w:rsidRPr="006A29B5" w:rsidR="00582DA8">
        <w:rPr>
          <w:rFonts w:cs="Times New Roman"/>
          <w:szCs w:val="24"/>
        </w:rPr>
        <w:t xml:space="preserve"> Utilities</w:t>
      </w:r>
      <w:r w:rsidRPr="006A29B5" w:rsidR="0045380D">
        <w:rPr>
          <w:rFonts w:cs="Times New Roman"/>
          <w:szCs w:val="24"/>
        </w:rPr>
        <w:t>’ position is inconsistent with Ohio law</w:t>
      </w:r>
      <w:r w:rsidRPr="006A29B5" w:rsidR="002A1037">
        <w:rPr>
          <w:rFonts w:cs="Times New Roman"/>
          <w:szCs w:val="24"/>
        </w:rPr>
        <w:t xml:space="preserve">. The FirstEnergy utilities have </w:t>
      </w:r>
      <w:r w:rsidRPr="006A29B5" w:rsidR="00582DA8">
        <w:rPr>
          <w:rFonts w:cs="Times New Roman"/>
          <w:szCs w:val="24"/>
        </w:rPr>
        <w:t>fail</w:t>
      </w:r>
      <w:r w:rsidRPr="006A29B5" w:rsidR="002A1037">
        <w:rPr>
          <w:rFonts w:cs="Times New Roman"/>
          <w:szCs w:val="24"/>
        </w:rPr>
        <w:t>ed</w:t>
      </w:r>
      <w:r w:rsidRPr="006A29B5" w:rsidR="00582DA8">
        <w:rPr>
          <w:rFonts w:cs="Times New Roman"/>
          <w:szCs w:val="24"/>
        </w:rPr>
        <w:t xml:space="preserve"> to establish that the requested information is not relevant and/or would not lead to the discovery of admissible </w:t>
      </w:r>
      <w:r w:rsidRPr="006A29B5" w:rsidR="00582DA8">
        <w:rPr>
          <w:rFonts w:cs="Times New Roman"/>
          <w:szCs w:val="24"/>
        </w:rPr>
        <w:t>evidence.</w:t>
      </w:r>
      <w:r>
        <w:rPr>
          <w:rStyle w:val="FootnoteReference"/>
          <w:rFonts w:cs="Times New Roman"/>
          <w:szCs w:val="24"/>
        </w:rPr>
        <w:footnoteReference w:id="4"/>
      </w:r>
      <w:r w:rsidRPr="006A29B5" w:rsidR="00582DA8">
        <w:rPr>
          <w:rFonts w:cs="Times New Roman"/>
          <w:szCs w:val="24"/>
        </w:rPr>
        <w:t xml:space="preserve"> Accordingly, the PUCO should grant OCC’s Motion to Compel discovery responses from the FirstEnergy Utilities.</w:t>
      </w:r>
    </w:p>
    <w:p w:rsidR="004D6885" w:rsidRPr="006A29B5" w:rsidP="004D6885" w14:paraId="1B727550" w14:textId="77777777">
      <w:pPr>
        <w:spacing w:after="0" w:line="240" w:lineRule="auto"/>
        <w:ind w:firstLine="720"/>
        <w:rPr>
          <w:rFonts w:cs="Times New Roman"/>
          <w:szCs w:val="24"/>
        </w:rPr>
      </w:pPr>
    </w:p>
    <w:p w:rsidR="00112F12" w:rsidRPr="006A29B5" w:rsidP="004D6885" w14:paraId="5CBF134A" w14:textId="67F3126D">
      <w:pPr>
        <w:pStyle w:val="Heading1"/>
        <w:rPr>
          <w:rFonts w:ascii="Times New Roman" w:hAnsi="Times New Roman"/>
          <w:szCs w:val="24"/>
        </w:rPr>
      </w:pPr>
      <w:r w:rsidRPr="006A29B5">
        <w:rPr>
          <w:rFonts w:ascii="Times New Roman" w:hAnsi="Times New Roman"/>
          <w:szCs w:val="24"/>
        </w:rPr>
        <w:t xml:space="preserve">II. </w:t>
      </w:r>
      <w:r w:rsidRPr="006A29B5">
        <w:rPr>
          <w:rFonts w:ascii="Times New Roman" w:hAnsi="Times New Roman"/>
          <w:szCs w:val="24"/>
        </w:rPr>
        <w:tab/>
        <w:t>ARGUMENT</w:t>
      </w:r>
    </w:p>
    <w:p w:rsidR="0058343A" w:rsidRPr="006A29B5" w:rsidP="00F533AD" w14:paraId="34E9454B" w14:textId="6FD18EC0">
      <w:pPr>
        <w:spacing w:after="0" w:line="480" w:lineRule="auto"/>
        <w:rPr>
          <w:rFonts w:cs="Times New Roman"/>
          <w:szCs w:val="24"/>
        </w:rPr>
      </w:pPr>
      <w:r w:rsidRPr="006A29B5">
        <w:rPr>
          <w:rFonts w:cs="Times New Roman"/>
          <w:b/>
          <w:bCs/>
          <w:szCs w:val="24"/>
        </w:rPr>
        <w:tab/>
      </w:r>
      <w:r w:rsidRPr="006A29B5" w:rsidR="00C94CAE">
        <w:rPr>
          <w:rFonts w:cs="Times New Roman"/>
          <w:szCs w:val="24"/>
        </w:rPr>
        <w:t>The</w:t>
      </w:r>
      <w:r w:rsidRPr="006A29B5" w:rsidR="00C94CAE">
        <w:rPr>
          <w:rFonts w:cs="Times New Roman"/>
          <w:b/>
          <w:bCs/>
          <w:szCs w:val="24"/>
        </w:rPr>
        <w:t xml:space="preserve"> </w:t>
      </w:r>
      <w:r w:rsidRPr="006A29B5">
        <w:rPr>
          <w:rFonts w:cs="Times New Roman"/>
          <w:szCs w:val="24"/>
        </w:rPr>
        <w:t xml:space="preserve">FirstEnergy </w:t>
      </w:r>
      <w:r w:rsidRPr="006A29B5" w:rsidR="004A3ABB">
        <w:rPr>
          <w:rFonts w:cs="Times New Roman"/>
          <w:szCs w:val="24"/>
        </w:rPr>
        <w:t xml:space="preserve">Utilities </w:t>
      </w:r>
      <w:r w:rsidRPr="006A29B5">
        <w:rPr>
          <w:rFonts w:cs="Times New Roman"/>
          <w:szCs w:val="24"/>
        </w:rPr>
        <w:t xml:space="preserve">seek to improperly restrict both OCC’s discovery request and the scope of discovery itself, while overstating the burden of replying to OCC’s request for a </w:t>
      </w:r>
      <w:r w:rsidRPr="006A29B5" w:rsidR="004A3ABB">
        <w:rPr>
          <w:rFonts w:cs="Times New Roman"/>
          <w:szCs w:val="24"/>
        </w:rPr>
        <w:t>contract</w:t>
      </w:r>
      <w:r w:rsidRPr="006A29B5">
        <w:rPr>
          <w:rFonts w:cs="Times New Roman"/>
          <w:szCs w:val="24"/>
        </w:rPr>
        <w:t xml:space="preserve"> log. An in-camera review</w:t>
      </w:r>
      <w:r w:rsidRPr="006A29B5" w:rsidR="004A3ABB">
        <w:rPr>
          <w:rFonts w:cs="Times New Roman"/>
          <w:szCs w:val="24"/>
        </w:rPr>
        <w:t xml:space="preserve"> of the contract log</w:t>
      </w:r>
      <w:r w:rsidRPr="006A29B5" w:rsidR="00ED73D6">
        <w:rPr>
          <w:rFonts w:cs="Times New Roman"/>
          <w:szCs w:val="24"/>
        </w:rPr>
        <w:t xml:space="preserve">, as proposed by OCC as a way to resolve this dispute, </w:t>
      </w:r>
      <w:r w:rsidRPr="006A29B5" w:rsidR="004A3ABB">
        <w:rPr>
          <w:rFonts w:cs="Times New Roman"/>
          <w:szCs w:val="24"/>
        </w:rPr>
        <w:t>c</w:t>
      </w:r>
      <w:r w:rsidRPr="006A29B5">
        <w:rPr>
          <w:rFonts w:cs="Times New Roman"/>
          <w:szCs w:val="24"/>
        </w:rPr>
        <w:t xml:space="preserve">ould allow OCC and the PUCO to </w:t>
      </w:r>
      <w:r w:rsidRPr="006A29B5" w:rsidR="004A3ABB">
        <w:rPr>
          <w:rFonts w:cs="Times New Roman"/>
          <w:szCs w:val="24"/>
        </w:rPr>
        <w:t>identify</w:t>
      </w:r>
      <w:r w:rsidRPr="006A29B5">
        <w:rPr>
          <w:rFonts w:cs="Times New Roman"/>
          <w:szCs w:val="24"/>
        </w:rPr>
        <w:t xml:space="preserve"> documents that should be produced in discovery</w:t>
      </w:r>
      <w:r w:rsidRPr="006A29B5" w:rsidR="003B0BB1">
        <w:rPr>
          <w:rFonts w:cs="Times New Roman"/>
          <w:szCs w:val="24"/>
        </w:rPr>
        <w:t xml:space="preserve"> but have not been so far</w:t>
      </w:r>
      <w:r w:rsidRPr="006A29B5">
        <w:rPr>
          <w:rFonts w:cs="Times New Roman"/>
          <w:szCs w:val="24"/>
        </w:rPr>
        <w:t>.</w:t>
      </w:r>
    </w:p>
    <w:p w:rsidR="00112F12" w:rsidRPr="006A29B5" w:rsidP="00274B45" w14:paraId="7F828B8B" w14:textId="276F6A69">
      <w:pPr>
        <w:pStyle w:val="Heading2"/>
        <w:rPr>
          <w:rFonts w:ascii="Times New Roman" w:hAnsi="Times New Roman"/>
        </w:rPr>
      </w:pPr>
      <w:r w:rsidRPr="006A29B5">
        <w:rPr>
          <w:rFonts w:ascii="Times New Roman" w:hAnsi="Times New Roman"/>
        </w:rPr>
        <w:t>First Energy i</w:t>
      </w:r>
      <w:r w:rsidRPr="006A29B5" w:rsidR="00B870C7">
        <w:rPr>
          <w:rFonts w:ascii="Times New Roman" w:hAnsi="Times New Roman"/>
        </w:rPr>
        <w:t>mproper</w:t>
      </w:r>
      <w:r w:rsidRPr="006A29B5">
        <w:rPr>
          <w:rFonts w:ascii="Times New Roman" w:hAnsi="Times New Roman"/>
        </w:rPr>
        <w:t>ly restricts OCC’s discovery request.</w:t>
      </w:r>
    </w:p>
    <w:p w:rsidR="00836821" w:rsidRPr="006A29B5" w:rsidP="00AB26B8" w14:paraId="2DB4B8A6" w14:textId="08439892">
      <w:pPr>
        <w:spacing w:after="0" w:line="480" w:lineRule="auto"/>
        <w:ind w:firstLine="720"/>
        <w:rPr>
          <w:rFonts w:cs="Times New Roman"/>
          <w:szCs w:val="24"/>
        </w:rPr>
      </w:pPr>
      <w:r w:rsidRPr="006A29B5">
        <w:rPr>
          <w:rFonts w:cs="Times New Roman"/>
          <w:szCs w:val="24"/>
        </w:rPr>
        <w:t xml:space="preserve">The </w:t>
      </w:r>
      <w:r w:rsidRPr="006A29B5" w:rsidR="00820370">
        <w:rPr>
          <w:rFonts w:cs="Times New Roman"/>
          <w:szCs w:val="24"/>
        </w:rPr>
        <w:t xml:space="preserve">FirstEnergy </w:t>
      </w:r>
      <w:r w:rsidRPr="006A29B5" w:rsidR="004A3ABB">
        <w:rPr>
          <w:rFonts w:cs="Times New Roman"/>
          <w:szCs w:val="24"/>
        </w:rPr>
        <w:t xml:space="preserve">Utilities </w:t>
      </w:r>
      <w:r w:rsidRPr="006A29B5" w:rsidR="00820370">
        <w:rPr>
          <w:rFonts w:cs="Times New Roman"/>
          <w:szCs w:val="24"/>
        </w:rPr>
        <w:t>claim th</w:t>
      </w:r>
      <w:r w:rsidRPr="006A29B5" w:rsidR="005B559A">
        <w:rPr>
          <w:rFonts w:cs="Times New Roman"/>
          <w:szCs w:val="24"/>
        </w:rPr>
        <w:t>at a discovery dispute does not exist based upon</w:t>
      </w:r>
      <w:r w:rsidRPr="006A29B5" w:rsidR="00820370">
        <w:rPr>
          <w:rFonts w:cs="Times New Roman"/>
          <w:szCs w:val="24"/>
        </w:rPr>
        <w:t xml:space="preserve"> </w:t>
      </w:r>
      <w:r w:rsidRPr="006A29B5" w:rsidR="003B0BB1">
        <w:rPr>
          <w:rFonts w:cs="Times New Roman"/>
          <w:szCs w:val="24"/>
        </w:rPr>
        <w:t xml:space="preserve">how they improperly interpret and </w:t>
      </w:r>
      <w:r w:rsidRPr="006A29B5" w:rsidR="00820370">
        <w:rPr>
          <w:rFonts w:cs="Times New Roman"/>
          <w:szCs w:val="24"/>
        </w:rPr>
        <w:t>narrow</w:t>
      </w:r>
      <w:r w:rsidRPr="006A29B5">
        <w:rPr>
          <w:rFonts w:cs="Times New Roman"/>
          <w:szCs w:val="24"/>
        </w:rPr>
        <w:t xml:space="preserve"> </w:t>
      </w:r>
      <w:r w:rsidRPr="006A29B5" w:rsidR="003B0BB1">
        <w:rPr>
          <w:rFonts w:cs="Times New Roman"/>
          <w:szCs w:val="24"/>
        </w:rPr>
        <w:t xml:space="preserve">the supposed </w:t>
      </w:r>
      <w:r w:rsidRPr="006A29B5" w:rsidR="005B559A">
        <w:rPr>
          <w:rFonts w:cs="Times New Roman"/>
          <w:szCs w:val="24"/>
        </w:rPr>
        <w:t>purpose</w:t>
      </w:r>
      <w:r w:rsidRPr="006A29B5" w:rsidR="00820370">
        <w:rPr>
          <w:rFonts w:cs="Times New Roman"/>
          <w:szCs w:val="24"/>
        </w:rPr>
        <w:t xml:space="preserve"> of OCC</w:t>
      </w:r>
      <w:r w:rsidRPr="006A29B5" w:rsidR="003B0BB1">
        <w:rPr>
          <w:rFonts w:cs="Times New Roman"/>
          <w:szCs w:val="24"/>
        </w:rPr>
        <w:t xml:space="preserve"> discovery (</w:t>
      </w:r>
      <w:r w:rsidRPr="006A29B5" w:rsidR="00820370">
        <w:rPr>
          <w:rFonts w:cs="Times New Roman"/>
          <w:szCs w:val="24"/>
        </w:rPr>
        <w:t>RPD-01-</w:t>
      </w:r>
      <w:r w:rsidRPr="006A29B5" w:rsidR="00274B45">
        <w:rPr>
          <w:rFonts w:cs="Times New Roman"/>
          <w:szCs w:val="24"/>
        </w:rPr>
        <w:t>005, “</w:t>
      </w:r>
      <w:r w:rsidRPr="006A29B5" w:rsidR="00820370">
        <w:rPr>
          <w:rFonts w:cs="Times New Roman"/>
          <w:szCs w:val="24"/>
        </w:rPr>
        <w:t>RFP 5”)</w:t>
      </w:r>
      <w:r w:rsidRPr="006A29B5" w:rsidR="005B559A">
        <w:rPr>
          <w:rFonts w:cs="Times New Roman"/>
          <w:szCs w:val="24"/>
        </w:rPr>
        <w:t xml:space="preserve">. </w:t>
      </w:r>
      <w:r w:rsidRPr="006A29B5">
        <w:rPr>
          <w:rFonts w:cs="Times New Roman"/>
          <w:szCs w:val="24"/>
        </w:rPr>
        <w:t xml:space="preserve">The </w:t>
      </w:r>
      <w:r w:rsidRPr="006A29B5" w:rsidR="005B559A">
        <w:rPr>
          <w:rFonts w:cs="Times New Roman"/>
          <w:szCs w:val="24"/>
        </w:rPr>
        <w:t>FirstEnergy</w:t>
      </w:r>
      <w:r w:rsidRPr="006A29B5" w:rsidR="00820370">
        <w:rPr>
          <w:rFonts w:cs="Times New Roman"/>
          <w:szCs w:val="24"/>
        </w:rPr>
        <w:t xml:space="preserve"> </w:t>
      </w:r>
      <w:r w:rsidRPr="006A29B5" w:rsidR="004A3ABB">
        <w:rPr>
          <w:rFonts w:cs="Times New Roman"/>
          <w:szCs w:val="24"/>
        </w:rPr>
        <w:t xml:space="preserve">Utilities </w:t>
      </w:r>
      <w:r w:rsidRPr="006A29B5" w:rsidR="00820370">
        <w:rPr>
          <w:rFonts w:cs="Times New Roman"/>
          <w:szCs w:val="24"/>
        </w:rPr>
        <w:t>restrictively defin</w:t>
      </w:r>
      <w:r w:rsidRPr="006A29B5" w:rsidR="005B559A">
        <w:rPr>
          <w:rFonts w:cs="Times New Roman"/>
          <w:szCs w:val="24"/>
        </w:rPr>
        <w:t>e</w:t>
      </w:r>
      <w:r w:rsidRPr="006A29B5" w:rsidR="00820370">
        <w:rPr>
          <w:rFonts w:cs="Times New Roman"/>
          <w:szCs w:val="24"/>
        </w:rPr>
        <w:t xml:space="preserve"> </w:t>
      </w:r>
      <w:r w:rsidRPr="006A29B5" w:rsidR="005B559A">
        <w:rPr>
          <w:rFonts w:cs="Times New Roman"/>
          <w:szCs w:val="24"/>
        </w:rPr>
        <w:t xml:space="preserve">the purpose </w:t>
      </w:r>
      <w:r w:rsidRPr="006A29B5">
        <w:rPr>
          <w:rFonts w:cs="Times New Roman"/>
          <w:szCs w:val="24"/>
        </w:rPr>
        <w:t xml:space="preserve">of </w:t>
      </w:r>
      <w:r w:rsidRPr="006A29B5">
        <w:rPr>
          <w:rFonts w:cs="Times New Roman"/>
          <w:szCs w:val="24"/>
        </w:rPr>
        <w:t xml:space="preserve">OCC </w:t>
      </w:r>
      <w:r w:rsidRPr="006A29B5" w:rsidR="00FE688E">
        <w:rPr>
          <w:rFonts w:cs="Times New Roman"/>
          <w:szCs w:val="24"/>
        </w:rPr>
        <w:t>RFP 5 as identifying any</w:t>
      </w:r>
      <w:r w:rsidRPr="006A29B5" w:rsidR="00820370">
        <w:rPr>
          <w:rFonts w:cs="Times New Roman"/>
          <w:szCs w:val="24"/>
        </w:rPr>
        <w:t xml:space="preserve"> “agreement, either directly or through an affiliate, which would have the effect of preventing or resolving litigation of any issue in ESP V.</w:t>
      </w:r>
      <w:r w:rsidRPr="006A29B5" w:rsidR="003B0BB1">
        <w:rPr>
          <w:rFonts w:cs="Times New Roman"/>
          <w:szCs w:val="24"/>
        </w:rPr>
        <w:t xml:space="preserve"> -</w:t>
      </w:r>
      <w:r w:rsidRPr="006A29B5" w:rsidR="00B870C7">
        <w:rPr>
          <w:rFonts w:cs="Times New Roman"/>
          <w:szCs w:val="24"/>
        </w:rPr>
        <w:t>This answer directly and fully addresses the purpose of RFP 5 to determine whether there are any utility side agreements in this case.”</w:t>
      </w:r>
      <w:r>
        <w:rPr>
          <w:rStyle w:val="FootnoteReference"/>
          <w:rFonts w:cs="Times New Roman"/>
          <w:szCs w:val="24"/>
        </w:rPr>
        <w:footnoteReference w:id="5"/>
      </w:r>
      <w:r w:rsidRPr="006A29B5" w:rsidR="00820370">
        <w:rPr>
          <w:rFonts w:cs="Times New Roman"/>
          <w:szCs w:val="24"/>
        </w:rPr>
        <w:t xml:space="preserve"> </w:t>
      </w:r>
    </w:p>
    <w:p w:rsidR="00274B45" w:rsidRPr="006A29B5" w:rsidP="002A563A" w14:paraId="6A5F9E3B" w14:textId="1663DB6D">
      <w:pPr>
        <w:spacing w:after="0" w:line="480" w:lineRule="auto"/>
        <w:ind w:firstLine="720"/>
        <w:rPr>
          <w:rFonts w:cs="Times New Roman"/>
          <w:szCs w:val="24"/>
        </w:rPr>
      </w:pPr>
      <w:r w:rsidRPr="006A29B5">
        <w:rPr>
          <w:rFonts w:cs="Times New Roman"/>
          <w:szCs w:val="24"/>
        </w:rPr>
        <w:t xml:space="preserve">But </w:t>
      </w:r>
      <w:r w:rsidRPr="006A29B5" w:rsidR="00B33BBF">
        <w:rPr>
          <w:rFonts w:cs="Times New Roman"/>
          <w:szCs w:val="24"/>
        </w:rPr>
        <w:t>the law does not define “relevant” to only mean related to matters having the effect of presenting or resolving the litigation of ESP IV issues.</w:t>
      </w:r>
      <w:r w:rsidRPr="006A29B5" w:rsidR="00C94CAE">
        <w:rPr>
          <w:rFonts w:cs="Times New Roman"/>
          <w:szCs w:val="24"/>
        </w:rPr>
        <w:t xml:space="preserve"> </w:t>
      </w:r>
      <w:r w:rsidRPr="006A29B5" w:rsidR="00AB40EA">
        <w:rPr>
          <w:rFonts w:cs="Times New Roman"/>
          <w:szCs w:val="24"/>
        </w:rPr>
        <w:t>OCC may still raise additional issues arising from the side agreements, including its allegations of discrimination, inadequate corporate separation, and unlawful discounting of charges.</w:t>
      </w:r>
      <w:r>
        <w:rPr>
          <w:rStyle w:val="FootnoteReference"/>
          <w:rFonts w:cs="Times New Roman"/>
          <w:szCs w:val="24"/>
        </w:rPr>
        <w:footnoteReference w:id="6"/>
      </w:r>
      <w:r w:rsidRPr="006A29B5" w:rsidR="00AB40EA">
        <w:rPr>
          <w:rFonts w:cs="Times New Roman"/>
          <w:szCs w:val="24"/>
        </w:rPr>
        <w:t xml:space="preserve"> Further, </w:t>
      </w:r>
      <w:r w:rsidRPr="006A29B5" w:rsidR="00F91C6C">
        <w:rPr>
          <w:rFonts w:cs="Times New Roman"/>
          <w:szCs w:val="24"/>
        </w:rPr>
        <w:t>as argued previously by OCC, in the event of a settlement in this case, side agreements are also relevant under the PUCO’s three-prong test.</w:t>
      </w:r>
      <w:r>
        <w:rPr>
          <w:rStyle w:val="FootnoteReference"/>
          <w:rFonts w:cs="Times New Roman"/>
          <w:szCs w:val="24"/>
        </w:rPr>
        <w:footnoteReference w:id="7"/>
      </w:r>
    </w:p>
    <w:p w:rsidR="00112F12" w:rsidRPr="006A29B5" w:rsidP="00274B45" w14:paraId="39C717BC" w14:textId="3B4C98D4">
      <w:pPr>
        <w:pStyle w:val="Heading2"/>
        <w:rPr>
          <w:rFonts w:ascii="Times New Roman" w:hAnsi="Times New Roman"/>
        </w:rPr>
      </w:pPr>
      <w:r w:rsidRPr="006A29B5">
        <w:rPr>
          <w:rFonts w:ascii="Times New Roman" w:hAnsi="Times New Roman"/>
        </w:rPr>
        <w:t xml:space="preserve">First Energy incorrectly </w:t>
      </w:r>
      <w:r w:rsidRPr="006A29B5" w:rsidR="0058343A">
        <w:rPr>
          <w:rFonts w:ascii="Times New Roman" w:hAnsi="Times New Roman"/>
        </w:rPr>
        <w:t>restricts</w:t>
      </w:r>
      <w:r w:rsidRPr="006A29B5">
        <w:rPr>
          <w:rFonts w:ascii="Times New Roman" w:hAnsi="Times New Roman"/>
        </w:rPr>
        <w:t xml:space="preserve"> the scope of discovery.</w:t>
      </w:r>
    </w:p>
    <w:p w:rsidR="007A5AFD" w:rsidRPr="006A29B5" w:rsidP="00D7720C" w14:paraId="55E75EF9" w14:textId="50F55D24">
      <w:pPr>
        <w:spacing w:after="0" w:line="480" w:lineRule="auto"/>
        <w:ind w:firstLine="720"/>
        <w:rPr>
          <w:rFonts w:cs="Times New Roman"/>
          <w:szCs w:val="24"/>
        </w:rPr>
      </w:pPr>
      <w:r w:rsidRPr="006A29B5">
        <w:rPr>
          <w:rFonts w:cs="Times New Roman"/>
          <w:szCs w:val="24"/>
        </w:rPr>
        <w:t xml:space="preserve">The </w:t>
      </w:r>
      <w:r w:rsidRPr="006A29B5" w:rsidR="00F533AD">
        <w:rPr>
          <w:rFonts w:cs="Times New Roman"/>
          <w:szCs w:val="24"/>
        </w:rPr>
        <w:t>FirstEnergy</w:t>
      </w:r>
      <w:r w:rsidRPr="006A29B5" w:rsidR="0045380D">
        <w:rPr>
          <w:rFonts w:cs="Times New Roman"/>
          <w:szCs w:val="24"/>
        </w:rPr>
        <w:t xml:space="preserve"> </w:t>
      </w:r>
      <w:r w:rsidRPr="006A29B5" w:rsidR="004A3ABB">
        <w:rPr>
          <w:rFonts w:cs="Times New Roman"/>
          <w:szCs w:val="24"/>
        </w:rPr>
        <w:t xml:space="preserve">Utilities </w:t>
      </w:r>
      <w:r w:rsidRPr="006A29B5" w:rsidR="0045380D">
        <w:rPr>
          <w:rFonts w:cs="Times New Roman"/>
          <w:szCs w:val="24"/>
        </w:rPr>
        <w:t>claim that OCC seeks irrelevant information</w:t>
      </w:r>
      <w:r w:rsidRPr="006A29B5" w:rsidR="0077141E">
        <w:rPr>
          <w:rFonts w:cs="Times New Roman"/>
          <w:szCs w:val="24"/>
        </w:rPr>
        <w:t xml:space="preserve"> and that such information is beyond the scope of discovery</w:t>
      </w:r>
      <w:r w:rsidRPr="006A29B5" w:rsidR="003B2F59">
        <w:rPr>
          <w:rFonts w:cs="Times New Roman"/>
          <w:szCs w:val="24"/>
        </w:rPr>
        <w:t>. H</w:t>
      </w:r>
      <w:r w:rsidRPr="006A29B5" w:rsidR="0045380D">
        <w:rPr>
          <w:rFonts w:cs="Times New Roman"/>
          <w:szCs w:val="24"/>
        </w:rPr>
        <w:t>owever</w:t>
      </w:r>
      <w:r w:rsidRPr="006A29B5" w:rsidR="003B2F59">
        <w:rPr>
          <w:rFonts w:cs="Times New Roman"/>
          <w:szCs w:val="24"/>
        </w:rPr>
        <w:t>, Ohio Supreme Court precedent holds that</w:t>
      </w:r>
      <w:r w:rsidRPr="006A29B5" w:rsidR="0045380D">
        <w:rPr>
          <w:rFonts w:cs="Times New Roman"/>
          <w:szCs w:val="24"/>
        </w:rPr>
        <w:t xml:space="preserve"> </w:t>
      </w:r>
      <w:r w:rsidRPr="006A29B5" w:rsidR="00384148">
        <w:rPr>
          <w:rFonts w:cs="Times New Roman"/>
          <w:szCs w:val="24"/>
        </w:rPr>
        <w:t>“a party may obtain discovery regarding non-privileged information relevant to the claim or defense of a proceeding. This includes determining the existence of documents and the identity of persons having knowledge of any discoverable matter.”</w:t>
      </w:r>
      <w:r>
        <w:rPr>
          <w:rStyle w:val="FootnoteReference"/>
          <w:rFonts w:cs="Times New Roman"/>
          <w:szCs w:val="24"/>
        </w:rPr>
        <w:footnoteReference w:id="8"/>
      </w:r>
      <w:r w:rsidRPr="006A29B5" w:rsidR="00B870C7">
        <w:rPr>
          <w:rFonts w:cs="Times New Roman"/>
          <w:szCs w:val="24"/>
        </w:rPr>
        <w:t xml:space="preserve"> </w:t>
      </w:r>
    </w:p>
    <w:p w:rsidR="002A1037" w:rsidRPr="006A29B5" w:rsidP="007A5AFD" w14:paraId="20523979" w14:textId="77777777">
      <w:pPr>
        <w:spacing w:after="0" w:line="480" w:lineRule="auto"/>
        <w:ind w:firstLine="720"/>
        <w:rPr>
          <w:rFonts w:cs="Times New Roman"/>
          <w:szCs w:val="24"/>
        </w:rPr>
      </w:pPr>
      <w:r w:rsidRPr="006A29B5">
        <w:rPr>
          <w:rFonts w:cs="Times New Roman"/>
          <w:szCs w:val="24"/>
        </w:rPr>
        <w:t>The scope of discovery is broad in PUCO proceedings.</w:t>
      </w:r>
      <w:r w:rsidRPr="006A29B5" w:rsidR="00274B45">
        <w:rPr>
          <w:rFonts w:cs="Times New Roman"/>
          <w:szCs w:val="24"/>
        </w:rPr>
        <w:t xml:space="preserve"> </w:t>
      </w:r>
      <w:r w:rsidRPr="006A29B5">
        <w:rPr>
          <w:rFonts w:cs="Times New Roman"/>
          <w:szCs w:val="24"/>
        </w:rPr>
        <w:t>Under the Ohio Administrative Code, all matters reasonably calculated to lead to the discovery of admissible evidence are discoverable.</w:t>
      </w:r>
      <w:r>
        <w:rPr>
          <w:rStyle w:val="FootnoteReference"/>
          <w:rFonts w:cs="Times New Roman"/>
          <w:szCs w:val="24"/>
        </w:rPr>
        <w:footnoteReference w:id="9"/>
      </w:r>
      <w:r w:rsidRPr="006A29B5" w:rsidR="007A5AFD">
        <w:rPr>
          <w:rFonts w:cs="Times New Roman"/>
          <w:szCs w:val="24"/>
        </w:rPr>
        <w:t xml:space="preserve"> </w:t>
      </w:r>
    </w:p>
    <w:p w:rsidR="00F91C6C" w:rsidRPr="006A29B5" w:rsidP="007A5AFD" w14:paraId="2530EB5F" w14:textId="29A7AADA">
      <w:pPr>
        <w:spacing w:after="0" w:line="480" w:lineRule="auto"/>
        <w:ind w:firstLine="720"/>
        <w:rPr>
          <w:rFonts w:cs="Times New Roman"/>
          <w:szCs w:val="24"/>
        </w:rPr>
      </w:pPr>
      <w:r w:rsidRPr="006A29B5">
        <w:rPr>
          <w:rFonts w:cs="Times New Roman"/>
          <w:szCs w:val="24"/>
        </w:rPr>
        <w:t>There is no question that the evidence sought fits within the scope of discovery.</w:t>
      </w:r>
      <w:r w:rsidRPr="006A29B5" w:rsidR="00274B45">
        <w:rPr>
          <w:rFonts w:cs="Times New Roman"/>
          <w:szCs w:val="24"/>
        </w:rPr>
        <w:t xml:space="preserve"> </w:t>
      </w:r>
      <w:r w:rsidRPr="006A29B5" w:rsidR="00B870C7">
        <w:rPr>
          <w:rFonts w:cs="Times New Roman"/>
          <w:szCs w:val="24"/>
        </w:rPr>
        <w:t>In addition to the additional issues arising from side arrangements identified above, OCC seeks to determine whether the documents identified pertain to side dealing, or prejudice or bias of witnesses</w:t>
      </w:r>
      <w:r w:rsidRPr="006A29B5">
        <w:rPr>
          <w:rFonts w:cs="Times New Roman"/>
          <w:szCs w:val="24"/>
        </w:rPr>
        <w:t>.</w:t>
      </w:r>
      <w:r w:rsidRPr="006A29B5" w:rsidR="00274B45">
        <w:rPr>
          <w:rFonts w:cs="Times New Roman"/>
          <w:szCs w:val="24"/>
        </w:rPr>
        <w:t xml:space="preserve"> </w:t>
      </w:r>
      <w:r w:rsidRPr="006A29B5">
        <w:rPr>
          <w:rFonts w:cs="Times New Roman"/>
          <w:szCs w:val="24"/>
        </w:rPr>
        <w:t xml:space="preserve">These issues </w:t>
      </w:r>
      <w:r w:rsidRPr="006A29B5" w:rsidR="00B870C7">
        <w:rPr>
          <w:rFonts w:cs="Times New Roman"/>
          <w:szCs w:val="24"/>
        </w:rPr>
        <w:t>are relevant to this proceeding.</w:t>
      </w:r>
      <w:r>
        <w:rPr>
          <w:rStyle w:val="FootnoteReference"/>
          <w:rFonts w:cs="Times New Roman"/>
          <w:szCs w:val="24"/>
        </w:rPr>
        <w:footnoteReference w:id="10"/>
      </w:r>
    </w:p>
    <w:p w:rsidR="00112F12" w:rsidRPr="006A29B5" w:rsidP="00274B45" w14:paraId="2C8EDB16" w14:textId="7BCAEC9D">
      <w:pPr>
        <w:pStyle w:val="Heading2"/>
        <w:rPr>
          <w:rFonts w:ascii="Times New Roman" w:hAnsi="Times New Roman"/>
        </w:rPr>
      </w:pPr>
      <w:r w:rsidRPr="006A29B5">
        <w:rPr>
          <w:rFonts w:ascii="Times New Roman" w:hAnsi="Times New Roman"/>
        </w:rPr>
        <w:t xml:space="preserve">First Energy </w:t>
      </w:r>
      <w:r w:rsidRPr="006A29B5" w:rsidR="0058343A">
        <w:rPr>
          <w:rFonts w:ascii="Times New Roman" w:hAnsi="Times New Roman"/>
        </w:rPr>
        <w:t>o</w:t>
      </w:r>
      <w:r w:rsidRPr="006A29B5">
        <w:rPr>
          <w:rFonts w:ascii="Times New Roman" w:hAnsi="Times New Roman"/>
        </w:rPr>
        <w:t xml:space="preserve">verstates the burden of </w:t>
      </w:r>
      <w:r w:rsidRPr="006A29B5" w:rsidR="00B870C7">
        <w:rPr>
          <w:rFonts w:ascii="Times New Roman" w:hAnsi="Times New Roman"/>
        </w:rPr>
        <w:t>creat</w:t>
      </w:r>
      <w:r w:rsidRPr="006A29B5">
        <w:rPr>
          <w:rFonts w:ascii="Times New Roman" w:hAnsi="Times New Roman"/>
        </w:rPr>
        <w:t xml:space="preserve">ing a </w:t>
      </w:r>
      <w:r w:rsidRPr="006A29B5" w:rsidR="00B870C7">
        <w:rPr>
          <w:rFonts w:ascii="Times New Roman" w:hAnsi="Times New Roman"/>
        </w:rPr>
        <w:t>contract</w:t>
      </w:r>
      <w:r w:rsidRPr="006A29B5">
        <w:rPr>
          <w:rFonts w:ascii="Times New Roman" w:hAnsi="Times New Roman"/>
        </w:rPr>
        <w:t xml:space="preserve"> log.</w:t>
      </w:r>
    </w:p>
    <w:p w:rsidR="007A5AFD" w:rsidRPr="006A29B5" w:rsidP="00443189" w14:paraId="2D9D7255" w14:textId="155F0845">
      <w:pPr>
        <w:spacing w:after="0" w:line="480" w:lineRule="auto"/>
        <w:ind w:firstLine="720"/>
        <w:rPr>
          <w:rFonts w:cs="Times New Roman"/>
          <w:szCs w:val="24"/>
        </w:rPr>
      </w:pPr>
      <w:r w:rsidRPr="006A29B5">
        <w:rPr>
          <w:rFonts w:cs="Times New Roman"/>
          <w:szCs w:val="24"/>
        </w:rPr>
        <w:t xml:space="preserve">The FirstEnergy Utilities object that it is overly burdensome to respond to OCC's discovery </w:t>
      </w:r>
      <w:r w:rsidRPr="006A29B5" w:rsidR="00443189">
        <w:rPr>
          <w:rFonts w:cs="Times New Roman"/>
          <w:szCs w:val="24"/>
        </w:rPr>
        <w:t xml:space="preserve">request for a </w:t>
      </w:r>
      <w:r w:rsidRPr="006A29B5" w:rsidR="00B870C7">
        <w:rPr>
          <w:rFonts w:cs="Times New Roman"/>
          <w:szCs w:val="24"/>
        </w:rPr>
        <w:t>contract</w:t>
      </w:r>
      <w:r w:rsidRPr="006A29B5" w:rsidR="00443189">
        <w:rPr>
          <w:rFonts w:cs="Times New Roman"/>
          <w:szCs w:val="24"/>
        </w:rPr>
        <w:t xml:space="preserve"> log</w:t>
      </w:r>
      <w:r w:rsidRPr="006A29B5">
        <w:rPr>
          <w:rFonts w:cs="Times New Roman"/>
          <w:szCs w:val="24"/>
        </w:rPr>
        <w:t>.</w:t>
      </w:r>
      <w:r w:rsidRPr="006A29B5" w:rsidR="00274B45">
        <w:rPr>
          <w:rFonts w:cs="Times New Roman"/>
          <w:szCs w:val="24"/>
        </w:rPr>
        <w:t xml:space="preserve"> </w:t>
      </w:r>
      <w:r w:rsidRPr="006A29B5">
        <w:rPr>
          <w:rFonts w:cs="Times New Roman"/>
          <w:szCs w:val="24"/>
        </w:rPr>
        <w:t>That objection should be overruled.</w:t>
      </w:r>
      <w:r w:rsidRPr="006A29B5" w:rsidR="00274B45">
        <w:rPr>
          <w:rFonts w:cs="Times New Roman"/>
          <w:szCs w:val="24"/>
        </w:rPr>
        <w:t xml:space="preserve"> </w:t>
      </w:r>
    </w:p>
    <w:p w:rsidR="003B2F59" w:rsidRPr="006A29B5" w:rsidP="00443189" w14:paraId="1A4DABA0" w14:textId="5EA4E959">
      <w:pPr>
        <w:spacing w:after="0" w:line="480" w:lineRule="auto"/>
        <w:ind w:firstLine="720"/>
        <w:rPr>
          <w:rFonts w:cs="Times New Roman"/>
          <w:szCs w:val="24"/>
        </w:rPr>
      </w:pPr>
      <w:r w:rsidRPr="006A29B5">
        <w:rPr>
          <w:rFonts w:cs="Times New Roman"/>
          <w:szCs w:val="24"/>
        </w:rPr>
        <w:t>During a meet-and-confer to discuss the FirstEnergy Utilities’ discovery responses, counsel for OCC proposed that the FirstEnergy Utilities produce a log, similar to a privilege log, of side deals the FirstEnergy Utilities and their affiliates have with parties to this case.</w:t>
      </w:r>
      <w:r>
        <w:rPr>
          <w:rStyle w:val="FootnoteReference"/>
          <w:rFonts w:cs="Times New Roman"/>
          <w:szCs w:val="24"/>
        </w:rPr>
        <w:footnoteReference w:id="11"/>
      </w:r>
      <w:r w:rsidRPr="006A29B5">
        <w:rPr>
          <w:rFonts w:cs="Times New Roman"/>
          <w:szCs w:val="24"/>
        </w:rPr>
        <w:t xml:space="preserve"> </w:t>
      </w:r>
      <w:r w:rsidRPr="006A29B5" w:rsidR="00C94CAE">
        <w:rPr>
          <w:rFonts w:cs="Times New Roman"/>
          <w:szCs w:val="24"/>
        </w:rPr>
        <w:t xml:space="preserve">The </w:t>
      </w:r>
      <w:r w:rsidRPr="006A29B5">
        <w:rPr>
          <w:rFonts w:cs="Times New Roman"/>
          <w:szCs w:val="24"/>
        </w:rPr>
        <w:t>First Energy</w:t>
      </w:r>
      <w:r w:rsidRPr="006A29B5" w:rsidR="0009714D">
        <w:rPr>
          <w:rFonts w:cs="Times New Roman"/>
          <w:szCs w:val="24"/>
        </w:rPr>
        <w:t xml:space="preserve"> Utilities’</w:t>
      </w:r>
      <w:r w:rsidRPr="006A29B5">
        <w:rPr>
          <w:rFonts w:cs="Times New Roman"/>
          <w:szCs w:val="24"/>
        </w:rPr>
        <w:t xml:space="preserve"> argument </w:t>
      </w:r>
      <w:r w:rsidRPr="006A29B5" w:rsidR="000C5F1F">
        <w:rPr>
          <w:rFonts w:cs="Times New Roman"/>
          <w:szCs w:val="24"/>
        </w:rPr>
        <w:t>that a contract log</w:t>
      </w:r>
      <w:r w:rsidRPr="006A29B5">
        <w:rPr>
          <w:rFonts w:cs="Times New Roman"/>
          <w:szCs w:val="24"/>
        </w:rPr>
        <w:t xml:space="preserve"> is overly burdensome </w:t>
      </w:r>
      <w:r w:rsidRPr="006A29B5" w:rsidR="000C5F1F">
        <w:rPr>
          <w:rFonts w:cs="Times New Roman"/>
          <w:szCs w:val="24"/>
        </w:rPr>
        <w:t>is based upon a</w:t>
      </w:r>
      <w:r w:rsidRPr="006A29B5" w:rsidR="00BF6F3E">
        <w:rPr>
          <w:rFonts w:cs="Times New Roman"/>
          <w:szCs w:val="24"/>
        </w:rPr>
        <w:t xml:space="preserve"> presumption that the requested contract log</w:t>
      </w:r>
      <w:r w:rsidRPr="006A29B5" w:rsidR="000C5F1F">
        <w:rPr>
          <w:rFonts w:cs="Times New Roman"/>
          <w:szCs w:val="24"/>
        </w:rPr>
        <w:t xml:space="preserve"> </w:t>
      </w:r>
      <w:r w:rsidRPr="006A29B5" w:rsidR="000C5F1F">
        <w:rPr>
          <w:rFonts w:cs="Times New Roman"/>
          <w:i/>
          <w:iCs/>
          <w:szCs w:val="24"/>
        </w:rPr>
        <w:t>include</w:t>
      </w:r>
      <w:r w:rsidRPr="006A29B5" w:rsidR="00BF6F3E">
        <w:rPr>
          <w:rFonts w:cs="Times New Roman"/>
          <w:i/>
          <w:iCs/>
          <w:szCs w:val="24"/>
        </w:rPr>
        <w:t>s</w:t>
      </w:r>
      <w:r w:rsidRPr="006A29B5" w:rsidR="000C5F1F">
        <w:rPr>
          <w:rFonts w:cs="Times New Roman"/>
          <w:i/>
          <w:iCs/>
          <w:szCs w:val="24"/>
        </w:rPr>
        <w:t xml:space="preserve"> entities that are not parties to this case.</w:t>
      </w:r>
      <w:r w:rsidRPr="006A29B5" w:rsidR="000C5F1F">
        <w:rPr>
          <w:rFonts w:cs="Times New Roman"/>
          <w:szCs w:val="24"/>
        </w:rPr>
        <w:t xml:space="preserve"> </w:t>
      </w:r>
      <w:r w:rsidRPr="006A29B5" w:rsidR="00112F12">
        <w:rPr>
          <w:rFonts w:cs="Times New Roman"/>
          <w:szCs w:val="24"/>
        </w:rPr>
        <w:t>OCC merely requested a log of agreements between First Energy</w:t>
      </w:r>
      <w:r w:rsidRPr="006A29B5" w:rsidR="000C5F1F">
        <w:rPr>
          <w:rFonts w:cs="Times New Roman"/>
          <w:szCs w:val="24"/>
        </w:rPr>
        <w:t xml:space="preserve"> </w:t>
      </w:r>
      <w:r w:rsidRPr="006A29B5" w:rsidR="00BF6F3E">
        <w:rPr>
          <w:rFonts w:cs="Times New Roman"/>
          <w:szCs w:val="24"/>
        </w:rPr>
        <w:t>Utilities</w:t>
      </w:r>
      <w:r w:rsidRPr="006A29B5" w:rsidR="00112F12">
        <w:rPr>
          <w:rFonts w:cs="Times New Roman"/>
          <w:szCs w:val="24"/>
        </w:rPr>
        <w:t xml:space="preserve"> and </w:t>
      </w:r>
      <w:r w:rsidRPr="006A29B5" w:rsidR="00112F12">
        <w:rPr>
          <w:rFonts w:cs="Times New Roman"/>
          <w:i/>
          <w:iCs/>
          <w:szCs w:val="24"/>
        </w:rPr>
        <w:t>parties to this proceeding</w:t>
      </w:r>
      <w:r w:rsidRPr="006A29B5" w:rsidR="00112F12">
        <w:rPr>
          <w:rFonts w:cs="Times New Roman"/>
          <w:szCs w:val="24"/>
        </w:rPr>
        <w:t>.</w:t>
      </w:r>
      <w:r>
        <w:rPr>
          <w:rStyle w:val="FootnoteReference"/>
          <w:rFonts w:cs="Times New Roman"/>
          <w:szCs w:val="24"/>
        </w:rPr>
        <w:footnoteReference w:id="12"/>
      </w:r>
      <w:r w:rsidRPr="006A29B5" w:rsidR="00274B45">
        <w:rPr>
          <w:rFonts w:cs="Times New Roman"/>
          <w:szCs w:val="24"/>
        </w:rPr>
        <w:t xml:space="preserve"> </w:t>
      </w:r>
      <w:r w:rsidRPr="006A29B5" w:rsidR="007A5AFD">
        <w:rPr>
          <w:rFonts w:cs="Times New Roman"/>
          <w:szCs w:val="24"/>
        </w:rPr>
        <w:t xml:space="preserve">That much </w:t>
      </w:r>
      <w:r w:rsidRPr="006A29B5" w:rsidR="00274B45">
        <w:rPr>
          <w:rFonts w:cs="Times New Roman"/>
          <w:szCs w:val="24"/>
        </w:rPr>
        <w:t>narrower</w:t>
      </w:r>
      <w:r w:rsidRPr="006A29B5" w:rsidR="007A5AFD">
        <w:rPr>
          <w:rFonts w:cs="Times New Roman"/>
          <w:szCs w:val="24"/>
        </w:rPr>
        <w:t xml:space="preserve"> request is reasonable and not unduly burdensome.</w:t>
      </w:r>
      <w:r w:rsidRPr="006A29B5" w:rsidR="00274B45">
        <w:rPr>
          <w:rFonts w:cs="Times New Roman"/>
          <w:szCs w:val="24"/>
        </w:rPr>
        <w:t xml:space="preserve"> </w:t>
      </w:r>
    </w:p>
    <w:p w:rsidR="0009714D" w:rsidRPr="006A29B5" w:rsidP="00274B45" w14:paraId="75C131A5" w14:textId="7722A8FE">
      <w:pPr>
        <w:pStyle w:val="Heading2"/>
        <w:rPr>
          <w:rFonts w:ascii="Times New Roman" w:hAnsi="Times New Roman"/>
        </w:rPr>
      </w:pPr>
      <w:r w:rsidRPr="006A29B5">
        <w:rPr>
          <w:rFonts w:ascii="Times New Roman" w:hAnsi="Times New Roman"/>
        </w:rPr>
        <w:t xml:space="preserve">An in-camera review </w:t>
      </w:r>
      <w:r w:rsidRPr="006A29B5" w:rsidR="004A3ABB">
        <w:rPr>
          <w:rFonts w:ascii="Times New Roman" w:hAnsi="Times New Roman"/>
        </w:rPr>
        <w:t>c</w:t>
      </w:r>
      <w:r w:rsidRPr="006A29B5" w:rsidR="00465085">
        <w:rPr>
          <w:rFonts w:ascii="Times New Roman" w:hAnsi="Times New Roman"/>
        </w:rPr>
        <w:t>ould</w:t>
      </w:r>
      <w:r w:rsidRPr="006A29B5" w:rsidR="007835F9">
        <w:rPr>
          <w:rFonts w:ascii="Times New Roman" w:hAnsi="Times New Roman"/>
        </w:rPr>
        <w:t xml:space="preserve"> provide additional information</w:t>
      </w:r>
      <w:r w:rsidRPr="006A29B5" w:rsidR="00465085">
        <w:rPr>
          <w:rFonts w:ascii="Times New Roman" w:hAnsi="Times New Roman"/>
        </w:rPr>
        <w:t xml:space="preserve"> to assist in determining information to be produced to OCC</w:t>
      </w:r>
      <w:r w:rsidRPr="006A29B5" w:rsidR="00274B45">
        <w:rPr>
          <w:rFonts w:ascii="Times New Roman" w:hAnsi="Times New Roman"/>
        </w:rPr>
        <w:t>.</w:t>
      </w:r>
    </w:p>
    <w:p w:rsidR="007A5AFD" w:rsidRPr="006A29B5" w:rsidP="0009714D" w14:paraId="5D117C47" w14:textId="2116BD98">
      <w:pPr>
        <w:spacing w:after="0" w:line="480" w:lineRule="auto"/>
        <w:ind w:firstLine="720"/>
        <w:rPr>
          <w:rFonts w:cs="Times New Roman"/>
          <w:szCs w:val="24"/>
        </w:rPr>
      </w:pPr>
      <w:r w:rsidRPr="006A29B5">
        <w:rPr>
          <w:rFonts w:cs="Times New Roman"/>
          <w:szCs w:val="24"/>
        </w:rPr>
        <w:t xml:space="preserve">Because OCC is concerned that its interpretation of “relevant” could differ from </w:t>
      </w:r>
      <w:r w:rsidRPr="006A29B5" w:rsidR="00C94CAE">
        <w:rPr>
          <w:rFonts w:cs="Times New Roman"/>
          <w:szCs w:val="24"/>
        </w:rPr>
        <w:t xml:space="preserve">the </w:t>
      </w:r>
      <w:r w:rsidRPr="006A29B5">
        <w:rPr>
          <w:rFonts w:cs="Times New Roman"/>
          <w:szCs w:val="24"/>
        </w:rPr>
        <w:t>First Energy</w:t>
      </w:r>
      <w:r w:rsidRPr="006A29B5" w:rsidR="002D4335">
        <w:rPr>
          <w:rFonts w:cs="Times New Roman"/>
          <w:szCs w:val="24"/>
        </w:rPr>
        <w:t xml:space="preserve"> Utilities</w:t>
      </w:r>
      <w:r w:rsidRPr="006A29B5">
        <w:rPr>
          <w:rFonts w:cs="Times New Roman"/>
          <w:szCs w:val="24"/>
        </w:rPr>
        <w:t xml:space="preserve">’ </w:t>
      </w:r>
      <w:r w:rsidRPr="006A29B5" w:rsidR="0009714D">
        <w:rPr>
          <w:rFonts w:cs="Times New Roman"/>
          <w:szCs w:val="24"/>
        </w:rPr>
        <w:t>interpretation</w:t>
      </w:r>
      <w:r w:rsidRPr="006A29B5">
        <w:rPr>
          <w:rFonts w:cs="Times New Roman"/>
          <w:szCs w:val="24"/>
        </w:rPr>
        <w:t>,</w:t>
      </w:r>
      <w:r>
        <w:rPr>
          <w:rStyle w:val="FootnoteReference"/>
          <w:rFonts w:cs="Times New Roman"/>
          <w:szCs w:val="24"/>
        </w:rPr>
        <w:footnoteReference w:id="13"/>
      </w:r>
      <w:r w:rsidRPr="006A29B5">
        <w:rPr>
          <w:rFonts w:cs="Times New Roman"/>
          <w:szCs w:val="24"/>
        </w:rPr>
        <w:t xml:space="preserve"> a</w:t>
      </w:r>
      <w:r w:rsidRPr="006A29B5" w:rsidR="00F533AD">
        <w:rPr>
          <w:rFonts w:cs="Times New Roman"/>
          <w:szCs w:val="24"/>
        </w:rPr>
        <w:t xml:space="preserve">n </w:t>
      </w:r>
      <w:r w:rsidRPr="006A29B5" w:rsidR="00F533AD">
        <w:rPr>
          <w:rFonts w:cs="Times New Roman"/>
          <w:i/>
          <w:iCs/>
          <w:szCs w:val="24"/>
        </w:rPr>
        <w:t>in-camera</w:t>
      </w:r>
      <w:r w:rsidRPr="006A29B5" w:rsidR="00F533AD">
        <w:rPr>
          <w:rFonts w:cs="Times New Roman"/>
          <w:szCs w:val="24"/>
        </w:rPr>
        <w:t xml:space="preserve"> </w:t>
      </w:r>
      <w:r w:rsidRPr="006A29B5" w:rsidR="000C0054">
        <w:rPr>
          <w:rFonts w:cs="Times New Roman"/>
          <w:szCs w:val="24"/>
        </w:rPr>
        <w:t xml:space="preserve">review </w:t>
      </w:r>
      <w:r w:rsidRPr="006A29B5" w:rsidR="00F533AD">
        <w:rPr>
          <w:rFonts w:cs="Times New Roman"/>
          <w:szCs w:val="24"/>
        </w:rPr>
        <w:t>process may be necessary</w:t>
      </w:r>
      <w:r w:rsidRPr="006A29B5">
        <w:rPr>
          <w:rFonts w:cs="Times New Roman"/>
          <w:szCs w:val="24"/>
        </w:rPr>
        <w:t xml:space="preserve">. </w:t>
      </w:r>
      <w:r w:rsidRPr="006A29B5" w:rsidR="004A3ABB">
        <w:rPr>
          <w:rFonts w:cs="Times New Roman"/>
          <w:szCs w:val="24"/>
        </w:rPr>
        <w:t>If necessary, t</w:t>
      </w:r>
      <w:r w:rsidRPr="006A29B5">
        <w:rPr>
          <w:rFonts w:cs="Times New Roman"/>
          <w:szCs w:val="24"/>
        </w:rPr>
        <w:t xml:space="preserve">he in-camera review </w:t>
      </w:r>
      <w:r w:rsidRPr="006A29B5" w:rsidR="004A3ABB">
        <w:rPr>
          <w:rFonts w:cs="Times New Roman"/>
          <w:szCs w:val="24"/>
        </w:rPr>
        <w:t>c</w:t>
      </w:r>
      <w:r w:rsidRPr="006A29B5" w:rsidR="0009714D">
        <w:rPr>
          <w:rFonts w:cs="Times New Roman"/>
          <w:szCs w:val="24"/>
        </w:rPr>
        <w:t>ould</w:t>
      </w:r>
      <w:r w:rsidRPr="006A29B5">
        <w:rPr>
          <w:rFonts w:cs="Times New Roman"/>
          <w:szCs w:val="24"/>
        </w:rPr>
        <w:t xml:space="preserve"> be used to</w:t>
      </w:r>
      <w:r w:rsidRPr="006A29B5" w:rsidR="00F533AD">
        <w:rPr>
          <w:rFonts w:cs="Times New Roman"/>
          <w:szCs w:val="24"/>
        </w:rPr>
        <w:t xml:space="preserve"> determine whether the documents identified should be produced to OCC in discovery.</w:t>
      </w:r>
      <w:r w:rsidRPr="006A29B5" w:rsidR="0009714D">
        <w:rPr>
          <w:rFonts w:cs="Times New Roman"/>
          <w:szCs w:val="24"/>
        </w:rPr>
        <w:t xml:space="preserve"> </w:t>
      </w:r>
    </w:p>
    <w:p w:rsidR="007A5AFD" w:rsidRPr="006A29B5" w:rsidP="0009714D" w14:paraId="6352ABB2" w14:textId="43AC721B">
      <w:pPr>
        <w:spacing w:after="0" w:line="480" w:lineRule="auto"/>
        <w:ind w:firstLine="720"/>
        <w:rPr>
          <w:rFonts w:cs="Times New Roman"/>
          <w:szCs w:val="24"/>
        </w:rPr>
      </w:pPr>
      <w:r w:rsidRPr="006A29B5">
        <w:rPr>
          <w:rFonts w:cs="Times New Roman"/>
          <w:szCs w:val="24"/>
        </w:rPr>
        <w:t xml:space="preserve">Under R.C. 4928.145, FirstEnergy </w:t>
      </w:r>
      <w:r w:rsidRPr="006A29B5" w:rsidR="002D4335">
        <w:rPr>
          <w:rFonts w:cs="Times New Roman"/>
          <w:szCs w:val="24"/>
        </w:rPr>
        <w:t>Utilities are</w:t>
      </w:r>
      <w:r w:rsidRPr="006A29B5">
        <w:rPr>
          <w:rFonts w:cs="Times New Roman"/>
          <w:szCs w:val="24"/>
        </w:rPr>
        <w:t xml:space="preserve"> only required to produce “relevant” side deals.</w:t>
      </w:r>
      <w:r w:rsidRPr="006A29B5" w:rsidR="00590D2B">
        <w:rPr>
          <w:rFonts w:cs="Times New Roman"/>
          <w:szCs w:val="24"/>
        </w:rPr>
        <w:t xml:space="preserve"> </w:t>
      </w:r>
      <w:r w:rsidRPr="006A29B5">
        <w:rPr>
          <w:rFonts w:cs="Times New Roman"/>
          <w:szCs w:val="24"/>
        </w:rPr>
        <w:t>“Relevant” is not defined in the statute.</w:t>
      </w:r>
      <w:r w:rsidRPr="006A29B5" w:rsidR="00274B45">
        <w:rPr>
          <w:rFonts w:cs="Times New Roman"/>
          <w:szCs w:val="24"/>
        </w:rPr>
        <w:t xml:space="preserve"> </w:t>
      </w:r>
      <w:r w:rsidRPr="006A29B5">
        <w:rPr>
          <w:rFonts w:cs="Times New Roman"/>
          <w:szCs w:val="24"/>
        </w:rPr>
        <w:t xml:space="preserve">However, </w:t>
      </w:r>
      <w:r w:rsidRPr="006A29B5">
        <w:rPr>
          <w:rFonts w:cs="Times New Roman"/>
          <w:szCs w:val="24"/>
        </w:rPr>
        <w:t>under the PUCO rules (found in the Ohio Administrative Code)</w:t>
      </w:r>
      <w:r w:rsidRPr="006A29B5" w:rsidR="00E60735">
        <w:rPr>
          <w:rFonts w:cs="Times New Roman"/>
          <w:szCs w:val="24"/>
        </w:rPr>
        <w:t xml:space="preserve"> and Ohio law (R.C. 4903.082) all parties to PUCO proceedings have </w:t>
      </w:r>
      <w:r w:rsidRPr="006A29B5">
        <w:rPr>
          <w:rFonts w:cs="Times New Roman"/>
          <w:szCs w:val="24"/>
        </w:rPr>
        <w:t>broad discovery rights</w:t>
      </w:r>
      <w:r w:rsidRPr="006A29B5" w:rsidR="00E60735">
        <w:rPr>
          <w:rFonts w:cs="Times New Roman"/>
          <w:szCs w:val="24"/>
        </w:rPr>
        <w:t>.</w:t>
      </w:r>
      <w:r w:rsidRPr="006A29B5" w:rsidR="00274B45">
        <w:rPr>
          <w:rFonts w:cs="Times New Roman"/>
          <w:szCs w:val="24"/>
        </w:rPr>
        <w:t xml:space="preserve"> </w:t>
      </w:r>
      <w:r w:rsidRPr="006A29B5">
        <w:rPr>
          <w:rFonts w:cs="Times New Roman"/>
          <w:szCs w:val="24"/>
        </w:rPr>
        <w:t>The broad discovery rights are meant to assist parties in adequately preparing for PUCO proceedings.</w:t>
      </w:r>
      <w:r w:rsidRPr="006A29B5" w:rsidR="00274B45">
        <w:rPr>
          <w:rFonts w:cs="Times New Roman"/>
          <w:szCs w:val="24"/>
        </w:rPr>
        <w:t xml:space="preserve"> </w:t>
      </w:r>
    </w:p>
    <w:p w:rsidR="00AB26B8" w:rsidRPr="006A29B5" w:rsidP="0009714D" w14:paraId="6713BBFB" w14:textId="189D3DA5">
      <w:pPr>
        <w:spacing w:after="0" w:line="480" w:lineRule="auto"/>
        <w:ind w:firstLine="720"/>
        <w:rPr>
          <w:rFonts w:cs="Times New Roman"/>
          <w:szCs w:val="24"/>
        </w:rPr>
      </w:pPr>
      <w:r w:rsidRPr="006A29B5">
        <w:rPr>
          <w:rFonts w:cs="Times New Roman"/>
          <w:szCs w:val="24"/>
        </w:rPr>
        <w:t>As the Supreme Court of Ohio recently stated:</w:t>
      </w:r>
    </w:p>
    <w:p w:rsidR="00E60735" w:rsidRPr="006A29B5" w:rsidP="00E60735" w14:paraId="50F3EE07" w14:textId="38FF752F">
      <w:pPr>
        <w:spacing w:after="0" w:line="240" w:lineRule="auto"/>
        <w:ind w:left="1440" w:right="1440"/>
        <w:rPr>
          <w:rFonts w:cs="Times New Roman"/>
          <w:szCs w:val="24"/>
        </w:rPr>
      </w:pPr>
      <w:r w:rsidRPr="006A29B5">
        <w:rPr>
          <w:rFonts w:cs="Times New Roman"/>
          <w:szCs w:val="24"/>
        </w:rPr>
        <w:t>We have recognized PUCO’s broad discretion to regulate its proceedings and manage its docket. But intervening parties in proceedings before PUCO also have a statutory right to discovery under R.C. 4903.082.</w:t>
      </w:r>
      <w:r w:rsidRPr="006A29B5" w:rsidR="00590D2B">
        <w:rPr>
          <w:rFonts w:cs="Times New Roman"/>
          <w:szCs w:val="24"/>
        </w:rPr>
        <w:t xml:space="preserve"> </w:t>
      </w:r>
      <w:r w:rsidRPr="006A29B5">
        <w:rPr>
          <w:rFonts w:cs="Times New Roman"/>
          <w:szCs w:val="24"/>
        </w:rPr>
        <w:t>And we have construed these provisions as allowing broad discovery of nonprivileged matters.</w:t>
      </w:r>
      <w:r>
        <w:rPr>
          <w:rStyle w:val="FootnoteReference"/>
          <w:rFonts w:cs="Times New Roman"/>
          <w:szCs w:val="24"/>
        </w:rPr>
        <w:footnoteReference w:id="14"/>
      </w:r>
      <w:r w:rsidRPr="006A29B5">
        <w:rPr>
          <w:rFonts w:cs="Times New Roman"/>
          <w:szCs w:val="24"/>
        </w:rPr>
        <w:t xml:space="preserve"> </w:t>
      </w:r>
    </w:p>
    <w:p w:rsidR="00E60735" w:rsidRPr="006A29B5" w:rsidP="00E60735" w14:paraId="66309FD7" w14:textId="77777777">
      <w:pPr>
        <w:spacing w:after="0" w:line="240" w:lineRule="auto"/>
        <w:ind w:right="1440"/>
        <w:rPr>
          <w:rFonts w:cs="Times New Roman"/>
          <w:szCs w:val="24"/>
        </w:rPr>
      </w:pPr>
    </w:p>
    <w:p w:rsidR="00E60735" w:rsidRPr="006A29B5" w:rsidP="00E60735" w14:paraId="7296E0AE" w14:textId="0EDD0E9B">
      <w:pPr>
        <w:spacing w:after="0" w:line="480" w:lineRule="auto"/>
        <w:rPr>
          <w:rFonts w:cs="Times New Roman"/>
          <w:szCs w:val="24"/>
        </w:rPr>
      </w:pPr>
      <w:r w:rsidRPr="006A29B5">
        <w:rPr>
          <w:rFonts w:cs="Times New Roman"/>
          <w:szCs w:val="24"/>
        </w:rPr>
        <w:t>Consistent with the broad discovery rights under Ohio law, PUCO rules and Supreme Court precedent, the PUCO should compel production of all side agreements as requested by OCC.</w:t>
      </w:r>
      <w:r w:rsidRPr="006A29B5" w:rsidR="00274B45">
        <w:rPr>
          <w:rFonts w:cs="Times New Roman"/>
          <w:szCs w:val="24"/>
        </w:rPr>
        <w:t xml:space="preserve"> </w:t>
      </w:r>
    </w:p>
    <w:p w:rsidR="00014062" w:rsidRPr="006A29B5" w:rsidP="00014062" w14:paraId="68327BA8" w14:textId="77777777">
      <w:pPr>
        <w:spacing w:after="0" w:line="240" w:lineRule="auto"/>
        <w:rPr>
          <w:rFonts w:cs="Times New Roman"/>
          <w:szCs w:val="24"/>
        </w:rPr>
      </w:pPr>
    </w:p>
    <w:p w:rsidR="008715B0" w:rsidRPr="006A29B5" w:rsidP="004D6885" w14:paraId="4826C7A6" w14:textId="3D432EC1">
      <w:pPr>
        <w:pStyle w:val="Heading1"/>
        <w:rPr>
          <w:rFonts w:ascii="Times New Roman" w:hAnsi="Times New Roman"/>
          <w:szCs w:val="24"/>
        </w:rPr>
      </w:pPr>
      <w:r w:rsidRPr="006A29B5">
        <w:rPr>
          <w:rFonts w:ascii="Times New Roman" w:hAnsi="Times New Roman"/>
          <w:szCs w:val="24"/>
        </w:rPr>
        <w:t>III.</w:t>
      </w:r>
      <w:r w:rsidRPr="006A29B5" w:rsidR="00EF0E06">
        <w:rPr>
          <w:rFonts w:ascii="Times New Roman" w:hAnsi="Times New Roman"/>
          <w:szCs w:val="24"/>
        </w:rPr>
        <w:tab/>
      </w:r>
      <w:r w:rsidRPr="006A29B5">
        <w:rPr>
          <w:rFonts w:ascii="Times New Roman" w:hAnsi="Times New Roman"/>
          <w:szCs w:val="24"/>
        </w:rPr>
        <w:t>CONCLUSION</w:t>
      </w:r>
      <w:r w:rsidRPr="006A29B5" w:rsidR="001F7ABB">
        <w:rPr>
          <w:rFonts w:ascii="Times New Roman" w:hAnsi="Times New Roman"/>
          <w:szCs w:val="24"/>
        </w:rPr>
        <w:tab/>
      </w:r>
    </w:p>
    <w:p w:rsidR="001F7ABB" w:rsidRPr="006A29B5" w:rsidP="008715B0" w14:paraId="7DEACF93" w14:textId="7B646D08">
      <w:pPr>
        <w:spacing w:after="0" w:line="480" w:lineRule="auto"/>
        <w:ind w:firstLine="720"/>
        <w:rPr>
          <w:rFonts w:cs="Times New Roman"/>
          <w:szCs w:val="24"/>
        </w:rPr>
      </w:pPr>
      <w:r w:rsidRPr="006A29B5">
        <w:rPr>
          <w:rFonts w:cs="Times New Roman"/>
          <w:szCs w:val="24"/>
        </w:rPr>
        <w:t>In its discovery request and Motion to Compel, OCC sought information which is well within the scope of it</w:t>
      </w:r>
      <w:r w:rsidRPr="006A29B5" w:rsidR="004A3ABB">
        <w:rPr>
          <w:rFonts w:cs="Times New Roman"/>
          <w:szCs w:val="24"/>
        </w:rPr>
        <w:t>s</w:t>
      </w:r>
      <w:r w:rsidRPr="006A29B5">
        <w:rPr>
          <w:rFonts w:cs="Times New Roman"/>
          <w:szCs w:val="24"/>
        </w:rPr>
        <w:t xml:space="preserve"> right to conduct “broad discovery of nonprivileged matters.”</w:t>
      </w:r>
      <w:r w:rsidRPr="006A29B5" w:rsidR="00590D2B">
        <w:rPr>
          <w:rFonts w:cs="Times New Roman"/>
          <w:szCs w:val="24"/>
        </w:rPr>
        <w:t xml:space="preserve"> </w:t>
      </w:r>
      <w:r w:rsidRPr="006A29B5">
        <w:rPr>
          <w:rFonts w:cs="Times New Roman"/>
          <w:szCs w:val="24"/>
        </w:rPr>
        <w:t xml:space="preserve">In fact, if a utility company were permitted to provide no information about side deals by simply claiming the side deals aren’t “relevant,” this would destroy the right of OCC and other stakeholders to obtain any information </w:t>
      </w:r>
      <w:r w:rsidRPr="006A29B5" w:rsidR="00E60735">
        <w:rPr>
          <w:rFonts w:cs="Times New Roman"/>
          <w:szCs w:val="24"/>
        </w:rPr>
        <w:t>about side deals, contrary to R.C. 4938.145</w:t>
      </w:r>
      <w:r w:rsidRPr="006A29B5" w:rsidR="002A1037">
        <w:rPr>
          <w:rFonts w:cs="Times New Roman"/>
          <w:szCs w:val="24"/>
        </w:rPr>
        <w:t>.</w:t>
      </w:r>
      <w:r w:rsidRPr="006A29B5" w:rsidR="00E60735">
        <w:rPr>
          <w:rFonts w:cs="Times New Roman"/>
          <w:szCs w:val="24"/>
        </w:rPr>
        <w:t xml:space="preserve"> </w:t>
      </w:r>
    </w:p>
    <w:p w:rsidR="001F7ABB" w:rsidRPr="006A29B5" w:rsidP="001F7ABB" w14:paraId="0188A601" w14:textId="0A6107E5">
      <w:pPr>
        <w:spacing w:after="0" w:line="480" w:lineRule="auto"/>
        <w:rPr>
          <w:rFonts w:cs="Times New Roman"/>
          <w:szCs w:val="24"/>
        </w:rPr>
      </w:pPr>
      <w:r w:rsidRPr="006A29B5">
        <w:rPr>
          <w:rFonts w:cs="Times New Roman"/>
          <w:szCs w:val="24"/>
        </w:rPr>
        <w:tab/>
        <w:t xml:space="preserve">A </w:t>
      </w:r>
      <w:r w:rsidRPr="006A29B5" w:rsidR="00E60735">
        <w:rPr>
          <w:rFonts w:cs="Times New Roman"/>
          <w:szCs w:val="24"/>
        </w:rPr>
        <w:t>PUCO</w:t>
      </w:r>
      <w:r w:rsidRPr="006A29B5">
        <w:rPr>
          <w:rFonts w:cs="Times New Roman"/>
          <w:szCs w:val="24"/>
        </w:rPr>
        <w:t xml:space="preserve">-approved auditor in another FirstEnergy </w:t>
      </w:r>
      <w:r w:rsidRPr="006A29B5" w:rsidR="002D4335">
        <w:rPr>
          <w:rFonts w:cs="Times New Roman"/>
          <w:szCs w:val="24"/>
        </w:rPr>
        <w:t xml:space="preserve">Utilities </w:t>
      </w:r>
      <w:r w:rsidRPr="006A29B5">
        <w:rPr>
          <w:rFonts w:cs="Times New Roman"/>
          <w:szCs w:val="24"/>
        </w:rPr>
        <w:t>proceeding recently noted: “FirstEnergy will not provide information important in placing informed, reasonable limits on the extent of what has happened or may happen, and on its implications for [the utility company] and its customers.”</w:t>
      </w:r>
      <w:r>
        <w:rPr>
          <w:rStyle w:val="FootnoteReference"/>
          <w:rFonts w:cs="Times New Roman"/>
          <w:szCs w:val="24"/>
        </w:rPr>
        <w:footnoteReference w:id="15"/>
      </w:r>
      <w:r w:rsidRPr="006A29B5" w:rsidR="00590D2B">
        <w:rPr>
          <w:rFonts w:cs="Times New Roman"/>
          <w:szCs w:val="24"/>
        </w:rPr>
        <w:t xml:space="preserve"> </w:t>
      </w:r>
      <w:r w:rsidRPr="006A29B5">
        <w:rPr>
          <w:rFonts w:cs="Times New Roman"/>
          <w:szCs w:val="24"/>
        </w:rPr>
        <w:t>Such is the case here too.</w:t>
      </w:r>
      <w:r w:rsidRPr="006A29B5" w:rsidR="00590D2B">
        <w:rPr>
          <w:rFonts w:cs="Times New Roman"/>
          <w:szCs w:val="24"/>
        </w:rPr>
        <w:t xml:space="preserve"> </w:t>
      </w:r>
      <w:r w:rsidRPr="006A29B5">
        <w:rPr>
          <w:rFonts w:cs="Times New Roman"/>
          <w:szCs w:val="24"/>
        </w:rPr>
        <w:t>The PUCO should grant OCC’s Motion to Compel.</w:t>
      </w:r>
    </w:p>
    <w:p w:rsidR="00014062" w:rsidRPr="006A29B5" w14:paraId="7B19A6B7" w14:textId="77777777">
      <w:pPr>
        <w:rPr>
          <w:rFonts w:cs="Times New Roman"/>
          <w:szCs w:val="24"/>
        </w:rPr>
      </w:pPr>
      <w:r w:rsidRPr="006A29B5">
        <w:rPr>
          <w:rFonts w:cs="Times New Roman"/>
          <w:szCs w:val="24"/>
        </w:rPr>
        <w:br w:type="page"/>
      </w:r>
    </w:p>
    <w:p w:rsidR="00096965" w:rsidRPr="006A29B5" w:rsidP="00D42A7C" w14:paraId="573886CC" w14:textId="73BED5B6">
      <w:pPr>
        <w:widowControl w:val="0"/>
        <w:spacing w:after="0" w:line="240" w:lineRule="auto"/>
        <w:ind w:left="3600" w:firstLine="720"/>
        <w:rPr>
          <w:rFonts w:cs="Times New Roman"/>
          <w:szCs w:val="24"/>
        </w:rPr>
      </w:pPr>
      <w:r w:rsidRPr="006A29B5">
        <w:rPr>
          <w:rFonts w:cs="Times New Roman"/>
          <w:szCs w:val="24"/>
        </w:rPr>
        <w:t>Respectfully submitted,</w:t>
      </w:r>
    </w:p>
    <w:p w:rsidR="00096965" w:rsidRPr="006A29B5" w:rsidP="00D42A7C" w14:paraId="2E982FC1" w14:textId="77777777">
      <w:pPr>
        <w:widowControl w:val="0"/>
        <w:spacing w:after="0" w:line="240" w:lineRule="auto"/>
        <w:ind w:left="3600" w:right="-672" w:firstLine="720"/>
        <w:rPr>
          <w:rFonts w:cs="Times New Roman"/>
          <w:szCs w:val="24"/>
        </w:rPr>
      </w:pPr>
    </w:p>
    <w:p w:rsidR="00096965" w:rsidRPr="006A29B5" w:rsidP="00D42A7C" w14:paraId="1F6CCB51" w14:textId="01E09373">
      <w:pPr>
        <w:spacing w:after="0" w:line="240" w:lineRule="auto"/>
        <w:ind w:left="3600" w:firstLine="720"/>
        <w:rPr>
          <w:rFonts w:cs="Times New Roman"/>
          <w:szCs w:val="24"/>
        </w:rPr>
      </w:pPr>
      <w:r w:rsidRPr="006A29B5">
        <w:rPr>
          <w:rFonts w:cs="Times New Roman"/>
          <w:szCs w:val="24"/>
        </w:rPr>
        <w:t>Bruce Weston (0016973)</w:t>
      </w:r>
    </w:p>
    <w:p w:rsidR="00096965" w:rsidRPr="006A29B5" w:rsidP="00D42A7C" w14:paraId="2BC0B1DA" w14:textId="3446F1AD">
      <w:pPr>
        <w:spacing w:after="0" w:line="240" w:lineRule="auto"/>
        <w:ind w:firstLine="4320"/>
        <w:rPr>
          <w:rFonts w:cs="Times New Roman"/>
          <w:szCs w:val="24"/>
        </w:rPr>
      </w:pPr>
      <w:r w:rsidRPr="006A29B5">
        <w:rPr>
          <w:rFonts w:cs="Times New Roman"/>
          <w:szCs w:val="24"/>
        </w:rPr>
        <w:t>Ohio Consumers’ Counsel</w:t>
      </w:r>
    </w:p>
    <w:p w:rsidR="00096965" w:rsidRPr="006A29B5" w:rsidP="00D42A7C" w14:paraId="1A73C05B" w14:textId="58CA04FD">
      <w:pPr>
        <w:spacing w:after="0" w:line="240" w:lineRule="auto"/>
        <w:ind w:firstLine="4320"/>
        <w:rPr>
          <w:rFonts w:cs="Times New Roman"/>
          <w:szCs w:val="24"/>
        </w:rPr>
      </w:pPr>
      <w:r w:rsidRPr="006A29B5">
        <w:rPr>
          <w:rFonts w:cs="Times New Roman"/>
          <w:szCs w:val="24"/>
        </w:rPr>
        <w:t xml:space="preserve"> </w:t>
      </w:r>
    </w:p>
    <w:p w:rsidR="004B380E" w:rsidRPr="006A29B5" w:rsidP="004B380E" w14:paraId="3888C8DC" w14:textId="00CE0F8C">
      <w:pPr>
        <w:tabs>
          <w:tab w:val="left" w:pos="4320"/>
        </w:tabs>
        <w:spacing w:after="0" w:line="240" w:lineRule="auto"/>
        <w:ind w:left="4320" w:right="-180"/>
        <w:rPr>
          <w:rFonts w:eastAsia="Times New Roman" w:cs="Times New Roman"/>
          <w:i/>
          <w:iCs/>
          <w:szCs w:val="24"/>
          <w:u w:val="single"/>
        </w:rPr>
      </w:pPr>
      <w:r w:rsidRPr="006A29B5">
        <w:rPr>
          <w:rFonts w:eastAsia="Times New Roman" w:cs="Times New Roman"/>
          <w:i/>
          <w:iCs/>
          <w:szCs w:val="24"/>
          <w:u w:val="single"/>
        </w:rPr>
        <w:t>/s/ John Finnigan</w:t>
      </w:r>
    </w:p>
    <w:p w:rsidR="004B380E" w:rsidRPr="006A29B5" w:rsidP="004B380E" w14:paraId="728E6E85" w14:textId="7AED8B24">
      <w:pPr>
        <w:tabs>
          <w:tab w:val="left" w:pos="4320"/>
        </w:tabs>
        <w:spacing w:after="0" w:line="240" w:lineRule="auto"/>
        <w:ind w:left="4320" w:right="-180"/>
        <w:rPr>
          <w:rFonts w:eastAsia="Times New Roman" w:cs="Times New Roman"/>
          <w:szCs w:val="24"/>
        </w:rPr>
      </w:pPr>
      <w:r w:rsidRPr="006A29B5">
        <w:rPr>
          <w:rFonts w:eastAsia="Times New Roman" w:cs="Times New Roman"/>
          <w:szCs w:val="24"/>
        </w:rPr>
        <w:t>John Finnigan (0018689)</w:t>
      </w:r>
    </w:p>
    <w:p w:rsidR="004B380E" w:rsidRPr="006A29B5" w:rsidP="004B380E" w14:paraId="5D32D2E9" w14:textId="77777777">
      <w:pPr>
        <w:tabs>
          <w:tab w:val="left" w:pos="4320"/>
        </w:tabs>
        <w:spacing w:after="0" w:line="240" w:lineRule="auto"/>
        <w:ind w:left="4320" w:right="-180"/>
        <w:rPr>
          <w:rFonts w:eastAsia="Times New Roman" w:cs="Times New Roman"/>
          <w:szCs w:val="24"/>
        </w:rPr>
      </w:pPr>
      <w:r w:rsidRPr="006A29B5">
        <w:rPr>
          <w:rFonts w:eastAsia="Times New Roman" w:cs="Times New Roman"/>
          <w:szCs w:val="24"/>
        </w:rPr>
        <w:t>Counsel of Record</w:t>
      </w:r>
    </w:p>
    <w:p w:rsidR="004B380E" w:rsidRPr="006A29B5" w:rsidP="004B380E" w14:paraId="7317F5FE" w14:textId="77777777">
      <w:pPr>
        <w:tabs>
          <w:tab w:val="left" w:pos="4320"/>
        </w:tabs>
        <w:spacing w:after="0" w:line="240" w:lineRule="auto"/>
        <w:ind w:left="4320" w:right="-180"/>
        <w:rPr>
          <w:rFonts w:eastAsia="Times New Roman" w:cs="Times New Roman"/>
          <w:szCs w:val="24"/>
        </w:rPr>
      </w:pPr>
      <w:r w:rsidRPr="006A29B5">
        <w:rPr>
          <w:rFonts w:eastAsia="Times New Roman" w:cs="Times New Roman"/>
          <w:szCs w:val="24"/>
        </w:rPr>
        <w:t>Connor D. Semple (0101102)</w:t>
      </w:r>
      <w:r w:rsidRPr="006A29B5">
        <w:rPr>
          <w:rFonts w:eastAsia="Times New Roman" w:cs="Times New Roman"/>
          <w:szCs w:val="24"/>
        </w:rPr>
        <w:tab/>
      </w:r>
    </w:p>
    <w:p w:rsidR="004B380E" w:rsidRPr="006A29B5" w:rsidP="004B380E" w14:paraId="7944FA8C" w14:textId="77777777">
      <w:pPr>
        <w:tabs>
          <w:tab w:val="left" w:pos="4320"/>
        </w:tabs>
        <w:spacing w:after="0" w:line="240" w:lineRule="auto"/>
        <w:ind w:left="4320" w:right="-180"/>
        <w:rPr>
          <w:rFonts w:eastAsia="Times New Roman" w:cs="Times New Roman"/>
          <w:szCs w:val="24"/>
        </w:rPr>
      </w:pPr>
      <w:r w:rsidRPr="006A29B5">
        <w:rPr>
          <w:rFonts w:eastAsia="Times New Roman" w:cs="Times New Roman"/>
          <w:szCs w:val="24"/>
        </w:rPr>
        <w:t xml:space="preserve">Assistant Consumers’ Counsel </w:t>
      </w:r>
    </w:p>
    <w:p w:rsidR="004B380E" w:rsidRPr="006A29B5" w:rsidP="004B380E" w14:paraId="664CC591" w14:textId="77777777">
      <w:pPr>
        <w:spacing w:after="0" w:line="240" w:lineRule="auto"/>
        <w:ind w:left="3600" w:firstLine="720"/>
        <w:rPr>
          <w:rFonts w:eastAsia="Times New Roman" w:cs="Times New Roman"/>
          <w:szCs w:val="24"/>
        </w:rPr>
      </w:pPr>
    </w:p>
    <w:p w:rsidR="004B380E" w:rsidRPr="006A29B5" w:rsidP="004B380E" w14:paraId="2A443D7E" w14:textId="77777777">
      <w:pPr>
        <w:spacing w:after="0" w:line="240" w:lineRule="auto"/>
        <w:ind w:left="3600" w:firstLine="720"/>
        <w:rPr>
          <w:rFonts w:eastAsia="Times New Roman" w:cs="Times New Roman"/>
          <w:b/>
          <w:bCs/>
          <w:szCs w:val="24"/>
        </w:rPr>
      </w:pPr>
      <w:r w:rsidRPr="006A29B5">
        <w:rPr>
          <w:rFonts w:eastAsia="Times New Roman" w:cs="Times New Roman"/>
          <w:b/>
          <w:bCs/>
          <w:szCs w:val="24"/>
        </w:rPr>
        <w:t>Office of the Ohio Consumers’ Counsel</w:t>
      </w:r>
    </w:p>
    <w:p w:rsidR="004B380E" w:rsidRPr="006A29B5" w:rsidP="004B380E" w14:paraId="16F7E13E" w14:textId="77777777">
      <w:pPr>
        <w:spacing w:after="0" w:line="240" w:lineRule="auto"/>
        <w:ind w:left="3600" w:firstLine="720"/>
        <w:rPr>
          <w:rFonts w:eastAsia="Calibri" w:cs="Times New Roman"/>
          <w:szCs w:val="24"/>
        </w:rPr>
      </w:pPr>
      <w:r w:rsidRPr="006A29B5">
        <w:rPr>
          <w:rFonts w:eastAsia="Calibri" w:cs="Times New Roman"/>
          <w:szCs w:val="24"/>
        </w:rPr>
        <w:t>65 East State Street, Suite 700</w:t>
      </w:r>
    </w:p>
    <w:p w:rsidR="004B380E" w:rsidRPr="006A29B5" w:rsidP="004B380E" w14:paraId="3E88D287" w14:textId="77777777">
      <w:pPr>
        <w:spacing w:after="0" w:line="240" w:lineRule="auto"/>
        <w:ind w:left="3600" w:firstLine="720"/>
        <w:rPr>
          <w:rFonts w:eastAsia="Calibri" w:cs="Times New Roman"/>
          <w:szCs w:val="24"/>
        </w:rPr>
      </w:pPr>
      <w:r w:rsidRPr="006A29B5">
        <w:rPr>
          <w:rFonts w:eastAsia="Calibri" w:cs="Times New Roman"/>
          <w:szCs w:val="24"/>
        </w:rPr>
        <w:t>Columbus, Ohio 43215</w:t>
      </w:r>
    </w:p>
    <w:p w:rsidR="004B380E" w:rsidRPr="006A29B5" w:rsidP="004B380E" w14:paraId="22015811" w14:textId="77777777">
      <w:pPr>
        <w:autoSpaceDE w:val="0"/>
        <w:autoSpaceDN w:val="0"/>
        <w:adjustRightInd w:val="0"/>
        <w:spacing w:after="0" w:line="240" w:lineRule="auto"/>
        <w:ind w:left="3600" w:firstLine="720"/>
        <w:rPr>
          <w:rFonts w:eastAsia="Times New Roman" w:cs="Times New Roman"/>
          <w:szCs w:val="24"/>
        </w:rPr>
      </w:pPr>
      <w:r w:rsidRPr="006A29B5">
        <w:rPr>
          <w:rFonts w:eastAsia="Times New Roman" w:cs="Times New Roman"/>
          <w:szCs w:val="24"/>
        </w:rPr>
        <w:t>Telephone [Finnigan]: (614) 466-9585</w:t>
      </w:r>
    </w:p>
    <w:p w:rsidR="004B380E" w:rsidRPr="006A29B5" w:rsidP="004B380E" w14:paraId="0D8B4246" w14:textId="77777777">
      <w:pPr>
        <w:suppressLineNumbers/>
        <w:spacing w:after="0" w:line="240" w:lineRule="auto"/>
        <w:ind w:left="4320"/>
        <w:rPr>
          <w:rFonts w:eastAsia="Times New Roman" w:cs="Times New Roman"/>
          <w:szCs w:val="24"/>
        </w:rPr>
      </w:pPr>
      <w:r w:rsidRPr="006A29B5">
        <w:rPr>
          <w:rFonts w:eastAsia="Times New Roman" w:cs="Times New Roman"/>
          <w:szCs w:val="24"/>
        </w:rPr>
        <w:t>Telephone: [Semple] (614) 466-9565</w:t>
      </w:r>
    </w:p>
    <w:p w:rsidR="004B380E" w:rsidRPr="006A29B5" w:rsidP="004B380E" w14:paraId="327A2390" w14:textId="77777777">
      <w:pPr>
        <w:spacing w:after="0" w:line="240" w:lineRule="auto"/>
        <w:ind w:left="4320"/>
        <w:rPr>
          <w:rFonts w:eastAsia="Times New Roman" w:cs="Times New Roman"/>
          <w:szCs w:val="24"/>
        </w:rPr>
      </w:pPr>
      <w:hyperlink r:id="rId6" w:history="1">
        <w:r w:rsidRPr="006A29B5" w:rsidR="00F7633B">
          <w:rPr>
            <w:rFonts w:eastAsia="Calibri" w:cs="Times New Roman"/>
            <w:color w:val="0000FF"/>
            <w:szCs w:val="24"/>
            <w:u w:val="single"/>
          </w:rPr>
          <w:t>john.finnigan@occ.ohio.gov</w:t>
        </w:r>
      </w:hyperlink>
    </w:p>
    <w:p w:rsidR="004B380E" w:rsidRPr="006A29B5" w:rsidP="004B380E" w14:paraId="7D90FBBE" w14:textId="77777777">
      <w:pPr>
        <w:suppressLineNumbers/>
        <w:spacing w:after="0" w:line="240" w:lineRule="auto"/>
        <w:ind w:left="4320"/>
        <w:rPr>
          <w:rFonts w:eastAsia="Times New Roman" w:cs="Times New Roman"/>
          <w:color w:val="0000FF"/>
          <w:szCs w:val="24"/>
        </w:rPr>
      </w:pPr>
      <w:hyperlink r:id="rId7" w:history="1">
        <w:r w:rsidRPr="006A29B5" w:rsidR="00F7633B">
          <w:rPr>
            <w:rFonts w:eastAsia="Calibri" w:cs="Times New Roman"/>
            <w:color w:val="0000FF"/>
            <w:szCs w:val="24"/>
            <w:u w:val="single"/>
          </w:rPr>
          <w:t>connor.semple@occ.ohio.gov</w:t>
        </w:r>
      </w:hyperlink>
    </w:p>
    <w:p w:rsidR="00915595" w:rsidRPr="006A29B5" w:rsidP="00586B53" w14:paraId="4D5DD5AB" w14:textId="3F8F9D0F">
      <w:pPr>
        <w:spacing w:after="0" w:line="240" w:lineRule="auto"/>
        <w:ind w:firstLine="4320"/>
        <w:rPr>
          <w:rFonts w:cs="Times New Roman"/>
          <w:szCs w:val="24"/>
        </w:rPr>
      </w:pPr>
      <w:r w:rsidRPr="006A29B5">
        <w:rPr>
          <w:rFonts w:eastAsia="Times New Roman" w:cs="Times New Roman"/>
          <w:szCs w:val="24"/>
        </w:rPr>
        <w:t>(willing to accept service by e-mail)</w:t>
      </w:r>
    </w:p>
    <w:p w:rsidR="007C04D9" w:rsidRPr="006A29B5" w14:paraId="3D2A880F" w14:textId="220A751E">
      <w:pPr>
        <w:rPr>
          <w:rFonts w:cs="Times New Roman"/>
          <w:b/>
          <w:szCs w:val="24"/>
        </w:rPr>
      </w:pPr>
      <w:r w:rsidRPr="006A29B5">
        <w:rPr>
          <w:rFonts w:cs="Times New Roman"/>
          <w:b/>
          <w:szCs w:val="24"/>
        </w:rPr>
        <w:br w:type="page"/>
      </w:r>
    </w:p>
    <w:p w:rsidR="00AD047C" w:rsidRPr="006A29B5" w:rsidP="00D42A7C" w14:paraId="0BF49AE0" w14:textId="717DB628">
      <w:pPr>
        <w:spacing w:after="0" w:line="480" w:lineRule="auto"/>
        <w:ind w:firstLine="720"/>
        <w:jc w:val="center"/>
        <w:rPr>
          <w:rFonts w:eastAsiaTheme="minorEastAsia" w:cs="Times New Roman"/>
          <w:b/>
          <w:szCs w:val="24"/>
          <w:u w:val="single"/>
        </w:rPr>
      </w:pPr>
      <w:r w:rsidRPr="006A29B5">
        <w:rPr>
          <w:rFonts w:eastAsiaTheme="minorEastAsia" w:cs="Times New Roman"/>
          <w:b/>
          <w:szCs w:val="24"/>
          <w:u w:val="single"/>
        </w:rPr>
        <w:t>CERTIFICATE OF SERVICE</w:t>
      </w:r>
    </w:p>
    <w:p w:rsidR="00AD047C" w:rsidRPr="006A29B5" w:rsidP="00B4510F" w14:paraId="41E63162" w14:textId="09081218">
      <w:pPr>
        <w:spacing w:after="0" w:line="480" w:lineRule="auto"/>
        <w:ind w:firstLine="720"/>
        <w:rPr>
          <w:rFonts w:eastAsiaTheme="minorEastAsia" w:cs="Times New Roman"/>
          <w:szCs w:val="24"/>
        </w:rPr>
      </w:pPr>
      <w:r w:rsidRPr="006A29B5">
        <w:rPr>
          <w:rFonts w:eastAsiaTheme="minorEastAsia" w:cs="Times New Roman"/>
          <w:szCs w:val="24"/>
        </w:rPr>
        <w:t xml:space="preserve">I hereby certify that a copy of this </w:t>
      </w:r>
      <w:r w:rsidRPr="006A29B5" w:rsidR="000739DB">
        <w:rPr>
          <w:rFonts w:eastAsiaTheme="minorEastAsia" w:cs="Times New Roman"/>
          <w:szCs w:val="24"/>
        </w:rPr>
        <w:t>Reply to FirstEnergy’s Memorandum Contra OCC’s Motion to Compel Discovery on Utility Side Deals</w:t>
      </w:r>
      <w:r w:rsidRPr="006A29B5" w:rsidR="005E74A1">
        <w:rPr>
          <w:rFonts w:eastAsiaTheme="minorEastAsia" w:cs="Times New Roman"/>
          <w:szCs w:val="24"/>
        </w:rPr>
        <w:t xml:space="preserve"> </w:t>
      </w:r>
      <w:r w:rsidRPr="006A29B5">
        <w:rPr>
          <w:rFonts w:eastAsiaTheme="minorEastAsia" w:cs="Times New Roman"/>
          <w:szCs w:val="24"/>
        </w:rPr>
        <w:t>was served on the persons stated below via electronic transmission, thi</w:t>
      </w:r>
      <w:r w:rsidRPr="006A29B5" w:rsidR="00B2669B">
        <w:rPr>
          <w:rFonts w:eastAsiaTheme="minorEastAsia" w:cs="Times New Roman"/>
          <w:szCs w:val="24"/>
        </w:rPr>
        <w:t xml:space="preserve">s </w:t>
      </w:r>
      <w:r w:rsidRPr="006A29B5" w:rsidR="00CE7E1F">
        <w:rPr>
          <w:rFonts w:eastAsiaTheme="minorEastAsia" w:cs="Times New Roman"/>
          <w:szCs w:val="24"/>
        </w:rPr>
        <w:t>3</w:t>
      </w:r>
      <w:r w:rsidRPr="006A29B5" w:rsidR="00CE7E1F">
        <w:rPr>
          <w:rFonts w:eastAsiaTheme="minorEastAsia" w:cs="Times New Roman"/>
          <w:szCs w:val="24"/>
          <w:vertAlign w:val="superscript"/>
        </w:rPr>
        <w:t>rd</w:t>
      </w:r>
      <w:r w:rsidRPr="006A29B5" w:rsidR="00CE7E1F">
        <w:rPr>
          <w:rFonts w:eastAsiaTheme="minorEastAsia" w:cs="Times New Roman"/>
          <w:szCs w:val="24"/>
        </w:rPr>
        <w:t xml:space="preserve"> </w:t>
      </w:r>
      <w:r w:rsidRPr="006A29B5">
        <w:rPr>
          <w:rFonts w:eastAsiaTheme="minorEastAsia" w:cs="Times New Roman"/>
          <w:szCs w:val="24"/>
        </w:rPr>
        <w:t>day of</w:t>
      </w:r>
      <w:r w:rsidRPr="006A29B5" w:rsidR="00FB182A">
        <w:rPr>
          <w:rFonts w:eastAsiaTheme="minorEastAsia" w:cs="Times New Roman"/>
          <w:szCs w:val="24"/>
        </w:rPr>
        <w:t xml:space="preserve"> </w:t>
      </w:r>
      <w:r w:rsidRPr="006A29B5" w:rsidR="004F6458">
        <w:rPr>
          <w:rFonts w:eastAsiaTheme="minorEastAsia" w:cs="Times New Roman"/>
          <w:szCs w:val="24"/>
        </w:rPr>
        <w:t>Ju</w:t>
      </w:r>
      <w:r w:rsidRPr="006A29B5" w:rsidR="00CE7E1F">
        <w:rPr>
          <w:rFonts w:eastAsiaTheme="minorEastAsia" w:cs="Times New Roman"/>
          <w:szCs w:val="24"/>
        </w:rPr>
        <w:t>ly</w:t>
      </w:r>
      <w:r w:rsidRPr="006A29B5" w:rsidR="00197107">
        <w:rPr>
          <w:rFonts w:eastAsiaTheme="minorEastAsia" w:cs="Times New Roman"/>
          <w:szCs w:val="24"/>
        </w:rPr>
        <w:t xml:space="preserve"> </w:t>
      </w:r>
      <w:r w:rsidRPr="006A29B5">
        <w:rPr>
          <w:rFonts w:eastAsiaTheme="minorEastAsia" w:cs="Times New Roman"/>
          <w:szCs w:val="24"/>
        </w:rPr>
        <w:t>202</w:t>
      </w:r>
      <w:r w:rsidRPr="006A29B5" w:rsidR="003C50B2">
        <w:rPr>
          <w:rFonts w:eastAsiaTheme="minorEastAsia" w:cs="Times New Roman"/>
          <w:szCs w:val="24"/>
        </w:rPr>
        <w:t>3</w:t>
      </w:r>
      <w:r w:rsidRPr="006A29B5">
        <w:rPr>
          <w:rFonts w:eastAsiaTheme="minorEastAsia" w:cs="Times New Roman"/>
          <w:szCs w:val="24"/>
        </w:rPr>
        <w:t>.</w:t>
      </w:r>
    </w:p>
    <w:p w:rsidR="003177BF" w:rsidRPr="006A29B5" w:rsidP="003177BF" w14:paraId="70B8AB1D" w14:textId="77777777">
      <w:pPr>
        <w:tabs>
          <w:tab w:val="left" w:pos="4320"/>
        </w:tabs>
        <w:spacing w:after="0" w:line="240" w:lineRule="auto"/>
        <w:ind w:firstLine="4320"/>
        <w:rPr>
          <w:rFonts w:eastAsia="Times New Roman" w:cs="Times New Roman"/>
          <w:i/>
          <w:iCs/>
          <w:szCs w:val="24"/>
          <w:u w:val="single"/>
        </w:rPr>
      </w:pPr>
      <w:r w:rsidRPr="006A29B5">
        <w:rPr>
          <w:rFonts w:eastAsia="Times New Roman" w:cs="Times New Roman"/>
          <w:i/>
          <w:iCs/>
          <w:szCs w:val="24"/>
          <w:u w:val="single"/>
        </w:rPr>
        <w:t>/s/ John J. Finnigan</w:t>
      </w:r>
    </w:p>
    <w:p w:rsidR="003177BF" w:rsidRPr="006A29B5" w:rsidP="003177BF" w14:paraId="77896B5F" w14:textId="77777777">
      <w:pPr>
        <w:tabs>
          <w:tab w:val="left" w:pos="4320"/>
        </w:tabs>
        <w:spacing w:after="0" w:line="240" w:lineRule="auto"/>
        <w:rPr>
          <w:rFonts w:eastAsia="Times New Roman" w:cs="Times New Roman"/>
          <w:szCs w:val="24"/>
        </w:rPr>
      </w:pPr>
      <w:r w:rsidRPr="006A29B5">
        <w:rPr>
          <w:rFonts w:eastAsia="Times New Roman" w:cs="Times New Roman"/>
          <w:szCs w:val="24"/>
        </w:rPr>
        <w:tab/>
        <w:t>John J. Finnigan</w:t>
      </w:r>
    </w:p>
    <w:p w:rsidR="00AD047C" w:rsidRPr="006A29B5" w:rsidP="003177BF" w14:paraId="61BB62BC" w14:textId="5C7E045D">
      <w:pPr>
        <w:tabs>
          <w:tab w:val="left" w:pos="4320"/>
        </w:tabs>
        <w:spacing w:after="0" w:line="240" w:lineRule="auto"/>
        <w:rPr>
          <w:rFonts w:eastAsia="Times New Roman" w:cs="Times New Roman"/>
          <w:szCs w:val="24"/>
        </w:rPr>
      </w:pPr>
      <w:r w:rsidRPr="006A29B5">
        <w:rPr>
          <w:rFonts w:eastAsia="Times New Roman" w:cs="Times New Roman"/>
          <w:szCs w:val="24"/>
        </w:rPr>
        <w:tab/>
        <w:t>Assistant Consumers’ Counsel</w:t>
      </w:r>
    </w:p>
    <w:p w:rsidR="00AD047C" w:rsidRPr="006A29B5" w:rsidP="00D42A7C" w14:paraId="6CC7C0CD" w14:textId="77777777">
      <w:pPr>
        <w:spacing w:after="0" w:line="240" w:lineRule="auto"/>
        <w:rPr>
          <w:rFonts w:cs="Times New Roman"/>
          <w:b/>
          <w:szCs w:val="24"/>
          <w:u w:val="single"/>
        </w:rPr>
      </w:pPr>
      <w:r w:rsidRPr="006A29B5">
        <w:rPr>
          <w:rFonts w:cs="Times New Roman"/>
          <w:szCs w:val="24"/>
        </w:rPr>
        <w:tab/>
      </w:r>
    </w:p>
    <w:p w:rsidR="00AD047C" w:rsidRPr="006A29B5" w:rsidP="00D42A7C" w14:paraId="18D477D6" w14:textId="77777777">
      <w:pPr>
        <w:suppressLineNumbers/>
        <w:rPr>
          <w:rFonts w:cs="Times New Roman"/>
          <w:szCs w:val="24"/>
        </w:rPr>
      </w:pPr>
      <w:r w:rsidRPr="006A29B5">
        <w:rPr>
          <w:rFonts w:cs="Times New Roman"/>
          <w:szCs w:val="24"/>
        </w:rPr>
        <w:t>The PUCO’s e-filing system will electronically serve notice of the filing of this document on the following parties:</w:t>
      </w:r>
    </w:p>
    <w:p w:rsidR="00AD047C" w:rsidRPr="006A29B5" w:rsidP="007863E5" w14:paraId="3B517D05" w14:textId="28600F25">
      <w:pPr>
        <w:pStyle w:val="CommentText"/>
        <w:suppressLineNumbers/>
        <w:jc w:val="center"/>
        <w:rPr>
          <w:b/>
          <w:u w:val="single"/>
        </w:rPr>
      </w:pPr>
      <w:r w:rsidRPr="006A29B5">
        <w:rPr>
          <w:b/>
          <w:u w:val="single"/>
        </w:rPr>
        <w:t>SERVICE LIST</w:t>
      </w:r>
    </w:p>
    <w:p w:rsidR="003267A3" w:rsidRPr="006A29B5" w:rsidP="007863E5" w14:paraId="0831C747" w14:textId="78B6912F">
      <w:pPr>
        <w:pStyle w:val="CommentText"/>
        <w:suppressLineNumbers/>
        <w:jc w:val="center"/>
        <w:rPr>
          <w:b/>
          <w:u w:val="single"/>
        </w:rPr>
      </w:pPr>
    </w:p>
    <w:tbl>
      <w:tblPr>
        <w:tblW w:w="0" w:type="auto"/>
        <w:tblLook w:val="01E0"/>
      </w:tblPr>
      <w:tblGrid>
        <w:gridCol w:w="4320"/>
        <w:gridCol w:w="156"/>
        <w:gridCol w:w="4164"/>
      </w:tblGrid>
      <w:tr w14:paraId="1B5A706D" w14:textId="77777777" w:rsidTr="00575AA6">
        <w:tblPrEx>
          <w:tblW w:w="0" w:type="auto"/>
          <w:tblLook w:val="01E0"/>
        </w:tblPrEx>
        <w:tc>
          <w:tcPr>
            <w:tcW w:w="4476" w:type="dxa"/>
            <w:gridSpan w:val="2"/>
            <w:shd w:val="clear" w:color="auto" w:fill="auto"/>
          </w:tcPr>
          <w:p w:rsidR="00575AA6" w:rsidRPr="006A29B5" w:rsidP="00575AA6" w14:paraId="2A995E23" w14:textId="77777777">
            <w:pPr>
              <w:spacing w:after="0" w:line="240" w:lineRule="auto"/>
              <w:ind w:left="720" w:hanging="720"/>
              <w:rPr>
                <w:rFonts w:eastAsia="Times New Roman" w:cs="Times New Roman"/>
                <w:szCs w:val="24"/>
              </w:rPr>
            </w:pPr>
            <w:hyperlink r:id="rId8" w:history="1">
              <w:r w:rsidRPr="006A29B5">
                <w:rPr>
                  <w:rFonts w:eastAsia="Times New Roman" w:cs="Times New Roman"/>
                  <w:color w:val="0000FF"/>
                  <w:szCs w:val="24"/>
                  <w:u w:val="single"/>
                </w:rPr>
                <w:t>thomas.lindgren@ohioago.gov</w:t>
              </w:r>
            </w:hyperlink>
          </w:p>
          <w:p w:rsidR="00575AA6" w:rsidRPr="006A29B5" w:rsidP="00575AA6" w14:paraId="58BD2501" w14:textId="77777777">
            <w:pPr>
              <w:spacing w:after="0" w:line="240" w:lineRule="auto"/>
              <w:ind w:left="720" w:hanging="720"/>
              <w:rPr>
                <w:rFonts w:eastAsia="Times New Roman" w:cs="Times New Roman"/>
                <w:szCs w:val="24"/>
              </w:rPr>
            </w:pPr>
            <w:hyperlink r:id="rId9" w:history="1">
              <w:r w:rsidRPr="006A29B5">
                <w:rPr>
                  <w:rFonts w:eastAsia="Times New Roman" w:cs="Times New Roman"/>
                  <w:color w:val="0000FF"/>
                  <w:szCs w:val="24"/>
                  <w:u w:val="single"/>
                </w:rPr>
                <w:t>amy.botschnerobrien@ohioago.gov</w:t>
              </w:r>
            </w:hyperlink>
          </w:p>
          <w:p w:rsidR="00575AA6" w:rsidRPr="006A29B5" w:rsidP="00575AA6" w14:paraId="6B416B5B" w14:textId="77777777">
            <w:pPr>
              <w:spacing w:after="0" w:line="240" w:lineRule="auto"/>
              <w:ind w:left="720" w:hanging="720"/>
              <w:rPr>
                <w:rFonts w:eastAsia="Times New Roman" w:cs="Times New Roman"/>
                <w:szCs w:val="24"/>
              </w:rPr>
            </w:pPr>
            <w:hyperlink r:id="rId10" w:history="1">
              <w:r w:rsidRPr="006A29B5">
                <w:rPr>
                  <w:rFonts w:eastAsia="Times New Roman" w:cs="Times New Roman"/>
                  <w:color w:val="0000FF"/>
                  <w:szCs w:val="24"/>
                  <w:u w:val="single"/>
                </w:rPr>
                <w:t>rhiannon.howard@ohioago.gov</w:t>
              </w:r>
            </w:hyperlink>
          </w:p>
          <w:p w:rsidR="00575AA6" w:rsidRPr="006A29B5" w:rsidP="00575AA6" w14:paraId="47C073A6" w14:textId="77777777">
            <w:pPr>
              <w:spacing w:after="0" w:line="240" w:lineRule="auto"/>
              <w:ind w:left="720" w:hanging="720"/>
              <w:rPr>
                <w:rFonts w:eastAsia="Times New Roman" w:cs="Times New Roman"/>
                <w:szCs w:val="24"/>
              </w:rPr>
            </w:pPr>
            <w:hyperlink r:id="rId11" w:history="1">
              <w:r w:rsidRPr="006A29B5">
                <w:rPr>
                  <w:rFonts w:eastAsia="Times New Roman" w:cs="Times New Roman"/>
                  <w:color w:val="0000FF"/>
                  <w:szCs w:val="24"/>
                  <w:u w:val="single"/>
                </w:rPr>
                <w:t>mkurtz@BKLlawfirm.com</w:t>
              </w:r>
            </w:hyperlink>
          </w:p>
          <w:p w:rsidR="00575AA6" w:rsidRPr="006A29B5" w:rsidP="00575AA6" w14:paraId="3D218F3B" w14:textId="77777777">
            <w:pPr>
              <w:spacing w:after="0" w:line="240" w:lineRule="auto"/>
              <w:ind w:left="720" w:hanging="720"/>
              <w:rPr>
                <w:rFonts w:eastAsia="Times New Roman" w:cs="Times New Roman"/>
                <w:szCs w:val="24"/>
              </w:rPr>
            </w:pPr>
            <w:hyperlink r:id="rId12" w:history="1">
              <w:r w:rsidRPr="006A29B5">
                <w:rPr>
                  <w:rFonts w:eastAsia="Times New Roman" w:cs="Times New Roman"/>
                  <w:color w:val="0000FF"/>
                  <w:szCs w:val="24"/>
                  <w:u w:val="single"/>
                </w:rPr>
                <w:t>jkylercohn@BKLlawfirm.com</w:t>
              </w:r>
            </w:hyperlink>
          </w:p>
          <w:p w:rsidR="00575AA6" w:rsidRPr="006A29B5" w:rsidP="00575AA6" w14:paraId="4B80A1CD" w14:textId="77777777">
            <w:pPr>
              <w:spacing w:after="0" w:line="240" w:lineRule="auto"/>
              <w:ind w:left="720" w:hanging="720"/>
              <w:rPr>
                <w:rFonts w:eastAsia="Times New Roman" w:cs="Times New Roman"/>
                <w:szCs w:val="24"/>
              </w:rPr>
            </w:pPr>
            <w:hyperlink r:id="rId13" w:history="1">
              <w:r w:rsidRPr="006A29B5">
                <w:rPr>
                  <w:rFonts w:eastAsia="Times New Roman" w:cs="Times New Roman"/>
                  <w:color w:val="0000FF"/>
                  <w:szCs w:val="24"/>
                  <w:u w:val="single"/>
                </w:rPr>
                <w:t>rdove@keglerbrown.com</w:t>
              </w:r>
            </w:hyperlink>
          </w:p>
          <w:p w:rsidR="00575AA6" w:rsidRPr="006A29B5" w:rsidP="00575AA6" w14:paraId="20CC075F" w14:textId="77777777">
            <w:pPr>
              <w:spacing w:after="0" w:line="240" w:lineRule="auto"/>
              <w:ind w:left="720" w:hanging="720"/>
              <w:rPr>
                <w:rFonts w:eastAsia="Times New Roman" w:cs="Times New Roman"/>
                <w:color w:val="0000FF"/>
                <w:szCs w:val="24"/>
                <w:u w:val="single"/>
              </w:rPr>
            </w:pPr>
            <w:hyperlink r:id="rId14" w:history="1">
              <w:r w:rsidRPr="006A29B5">
                <w:rPr>
                  <w:rFonts w:eastAsia="Times New Roman" w:cs="Times New Roman"/>
                  <w:color w:val="0000FF"/>
                  <w:szCs w:val="24"/>
                  <w:u w:val="single"/>
                </w:rPr>
                <w:t>nbobb@keglerbrown.com</w:t>
              </w:r>
            </w:hyperlink>
          </w:p>
          <w:p w:rsidR="00575AA6" w:rsidRPr="006A29B5" w:rsidP="00575AA6" w14:paraId="4E438F71" w14:textId="77777777">
            <w:pPr>
              <w:spacing w:after="0" w:line="240" w:lineRule="auto"/>
              <w:ind w:left="720" w:hanging="720"/>
              <w:rPr>
                <w:rFonts w:eastAsia="Times New Roman" w:cs="Times New Roman"/>
                <w:szCs w:val="24"/>
              </w:rPr>
            </w:pPr>
            <w:hyperlink r:id="rId15" w:history="1">
              <w:r w:rsidRPr="006A29B5">
                <w:rPr>
                  <w:rFonts w:eastAsia="Times New Roman" w:cs="Times New Roman"/>
                  <w:color w:val="0000FF"/>
                  <w:szCs w:val="24"/>
                  <w:u w:val="single"/>
                </w:rPr>
                <w:t>Stacie.Cathcart@igs.com</w:t>
              </w:r>
            </w:hyperlink>
          </w:p>
          <w:p w:rsidR="00575AA6" w:rsidRPr="006A29B5" w:rsidP="00575AA6" w14:paraId="10E2CA47" w14:textId="77777777">
            <w:pPr>
              <w:spacing w:after="0" w:line="240" w:lineRule="auto"/>
              <w:ind w:left="720" w:hanging="720"/>
              <w:rPr>
                <w:rFonts w:eastAsia="Times New Roman" w:cs="Times New Roman"/>
                <w:szCs w:val="24"/>
              </w:rPr>
            </w:pPr>
            <w:hyperlink r:id="rId16" w:history="1">
              <w:r w:rsidRPr="006A29B5">
                <w:rPr>
                  <w:rFonts w:eastAsia="Times New Roman" w:cs="Times New Roman"/>
                  <w:color w:val="0000FF"/>
                  <w:szCs w:val="24"/>
                  <w:u w:val="single"/>
                </w:rPr>
                <w:t>Evan.Betterton@igs.com</w:t>
              </w:r>
            </w:hyperlink>
          </w:p>
          <w:p w:rsidR="00575AA6" w:rsidRPr="006A29B5" w:rsidP="00575AA6" w14:paraId="6776D2AB" w14:textId="77777777">
            <w:pPr>
              <w:spacing w:after="0" w:line="240" w:lineRule="auto"/>
              <w:ind w:left="720" w:hanging="720"/>
              <w:rPr>
                <w:rFonts w:eastAsia="Times New Roman" w:cs="Times New Roman"/>
                <w:szCs w:val="24"/>
              </w:rPr>
            </w:pPr>
            <w:hyperlink r:id="rId17" w:history="1">
              <w:r w:rsidRPr="006A29B5">
                <w:rPr>
                  <w:rFonts w:eastAsia="Times New Roman" w:cs="Times New Roman"/>
                  <w:color w:val="0000FF"/>
                  <w:szCs w:val="24"/>
                  <w:u w:val="single"/>
                </w:rPr>
                <w:t>Michael.Nugent@igs.com</w:t>
              </w:r>
            </w:hyperlink>
          </w:p>
          <w:p w:rsidR="00575AA6" w:rsidRPr="006A29B5" w:rsidP="00575AA6" w14:paraId="547CD1E5" w14:textId="77777777">
            <w:pPr>
              <w:spacing w:after="0" w:line="240" w:lineRule="auto"/>
              <w:ind w:left="720" w:hanging="720"/>
              <w:rPr>
                <w:rFonts w:eastAsia="Times New Roman" w:cs="Times New Roman"/>
                <w:szCs w:val="24"/>
              </w:rPr>
            </w:pPr>
            <w:hyperlink r:id="rId18" w:history="1">
              <w:r w:rsidRPr="006A29B5">
                <w:rPr>
                  <w:rFonts w:eastAsia="Times New Roman" w:cs="Times New Roman"/>
                  <w:color w:val="0000FF"/>
                  <w:szCs w:val="24"/>
                  <w:u w:val="single"/>
                </w:rPr>
                <w:t>cgrundmann@spilmanlaw.com</w:t>
              </w:r>
            </w:hyperlink>
          </w:p>
          <w:p w:rsidR="00575AA6" w:rsidRPr="006A29B5" w:rsidP="00575AA6" w14:paraId="538D2DFC" w14:textId="77777777">
            <w:pPr>
              <w:spacing w:after="0" w:line="240" w:lineRule="auto"/>
              <w:ind w:left="720" w:hanging="720"/>
              <w:rPr>
                <w:rFonts w:cs="Times New Roman"/>
                <w:szCs w:val="24"/>
              </w:rPr>
            </w:pPr>
            <w:hyperlink r:id="rId19" w:history="1">
              <w:r w:rsidRPr="006A29B5">
                <w:rPr>
                  <w:rFonts w:cs="Times New Roman"/>
                  <w:color w:val="0000FF"/>
                  <w:szCs w:val="24"/>
                  <w:u w:val="single"/>
                </w:rPr>
                <w:t>dwilliamson@spilmanlaw.com</w:t>
              </w:r>
            </w:hyperlink>
          </w:p>
          <w:p w:rsidR="00575AA6" w:rsidRPr="006A29B5" w:rsidP="00575AA6" w14:paraId="6A29F6AF" w14:textId="77777777">
            <w:pPr>
              <w:spacing w:after="0" w:line="240" w:lineRule="auto"/>
              <w:ind w:left="720" w:hanging="720"/>
              <w:rPr>
                <w:rFonts w:cs="Times New Roman"/>
                <w:szCs w:val="24"/>
              </w:rPr>
            </w:pPr>
            <w:hyperlink r:id="rId20" w:history="1">
              <w:r w:rsidRPr="006A29B5">
                <w:rPr>
                  <w:rFonts w:cs="Times New Roman"/>
                  <w:color w:val="0000FF"/>
                  <w:szCs w:val="24"/>
                  <w:u w:val="single"/>
                </w:rPr>
                <w:t>slee@spilmanlaw.com</w:t>
              </w:r>
            </w:hyperlink>
          </w:p>
          <w:p w:rsidR="00575AA6" w:rsidRPr="006A29B5" w:rsidP="00575AA6" w14:paraId="66E9851E" w14:textId="77777777">
            <w:pPr>
              <w:spacing w:after="0" w:line="240" w:lineRule="auto"/>
              <w:ind w:left="720" w:hanging="720"/>
              <w:rPr>
                <w:rFonts w:eastAsia="Times New Roman" w:cs="Times New Roman"/>
                <w:szCs w:val="24"/>
              </w:rPr>
            </w:pPr>
            <w:hyperlink r:id="rId21" w:history="1">
              <w:r w:rsidRPr="006A29B5">
                <w:rPr>
                  <w:rFonts w:eastAsia="Times New Roman" w:cs="Times New Roman"/>
                  <w:color w:val="0000FF"/>
                  <w:szCs w:val="24"/>
                  <w:u w:val="single"/>
                </w:rPr>
                <w:t>todd.schafer@outlook.com</w:t>
              </w:r>
            </w:hyperlink>
          </w:p>
          <w:p w:rsidR="00575AA6" w:rsidRPr="006A29B5" w:rsidP="00575AA6" w14:paraId="27A4BF2B" w14:textId="77777777">
            <w:pPr>
              <w:spacing w:after="0" w:line="240" w:lineRule="auto"/>
              <w:ind w:left="720" w:hanging="720"/>
              <w:rPr>
                <w:rFonts w:cs="Times New Roman"/>
                <w:szCs w:val="24"/>
              </w:rPr>
            </w:pPr>
            <w:hyperlink r:id="rId22" w:history="1">
              <w:r w:rsidRPr="006A29B5">
                <w:rPr>
                  <w:rFonts w:cs="Times New Roman"/>
                  <w:color w:val="0000FF"/>
                  <w:szCs w:val="24"/>
                  <w:u w:val="single"/>
                </w:rPr>
                <w:t>mjsettineri@vorys.com</w:t>
              </w:r>
            </w:hyperlink>
          </w:p>
          <w:p w:rsidR="00575AA6" w:rsidRPr="006A29B5" w:rsidP="00575AA6" w14:paraId="7646A458" w14:textId="77777777">
            <w:pPr>
              <w:spacing w:after="0" w:line="240" w:lineRule="auto"/>
              <w:ind w:left="720" w:hanging="720"/>
              <w:rPr>
                <w:rFonts w:cs="Times New Roman"/>
                <w:szCs w:val="24"/>
              </w:rPr>
            </w:pPr>
            <w:hyperlink r:id="rId23" w:history="1">
              <w:r w:rsidRPr="006A29B5">
                <w:rPr>
                  <w:rFonts w:cs="Times New Roman"/>
                  <w:color w:val="0000FF"/>
                  <w:szCs w:val="24"/>
                  <w:u w:val="single"/>
                </w:rPr>
                <w:t>glpetrucci@vorys.com</w:t>
              </w:r>
            </w:hyperlink>
          </w:p>
          <w:p w:rsidR="00575AA6" w:rsidRPr="006A29B5" w:rsidP="00575AA6" w14:paraId="0F1BA800" w14:textId="77777777">
            <w:pPr>
              <w:spacing w:after="0" w:line="240" w:lineRule="auto"/>
              <w:ind w:left="720" w:hanging="720"/>
              <w:rPr>
                <w:rFonts w:cs="Times New Roman"/>
                <w:szCs w:val="24"/>
              </w:rPr>
            </w:pPr>
            <w:hyperlink r:id="rId24" w:history="1">
              <w:r w:rsidRPr="006A29B5">
                <w:rPr>
                  <w:rFonts w:cs="Times New Roman"/>
                  <w:color w:val="0000FF"/>
                  <w:szCs w:val="24"/>
                  <w:u w:val="single"/>
                </w:rPr>
                <w:t>aasanyal@vorys.com</w:t>
              </w:r>
            </w:hyperlink>
          </w:p>
          <w:p w:rsidR="00575AA6" w:rsidRPr="006A29B5" w:rsidP="00575AA6" w14:paraId="3308CE5C" w14:textId="77777777">
            <w:pPr>
              <w:spacing w:after="0" w:line="240" w:lineRule="auto"/>
              <w:ind w:left="720" w:hanging="720"/>
              <w:rPr>
                <w:rFonts w:cs="Times New Roman"/>
                <w:szCs w:val="24"/>
              </w:rPr>
            </w:pPr>
            <w:hyperlink r:id="rId25" w:history="1">
              <w:r w:rsidRPr="006A29B5">
                <w:rPr>
                  <w:rFonts w:cs="Times New Roman"/>
                  <w:color w:val="0000FF"/>
                  <w:szCs w:val="24"/>
                  <w:u w:val="single"/>
                </w:rPr>
                <w:t>dparram@brickergraydon.com</w:t>
              </w:r>
            </w:hyperlink>
          </w:p>
          <w:p w:rsidR="00575AA6" w:rsidRPr="006A29B5" w:rsidP="00575AA6" w14:paraId="73E16866" w14:textId="77777777">
            <w:pPr>
              <w:spacing w:after="0" w:line="240" w:lineRule="auto"/>
              <w:ind w:left="720" w:hanging="720"/>
              <w:rPr>
                <w:rFonts w:cs="Times New Roman"/>
                <w:color w:val="0000FF"/>
                <w:szCs w:val="24"/>
                <w:u w:val="single"/>
              </w:rPr>
            </w:pPr>
            <w:hyperlink r:id="rId26" w:history="1">
              <w:r w:rsidRPr="006A29B5">
                <w:rPr>
                  <w:rFonts w:cs="Times New Roman"/>
                  <w:color w:val="0000FF"/>
                  <w:szCs w:val="24"/>
                  <w:u w:val="single"/>
                </w:rPr>
                <w:t>rmains@brickergraydon.com</w:t>
              </w:r>
            </w:hyperlink>
          </w:p>
          <w:p w:rsidR="00575AA6" w:rsidRPr="006A29B5" w:rsidP="00575AA6" w14:paraId="296F0E1D" w14:textId="77777777">
            <w:pPr>
              <w:spacing w:after="0" w:line="240" w:lineRule="auto"/>
              <w:ind w:left="720" w:hanging="720"/>
              <w:rPr>
                <w:rFonts w:cs="Times New Roman"/>
                <w:szCs w:val="24"/>
              </w:rPr>
            </w:pPr>
            <w:hyperlink r:id="rId27" w:history="1">
              <w:r w:rsidRPr="006A29B5">
                <w:rPr>
                  <w:rFonts w:cs="Times New Roman"/>
                  <w:color w:val="0000FF"/>
                  <w:szCs w:val="24"/>
                  <w:u w:val="single"/>
                </w:rPr>
                <w:t>dromig@nationwideenergypartners.com</w:t>
              </w:r>
            </w:hyperlink>
          </w:p>
          <w:p w:rsidR="00575AA6" w:rsidRPr="006A29B5" w:rsidP="00575AA6" w14:paraId="247D2828" w14:textId="77777777">
            <w:pPr>
              <w:spacing w:after="0" w:line="240" w:lineRule="auto"/>
              <w:ind w:left="720" w:hanging="720"/>
              <w:rPr>
                <w:rFonts w:cs="Times New Roman"/>
                <w:szCs w:val="24"/>
              </w:rPr>
            </w:pPr>
            <w:hyperlink r:id="rId28" w:history="1">
              <w:r w:rsidRPr="006A29B5">
                <w:rPr>
                  <w:rFonts w:cs="Times New Roman"/>
                  <w:color w:val="0000FF"/>
                  <w:szCs w:val="24"/>
                  <w:u w:val="single"/>
                </w:rPr>
                <w:t>brian.gibbs@nationwideenergypartners.com</w:t>
              </w:r>
            </w:hyperlink>
          </w:p>
          <w:p w:rsidR="00575AA6" w:rsidRPr="006A29B5" w:rsidP="00575AA6" w14:paraId="707A5428" w14:textId="77777777">
            <w:pPr>
              <w:spacing w:after="0" w:line="240" w:lineRule="auto"/>
              <w:ind w:left="720" w:hanging="720"/>
              <w:rPr>
                <w:rFonts w:cs="Times New Roman"/>
                <w:color w:val="0000FF"/>
                <w:szCs w:val="24"/>
                <w:u w:val="single"/>
              </w:rPr>
            </w:pPr>
            <w:hyperlink r:id="rId29" w:history="1">
              <w:r w:rsidRPr="006A29B5">
                <w:rPr>
                  <w:rFonts w:cs="Times New Roman"/>
                  <w:color w:val="0000FF"/>
                  <w:szCs w:val="24"/>
                  <w:u w:val="single"/>
                </w:rPr>
                <w:t>paul@carpenterlipps.com</w:t>
              </w:r>
            </w:hyperlink>
          </w:p>
          <w:p w:rsidR="00575AA6" w:rsidRPr="006A29B5" w:rsidP="00575AA6" w14:paraId="15240E4C" w14:textId="77777777">
            <w:pPr>
              <w:spacing w:after="0" w:line="240" w:lineRule="auto"/>
              <w:ind w:left="720" w:hanging="720"/>
              <w:rPr>
                <w:rFonts w:cs="Times New Roman"/>
                <w:color w:val="0000FF"/>
                <w:szCs w:val="24"/>
                <w:u w:val="single"/>
              </w:rPr>
            </w:pPr>
          </w:p>
          <w:p w:rsidR="00575AA6" w:rsidRPr="006A29B5" w:rsidP="00575AA6" w14:paraId="2468D651" w14:textId="77777777">
            <w:pPr>
              <w:spacing w:after="0" w:line="240" w:lineRule="auto"/>
              <w:rPr>
                <w:rFonts w:eastAsia="Times New Roman" w:cs="Times New Roman"/>
                <w:szCs w:val="24"/>
              </w:rPr>
            </w:pPr>
            <w:r w:rsidRPr="006A29B5">
              <w:rPr>
                <w:rFonts w:eastAsia="Times New Roman" w:cs="Times New Roman"/>
                <w:szCs w:val="24"/>
              </w:rPr>
              <w:t xml:space="preserve">Attorney Examiners: </w:t>
            </w:r>
          </w:p>
          <w:p w:rsidR="00575AA6" w:rsidRPr="006A29B5" w:rsidP="00575AA6" w14:paraId="64F2A635" w14:textId="77777777">
            <w:pPr>
              <w:spacing w:after="0" w:line="240" w:lineRule="auto"/>
              <w:rPr>
                <w:rFonts w:eastAsia="Times New Roman" w:cs="Times New Roman"/>
                <w:szCs w:val="24"/>
              </w:rPr>
            </w:pPr>
            <w:hyperlink r:id="rId30" w:history="1">
              <w:r w:rsidRPr="006A29B5">
                <w:rPr>
                  <w:rFonts w:eastAsia="Times New Roman" w:cs="Times New Roman"/>
                  <w:color w:val="0000FF"/>
                  <w:szCs w:val="24"/>
                  <w:u w:val="single"/>
                </w:rPr>
                <w:t>megan.addison@puco.ohio.gov</w:t>
              </w:r>
            </w:hyperlink>
          </w:p>
          <w:p w:rsidR="00575AA6" w:rsidRPr="006A29B5" w:rsidP="00575AA6" w14:paraId="4BDF35B7" w14:textId="77777777">
            <w:pPr>
              <w:spacing w:after="0" w:line="240" w:lineRule="auto"/>
              <w:rPr>
                <w:rFonts w:eastAsia="Times New Roman" w:cs="Times New Roman"/>
                <w:szCs w:val="24"/>
              </w:rPr>
            </w:pPr>
            <w:hyperlink r:id="rId31" w:history="1">
              <w:r w:rsidRPr="006A29B5">
                <w:rPr>
                  <w:rFonts w:eastAsia="Times New Roman" w:cs="Times New Roman"/>
                  <w:color w:val="0000FF"/>
                  <w:szCs w:val="24"/>
                  <w:u w:val="single"/>
                </w:rPr>
                <w:t>greg.price@puco.ohio.gov</w:t>
              </w:r>
            </w:hyperlink>
          </w:p>
          <w:p w:rsidR="00575AA6" w:rsidRPr="006A29B5" w:rsidP="00575AA6" w14:paraId="0A1BEE5D" w14:textId="761C02C4">
            <w:pPr>
              <w:spacing w:after="0" w:line="240" w:lineRule="auto"/>
              <w:rPr>
                <w:rFonts w:eastAsia="Times New Roman" w:cs="Times New Roman"/>
                <w:szCs w:val="24"/>
              </w:rPr>
            </w:pPr>
            <w:hyperlink r:id="rId32" w:history="1">
              <w:r w:rsidRPr="006A29B5">
                <w:rPr>
                  <w:rFonts w:eastAsia="Times New Roman" w:cs="Times New Roman"/>
                  <w:color w:val="0000FF"/>
                  <w:szCs w:val="24"/>
                  <w:u w:val="single"/>
                </w:rPr>
                <w:t>jacqueline.st.john@puco.ohio.gov</w:t>
              </w:r>
            </w:hyperlink>
          </w:p>
        </w:tc>
        <w:tc>
          <w:tcPr>
            <w:tcW w:w="4164" w:type="dxa"/>
          </w:tcPr>
          <w:p w:rsidR="00575AA6" w:rsidRPr="006A29B5" w:rsidP="00575AA6" w14:paraId="6C942446" w14:textId="77777777">
            <w:pPr>
              <w:spacing w:after="0" w:line="240" w:lineRule="auto"/>
              <w:ind w:left="720" w:hanging="720"/>
              <w:rPr>
                <w:rFonts w:eastAsia="Times New Roman" w:cs="Times New Roman"/>
                <w:szCs w:val="24"/>
              </w:rPr>
            </w:pPr>
            <w:hyperlink r:id="rId33" w:history="1">
              <w:r w:rsidRPr="006A29B5">
                <w:rPr>
                  <w:rFonts w:eastAsia="Times New Roman" w:cs="Times New Roman"/>
                  <w:color w:val="0000FF"/>
                  <w:szCs w:val="24"/>
                  <w:u w:val="single"/>
                </w:rPr>
                <w:t>bknipe@firstenergycorp.com</w:t>
              </w:r>
            </w:hyperlink>
          </w:p>
          <w:p w:rsidR="00575AA6" w:rsidRPr="006A29B5" w:rsidP="00575AA6" w14:paraId="0A407E01" w14:textId="77777777">
            <w:pPr>
              <w:spacing w:after="0" w:line="240" w:lineRule="auto"/>
              <w:ind w:left="720" w:hanging="720"/>
              <w:rPr>
                <w:rFonts w:eastAsia="Times New Roman" w:cs="Times New Roman"/>
                <w:szCs w:val="24"/>
              </w:rPr>
            </w:pPr>
            <w:hyperlink r:id="rId34" w:history="1">
              <w:r w:rsidRPr="006A29B5">
                <w:rPr>
                  <w:rFonts w:eastAsia="Times New Roman" w:cs="Times New Roman"/>
                  <w:color w:val="0000FF"/>
                  <w:szCs w:val="24"/>
                  <w:u w:val="single"/>
                </w:rPr>
                <w:t>cwatchorn@firstenergycorp.com</w:t>
              </w:r>
            </w:hyperlink>
          </w:p>
          <w:p w:rsidR="00575AA6" w:rsidRPr="006A29B5" w:rsidP="00575AA6" w14:paraId="672EA77B" w14:textId="77777777">
            <w:pPr>
              <w:spacing w:after="0" w:line="240" w:lineRule="auto"/>
              <w:ind w:left="720" w:hanging="720"/>
              <w:rPr>
                <w:rFonts w:eastAsia="Times New Roman" w:cs="Times New Roman"/>
                <w:szCs w:val="24"/>
              </w:rPr>
            </w:pPr>
            <w:hyperlink r:id="rId35" w:history="1">
              <w:r w:rsidRPr="006A29B5">
                <w:rPr>
                  <w:rFonts w:eastAsia="Times New Roman" w:cs="Times New Roman"/>
                  <w:color w:val="0000FF"/>
                  <w:szCs w:val="24"/>
                  <w:u w:val="single"/>
                </w:rPr>
                <w:t>talexander@beneschlaw.com</w:t>
              </w:r>
            </w:hyperlink>
          </w:p>
          <w:p w:rsidR="00575AA6" w:rsidRPr="006A29B5" w:rsidP="00575AA6" w14:paraId="03DBFF97" w14:textId="77777777">
            <w:pPr>
              <w:spacing w:after="0" w:line="240" w:lineRule="auto"/>
              <w:ind w:left="720" w:hanging="720"/>
              <w:rPr>
                <w:rFonts w:eastAsia="Times New Roman" w:cs="Times New Roman"/>
                <w:szCs w:val="24"/>
              </w:rPr>
            </w:pPr>
            <w:hyperlink r:id="rId36" w:history="1">
              <w:r w:rsidRPr="006A29B5">
                <w:rPr>
                  <w:rFonts w:eastAsia="Times New Roman" w:cs="Times New Roman"/>
                  <w:color w:val="0000FF"/>
                  <w:szCs w:val="24"/>
                  <w:u w:val="single"/>
                </w:rPr>
                <w:t>mkeaney@beneschlaw.com</w:t>
              </w:r>
            </w:hyperlink>
          </w:p>
          <w:p w:rsidR="00575AA6" w:rsidRPr="006A29B5" w:rsidP="00575AA6" w14:paraId="29E8F888" w14:textId="77777777">
            <w:pPr>
              <w:spacing w:after="0" w:line="240" w:lineRule="auto"/>
              <w:ind w:left="720" w:hanging="720"/>
              <w:rPr>
                <w:rFonts w:eastAsia="Times New Roman" w:cs="Times New Roman"/>
                <w:szCs w:val="24"/>
              </w:rPr>
            </w:pPr>
            <w:hyperlink r:id="rId37" w:history="1">
              <w:r w:rsidRPr="006A29B5">
                <w:rPr>
                  <w:rFonts w:eastAsia="Times New Roman" w:cs="Times New Roman"/>
                  <w:color w:val="0000FF"/>
                  <w:szCs w:val="24"/>
                  <w:u w:val="single"/>
                </w:rPr>
                <w:t>khehmeyer@beneschlaw.com</w:t>
              </w:r>
            </w:hyperlink>
          </w:p>
          <w:p w:rsidR="00575AA6" w:rsidRPr="006A29B5" w:rsidP="00575AA6" w14:paraId="6993477B" w14:textId="77777777">
            <w:pPr>
              <w:spacing w:after="0" w:line="240" w:lineRule="auto"/>
              <w:ind w:left="720" w:hanging="720"/>
              <w:rPr>
                <w:rFonts w:eastAsia="Times New Roman" w:cs="Times New Roman"/>
                <w:szCs w:val="24"/>
              </w:rPr>
            </w:pPr>
            <w:hyperlink r:id="rId38" w:history="1">
              <w:r w:rsidRPr="006A29B5">
                <w:rPr>
                  <w:rFonts w:eastAsia="Times New Roman" w:cs="Times New Roman"/>
                  <w:color w:val="0000FF"/>
                  <w:szCs w:val="24"/>
                  <w:u w:val="single"/>
                </w:rPr>
                <w:t>dproano@bakerlaw.com</w:t>
              </w:r>
            </w:hyperlink>
          </w:p>
          <w:p w:rsidR="00575AA6" w:rsidRPr="006A29B5" w:rsidP="00575AA6" w14:paraId="522A1DDD" w14:textId="77777777">
            <w:pPr>
              <w:spacing w:after="0" w:line="240" w:lineRule="auto"/>
              <w:ind w:left="720" w:hanging="720"/>
              <w:rPr>
                <w:rFonts w:eastAsia="Times New Roman" w:cs="Times New Roman"/>
                <w:szCs w:val="24"/>
              </w:rPr>
            </w:pPr>
            <w:hyperlink r:id="rId39" w:history="1">
              <w:r w:rsidRPr="006A29B5">
                <w:rPr>
                  <w:rFonts w:eastAsia="Times New Roman" w:cs="Times New Roman"/>
                  <w:color w:val="0000FF"/>
                  <w:szCs w:val="24"/>
                  <w:u w:val="single"/>
                </w:rPr>
                <w:t>ahaque@bakerlaw.com</w:t>
              </w:r>
            </w:hyperlink>
          </w:p>
          <w:p w:rsidR="00575AA6" w:rsidRPr="006A29B5" w:rsidP="00575AA6" w14:paraId="34C87B81" w14:textId="77777777">
            <w:pPr>
              <w:spacing w:after="0" w:line="240" w:lineRule="auto"/>
              <w:ind w:left="720" w:hanging="720"/>
              <w:rPr>
                <w:rFonts w:eastAsia="Times New Roman" w:cs="Times New Roman"/>
                <w:szCs w:val="24"/>
              </w:rPr>
            </w:pPr>
            <w:hyperlink r:id="rId40" w:history="1">
              <w:r w:rsidRPr="006A29B5">
                <w:rPr>
                  <w:rFonts w:eastAsia="Times New Roman" w:cs="Times New Roman"/>
                  <w:color w:val="0000FF"/>
                  <w:szCs w:val="24"/>
                  <w:u w:val="single"/>
                </w:rPr>
                <w:t>eprouty@bakerlaw.com</w:t>
              </w:r>
            </w:hyperlink>
          </w:p>
          <w:p w:rsidR="00575AA6" w:rsidRPr="006A29B5" w:rsidP="00575AA6" w14:paraId="0A36E400" w14:textId="77777777">
            <w:pPr>
              <w:spacing w:after="0" w:line="240" w:lineRule="auto"/>
              <w:ind w:left="720" w:hanging="720"/>
              <w:rPr>
                <w:rFonts w:eastAsia="Times New Roman" w:cs="Times New Roman"/>
                <w:szCs w:val="24"/>
              </w:rPr>
            </w:pPr>
            <w:hyperlink r:id="rId41" w:history="1">
              <w:r w:rsidRPr="006A29B5">
                <w:rPr>
                  <w:rFonts w:eastAsia="Times New Roman" w:cs="Times New Roman"/>
                  <w:color w:val="0000FF"/>
                  <w:szCs w:val="24"/>
                  <w:u w:val="single"/>
                </w:rPr>
                <w:t>pwillison@bakerlaw.com</w:t>
              </w:r>
            </w:hyperlink>
          </w:p>
          <w:p w:rsidR="00575AA6" w:rsidRPr="006A29B5" w:rsidP="00575AA6" w14:paraId="76D58932" w14:textId="77777777">
            <w:pPr>
              <w:spacing w:after="0" w:line="240" w:lineRule="auto"/>
              <w:ind w:left="720" w:hanging="720"/>
              <w:rPr>
                <w:rFonts w:eastAsia="Times New Roman" w:cs="Times New Roman"/>
                <w:szCs w:val="24"/>
              </w:rPr>
            </w:pPr>
            <w:hyperlink r:id="rId42" w:history="1">
              <w:r w:rsidRPr="006A29B5">
                <w:rPr>
                  <w:rFonts w:eastAsia="Times New Roman" w:cs="Times New Roman"/>
                  <w:color w:val="0000FF"/>
                  <w:szCs w:val="24"/>
                  <w:u w:val="single"/>
                </w:rPr>
                <w:t>dstinson@brickergraydon.com</w:t>
              </w:r>
            </w:hyperlink>
          </w:p>
          <w:p w:rsidR="00575AA6" w:rsidRPr="006A29B5" w:rsidP="00575AA6" w14:paraId="78FD4204" w14:textId="77777777">
            <w:pPr>
              <w:spacing w:after="0" w:line="240" w:lineRule="auto"/>
              <w:ind w:left="720" w:hanging="720"/>
              <w:rPr>
                <w:rFonts w:eastAsia="Times New Roman" w:cs="Times New Roman"/>
                <w:color w:val="0000FF"/>
                <w:szCs w:val="24"/>
                <w:u w:val="single"/>
              </w:rPr>
            </w:pPr>
            <w:hyperlink r:id="rId43" w:history="1">
              <w:r w:rsidRPr="006A29B5">
                <w:rPr>
                  <w:rFonts w:eastAsia="Times New Roman" w:cs="Times New Roman"/>
                  <w:color w:val="0000FF"/>
                  <w:szCs w:val="24"/>
                  <w:u w:val="single"/>
                </w:rPr>
                <w:t>gkrassen@nopec.org</w:t>
              </w:r>
            </w:hyperlink>
          </w:p>
          <w:p w:rsidR="00575AA6" w:rsidRPr="006A29B5" w:rsidP="00575AA6" w14:paraId="26DA813A" w14:textId="77777777">
            <w:pPr>
              <w:spacing w:after="0" w:line="240" w:lineRule="auto"/>
              <w:ind w:left="720" w:hanging="720"/>
              <w:rPr>
                <w:rFonts w:eastAsia="Times New Roman" w:cs="Times New Roman"/>
                <w:szCs w:val="24"/>
              </w:rPr>
            </w:pPr>
            <w:hyperlink r:id="rId44" w:history="1">
              <w:r w:rsidRPr="006A29B5">
                <w:rPr>
                  <w:rFonts w:eastAsia="Times New Roman" w:cs="Times New Roman"/>
                  <w:color w:val="0000FF"/>
                  <w:szCs w:val="24"/>
                  <w:u w:val="single"/>
                </w:rPr>
                <w:t>josephmeissner@yahoo.com</w:t>
              </w:r>
            </w:hyperlink>
          </w:p>
          <w:p w:rsidR="00575AA6" w:rsidRPr="006A29B5" w:rsidP="00575AA6" w14:paraId="279C4598" w14:textId="77777777">
            <w:pPr>
              <w:spacing w:after="0" w:line="240" w:lineRule="auto"/>
              <w:ind w:left="720" w:hanging="720"/>
              <w:rPr>
                <w:rFonts w:eastAsia="Times New Roman" w:cs="Times New Roman"/>
                <w:szCs w:val="24"/>
              </w:rPr>
            </w:pPr>
            <w:hyperlink r:id="rId45" w:history="1">
              <w:r w:rsidRPr="006A29B5">
                <w:rPr>
                  <w:rFonts w:eastAsia="Times New Roman" w:cs="Times New Roman"/>
                  <w:color w:val="0000FF"/>
                  <w:szCs w:val="24"/>
                  <w:u w:val="single"/>
                </w:rPr>
                <w:t>trhayslaw@gmail.com</w:t>
              </w:r>
            </w:hyperlink>
          </w:p>
          <w:p w:rsidR="00575AA6" w:rsidRPr="006A29B5" w:rsidP="00575AA6" w14:paraId="3126A28D" w14:textId="77777777">
            <w:pPr>
              <w:spacing w:after="0" w:line="240" w:lineRule="auto"/>
              <w:ind w:left="720" w:hanging="720"/>
              <w:rPr>
                <w:rFonts w:eastAsia="Times New Roman" w:cs="Times New Roman"/>
                <w:szCs w:val="24"/>
              </w:rPr>
            </w:pPr>
            <w:hyperlink r:id="rId46" w:history="1">
              <w:r w:rsidRPr="006A29B5">
                <w:rPr>
                  <w:rFonts w:eastAsia="Times New Roman" w:cs="Times New Roman"/>
                  <w:color w:val="0000FF"/>
                  <w:szCs w:val="24"/>
                  <w:u w:val="single"/>
                </w:rPr>
                <w:t>leslie.kovacik@toledo.oh.gov</w:t>
              </w:r>
            </w:hyperlink>
          </w:p>
          <w:p w:rsidR="00575AA6" w:rsidRPr="006A29B5" w:rsidP="00575AA6" w14:paraId="3236B5E5" w14:textId="77777777">
            <w:pPr>
              <w:spacing w:after="0" w:line="240" w:lineRule="auto"/>
              <w:ind w:left="720" w:hanging="720"/>
              <w:rPr>
                <w:rFonts w:cs="Times New Roman"/>
                <w:szCs w:val="24"/>
              </w:rPr>
            </w:pPr>
            <w:hyperlink r:id="rId47" w:history="1">
              <w:r w:rsidRPr="006A29B5">
                <w:rPr>
                  <w:rFonts w:cs="Times New Roman"/>
                  <w:color w:val="0000FF"/>
                  <w:szCs w:val="24"/>
                  <w:u w:val="single"/>
                </w:rPr>
                <w:t>bojko@carpenterlipps.com</w:t>
              </w:r>
            </w:hyperlink>
          </w:p>
          <w:p w:rsidR="00575AA6" w:rsidRPr="006A29B5" w:rsidP="00575AA6" w14:paraId="77ECCE48" w14:textId="77777777">
            <w:pPr>
              <w:spacing w:after="0" w:line="240" w:lineRule="auto"/>
              <w:ind w:left="720" w:hanging="720"/>
              <w:rPr>
                <w:rFonts w:cs="Times New Roman"/>
                <w:szCs w:val="24"/>
              </w:rPr>
            </w:pPr>
            <w:hyperlink r:id="rId48" w:history="1">
              <w:r w:rsidRPr="006A29B5">
                <w:rPr>
                  <w:rFonts w:cs="Times New Roman"/>
                  <w:color w:val="0000FF"/>
                  <w:szCs w:val="24"/>
                  <w:u w:val="single"/>
                </w:rPr>
                <w:t>wygonski@carpenterlipps.com</w:t>
              </w:r>
            </w:hyperlink>
          </w:p>
          <w:p w:rsidR="00575AA6" w:rsidRPr="006A29B5" w:rsidP="00575AA6" w14:paraId="52B293EB" w14:textId="77777777">
            <w:pPr>
              <w:spacing w:after="0" w:line="240" w:lineRule="auto"/>
              <w:ind w:left="720" w:hanging="720"/>
              <w:rPr>
                <w:rFonts w:cs="Times New Roman"/>
                <w:szCs w:val="24"/>
              </w:rPr>
            </w:pPr>
            <w:hyperlink r:id="rId49" w:history="1">
              <w:r w:rsidRPr="006A29B5">
                <w:rPr>
                  <w:rFonts w:cs="Times New Roman"/>
                  <w:color w:val="0000FF"/>
                  <w:szCs w:val="24"/>
                  <w:u w:val="single"/>
                </w:rPr>
                <w:t>mkl@smxblaw.com</w:t>
              </w:r>
            </w:hyperlink>
          </w:p>
          <w:p w:rsidR="00575AA6" w:rsidRPr="006A29B5" w:rsidP="00575AA6" w14:paraId="27E190A3" w14:textId="77777777">
            <w:pPr>
              <w:spacing w:after="0" w:line="240" w:lineRule="auto"/>
              <w:ind w:left="720" w:hanging="720"/>
              <w:rPr>
                <w:rFonts w:cs="Times New Roman"/>
                <w:szCs w:val="24"/>
              </w:rPr>
            </w:pPr>
            <w:hyperlink r:id="rId50" w:history="1">
              <w:r w:rsidRPr="006A29B5">
                <w:rPr>
                  <w:rFonts w:cs="Times New Roman"/>
                  <w:color w:val="0000FF"/>
                  <w:szCs w:val="24"/>
                  <w:u w:val="single"/>
                </w:rPr>
                <w:t>jrb@smxblaw.com</w:t>
              </w:r>
            </w:hyperlink>
          </w:p>
          <w:p w:rsidR="00575AA6" w:rsidRPr="006A29B5" w:rsidP="00575AA6" w14:paraId="13769722" w14:textId="77777777">
            <w:pPr>
              <w:spacing w:after="0" w:line="240" w:lineRule="auto"/>
              <w:ind w:left="720" w:hanging="720"/>
              <w:rPr>
                <w:rFonts w:cs="Times New Roman"/>
                <w:szCs w:val="24"/>
              </w:rPr>
            </w:pPr>
            <w:hyperlink r:id="rId51" w:history="1">
              <w:r w:rsidRPr="006A29B5">
                <w:rPr>
                  <w:rFonts w:cs="Times New Roman"/>
                  <w:color w:val="0000FF"/>
                  <w:szCs w:val="24"/>
                  <w:u w:val="single"/>
                </w:rPr>
                <w:t>dborchers@brickergraydon.com</w:t>
              </w:r>
            </w:hyperlink>
          </w:p>
          <w:p w:rsidR="00575AA6" w:rsidRPr="006A29B5" w:rsidP="00575AA6" w14:paraId="4790A5A1" w14:textId="77777777">
            <w:pPr>
              <w:spacing w:after="0" w:line="240" w:lineRule="auto"/>
              <w:ind w:left="720" w:hanging="720"/>
              <w:rPr>
                <w:rFonts w:cs="Times New Roman"/>
                <w:szCs w:val="24"/>
              </w:rPr>
            </w:pPr>
            <w:hyperlink r:id="rId52" w:history="1">
              <w:r w:rsidRPr="006A29B5">
                <w:rPr>
                  <w:rFonts w:cs="Times New Roman"/>
                  <w:color w:val="0000FF"/>
                  <w:szCs w:val="24"/>
                  <w:u w:val="single"/>
                </w:rPr>
                <w:t>kherrnstein@brickergraydon.com</w:t>
              </w:r>
            </w:hyperlink>
          </w:p>
          <w:p w:rsidR="00575AA6" w:rsidRPr="006A29B5" w:rsidP="00575AA6" w14:paraId="132EE6C2" w14:textId="77777777">
            <w:pPr>
              <w:spacing w:after="0" w:line="240" w:lineRule="auto"/>
              <w:ind w:left="720" w:hanging="720"/>
              <w:rPr>
                <w:rFonts w:cs="Times New Roman"/>
                <w:szCs w:val="24"/>
              </w:rPr>
            </w:pPr>
            <w:hyperlink r:id="rId53" w:history="1">
              <w:r w:rsidRPr="006A29B5">
                <w:rPr>
                  <w:rFonts w:cs="Times New Roman"/>
                  <w:color w:val="0000FF"/>
                  <w:szCs w:val="24"/>
                  <w:u w:val="single"/>
                </w:rPr>
                <w:t>little@litohio.com</w:t>
              </w:r>
            </w:hyperlink>
          </w:p>
          <w:p w:rsidR="00575AA6" w:rsidRPr="006A29B5" w:rsidP="00575AA6" w14:paraId="09576F14" w14:textId="77777777">
            <w:pPr>
              <w:spacing w:after="0" w:line="240" w:lineRule="auto"/>
              <w:ind w:left="720" w:hanging="720"/>
              <w:rPr>
                <w:rFonts w:cs="Times New Roman"/>
                <w:szCs w:val="24"/>
              </w:rPr>
            </w:pPr>
            <w:hyperlink r:id="rId54" w:history="1">
              <w:r w:rsidRPr="006A29B5">
                <w:rPr>
                  <w:rFonts w:cs="Times New Roman"/>
                  <w:color w:val="0000FF"/>
                  <w:szCs w:val="24"/>
                  <w:u w:val="single"/>
                </w:rPr>
                <w:t>hogan@litohio.com</w:t>
              </w:r>
            </w:hyperlink>
          </w:p>
          <w:p w:rsidR="00575AA6" w:rsidRPr="006A29B5" w:rsidP="00575AA6" w14:paraId="7A4D1A7E" w14:textId="77777777">
            <w:pPr>
              <w:spacing w:after="0" w:line="240" w:lineRule="auto"/>
              <w:ind w:left="720" w:hanging="720"/>
              <w:rPr>
                <w:rFonts w:cs="Times New Roman"/>
                <w:szCs w:val="24"/>
              </w:rPr>
            </w:pPr>
            <w:hyperlink r:id="rId55" w:history="1">
              <w:r w:rsidRPr="006A29B5">
                <w:rPr>
                  <w:rFonts w:cs="Times New Roman"/>
                  <w:color w:val="0000FF"/>
                  <w:szCs w:val="24"/>
                  <w:u w:val="single"/>
                </w:rPr>
                <w:t>ktreadwav@oneenergyllc.com</w:t>
              </w:r>
            </w:hyperlink>
          </w:p>
          <w:p w:rsidR="00575AA6" w:rsidRPr="006A29B5" w:rsidP="00575AA6" w14:paraId="7AFE57DE" w14:textId="77777777">
            <w:pPr>
              <w:spacing w:after="0" w:line="240" w:lineRule="auto"/>
              <w:ind w:left="720" w:hanging="720"/>
              <w:rPr>
                <w:rFonts w:cs="Times New Roman"/>
                <w:color w:val="0000FF"/>
                <w:szCs w:val="24"/>
                <w:u w:val="single"/>
              </w:rPr>
            </w:pPr>
            <w:hyperlink r:id="rId56" w:history="1">
              <w:r w:rsidRPr="006A29B5">
                <w:rPr>
                  <w:rFonts w:cs="Times New Roman"/>
                  <w:color w:val="0000FF"/>
                  <w:szCs w:val="24"/>
                  <w:u w:val="single"/>
                </w:rPr>
                <w:t>jdunn@oneenergyllc.com</w:t>
              </w:r>
            </w:hyperlink>
          </w:p>
          <w:p w:rsidR="005F0C7D" w:rsidRPr="006A29B5" w:rsidP="00575AA6" w14:paraId="5B2D1B7F" w14:textId="27F342EA">
            <w:pPr>
              <w:spacing w:after="0" w:line="240" w:lineRule="auto"/>
              <w:ind w:left="720" w:hanging="720"/>
              <w:rPr>
                <w:rFonts w:cs="Times New Roman"/>
                <w:szCs w:val="24"/>
              </w:rPr>
            </w:pPr>
            <w:hyperlink r:id="rId57" w:history="1">
              <w:r w:rsidRPr="006A29B5">
                <w:rPr>
                  <w:rStyle w:val="Hyperlink"/>
                  <w:rFonts w:cs="Times New Roman"/>
                  <w:szCs w:val="24"/>
                </w:rPr>
                <w:t>trent@hubaydougherty.com</w:t>
              </w:r>
            </w:hyperlink>
          </w:p>
          <w:p w:rsidR="005F0C7D" w:rsidRPr="006A29B5" w:rsidP="00575AA6" w14:paraId="4A71269D" w14:textId="77777777">
            <w:pPr>
              <w:spacing w:after="0" w:line="240" w:lineRule="auto"/>
              <w:ind w:left="720" w:hanging="720"/>
              <w:rPr>
                <w:rFonts w:cs="Times New Roman"/>
                <w:szCs w:val="24"/>
              </w:rPr>
            </w:pPr>
          </w:p>
          <w:p w:rsidR="00575AA6" w:rsidRPr="006A29B5" w:rsidP="00575AA6" w14:paraId="0A7DE8D9" w14:textId="77777777">
            <w:pPr>
              <w:spacing w:after="0" w:line="240" w:lineRule="auto"/>
              <w:ind w:left="720" w:hanging="720"/>
              <w:rPr>
                <w:rFonts w:eastAsia="Times New Roman" w:cs="Times New Roman"/>
                <w:szCs w:val="24"/>
              </w:rPr>
            </w:pPr>
          </w:p>
        </w:tc>
      </w:tr>
      <w:tr w14:paraId="190C2A26" w14:textId="77777777" w:rsidTr="00575AA6">
        <w:tblPrEx>
          <w:tblW w:w="0" w:type="auto"/>
          <w:tblLook w:val="04A0"/>
        </w:tblPrEx>
        <w:tc>
          <w:tcPr>
            <w:tcW w:w="4320" w:type="dxa"/>
          </w:tcPr>
          <w:p w:rsidR="003267A3" w:rsidRPr="006A29B5" w14:paraId="329C5FBF" w14:textId="77777777">
            <w:pPr>
              <w:pStyle w:val="BodyText"/>
              <w:suppressLineNumbers/>
              <w:spacing w:after="0" w:line="276" w:lineRule="auto"/>
              <w:rPr>
                <w:sz w:val="24"/>
                <w:szCs w:val="24"/>
              </w:rPr>
            </w:pPr>
          </w:p>
        </w:tc>
        <w:tc>
          <w:tcPr>
            <w:tcW w:w="4320" w:type="dxa"/>
            <w:gridSpan w:val="2"/>
          </w:tcPr>
          <w:p w:rsidR="003267A3" w:rsidRPr="006A29B5" w14:paraId="7B236CA7" w14:textId="77777777">
            <w:pPr>
              <w:pStyle w:val="BodyText"/>
              <w:suppressLineNumbers/>
              <w:spacing w:after="0" w:line="276" w:lineRule="auto"/>
              <w:rPr>
                <w:b/>
                <w:bCs/>
                <w:sz w:val="24"/>
                <w:szCs w:val="24"/>
              </w:rPr>
            </w:pPr>
          </w:p>
        </w:tc>
      </w:tr>
    </w:tbl>
    <w:p w:rsidR="00677BBC" w:rsidRPr="006A29B5" w:rsidP="00575AA6" w14:paraId="782457B9" w14:textId="3262E921">
      <w:pPr>
        <w:pStyle w:val="CommentText"/>
        <w:suppressLineNumbers/>
        <w:jc w:val="center"/>
      </w:pPr>
    </w:p>
    <w:sectPr w:rsidSect="00636349">
      <w:headerReference w:type="even" r:id="rId58"/>
      <w:headerReference w:type="default" r:id="rId59"/>
      <w:footerReference w:type="even" r:id="rId60"/>
      <w:footerReference w:type="default" r:id="rId61"/>
      <w:headerReference w:type="first" r:id="rId62"/>
      <w:footerReference w:type="first" r:id="rId63"/>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78B" w14:paraId="4E16C1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13976"/>
      <w:docPartObj>
        <w:docPartGallery w:val="Page Numbers (Bottom of Page)"/>
        <w:docPartUnique/>
      </w:docPartObj>
    </w:sdtPr>
    <w:sdtEndPr>
      <w:rPr>
        <w:noProof/>
      </w:rPr>
    </w:sdtEndPr>
    <w:sdtContent>
      <w:p w:rsidR="002F2790" w14:paraId="371D792F" w14:textId="35980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78B" w14:paraId="1A7E25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31ED" w:rsidP="009A2DA8" w14:paraId="0F17B35A" w14:textId="77777777">
      <w:pPr>
        <w:spacing w:after="0" w:line="240" w:lineRule="auto"/>
      </w:pPr>
      <w:r>
        <w:separator/>
      </w:r>
    </w:p>
  </w:footnote>
  <w:footnote w:type="continuationSeparator" w:id="1">
    <w:p w:rsidR="006F31ED" w:rsidP="009A2DA8" w14:paraId="3DD25523" w14:textId="77777777">
      <w:pPr>
        <w:spacing w:after="0" w:line="240" w:lineRule="auto"/>
      </w:pPr>
      <w:r>
        <w:continuationSeparator/>
      </w:r>
    </w:p>
    <w:p w:rsidR="006F31ED" w14:paraId="4918FD4D" w14:textId="77777777"/>
  </w:footnote>
  <w:footnote w:id="2">
    <w:p w:rsidR="00F533AD" w:rsidRPr="00987AB7" w:rsidP="00987AB7" w14:paraId="66A6A441" w14:textId="6ED83E44">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sidR="002D4335">
        <w:rPr>
          <w:rFonts w:ascii="Times New Roman" w:hAnsi="Times New Roman" w:cs="Times New Roman"/>
        </w:rPr>
        <w:t>OCC Memorandum in Support of the Motion to Compel Discovery, at p. 2.</w:t>
      </w:r>
    </w:p>
  </w:footnote>
  <w:footnote w:id="3">
    <w:p w:rsidR="00F533AD" w:rsidRPr="00987AB7" w:rsidP="00987AB7" w14:paraId="39C05B84" w14:textId="3F9096F2">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R.C. 4928.145.</w:t>
      </w:r>
    </w:p>
  </w:footnote>
  <w:footnote w:id="4">
    <w:p w:rsidR="002D4335" w:rsidRPr="00987AB7" w:rsidP="00987AB7" w14:paraId="08FACCFB" w14:textId="438F89B0">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OCC Memorandum in Support of the Motion to Compel Discovery, at p. 2.</w:t>
      </w:r>
    </w:p>
  </w:footnote>
  <w:footnote w:id="5">
    <w:p w:rsidR="00B870C7" w:rsidRPr="00987AB7" w:rsidP="00987AB7" w14:paraId="679BD160" w14:textId="4357456D">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First Energy Memo Contra OCC Motion to Compel, at p. 1.</w:t>
      </w:r>
    </w:p>
  </w:footnote>
  <w:footnote w:id="6">
    <w:p w:rsidR="00AB40EA" w:rsidRPr="00987AB7" w:rsidP="00987AB7" w14:paraId="2BD8524C" w14:textId="69C4998A">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Pr>
          <w:rFonts w:ascii="Times New Roman" w:hAnsi="Times New Roman" w:cs="Times New Roman"/>
          <w:i/>
          <w:iCs/>
        </w:rPr>
        <w:t>Ohio Consumers' Couns. v. Pub. Util. Comm.,</w:t>
      </w:r>
      <w:r w:rsidRPr="00987AB7">
        <w:rPr>
          <w:rFonts w:ascii="Times New Roman" w:hAnsi="Times New Roman" w:cs="Times New Roman"/>
        </w:rPr>
        <w:t xml:space="preserve"> 121 Ohio St.3d 362, 2009-Ohio-604, at ¶ 18.</w:t>
      </w:r>
    </w:p>
  </w:footnote>
  <w:footnote w:id="7">
    <w:p w:rsidR="00F91C6C" w:rsidRPr="00987AB7" w:rsidP="00987AB7" w14:paraId="7FDE6723" w14:textId="5365DB92">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bookmarkStart w:id="0" w:name="_Hlk138949611"/>
      <w:r w:rsidRPr="00987AB7">
        <w:rPr>
          <w:rFonts w:ascii="Times New Roman" w:hAnsi="Times New Roman" w:cs="Times New Roman"/>
        </w:rPr>
        <w:t>OCC’s Memorandum in Support of the Motion to Compel Discovery, at p. 4.</w:t>
      </w:r>
    </w:p>
    <w:bookmarkEnd w:id="0"/>
  </w:footnote>
  <w:footnote w:id="8">
    <w:p w:rsidR="00384148" w:rsidRPr="00987AB7" w:rsidP="00987AB7" w14:paraId="19F1A384" w14:textId="55070D0C">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Pr>
          <w:rFonts w:ascii="Times New Roman" w:hAnsi="Times New Roman" w:cs="Times New Roman"/>
          <w:i/>
          <w:iCs/>
        </w:rPr>
        <w:t>Ohio Consumers' Couns. v. Pub. Util. Comm.</w:t>
      </w:r>
      <w:r w:rsidRPr="00987AB7">
        <w:rPr>
          <w:rFonts w:ascii="Times New Roman" w:hAnsi="Times New Roman" w:cs="Times New Roman"/>
        </w:rPr>
        <w:t xml:space="preserve">, 111 Ohio St.3d 300, 2006-Ohio-5789, at ¶ 83. </w:t>
      </w:r>
    </w:p>
  </w:footnote>
  <w:footnote w:id="9">
    <w:p w:rsidR="00B33BBF" w:rsidRPr="00987AB7" w:rsidP="00987AB7" w14:paraId="4B404C41" w14:textId="3069B525">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O.A.C. 4901-1-16.</w:t>
      </w:r>
      <w:r w:rsidRPr="00987AB7" w:rsidR="00274B45">
        <w:rPr>
          <w:rFonts w:ascii="Times New Roman" w:hAnsi="Times New Roman" w:cs="Times New Roman"/>
        </w:rPr>
        <w:t xml:space="preserve"> </w:t>
      </w:r>
    </w:p>
  </w:footnote>
  <w:footnote w:id="10">
    <w:p w:rsidR="002D4335" w:rsidRPr="00987AB7" w:rsidP="00987AB7" w14:paraId="7A28123A" w14:textId="6E8025E4">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OCC’s Memorandum in Support of the Motion to Compel Discovery, at p. 5.</w:t>
      </w:r>
    </w:p>
  </w:footnote>
  <w:footnote w:id="11">
    <w:p w:rsidR="00443189" w:rsidRPr="00987AB7" w:rsidP="00987AB7" w14:paraId="07EB3434" w14:textId="6CDE5F8C">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sidR="002D4335">
        <w:rPr>
          <w:rFonts w:ascii="Times New Roman" w:hAnsi="Times New Roman" w:cs="Times New Roman"/>
          <w:i/>
          <w:iCs/>
        </w:rPr>
        <w:t>Id.</w:t>
      </w:r>
      <w:r w:rsidRPr="00987AB7">
        <w:rPr>
          <w:rFonts w:ascii="Times New Roman" w:hAnsi="Times New Roman" w:cs="Times New Roman"/>
        </w:rPr>
        <w:t>, at p. 4.</w:t>
      </w:r>
    </w:p>
  </w:footnote>
  <w:footnote w:id="12">
    <w:p w:rsidR="00112F12" w:rsidRPr="00987AB7" w:rsidP="00987AB7" w14:paraId="6323D37A" w14:textId="0B9CD13A">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sidR="002D4335">
        <w:rPr>
          <w:rFonts w:ascii="Times New Roman" w:hAnsi="Times New Roman" w:cs="Times New Roman"/>
          <w:i/>
          <w:iCs/>
        </w:rPr>
        <w:t>Id.</w:t>
      </w:r>
      <w:r w:rsidRPr="00987AB7">
        <w:rPr>
          <w:rFonts w:ascii="Times New Roman" w:hAnsi="Times New Roman" w:cs="Times New Roman"/>
        </w:rPr>
        <w:t>, at p. 6.</w:t>
      </w:r>
    </w:p>
  </w:footnote>
  <w:footnote w:id="13">
    <w:p w:rsidR="00CC6BB0" w:rsidRPr="00987AB7" w:rsidP="00987AB7" w14:paraId="4ED3C62C" w14:textId="7A602AAA">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sidR="00AB40EA">
        <w:rPr>
          <w:rFonts w:ascii="Times New Roman" w:hAnsi="Times New Roman" w:cs="Times New Roman"/>
        </w:rPr>
        <w:t>Affidavit of John Finn</w:t>
      </w:r>
      <w:r w:rsidR="00DC41A0">
        <w:rPr>
          <w:rFonts w:ascii="Times New Roman" w:hAnsi="Times New Roman" w:cs="Times New Roman"/>
        </w:rPr>
        <w:t>i</w:t>
      </w:r>
      <w:r w:rsidRPr="00987AB7" w:rsidR="00AB40EA">
        <w:rPr>
          <w:rFonts w:ascii="Times New Roman" w:hAnsi="Times New Roman" w:cs="Times New Roman"/>
        </w:rPr>
        <w:t>gan in support of Motion to Compel Response to First Set of Discovery, at p. 2.</w:t>
      </w:r>
    </w:p>
  </w:footnote>
  <w:footnote w:id="14">
    <w:p w:rsidR="001F7ABB" w:rsidRPr="00987AB7" w:rsidP="00987AB7" w14:paraId="76CA9866" w14:textId="02BA5E26">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Pr>
          <w:rFonts w:ascii="Times New Roman" w:hAnsi="Times New Roman" w:cs="Times New Roman"/>
          <w:i/>
          <w:iCs/>
        </w:rPr>
        <w:t>In re Application of FirstEnergy Advisors for Certification as a Competitive Retail Elec. Serv. Power Broker &amp; Aggregator</w:t>
      </w:r>
      <w:r w:rsidRPr="00987AB7">
        <w:rPr>
          <w:rFonts w:ascii="Times New Roman" w:hAnsi="Times New Roman" w:cs="Times New Roman"/>
        </w:rPr>
        <w:t>, 166 Ohio St.3d 519, 2021-Ohio-3630 at ¶ 42 (citations omitted).</w:t>
      </w:r>
      <w:r w:rsidRPr="00987AB7" w:rsidR="00590D2B">
        <w:rPr>
          <w:rFonts w:ascii="Times New Roman" w:hAnsi="Times New Roman" w:cs="Times New Roman"/>
        </w:rPr>
        <w:t xml:space="preserve"> </w:t>
      </w:r>
    </w:p>
  </w:footnote>
  <w:footnote w:id="15">
    <w:p w:rsidR="00AA5B00" w:rsidRPr="00987AB7" w:rsidP="00987AB7" w14:paraId="2B9E5989" w14:textId="1CE5393D">
      <w:pPr>
        <w:pStyle w:val="FootnoteText"/>
        <w:spacing w:after="120"/>
        <w:rPr>
          <w:rFonts w:ascii="Times New Roman" w:hAnsi="Times New Roman" w:cs="Times New Roman"/>
        </w:rPr>
      </w:pPr>
      <w:r w:rsidRPr="00987AB7">
        <w:rPr>
          <w:rStyle w:val="FootnoteReference"/>
          <w:rFonts w:ascii="Times New Roman" w:hAnsi="Times New Roman" w:cs="Times New Roman"/>
        </w:rPr>
        <w:footnoteRef/>
      </w:r>
      <w:r w:rsidRPr="00987AB7">
        <w:rPr>
          <w:rFonts w:ascii="Times New Roman" w:hAnsi="Times New Roman" w:cs="Times New Roman"/>
        </w:rPr>
        <w:t xml:space="preserve"> </w:t>
      </w:r>
      <w:r w:rsidRPr="00987AB7">
        <w:rPr>
          <w:rFonts w:ascii="Times New Roman" w:hAnsi="Times New Roman" w:cs="Times New Roman"/>
          <w:i/>
          <w:iCs/>
        </w:rPr>
        <w:t xml:space="preserve">In the Matter of an Audit of the Affiliate Transactions Between Jersey Central Power &amp; Light Company, FirstEnergy Corp. and </w:t>
      </w:r>
      <w:r w:rsidRPr="00987AB7" w:rsidR="00590D2B">
        <w:rPr>
          <w:rFonts w:ascii="Times New Roman" w:hAnsi="Times New Roman" w:cs="Times New Roman"/>
          <w:i/>
          <w:iCs/>
        </w:rPr>
        <w:t>I</w:t>
      </w:r>
      <w:r w:rsidRPr="00987AB7">
        <w:rPr>
          <w:rFonts w:ascii="Times New Roman" w:hAnsi="Times New Roman" w:cs="Times New Roman"/>
          <w:i/>
          <w:iCs/>
        </w:rPr>
        <w:t xml:space="preserve">ts Affiliates, </w:t>
      </w:r>
      <w:r w:rsidRPr="00987AB7">
        <w:rPr>
          <w:rFonts w:ascii="Times New Roman" w:hAnsi="Times New Roman" w:cs="Times New Roman"/>
        </w:rPr>
        <w:t>Docket No. EA20110733, Audit Report at ES19 (Apr</w:t>
      </w:r>
      <w:r w:rsidRPr="00987AB7" w:rsidR="00590D2B">
        <w:rPr>
          <w:rFonts w:ascii="Times New Roman" w:hAnsi="Times New Roman" w:cs="Times New Roman"/>
        </w:rPr>
        <w:t>il</w:t>
      </w:r>
      <w:r w:rsidRPr="00987AB7">
        <w:rPr>
          <w:rFonts w:ascii="Times New Roman" w:hAnsi="Times New Roman" w:cs="Times New Roman"/>
        </w:rPr>
        <w:t xml:space="preserve"> 12, 2023).</w:t>
      </w:r>
      <w:r w:rsidRPr="00987AB7" w:rsidR="00590D2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78B" w14:paraId="71D1FB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90" w14:paraId="1F1D9994" w14:textId="77777777">
    <w:pPr>
      <w:pStyle w:val="Header"/>
    </w:pPr>
  </w:p>
  <w:p w:rsidR="002F2790" w14:paraId="51A1540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78B" w14:paraId="0C3255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2133C"/>
    <w:multiLevelType w:val="hybridMultilevel"/>
    <w:tmpl w:val="B5D686B4"/>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8D86D10"/>
    <w:multiLevelType w:val="hybridMultilevel"/>
    <w:tmpl w:val="E1DC482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5C561AA"/>
    <w:multiLevelType w:val="hybridMultilevel"/>
    <w:tmpl w:val="D2C8EC9E"/>
    <w:lvl w:ilvl="0">
      <w:start w:val="1"/>
      <w:numFmt w:val="upperLetter"/>
      <w:pStyle w:val="Heading2"/>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E985B3B"/>
    <w:multiLevelType w:val="hybridMultilevel"/>
    <w:tmpl w:val="F396522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D5B1EBD"/>
    <w:multiLevelType w:val="hybridMultilevel"/>
    <w:tmpl w:val="E452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0396F45"/>
    <w:multiLevelType w:val="hybridMultilevel"/>
    <w:tmpl w:val="360010CA"/>
    <w:lvl w:ilvl="0">
      <w:start w:val="1"/>
      <w:numFmt w:val="upp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55893D15"/>
    <w:multiLevelType w:val="hybridMultilevel"/>
    <w:tmpl w:val="6C00BE8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810521"/>
    <w:multiLevelType w:val="hybridMultilevel"/>
    <w:tmpl w:val="469064B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EC4471E"/>
    <w:multiLevelType w:val="hybridMultilevel"/>
    <w:tmpl w:val="787243E4"/>
    <w:lvl w:ilvl="0">
      <w:start w:val="1"/>
      <w:numFmt w:val="upperRoman"/>
      <w:lvlText w:val="%1."/>
      <w:lvlJc w:val="left"/>
      <w:pPr>
        <w:ind w:left="1080" w:hanging="360"/>
      </w:pPr>
      <w:rPr>
        <w:rFonts w:hint="default"/>
      </w:rPr>
    </w:lvl>
    <w:lvl w:ilvl="1">
      <w:start w:val="1"/>
      <w:numFmt w:val="upperLetter"/>
      <w:lvlText w:val="%2."/>
      <w:lvlJc w:val="left"/>
      <w:pPr>
        <w:ind w:left="2160" w:hanging="360"/>
      </w:pPr>
    </w:lvl>
    <w:lvl w:ilvl="2">
      <w:start w:val="1"/>
      <w:numFmt w:val="decimal"/>
      <w:lvlText w:val="%3."/>
      <w:lvlJc w:val="left"/>
      <w:pPr>
        <w:ind w:left="2880" w:hanging="180"/>
      </w:pPr>
      <w:rPr>
        <w:rFonts w:hint="default"/>
      </w:rPr>
    </w:lvl>
    <w:lvl w:ilvl="3">
      <w:start w:val="1"/>
      <w:numFmt w:val="decimal"/>
      <w:lvlText w:val="%4."/>
      <w:lvlJc w:val="left"/>
      <w:pPr>
        <w:ind w:left="2790" w:hanging="360"/>
      </w:pPr>
      <w:rPr>
        <w:b/>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D9C56EE"/>
    <w:multiLevelType w:val="hybridMultilevel"/>
    <w:tmpl w:val="CAA26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EF132A"/>
    <w:multiLevelType w:val="hybridMultilevel"/>
    <w:tmpl w:val="8E641070"/>
    <w:lvl w:ilvl="0">
      <w:start w:val="1"/>
      <w:numFmt w:val="upperRoman"/>
      <w:lvlText w:val="%1&gt;"/>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10"/>
  </w:num>
  <w:num w:numId="4">
    <w:abstractNumId w:val="5"/>
  </w:num>
  <w:num w:numId="5">
    <w:abstractNumId w:val="8"/>
  </w:num>
  <w:num w:numId="6">
    <w:abstractNumId w:val="15"/>
  </w:num>
  <w:num w:numId="7">
    <w:abstractNumId w:val="6"/>
  </w:num>
  <w:num w:numId="8">
    <w:abstractNumId w:val="14"/>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7"/>
  </w:num>
  <w:num w:numId="14">
    <w:abstractNumId w:val="14"/>
    <w:lvlOverride w:ilvl="0">
      <w:startOverride w:val="1"/>
    </w:lvlOverride>
  </w:num>
  <w:num w:numId="15">
    <w:abstractNumId w:val="0"/>
  </w:num>
  <w:num w:numId="16">
    <w:abstractNumId w:val="11"/>
  </w:num>
  <w:num w:numId="17">
    <w:abstractNumId w:val="4"/>
  </w:num>
  <w:num w:numId="18">
    <w:abstractNumId w:val="1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A"/>
    <w:rsid w:val="00000D05"/>
    <w:rsid w:val="000033D0"/>
    <w:rsid w:val="00003B4B"/>
    <w:rsid w:val="00004047"/>
    <w:rsid w:val="00006155"/>
    <w:rsid w:val="00012CDF"/>
    <w:rsid w:val="00014062"/>
    <w:rsid w:val="00016D4C"/>
    <w:rsid w:val="00021D14"/>
    <w:rsid w:val="00026706"/>
    <w:rsid w:val="00027161"/>
    <w:rsid w:val="00034C9D"/>
    <w:rsid w:val="0003578A"/>
    <w:rsid w:val="00044B79"/>
    <w:rsid w:val="00044EBD"/>
    <w:rsid w:val="00045A69"/>
    <w:rsid w:val="0005003B"/>
    <w:rsid w:val="0005410D"/>
    <w:rsid w:val="00060C26"/>
    <w:rsid w:val="0006143C"/>
    <w:rsid w:val="00061C7C"/>
    <w:rsid w:val="00062DE3"/>
    <w:rsid w:val="00066342"/>
    <w:rsid w:val="00066D29"/>
    <w:rsid w:val="00070839"/>
    <w:rsid w:val="00072CB5"/>
    <w:rsid w:val="000739DB"/>
    <w:rsid w:val="0007419E"/>
    <w:rsid w:val="000741D1"/>
    <w:rsid w:val="00075A44"/>
    <w:rsid w:val="00077A30"/>
    <w:rsid w:val="00085E5E"/>
    <w:rsid w:val="00087897"/>
    <w:rsid w:val="000920A0"/>
    <w:rsid w:val="00093FF7"/>
    <w:rsid w:val="00094140"/>
    <w:rsid w:val="00096965"/>
    <w:rsid w:val="00096DDA"/>
    <w:rsid w:val="00097066"/>
    <w:rsid w:val="0009714D"/>
    <w:rsid w:val="000A0033"/>
    <w:rsid w:val="000A34CE"/>
    <w:rsid w:val="000A5940"/>
    <w:rsid w:val="000A76F7"/>
    <w:rsid w:val="000A78C8"/>
    <w:rsid w:val="000B15CF"/>
    <w:rsid w:val="000B227B"/>
    <w:rsid w:val="000B45B0"/>
    <w:rsid w:val="000B4D40"/>
    <w:rsid w:val="000B505F"/>
    <w:rsid w:val="000B6E3A"/>
    <w:rsid w:val="000C0054"/>
    <w:rsid w:val="000C5955"/>
    <w:rsid w:val="000C5F1F"/>
    <w:rsid w:val="000D0410"/>
    <w:rsid w:val="000D1FA2"/>
    <w:rsid w:val="000D26C9"/>
    <w:rsid w:val="000D444C"/>
    <w:rsid w:val="000E1A4F"/>
    <w:rsid w:val="000E2F9D"/>
    <w:rsid w:val="000E4231"/>
    <w:rsid w:val="000E63ED"/>
    <w:rsid w:val="000F4776"/>
    <w:rsid w:val="000F594D"/>
    <w:rsid w:val="000F6AB5"/>
    <w:rsid w:val="00101800"/>
    <w:rsid w:val="00103E55"/>
    <w:rsid w:val="00104975"/>
    <w:rsid w:val="001049DE"/>
    <w:rsid w:val="001061F3"/>
    <w:rsid w:val="001072B1"/>
    <w:rsid w:val="0010735D"/>
    <w:rsid w:val="00112F12"/>
    <w:rsid w:val="00113224"/>
    <w:rsid w:val="0011392C"/>
    <w:rsid w:val="0011617F"/>
    <w:rsid w:val="00120F46"/>
    <w:rsid w:val="00122CB4"/>
    <w:rsid w:val="001245A2"/>
    <w:rsid w:val="001248A3"/>
    <w:rsid w:val="00131AAE"/>
    <w:rsid w:val="00132E14"/>
    <w:rsid w:val="0013709A"/>
    <w:rsid w:val="0014059E"/>
    <w:rsid w:val="00141795"/>
    <w:rsid w:val="00147F1A"/>
    <w:rsid w:val="00150387"/>
    <w:rsid w:val="001539E3"/>
    <w:rsid w:val="00155182"/>
    <w:rsid w:val="00155356"/>
    <w:rsid w:val="0015620D"/>
    <w:rsid w:val="00156B20"/>
    <w:rsid w:val="001608E1"/>
    <w:rsid w:val="00165723"/>
    <w:rsid w:val="0016768D"/>
    <w:rsid w:val="0017032C"/>
    <w:rsid w:val="0017058F"/>
    <w:rsid w:val="00171209"/>
    <w:rsid w:val="00171E7E"/>
    <w:rsid w:val="001738BB"/>
    <w:rsid w:val="00180286"/>
    <w:rsid w:val="0018340C"/>
    <w:rsid w:val="00185608"/>
    <w:rsid w:val="0018762D"/>
    <w:rsid w:val="00196E64"/>
    <w:rsid w:val="00197107"/>
    <w:rsid w:val="001A001C"/>
    <w:rsid w:val="001A1A05"/>
    <w:rsid w:val="001A3578"/>
    <w:rsid w:val="001A5FBA"/>
    <w:rsid w:val="001B2514"/>
    <w:rsid w:val="001B3D8E"/>
    <w:rsid w:val="001B4746"/>
    <w:rsid w:val="001B501F"/>
    <w:rsid w:val="001B503F"/>
    <w:rsid w:val="001B646C"/>
    <w:rsid w:val="001B704E"/>
    <w:rsid w:val="001C0115"/>
    <w:rsid w:val="001C4983"/>
    <w:rsid w:val="001C50BC"/>
    <w:rsid w:val="001C6983"/>
    <w:rsid w:val="001C7C2C"/>
    <w:rsid w:val="001D1072"/>
    <w:rsid w:val="001D1AD2"/>
    <w:rsid w:val="001D3642"/>
    <w:rsid w:val="001D68C0"/>
    <w:rsid w:val="001D6AE8"/>
    <w:rsid w:val="001D762D"/>
    <w:rsid w:val="001D7804"/>
    <w:rsid w:val="001E07D0"/>
    <w:rsid w:val="001E2A58"/>
    <w:rsid w:val="001E2ABA"/>
    <w:rsid w:val="001E4D10"/>
    <w:rsid w:val="001F195D"/>
    <w:rsid w:val="001F1FD5"/>
    <w:rsid w:val="001F21DF"/>
    <w:rsid w:val="001F52BE"/>
    <w:rsid w:val="001F7235"/>
    <w:rsid w:val="001F7ABB"/>
    <w:rsid w:val="002001E7"/>
    <w:rsid w:val="00200E51"/>
    <w:rsid w:val="002019B7"/>
    <w:rsid w:val="00201F51"/>
    <w:rsid w:val="00203746"/>
    <w:rsid w:val="002047A6"/>
    <w:rsid w:val="00211740"/>
    <w:rsid w:val="00213700"/>
    <w:rsid w:val="00214C11"/>
    <w:rsid w:val="0021536E"/>
    <w:rsid w:val="00220642"/>
    <w:rsid w:val="0023096B"/>
    <w:rsid w:val="002316DA"/>
    <w:rsid w:val="00233AA6"/>
    <w:rsid w:val="00233D62"/>
    <w:rsid w:val="00242902"/>
    <w:rsid w:val="00244B12"/>
    <w:rsid w:val="002452A5"/>
    <w:rsid w:val="002503FE"/>
    <w:rsid w:val="00257535"/>
    <w:rsid w:val="00260F5C"/>
    <w:rsid w:val="002635D8"/>
    <w:rsid w:val="00265306"/>
    <w:rsid w:val="00267DDE"/>
    <w:rsid w:val="00274701"/>
    <w:rsid w:val="00274B45"/>
    <w:rsid w:val="00275AF9"/>
    <w:rsid w:val="00276F2B"/>
    <w:rsid w:val="00277EF3"/>
    <w:rsid w:val="002810D2"/>
    <w:rsid w:val="002828AF"/>
    <w:rsid w:val="00282DD9"/>
    <w:rsid w:val="002865E1"/>
    <w:rsid w:val="00286D20"/>
    <w:rsid w:val="002873A1"/>
    <w:rsid w:val="00290140"/>
    <w:rsid w:val="0029103B"/>
    <w:rsid w:val="002911D7"/>
    <w:rsid w:val="002916E7"/>
    <w:rsid w:val="00291E34"/>
    <w:rsid w:val="00291E5B"/>
    <w:rsid w:val="0029207F"/>
    <w:rsid w:val="002965D3"/>
    <w:rsid w:val="002A05A2"/>
    <w:rsid w:val="002A08E0"/>
    <w:rsid w:val="002A1037"/>
    <w:rsid w:val="002A1B57"/>
    <w:rsid w:val="002A3885"/>
    <w:rsid w:val="002A467F"/>
    <w:rsid w:val="002A4C31"/>
    <w:rsid w:val="002A563A"/>
    <w:rsid w:val="002A5C3C"/>
    <w:rsid w:val="002A6B33"/>
    <w:rsid w:val="002A7BB3"/>
    <w:rsid w:val="002B2C9C"/>
    <w:rsid w:val="002B77DE"/>
    <w:rsid w:val="002C3E6E"/>
    <w:rsid w:val="002C5971"/>
    <w:rsid w:val="002C66EC"/>
    <w:rsid w:val="002C6C9B"/>
    <w:rsid w:val="002D04A3"/>
    <w:rsid w:val="002D0764"/>
    <w:rsid w:val="002D3B2B"/>
    <w:rsid w:val="002D4335"/>
    <w:rsid w:val="002D48B1"/>
    <w:rsid w:val="002D6C2A"/>
    <w:rsid w:val="002D6F40"/>
    <w:rsid w:val="002D714F"/>
    <w:rsid w:val="002D7230"/>
    <w:rsid w:val="002E13D6"/>
    <w:rsid w:val="002E1DA7"/>
    <w:rsid w:val="002E2AAE"/>
    <w:rsid w:val="002E6ED8"/>
    <w:rsid w:val="002F07C9"/>
    <w:rsid w:val="002F2339"/>
    <w:rsid w:val="002F2790"/>
    <w:rsid w:val="002F495F"/>
    <w:rsid w:val="002F5CF1"/>
    <w:rsid w:val="003013AD"/>
    <w:rsid w:val="00303862"/>
    <w:rsid w:val="003063D8"/>
    <w:rsid w:val="0031256F"/>
    <w:rsid w:val="00313499"/>
    <w:rsid w:val="00315111"/>
    <w:rsid w:val="003177BF"/>
    <w:rsid w:val="00320416"/>
    <w:rsid w:val="0032149A"/>
    <w:rsid w:val="00322085"/>
    <w:rsid w:val="00322A12"/>
    <w:rsid w:val="003236AF"/>
    <w:rsid w:val="00323CDF"/>
    <w:rsid w:val="00324435"/>
    <w:rsid w:val="003267A3"/>
    <w:rsid w:val="00326EBF"/>
    <w:rsid w:val="00327B40"/>
    <w:rsid w:val="00327C22"/>
    <w:rsid w:val="003306E6"/>
    <w:rsid w:val="0033134F"/>
    <w:rsid w:val="003343CF"/>
    <w:rsid w:val="0033728C"/>
    <w:rsid w:val="00337836"/>
    <w:rsid w:val="00340BDF"/>
    <w:rsid w:val="00342642"/>
    <w:rsid w:val="0034352E"/>
    <w:rsid w:val="00345AF6"/>
    <w:rsid w:val="00346B0E"/>
    <w:rsid w:val="003567DE"/>
    <w:rsid w:val="0036147A"/>
    <w:rsid w:val="00361E7F"/>
    <w:rsid w:val="00366881"/>
    <w:rsid w:val="00366BC1"/>
    <w:rsid w:val="00371D8D"/>
    <w:rsid w:val="00372066"/>
    <w:rsid w:val="0037334C"/>
    <w:rsid w:val="0037381A"/>
    <w:rsid w:val="00373927"/>
    <w:rsid w:val="003739D3"/>
    <w:rsid w:val="003776F2"/>
    <w:rsid w:val="0038398A"/>
    <w:rsid w:val="00384148"/>
    <w:rsid w:val="003857EF"/>
    <w:rsid w:val="003910CD"/>
    <w:rsid w:val="003936D2"/>
    <w:rsid w:val="00393D1C"/>
    <w:rsid w:val="003940D9"/>
    <w:rsid w:val="003950B8"/>
    <w:rsid w:val="00396CA9"/>
    <w:rsid w:val="003A008F"/>
    <w:rsid w:val="003A1076"/>
    <w:rsid w:val="003A7908"/>
    <w:rsid w:val="003A7C2B"/>
    <w:rsid w:val="003B0128"/>
    <w:rsid w:val="003B0BB1"/>
    <w:rsid w:val="003B22C9"/>
    <w:rsid w:val="003B2D97"/>
    <w:rsid w:val="003B2F59"/>
    <w:rsid w:val="003B5AA5"/>
    <w:rsid w:val="003C07E6"/>
    <w:rsid w:val="003C1AA0"/>
    <w:rsid w:val="003C3378"/>
    <w:rsid w:val="003C4042"/>
    <w:rsid w:val="003C50B2"/>
    <w:rsid w:val="003C51FA"/>
    <w:rsid w:val="003C70A8"/>
    <w:rsid w:val="003D0128"/>
    <w:rsid w:val="003D289E"/>
    <w:rsid w:val="003D2C29"/>
    <w:rsid w:val="003D5446"/>
    <w:rsid w:val="003D69E0"/>
    <w:rsid w:val="003E066E"/>
    <w:rsid w:val="003E0F8C"/>
    <w:rsid w:val="003E15F9"/>
    <w:rsid w:val="003E1B7F"/>
    <w:rsid w:val="003E1BE3"/>
    <w:rsid w:val="003E37EF"/>
    <w:rsid w:val="003E4F3B"/>
    <w:rsid w:val="003E5528"/>
    <w:rsid w:val="003E73C3"/>
    <w:rsid w:val="003F09A2"/>
    <w:rsid w:val="003F0A23"/>
    <w:rsid w:val="003F24D3"/>
    <w:rsid w:val="003F3A2F"/>
    <w:rsid w:val="003F423E"/>
    <w:rsid w:val="003F4CEB"/>
    <w:rsid w:val="003F5264"/>
    <w:rsid w:val="00400FE7"/>
    <w:rsid w:val="00401532"/>
    <w:rsid w:val="004018C5"/>
    <w:rsid w:val="004024EB"/>
    <w:rsid w:val="00402ECD"/>
    <w:rsid w:val="00406192"/>
    <w:rsid w:val="004068A0"/>
    <w:rsid w:val="004073BB"/>
    <w:rsid w:val="00407757"/>
    <w:rsid w:val="00412E51"/>
    <w:rsid w:val="00413711"/>
    <w:rsid w:val="00414CC8"/>
    <w:rsid w:val="00417DF6"/>
    <w:rsid w:val="00420705"/>
    <w:rsid w:val="00420E10"/>
    <w:rsid w:val="004215EB"/>
    <w:rsid w:val="0042169A"/>
    <w:rsid w:val="00423176"/>
    <w:rsid w:val="00424D74"/>
    <w:rsid w:val="00425F88"/>
    <w:rsid w:val="00426EC5"/>
    <w:rsid w:val="00431DB0"/>
    <w:rsid w:val="004326D8"/>
    <w:rsid w:val="00433511"/>
    <w:rsid w:val="004348A4"/>
    <w:rsid w:val="004365A5"/>
    <w:rsid w:val="00440FB3"/>
    <w:rsid w:val="004413A6"/>
    <w:rsid w:val="004421DD"/>
    <w:rsid w:val="00443189"/>
    <w:rsid w:val="004442DA"/>
    <w:rsid w:val="00445ABA"/>
    <w:rsid w:val="00451714"/>
    <w:rsid w:val="004518E9"/>
    <w:rsid w:val="0045380D"/>
    <w:rsid w:val="004558B7"/>
    <w:rsid w:val="00456342"/>
    <w:rsid w:val="00461CFD"/>
    <w:rsid w:val="0046204D"/>
    <w:rsid w:val="00463262"/>
    <w:rsid w:val="00465085"/>
    <w:rsid w:val="004663B4"/>
    <w:rsid w:val="00471167"/>
    <w:rsid w:val="00472523"/>
    <w:rsid w:val="0047289F"/>
    <w:rsid w:val="004745FB"/>
    <w:rsid w:val="004774BC"/>
    <w:rsid w:val="00482204"/>
    <w:rsid w:val="00483783"/>
    <w:rsid w:val="00485DAC"/>
    <w:rsid w:val="004872C7"/>
    <w:rsid w:val="00492DF3"/>
    <w:rsid w:val="00493B5C"/>
    <w:rsid w:val="00494C29"/>
    <w:rsid w:val="00494F58"/>
    <w:rsid w:val="00497A78"/>
    <w:rsid w:val="004A3ABB"/>
    <w:rsid w:val="004A48AB"/>
    <w:rsid w:val="004A59E9"/>
    <w:rsid w:val="004A6170"/>
    <w:rsid w:val="004A6187"/>
    <w:rsid w:val="004A7DF0"/>
    <w:rsid w:val="004B0C54"/>
    <w:rsid w:val="004B3790"/>
    <w:rsid w:val="004B380E"/>
    <w:rsid w:val="004B7047"/>
    <w:rsid w:val="004B7B1C"/>
    <w:rsid w:val="004C0C6C"/>
    <w:rsid w:val="004C183B"/>
    <w:rsid w:val="004C3653"/>
    <w:rsid w:val="004C5A37"/>
    <w:rsid w:val="004C738C"/>
    <w:rsid w:val="004C7C3A"/>
    <w:rsid w:val="004D23A4"/>
    <w:rsid w:val="004D32DA"/>
    <w:rsid w:val="004D6885"/>
    <w:rsid w:val="004E2025"/>
    <w:rsid w:val="004E42D2"/>
    <w:rsid w:val="004E6015"/>
    <w:rsid w:val="004F6458"/>
    <w:rsid w:val="0050164E"/>
    <w:rsid w:val="00502A08"/>
    <w:rsid w:val="00502BC2"/>
    <w:rsid w:val="00502FC7"/>
    <w:rsid w:val="0050576F"/>
    <w:rsid w:val="00505EA6"/>
    <w:rsid w:val="005063F8"/>
    <w:rsid w:val="00512A13"/>
    <w:rsid w:val="00514C00"/>
    <w:rsid w:val="005200B5"/>
    <w:rsid w:val="00525CB3"/>
    <w:rsid w:val="00526310"/>
    <w:rsid w:val="00530517"/>
    <w:rsid w:val="005311FA"/>
    <w:rsid w:val="00531B45"/>
    <w:rsid w:val="005338B9"/>
    <w:rsid w:val="00533FCE"/>
    <w:rsid w:val="00535392"/>
    <w:rsid w:val="00536191"/>
    <w:rsid w:val="00537003"/>
    <w:rsid w:val="0054155F"/>
    <w:rsid w:val="0056119C"/>
    <w:rsid w:val="00563999"/>
    <w:rsid w:val="0056438D"/>
    <w:rsid w:val="005649A2"/>
    <w:rsid w:val="00573873"/>
    <w:rsid w:val="00574BC2"/>
    <w:rsid w:val="00575AA6"/>
    <w:rsid w:val="00575D83"/>
    <w:rsid w:val="00580BEB"/>
    <w:rsid w:val="00581A2C"/>
    <w:rsid w:val="00582DA8"/>
    <w:rsid w:val="0058323E"/>
    <w:rsid w:val="0058343A"/>
    <w:rsid w:val="00583B7D"/>
    <w:rsid w:val="00586B53"/>
    <w:rsid w:val="00586E75"/>
    <w:rsid w:val="00587AA7"/>
    <w:rsid w:val="0059083F"/>
    <w:rsid w:val="00590D2B"/>
    <w:rsid w:val="00591FE3"/>
    <w:rsid w:val="00594EEF"/>
    <w:rsid w:val="005978F5"/>
    <w:rsid w:val="00597CE6"/>
    <w:rsid w:val="005A186B"/>
    <w:rsid w:val="005B0769"/>
    <w:rsid w:val="005B0B15"/>
    <w:rsid w:val="005B1080"/>
    <w:rsid w:val="005B20C4"/>
    <w:rsid w:val="005B3522"/>
    <w:rsid w:val="005B559A"/>
    <w:rsid w:val="005B6EAE"/>
    <w:rsid w:val="005B72AA"/>
    <w:rsid w:val="005C7C66"/>
    <w:rsid w:val="005C7EDE"/>
    <w:rsid w:val="005D0E85"/>
    <w:rsid w:val="005D182F"/>
    <w:rsid w:val="005D25E3"/>
    <w:rsid w:val="005D46F6"/>
    <w:rsid w:val="005D5FD1"/>
    <w:rsid w:val="005D67F3"/>
    <w:rsid w:val="005E1170"/>
    <w:rsid w:val="005E205C"/>
    <w:rsid w:val="005E74A1"/>
    <w:rsid w:val="005F065C"/>
    <w:rsid w:val="005F089C"/>
    <w:rsid w:val="005F0C7D"/>
    <w:rsid w:val="005F123E"/>
    <w:rsid w:val="005F163D"/>
    <w:rsid w:val="005F3256"/>
    <w:rsid w:val="005F52F3"/>
    <w:rsid w:val="005F56D2"/>
    <w:rsid w:val="005F6CC7"/>
    <w:rsid w:val="005F7F7A"/>
    <w:rsid w:val="0060127A"/>
    <w:rsid w:val="00611129"/>
    <w:rsid w:val="00612647"/>
    <w:rsid w:val="00612E28"/>
    <w:rsid w:val="00617286"/>
    <w:rsid w:val="00620206"/>
    <w:rsid w:val="00621BAD"/>
    <w:rsid w:val="00621FCF"/>
    <w:rsid w:val="00622935"/>
    <w:rsid w:val="00624C8E"/>
    <w:rsid w:val="00627D35"/>
    <w:rsid w:val="00627DF8"/>
    <w:rsid w:val="00633AA4"/>
    <w:rsid w:val="00635C65"/>
    <w:rsid w:val="00636349"/>
    <w:rsid w:val="00641777"/>
    <w:rsid w:val="00651857"/>
    <w:rsid w:val="00655A2C"/>
    <w:rsid w:val="00656F3C"/>
    <w:rsid w:val="00661A10"/>
    <w:rsid w:val="00662553"/>
    <w:rsid w:val="00663503"/>
    <w:rsid w:val="00663E0E"/>
    <w:rsid w:val="00664C38"/>
    <w:rsid w:val="00665AFA"/>
    <w:rsid w:val="0067008D"/>
    <w:rsid w:val="0067249F"/>
    <w:rsid w:val="00675C1E"/>
    <w:rsid w:val="00677BBC"/>
    <w:rsid w:val="0068102A"/>
    <w:rsid w:val="0068306B"/>
    <w:rsid w:val="0068428E"/>
    <w:rsid w:val="006869F2"/>
    <w:rsid w:val="00687DE7"/>
    <w:rsid w:val="00693CA6"/>
    <w:rsid w:val="00695FC5"/>
    <w:rsid w:val="00696421"/>
    <w:rsid w:val="0069682F"/>
    <w:rsid w:val="006A0528"/>
    <w:rsid w:val="006A29B5"/>
    <w:rsid w:val="006A4052"/>
    <w:rsid w:val="006A6AD0"/>
    <w:rsid w:val="006B005C"/>
    <w:rsid w:val="006B0D4A"/>
    <w:rsid w:val="006B143B"/>
    <w:rsid w:val="006B1EF4"/>
    <w:rsid w:val="006B3044"/>
    <w:rsid w:val="006B3DE7"/>
    <w:rsid w:val="006B4935"/>
    <w:rsid w:val="006B55B4"/>
    <w:rsid w:val="006C03B3"/>
    <w:rsid w:val="006C047F"/>
    <w:rsid w:val="006C3978"/>
    <w:rsid w:val="006C3C57"/>
    <w:rsid w:val="006C4BE6"/>
    <w:rsid w:val="006C684F"/>
    <w:rsid w:val="006C744D"/>
    <w:rsid w:val="006D4FEB"/>
    <w:rsid w:val="006D59D8"/>
    <w:rsid w:val="006D6F1B"/>
    <w:rsid w:val="006D7726"/>
    <w:rsid w:val="006E5A45"/>
    <w:rsid w:val="006E5FF7"/>
    <w:rsid w:val="006E6563"/>
    <w:rsid w:val="006F0EA8"/>
    <w:rsid w:val="006F20DA"/>
    <w:rsid w:val="006F2368"/>
    <w:rsid w:val="006F31ED"/>
    <w:rsid w:val="006F45F5"/>
    <w:rsid w:val="006F56D9"/>
    <w:rsid w:val="006F5B28"/>
    <w:rsid w:val="006F608A"/>
    <w:rsid w:val="006F7110"/>
    <w:rsid w:val="007006A7"/>
    <w:rsid w:val="007023DD"/>
    <w:rsid w:val="007027CC"/>
    <w:rsid w:val="007103AC"/>
    <w:rsid w:val="007109BD"/>
    <w:rsid w:val="0071206A"/>
    <w:rsid w:val="007168BD"/>
    <w:rsid w:val="00717A2E"/>
    <w:rsid w:val="007200FA"/>
    <w:rsid w:val="007225B0"/>
    <w:rsid w:val="00725800"/>
    <w:rsid w:val="00731EB4"/>
    <w:rsid w:val="007323DE"/>
    <w:rsid w:val="007335B7"/>
    <w:rsid w:val="00734268"/>
    <w:rsid w:val="00735AD6"/>
    <w:rsid w:val="007375F9"/>
    <w:rsid w:val="007434EC"/>
    <w:rsid w:val="0074764B"/>
    <w:rsid w:val="0074767F"/>
    <w:rsid w:val="007504CE"/>
    <w:rsid w:val="00751511"/>
    <w:rsid w:val="0075262B"/>
    <w:rsid w:val="0075327A"/>
    <w:rsid w:val="007562BF"/>
    <w:rsid w:val="00756A05"/>
    <w:rsid w:val="00760F18"/>
    <w:rsid w:val="00761A86"/>
    <w:rsid w:val="007627E2"/>
    <w:rsid w:val="00764701"/>
    <w:rsid w:val="0077141E"/>
    <w:rsid w:val="007718D3"/>
    <w:rsid w:val="007774CF"/>
    <w:rsid w:val="00777882"/>
    <w:rsid w:val="007779CB"/>
    <w:rsid w:val="007804D8"/>
    <w:rsid w:val="00782A07"/>
    <w:rsid w:val="007835F9"/>
    <w:rsid w:val="007863E5"/>
    <w:rsid w:val="00790A20"/>
    <w:rsid w:val="00790B32"/>
    <w:rsid w:val="00790D70"/>
    <w:rsid w:val="00791207"/>
    <w:rsid w:val="007914D1"/>
    <w:rsid w:val="00794012"/>
    <w:rsid w:val="00796834"/>
    <w:rsid w:val="00797C21"/>
    <w:rsid w:val="00797DE5"/>
    <w:rsid w:val="007A2C28"/>
    <w:rsid w:val="007A5AFD"/>
    <w:rsid w:val="007A5CFA"/>
    <w:rsid w:val="007A6806"/>
    <w:rsid w:val="007A6EEF"/>
    <w:rsid w:val="007A72C6"/>
    <w:rsid w:val="007A7F5A"/>
    <w:rsid w:val="007B3F8D"/>
    <w:rsid w:val="007B778B"/>
    <w:rsid w:val="007C04D9"/>
    <w:rsid w:val="007C2700"/>
    <w:rsid w:val="007D47F9"/>
    <w:rsid w:val="007D533C"/>
    <w:rsid w:val="007D623C"/>
    <w:rsid w:val="007D7E5B"/>
    <w:rsid w:val="007E1997"/>
    <w:rsid w:val="007E79A4"/>
    <w:rsid w:val="007F0112"/>
    <w:rsid w:val="007F1148"/>
    <w:rsid w:val="007F15FB"/>
    <w:rsid w:val="007F1ADD"/>
    <w:rsid w:val="007F4C79"/>
    <w:rsid w:val="007F6DAC"/>
    <w:rsid w:val="00800090"/>
    <w:rsid w:val="008050A2"/>
    <w:rsid w:val="00806481"/>
    <w:rsid w:val="00806574"/>
    <w:rsid w:val="00807352"/>
    <w:rsid w:val="00812A5E"/>
    <w:rsid w:val="008134F3"/>
    <w:rsid w:val="00813E58"/>
    <w:rsid w:val="00820370"/>
    <w:rsid w:val="00821E12"/>
    <w:rsid w:val="00822377"/>
    <w:rsid w:val="00822A87"/>
    <w:rsid w:val="0082588D"/>
    <w:rsid w:val="00826F62"/>
    <w:rsid w:val="0082726A"/>
    <w:rsid w:val="00827624"/>
    <w:rsid w:val="008316FD"/>
    <w:rsid w:val="00832469"/>
    <w:rsid w:val="0083519A"/>
    <w:rsid w:val="00835327"/>
    <w:rsid w:val="00836821"/>
    <w:rsid w:val="00837264"/>
    <w:rsid w:val="008418FD"/>
    <w:rsid w:val="00842B2D"/>
    <w:rsid w:val="00842F58"/>
    <w:rsid w:val="00845633"/>
    <w:rsid w:val="00845BD9"/>
    <w:rsid w:val="00846CC5"/>
    <w:rsid w:val="00847553"/>
    <w:rsid w:val="00851AC5"/>
    <w:rsid w:val="00856FB1"/>
    <w:rsid w:val="008575AF"/>
    <w:rsid w:val="008576DA"/>
    <w:rsid w:val="008607F1"/>
    <w:rsid w:val="00864516"/>
    <w:rsid w:val="00865ECB"/>
    <w:rsid w:val="00866CBD"/>
    <w:rsid w:val="0087025B"/>
    <w:rsid w:val="008713AD"/>
    <w:rsid w:val="008715B0"/>
    <w:rsid w:val="008810E2"/>
    <w:rsid w:val="00881710"/>
    <w:rsid w:val="00882357"/>
    <w:rsid w:val="00882508"/>
    <w:rsid w:val="00884A7F"/>
    <w:rsid w:val="00886BF4"/>
    <w:rsid w:val="00887D09"/>
    <w:rsid w:val="00894903"/>
    <w:rsid w:val="008A0D4B"/>
    <w:rsid w:val="008A3EC8"/>
    <w:rsid w:val="008A647E"/>
    <w:rsid w:val="008A6807"/>
    <w:rsid w:val="008A6D7A"/>
    <w:rsid w:val="008B3A21"/>
    <w:rsid w:val="008B400D"/>
    <w:rsid w:val="008B6AD4"/>
    <w:rsid w:val="008B6BA4"/>
    <w:rsid w:val="008B6F73"/>
    <w:rsid w:val="008C5917"/>
    <w:rsid w:val="008D1642"/>
    <w:rsid w:val="008D297A"/>
    <w:rsid w:val="008D44BB"/>
    <w:rsid w:val="008E1874"/>
    <w:rsid w:val="008E673C"/>
    <w:rsid w:val="008F15E9"/>
    <w:rsid w:val="008F3166"/>
    <w:rsid w:val="008F3C42"/>
    <w:rsid w:val="008F7C37"/>
    <w:rsid w:val="00903689"/>
    <w:rsid w:val="00907770"/>
    <w:rsid w:val="009111FB"/>
    <w:rsid w:val="00912A08"/>
    <w:rsid w:val="00913878"/>
    <w:rsid w:val="009140CC"/>
    <w:rsid w:val="00915595"/>
    <w:rsid w:val="009155B3"/>
    <w:rsid w:val="00915941"/>
    <w:rsid w:val="00916D22"/>
    <w:rsid w:val="009209A4"/>
    <w:rsid w:val="00922D61"/>
    <w:rsid w:val="0092727A"/>
    <w:rsid w:val="00930EBB"/>
    <w:rsid w:val="0093228A"/>
    <w:rsid w:val="00932AF0"/>
    <w:rsid w:val="00934C5D"/>
    <w:rsid w:val="009431D3"/>
    <w:rsid w:val="009454AD"/>
    <w:rsid w:val="009541BB"/>
    <w:rsid w:val="00954B6D"/>
    <w:rsid w:val="009551E1"/>
    <w:rsid w:val="00955ABC"/>
    <w:rsid w:val="00955F72"/>
    <w:rsid w:val="00957BB3"/>
    <w:rsid w:val="00960A9C"/>
    <w:rsid w:val="00963A3A"/>
    <w:rsid w:val="00966A3A"/>
    <w:rsid w:val="00966FC4"/>
    <w:rsid w:val="009701DF"/>
    <w:rsid w:val="00971314"/>
    <w:rsid w:val="00974972"/>
    <w:rsid w:val="00980693"/>
    <w:rsid w:val="00984452"/>
    <w:rsid w:val="00985732"/>
    <w:rsid w:val="00986C38"/>
    <w:rsid w:val="00987AB7"/>
    <w:rsid w:val="009907E3"/>
    <w:rsid w:val="00992DAC"/>
    <w:rsid w:val="00996E61"/>
    <w:rsid w:val="00997E56"/>
    <w:rsid w:val="009A0773"/>
    <w:rsid w:val="009A080D"/>
    <w:rsid w:val="009A0F2F"/>
    <w:rsid w:val="009A2C5F"/>
    <w:rsid w:val="009A2DA8"/>
    <w:rsid w:val="009A6C6E"/>
    <w:rsid w:val="009B3098"/>
    <w:rsid w:val="009B44DE"/>
    <w:rsid w:val="009B6227"/>
    <w:rsid w:val="009B7B30"/>
    <w:rsid w:val="009C0062"/>
    <w:rsid w:val="009C1D7D"/>
    <w:rsid w:val="009C5310"/>
    <w:rsid w:val="009D2B6F"/>
    <w:rsid w:val="009D3800"/>
    <w:rsid w:val="009D4309"/>
    <w:rsid w:val="009D45C2"/>
    <w:rsid w:val="009D50A4"/>
    <w:rsid w:val="009D56A8"/>
    <w:rsid w:val="009E2810"/>
    <w:rsid w:val="009E3080"/>
    <w:rsid w:val="009E3C2D"/>
    <w:rsid w:val="009E56B4"/>
    <w:rsid w:val="009E6D5F"/>
    <w:rsid w:val="009E7F72"/>
    <w:rsid w:val="009F097B"/>
    <w:rsid w:val="009F13F2"/>
    <w:rsid w:val="009F19ED"/>
    <w:rsid w:val="009F2107"/>
    <w:rsid w:val="009F25DC"/>
    <w:rsid w:val="009F2D5C"/>
    <w:rsid w:val="009F306B"/>
    <w:rsid w:val="009F527B"/>
    <w:rsid w:val="009F7622"/>
    <w:rsid w:val="00A00F10"/>
    <w:rsid w:val="00A01877"/>
    <w:rsid w:val="00A01E86"/>
    <w:rsid w:val="00A02067"/>
    <w:rsid w:val="00A02D63"/>
    <w:rsid w:val="00A10B4A"/>
    <w:rsid w:val="00A146A9"/>
    <w:rsid w:val="00A14843"/>
    <w:rsid w:val="00A16E65"/>
    <w:rsid w:val="00A20896"/>
    <w:rsid w:val="00A21CAB"/>
    <w:rsid w:val="00A23D56"/>
    <w:rsid w:val="00A255F9"/>
    <w:rsid w:val="00A25A3D"/>
    <w:rsid w:val="00A26742"/>
    <w:rsid w:val="00A27919"/>
    <w:rsid w:val="00A30735"/>
    <w:rsid w:val="00A31A8F"/>
    <w:rsid w:val="00A35B7D"/>
    <w:rsid w:val="00A36E47"/>
    <w:rsid w:val="00A37DFD"/>
    <w:rsid w:val="00A43BB4"/>
    <w:rsid w:val="00A43C8F"/>
    <w:rsid w:val="00A4640D"/>
    <w:rsid w:val="00A51565"/>
    <w:rsid w:val="00A5190D"/>
    <w:rsid w:val="00A51EAB"/>
    <w:rsid w:val="00A55922"/>
    <w:rsid w:val="00A611AE"/>
    <w:rsid w:val="00A6576A"/>
    <w:rsid w:val="00A6673D"/>
    <w:rsid w:val="00A67FB9"/>
    <w:rsid w:val="00A7046B"/>
    <w:rsid w:val="00A72921"/>
    <w:rsid w:val="00A73FFF"/>
    <w:rsid w:val="00A7724B"/>
    <w:rsid w:val="00A7734A"/>
    <w:rsid w:val="00A819EC"/>
    <w:rsid w:val="00A87A08"/>
    <w:rsid w:val="00A910C2"/>
    <w:rsid w:val="00A9496D"/>
    <w:rsid w:val="00A96286"/>
    <w:rsid w:val="00AA197E"/>
    <w:rsid w:val="00AA207E"/>
    <w:rsid w:val="00AA440B"/>
    <w:rsid w:val="00AA592C"/>
    <w:rsid w:val="00AA5B00"/>
    <w:rsid w:val="00AA5BDE"/>
    <w:rsid w:val="00AB1752"/>
    <w:rsid w:val="00AB1CEE"/>
    <w:rsid w:val="00AB26B8"/>
    <w:rsid w:val="00AB40EA"/>
    <w:rsid w:val="00AB5FC0"/>
    <w:rsid w:val="00AB64B7"/>
    <w:rsid w:val="00AB6892"/>
    <w:rsid w:val="00AB68DC"/>
    <w:rsid w:val="00AB7DC8"/>
    <w:rsid w:val="00AC4711"/>
    <w:rsid w:val="00AC4862"/>
    <w:rsid w:val="00AC65A4"/>
    <w:rsid w:val="00AD047C"/>
    <w:rsid w:val="00AD0EE9"/>
    <w:rsid w:val="00AD1706"/>
    <w:rsid w:val="00AD2D93"/>
    <w:rsid w:val="00AE192C"/>
    <w:rsid w:val="00AE47D4"/>
    <w:rsid w:val="00AF04A3"/>
    <w:rsid w:val="00AF06BC"/>
    <w:rsid w:val="00AF0939"/>
    <w:rsid w:val="00AF7E7B"/>
    <w:rsid w:val="00B063C0"/>
    <w:rsid w:val="00B064F7"/>
    <w:rsid w:val="00B071A0"/>
    <w:rsid w:val="00B11B31"/>
    <w:rsid w:val="00B138D0"/>
    <w:rsid w:val="00B153D6"/>
    <w:rsid w:val="00B1632E"/>
    <w:rsid w:val="00B16874"/>
    <w:rsid w:val="00B16B54"/>
    <w:rsid w:val="00B17DAB"/>
    <w:rsid w:val="00B22C88"/>
    <w:rsid w:val="00B2381F"/>
    <w:rsid w:val="00B23BED"/>
    <w:rsid w:val="00B25231"/>
    <w:rsid w:val="00B25704"/>
    <w:rsid w:val="00B2669B"/>
    <w:rsid w:val="00B27B99"/>
    <w:rsid w:val="00B31444"/>
    <w:rsid w:val="00B323C8"/>
    <w:rsid w:val="00B33BBF"/>
    <w:rsid w:val="00B34DED"/>
    <w:rsid w:val="00B371CB"/>
    <w:rsid w:val="00B42ADD"/>
    <w:rsid w:val="00B43A5E"/>
    <w:rsid w:val="00B4510F"/>
    <w:rsid w:val="00B4756A"/>
    <w:rsid w:val="00B47C51"/>
    <w:rsid w:val="00B509D6"/>
    <w:rsid w:val="00B51453"/>
    <w:rsid w:val="00B521EF"/>
    <w:rsid w:val="00B52AB5"/>
    <w:rsid w:val="00B53141"/>
    <w:rsid w:val="00B545DA"/>
    <w:rsid w:val="00B551C8"/>
    <w:rsid w:val="00B564E5"/>
    <w:rsid w:val="00B57B5F"/>
    <w:rsid w:val="00B60538"/>
    <w:rsid w:val="00B619B2"/>
    <w:rsid w:val="00B61A84"/>
    <w:rsid w:val="00B64476"/>
    <w:rsid w:val="00B6486E"/>
    <w:rsid w:val="00B66432"/>
    <w:rsid w:val="00B75DC8"/>
    <w:rsid w:val="00B75F0A"/>
    <w:rsid w:val="00B805D5"/>
    <w:rsid w:val="00B86405"/>
    <w:rsid w:val="00B870C7"/>
    <w:rsid w:val="00B91BA2"/>
    <w:rsid w:val="00B91D38"/>
    <w:rsid w:val="00B97CBA"/>
    <w:rsid w:val="00BA14CD"/>
    <w:rsid w:val="00BA4FB7"/>
    <w:rsid w:val="00BA6E68"/>
    <w:rsid w:val="00BA7951"/>
    <w:rsid w:val="00BB031C"/>
    <w:rsid w:val="00BB0990"/>
    <w:rsid w:val="00BB3A3A"/>
    <w:rsid w:val="00BB7792"/>
    <w:rsid w:val="00BB7C03"/>
    <w:rsid w:val="00BB7D27"/>
    <w:rsid w:val="00BC2AE3"/>
    <w:rsid w:val="00BD0CEE"/>
    <w:rsid w:val="00BE067A"/>
    <w:rsid w:val="00BE1502"/>
    <w:rsid w:val="00BE1D60"/>
    <w:rsid w:val="00BE409E"/>
    <w:rsid w:val="00BE5BF0"/>
    <w:rsid w:val="00BF0506"/>
    <w:rsid w:val="00BF2754"/>
    <w:rsid w:val="00BF27D9"/>
    <w:rsid w:val="00BF41C7"/>
    <w:rsid w:val="00BF6F3E"/>
    <w:rsid w:val="00BF7BD8"/>
    <w:rsid w:val="00C01DD0"/>
    <w:rsid w:val="00C03D8E"/>
    <w:rsid w:val="00C057D9"/>
    <w:rsid w:val="00C10191"/>
    <w:rsid w:val="00C12F70"/>
    <w:rsid w:val="00C14531"/>
    <w:rsid w:val="00C1453B"/>
    <w:rsid w:val="00C21073"/>
    <w:rsid w:val="00C21F76"/>
    <w:rsid w:val="00C22676"/>
    <w:rsid w:val="00C27C8A"/>
    <w:rsid w:val="00C27F64"/>
    <w:rsid w:val="00C301BD"/>
    <w:rsid w:val="00C30D9E"/>
    <w:rsid w:val="00C3141F"/>
    <w:rsid w:val="00C31E45"/>
    <w:rsid w:val="00C356C5"/>
    <w:rsid w:val="00C36B83"/>
    <w:rsid w:val="00C37750"/>
    <w:rsid w:val="00C44374"/>
    <w:rsid w:val="00C47FAF"/>
    <w:rsid w:val="00C50AAA"/>
    <w:rsid w:val="00C56D53"/>
    <w:rsid w:val="00C628C0"/>
    <w:rsid w:val="00C6400A"/>
    <w:rsid w:val="00C66D44"/>
    <w:rsid w:val="00C7051F"/>
    <w:rsid w:val="00C71943"/>
    <w:rsid w:val="00C77C2C"/>
    <w:rsid w:val="00C829E1"/>
    <w:rsid w:val="00C85944"/>
    <w:rsid w:val="00C8785A"/>
    <w:rsid w:val="00C91C79"/>
    <w:rsid w:val="00C93687"/>
    <w:rsid w:val="00C9435E"/>
    <w:rsid w:val="00C94CAE"/>
    <w:rsid w:val="00C94FB4"/>
    <w:rsid w:val="00C956BB"/>
    <w:rsid w:val="00CA1939"/>
    <w:rsid w:val="00CA296D"/>
    <w:rsid w:val="00CA54E6"/>
    <w:rsid w:val="00CA6C36"/>
    <w:rsid w:val="00CB5557"/>
    <w:rsid w:val="00CC00F6"/>
    <w:rsid w:val="00CC36BB"/>
    <w:rsid w:val="00CC36E3"/>
    <w:rsid w:val="00CC3981"/>
    <w:rsid w:val="00CC45F2"/>
    <w:rsid w:val="00CC5E0F"/>
    <w:rsid w:val="00CC6939"/>
    <w:rsid w:val="00CC6BB0"/>
    <w:rsid w:val="00CC7BD4"/>
    <w:rsid w:val="00CC7C11"/>
    <w:rsid w:val="00CD0E13"/>
    <w:rsid w:val="00CD11AC"/>
    <w:rsid w:val="00CD43A1"/>
    <w:rsid w:val="00CD5E32"/>
    <w:rsid w:val="00CD7B33"/>
    <w:rsid w:val="00CE0367"/>
    <w:rsid w:val="00CE2090"/>
    <w:rsid w:val="00CE4FD5"/>
    <w:rsid w:val="00CE5319"/>
    <w:rsid w:val="00CE7E1F"/>
    <w:rsid w:val="00CF0236"/>
    <w:rsid w:val="00CF155A"/>
    <w:rsid w:val="00CF2299"/>
    <w:rsid w:val="00CF2F0E"/>
    <w:rsid w:val="00CF5D5A"/>
    <w:rsid w:val="00D010CD"/>
    <w:rsid w:val="00D01201"/>
    <w:rsid w:val="00D01BD7"/>
    <w:rsid w:val="00D07437"/>
    <w:rsid w:val="00D07A9C"/>
    <w:rsid w:val="00D120DA"/>
    <w:rsid w:val="00D20CFB"/>
    <w:rsid w:val="00D21268"/>
    <w:rsid w:val="00D2222A"/>
    <w:rsid w:val="00D236B5"/>
    <w:rsid w:val="00D23B20"/>
    <w:rsid w:val="00D2435C"/>
    <w:rsid w:val="00D26684"/>
    <w:rsid w:val="00D27443"/>
    <w:rsid w:val="00D27DE1"/>
    <w:rsid w:val="00D30889"/>
    <w:rsid w:val="00D311AD"/>
    <w:rsid w:val="00D36B30"/>
    <w:rsid w:val="00D36B73"/>
    <w:rsid w:val="00D37682"/>
    <w:rsid w:val="00D4073D"/>
    <w:rsid w:val="00D42A7C"/>
    <w:rsid w:val="00D444D8"/>
    <w:rsid w:val="00D453B3"/>
    <w:rsid w:val="00D47AFB"/>
    <w:rsid w:val="00D516FE"/>
    <w:rsid w:val="00D518D9"/>
    <w:rsid w:val="00D51CD1"/>
    <w:rsid w:val="00D52D83"/>
    <w:rsid w:val="00D54E5D"/>
    <w:rsid w:val="00D60AF9"/>
    <w:rsid w:val="00D62C01"/>
    <w:rsid w:val="00D64631"/>
    <w:rsid w:val="00D6520E"/>
    <w:rsid w:val="00D656B1"/>
    <w:rsid w:val="00D7024B"/>
    <w:rsid w:val="00D70785"/>
    <w:rsid w:val="00D713A1"/>
    <w:rsid w:val="00D72931"/>
    <w:rsid w:val="00D7368D"/>
    <w:rsid w:val="00D736AB"/>
    <w:rsid w:val="00D73E76"/>
    <w:rsid w:val="00D74D2C"/>
    <w:rsid w:val="00D75FC6"/>
    <w:rsid w:val="00D7720C"/>
    <w:rsid w:val="00D80758"/>
    <w:rsid w:val="00D80F09"/>
    <w:rsid w:val="00D847F0"/>
    <w:rsid w:val="00D86FB5"/>
    <w:rsid w:val="00D90FED"/>
    <w:rsid w:val="00D91228"/>
    <w:rsid w:val="00D92CFA"/>
    <w:rsid w:val="00D953A0"/>
    <w:rsid w:val="00D97629"/>
    <w:rsid w:val="00DA6199"/>
    <w:rsid w:val="00DA70FC"/>
    <w:rsid w:val="00DA7ABF"/>
    <w:rsid w:val="00DB40B5"/>
    <w:rsid w:val="00DB62A8"/>
    <w:rsid w:val="00DB638D"/>
    <w:rsid w:val="00DB7035"/>
    <w:rsid w:val="00DC1DB7"/>
    <w:rsid w:val="00DC41A0"/>
    <w:rsid w:val="00DC5FF4"/>
    <w:rsid w:val="00DC752E"/>
    <w:rsid w:val="00DC787D"/>
    <w:rsid w:val="00DD39CC"/>
    <w:rsid w:val="00DD7EE0"/>
    <w:rsid w:val="00DE12BF"/>
    <w:rsid w:val="00DE6E6F"/>
    <w:rsid w:val="00DF1174"/>
    <w:rsid w:val="00DF592E"/>
    <w:rsid w:val="00DF6269"/>
    <w:rsid w:val="00E01939"/>
    <w:rsid w:val="00E02417"/>
    <w:rsid w:val="00E03334"/>
    <w:rsid w:val="00E0497E"/>
    <w:rsid w:val="00E1189F"/>
    <w:rsid w:val="00E13890"/>
    <w:rsid w:val="00E14030"/>
    <w:rsid w:val="00E14D82"/>
    <w:rsid w:val="00E165A7"/>
    <w:rsid w:val="00E17263"/>
    <w:rsid w:val="00E17826"/>
    <w:rsid w:val="00E33501"/>
    <w:rsid w:val="00E354F2"/>
    <w:rsid w:val="00E40C1E"/>
    <w:rsid w:val="00E416E9"/>
    <w:rsid w:val="00E449C5"/>
    <w:rsid w:val="00E45ABC"/>
    <w:rsid w:val="00E507D1"/>
    <w:rsid w:val="00E53F2A"/>
    <w:rsid w:val="00E5585D"/>
    <w:rsid w:val="00E57199"/>
    <w:rsid w:val="00E60735"/>
    <w:rsid w:val="00E64032"/>
    <w:rsid w:val="00E66276"/>
    <w:rsid w:val="00E663DE"/>
    <w:rsid w:val="00E747FF"/>
    <w:rsid w:val="00E74BC3"/>
    <w:rsid w:val="00E77950"/>
    <w:rsid w:val="00E77E4C"/>
    <w:rsid w:val="00E77E8A"/>
    <w:rsid w:val="00E804D5"/>
    <w:rsid w:val="00E81368"/>
    <w:rsid w:val="00E83CCC"/>
    <w:rsid w:val="00E8469A"/>
    <w:rsid w:val="00E87744"/>
    <w:rsid w:val="00E879BF"/>
    <w:rsid w:val="00E90568"/>
    <w:rsid w:val="00E9330E"/>
    <w:rsid w:val="00E95DC3"/>
    <w:rsid w:val="00E967A6"/>
    <w:rsid w:val="00E979F0"/>
    <w:rsid w:val="00EA1135"/>
    <w:rsid w:val="00EA161F"/>
    <w:rsid w:val="00EA548C"/>
    <w:rsid w:val="00EA6DA6"/>
    <w:rsid w:val="00EB0F12"/>
    <w:rsid w:val="00EB29A8"/>
    <w:rsid w:val="00EB3CE9"/>
    <w:rsid w:val="00EB5956"/>
    <w:rsid w:val="00EB5C47"/>
    <w:rsid w:val="00EB6FFD"/>
    <w:rsid w:val="00EC1FB5"/>
    <w:rsid w:val="00EC31E4"/>
    <w:rsid w:val="00EC4172"/>
    <w:rsid w:val="00ED1515"/>
    <w:rsid w:val="00ED3AD2"/>
    <w:rsid w:val="00ED4920"/>
    <w:rsid w:val="00ED674F"/>
    <w:rsid w:val="00ED73D6"/>
    <w:rsid w:val="00EE023B"/>
    <w:rsid w:val="00EE0D85"/>
    <w:rsid w:val="00EE199C"/>
    <w:rsid w:val="00EE1D44"/>
    <w:rsid w:val="00EE24D5"/>
    <w:rsid w:val="00EE2BAE"/>
    <w:rsid w:val="00EE5E52"/>
    <w:rsid w:val="00EF0E06"/>
    <w:rsid w:val="00EF3391"/>
    <w:rsid w:val="00EF462B"/>
    <w:rsid w:val="00EF4835"/>
    <w:rsid w:val="00EF5F13"/>
    <w:rsid w:val="00EF6571"/>
    <w:rsid w:val="00F12FE6"/>
    <w:rsid w:val="00F17A85"/>
    <w:rsid w:val="00F20DF5"/>
    <w:rsid w:val="00F2250D"/>
    <w:rsid w:val="00F2295C"/>
    <w:rsid w:val="00F235F8"/>
    <w:rsid w:val="00F23A25"/>
    <w:rsid w:val="00F2783A"/>
    <w:rsid w:val="00F30F9F"/>
    <w:rsid w:val="00F31560"/>
    <w:rsid w:val="00F3165D"/>
    <w:rsid w:val="00F3330A"/>
    <w:rsid w:val="00F33A4E"/>
    <w:rsid w:val="00F353FC"/>
    <w:rsid w:val="00F354CD"/>
    <w:rsid w:val="00F357F1"/>
    <w:rsid w:val="00F35A83"/>
    <w:rsid w:val="00F37546"/>
    <w:rsid w:val="00F4296E"/>
    <w:rsid w:val="00F533AD"/>
    <w:rsid w:val="00F5381E"/>
    <w:rsid w:val="00F6291E"/>
    <w:rsid w:val="00F62EC7"/>
    <w:rsid w:val="00F6672A"/>
    <w:rsid w:val="00F715FD"/>
    <w:rsid w:val="00F71C51"/>
    <w:rsid w:val="00F71C52"/>
    <w:rsid w:val="00F742C4"/>
    <w:rsid w:val="00F7633B"/>
    <w:rsid w:val="00F80283"/>
    <w:rsid w:val="00F82540"/>
    <w:rsid w:val="00F825D1"/>
    <w:rsid w:val="00F839C5"/>
    <w:rsid w:val="00F8405E"/>
    <w:rsid w:val="00F91C6C"/>
    <w:rsid w:val="00F92386"/>
    <w:rsid w:val="00F92C1E"/>
    <w:rsid w:val="00F94323"/>
    <w:rsid w:val="00F950F2"/>
    <w:rsid w:val="00FA2560"/>
    <w:rsid w:val="00FA3395"/>
    <w:rsid w:val="00FA58D2"/>
    <w:rsid w:val="00FA5FA6"/>
    <w:rsid w:val="00FB02D3"/>
    <w:rsid w:val="00FB182A"/>
    <w:rsid w:val="00FB36A7"/>
    <w:rsid w:val="00FB3FDB"/>
    <w:rsid w:val="00FB4785"/>
    <w:rsid w:val="00FB5F11"/>
    <w:rsid w:val="00FC02D9"/>
    <w:rsid w:val="00FC0A26"/>
    <w:rsid w:val="00FC0C4E"/>
    <w:rsid w:val="00FC39CD"/>
    <w:rsid w:val="00FC489B"/>
    <w:rsid w:val="00FD184C"/>
    <w:rsid w:val="00FD1974"/>
    <w:rsid w:val="00FD1A9C"/>
    <w:rsid w:val="00FD2B5C"/>
    <w:rsid w:val="00FD34EA"/>
    <w:rsid w:val="00FD46BF"/>
    <w:rsid w:val="00FD4ACC"/>
    <w:rsid w:val="00FD4E4F"/>
    <w:rsid w:val="00FD5431"/>
    <w:rsid w:val="00FD612D"/>
    <w:rsid w:val="00FE0F79"/>
    <w:rsid w:val="00FE2F40"/>
    <w:rsid w:val="00FE5074"/>
    <w:rsid w:val="00FE6190"/>
    <w:rsid w:val="00FE688E"/>
    <w:rsid w:val="00FE79BF"/>
    <w:rsid w:val="00FF0C38"/>
    <w:rsid w:val="00FF1833"/>
    <w:rsid w:val="00FF4200"/>
    <w:rsid w:val="00FF5604"/>
    <w:rsid w:val="00FF5E4F"/>
    <w:rsid w:val="00FF7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3B41D"/>
  <w15:docId w15:val="{071350E3-1A27-40BA-8BA1-D4493A15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AA6"/>
    <w:rPr>
      <w:rFonts w:ascii="Times New Roman" w:hAnsi="Times New Roman"/>
      <w:sz w:val="24"/>
    </w:rPr>
  </w:style>
  <w:style w:type="paragraph" w:styleId="Heading1">
    <w:name w:val="heading 1"/>
    <w:basedOn w:val="Normal"/>
    <w:next w:val="Normal"/>
    <w:link w:val="Heading1Char"/>
    <w:autoRedefine/>
    <w:uiPriority w:val="9"/>
    <w:qFormat/>
    <w:rsid w:val="004D6885"/>
    <w:pPr>
      <w:keepNext/>
      <w:spacing w:after="240" w:line="240" w:lineRule="auto"/>
      <w:ind w:left="720" w:hanging="720"/>
      <w:outlineLvl w:val="0"/>
    </w:pPr>
    <w:rPr>
      <w:rFonts w:ascii="Times New Roman Bold" w:hAnsi="Times New Roman Bold" w:eastAsiaTheme="majorEastAsia" w:cs="Times New Roman"/>
      <w:b/>
      <w:bCs/>
      <w:caps/>
      <w:szCs w:val="20"/>
    </w:rPr>
  </w:style>
  <w:style w:type="paragraph" w:styleId="Heading2">
    <w:name w:val="heading 2"/>
    <w:basedOn w:val="Normal"/>
    <w:next w:val="Normal"/>
    <w:link w:val="Heading2Char"/>
    <w:autoRedefine/>
    <w:uiPriority w:val="9"/>
    <w:unhideWhenUsed/>
    <w:qFormat/>
    <w:rsid w:val="00D2435C"/>
    <w:pPr>
      <w:numPr>
        <w:numId w:val="17"/>
      </w:numPr>
      <w:spacing w:after="240" w:line="240" w:lineRule="auto"/>
      <w:ind w:left="1440" w:hanging="720"/>
      <w:outlineLvl w:val="1"/>
    </w:pPr>
    <w:rPr>
      <w:rFonts w:ascii="Times New Roman Bold" w:hAnsi="Times New Roman Bold" w:eastAsiaTheme="majorEastAsia" w:cs="Times New Roman"/>
      <w:b/>
      <w:bCs/>
      <w:szCs w:val="24"/>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aliases w:val=" Char,Char"/>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C62"/>
    <w:pPr>
      <w:spacing w:after="0" w:line="240" w:lineRule="auto"/>
    </w:pPr>
    <w:rPr>
      <w:rFonts w:asciiTheme="minorHAnsi" w:hAnsiTheme="minorHAnsi"/>
      <w:sz w:val="20"/>
      <w:szCs w:val="20"/>
    </w:rPr>
  </w:style>
  <w:style w:type="character" w:customStyle="1" w:styleId="FootnoteTextChar">
    <w:name w:val="Footnote Text Char"/>
    <w:aliases w:val="Car Char,Footnote Text Char Char Char Char Char1,Footnote Text Char Char Char1 Char1,Footnote Text Char Char Char2,Footnote Text Char Char1 Char1,Footnote Text Char1 Char Char Char1,Footnote Text Char1 Char1 Char1,fn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3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4D6885"/>
    <w:rPr>
      <w:rFonts w:ascii="Times New Roman Bold" w:hAnsi="Times New Roman Bold" w:eastAsiaTheme="majorEastAsia" w:cs="Times New Roman"/>
      <w:b/>
      <w:bCs/>
      <w:caps/>
      <w:sz w:val="24"/>
      <w:szCs w:val="20"/>
    </w:rPr>
  </w:style>
  <w:style w:type="character" w:customStyle="1" w:styleId="Heading2Char">
    <w:name w:val="Heading 2 Char"/>
    <w:basedOn w:val="DefaultParagraphFont"/>
    <w:link w:val="Heading2"/>
    <w:uiPriority w:val="9"/>
    <w:rsid w:val="00D2435C"/>
    <w:rPr>
      <w:rFonts w:ascii="Times New Roman Bold" w:hAnsi="Times New Roman Bold" w:eastAsiaTheme="majorEastAsia" w:cs="Times New Roman"/>
      <w:b/>
      <w:b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42A7C"/>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rsid w:val="00CE5319"/>
    <w:pPr>
      <w:tabs>
        <w:tab w:val="left" w:pos="1440"/>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sid w:val="007200FA"/>
    <w:rPr>
      <w:color w:val="800080" w:themeColor="followedHyperlink"/>
      <w:u w:val="single"/>
    </w:rPr>
  </w:style>
  <w:style w:type="paragraph" w:styleId="BodyText">
    <w:name w:val="Body Text"/>
    <w:basedOn w:val="Normal"/>
    <w:link w:val="BodyTextChar"/>
    <w:rsid w:val="004B7047"/>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4B7047"/>
    <w:rPr>
      <w:rFonts w:ascii="Times New Roman" w:eastAsia="Times New Roman"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locked/>
    <w:rsid w:val="00581A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AB64B7"/>
    <w:pPr>
      <w:spacing w:after="120"/>
      <w:ind w:left="360"/>
    </w:pPr>
    <w:rPr>
      <w:sz w:val="16"/>
      <w:szCs w:val="16"/>
    </w:rPr>
  </w:style>
  <w:style w:type="character" w:customStyle="1" w:styleId="BodyTextIndent3Char">
    <w:name w:val="Body Text Indent 3 Char"/>
    <w:basedOn w:val="DefaultParagraphFont"/>
    <w:link w:val="BodyTextIndent3"/>
    <w:uiPriority w:val="99"/>
    <w:rsid w:val="00AB64B7"/>
    <w:rPr>
      <w:rFonts w:ascii="Times New Roman" w:hAnsi="Times New Roman"/>
      <w:sz w:val="16"/>
      <w:szCs w:val="16"/>
    </w:rPr>
  </w:style>
  <w:style w:type="paragraph" w:styleId="EndnoteText">
    <w:name w:val="endnote text"/>
    <w:basedOn w:val="Normal"/>
    <w:link w:val="EndnoteTextChar"/>
    <w:uiPriority w:val="99"/>
    <w:semiHidden/>
    <w:unhideWhenUsed/>
    <w:rsid w:val="003A1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076"/>
    <w:rPr>
      <w:rFonts w:ascii="Times New Roman" w:hAnsi="Times New Roman"/>
      <w:sz w:val="20"/>
      <w:szCs w:val="20"/>
    </w:rPr>
  </w:style>
  <w:style w:type="character" w:styleId="EndnoteReference">
    <w:name w:val="endnote reference"/>
    <w:basedOn w:val="DefaultParagraphFont"/>
    <w:uiPriority w:val="99"/>
    <w:semiHidden/>
    <w:unhideWhenUsed/>
    <w:rsid w:val="003A1076"/>
    <w:rPr>
      <w:vertAlign w:val="superscript"/>
    </w:rPr>
  </w:style>
  <w:style w:type="character" w:customStyle="1" w:styleId="UnresolvedMention1">
    <w:name w:val="Unresolved Mention1"/>
    <w:basedOn w:val="DefaultParagraphFont"/>
    <w:uiPriority w:val="99"/>
    <w:semiHidden/>
    <w:unhideWhenUsed/>
    <w:rsid w:val="00EA548C"/>
    <w:rPr>
      <w:color w:val="605E5C"/>
      <w:shd w:val="clear" w:color="auto" w:fill="E1DFDD"/>
    </w:rPr>
  </w:style>
  <w:style w:type="paragraph" w:styleId="NormalWeb">
    <w:name w:val="Normal (Web)"/>
    <w:basedOn w:val="Normal"/>
    <w:uiPriority w:val="99"/>
    <w:semiHidden/>
    <w:unhideWhenUsed/>
    <w:rsid w:val="00AB1752"/>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rsid w:val="00FB182A"/>
    <w:rPr>
      <w:color w:val="605E5C"/>
      <w:shd w:val="clear" w:color="auto" w:fill="E1DFDD"/>
    </w:rPr>
  </w:style>
  <w:style w:type="paragraph" w:customStyle="1" w:styleId="Default">
    <w:name w:val="Default"/>
    <w:rsid w:val="009140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326EBF"/>
  </w:style>
  <w:style w:type="character" w:customStyle="1" w:styleId="enumxml">
    <w:name w:val="enumxml"/>
    <w:basedOn w:val="DefaultParagraphFont"/>
    <w:rsid w:val="007A5CFA"/>
  </w:style>
  <w:style w:type="character" w:customStyle="1" w:styleId="et03">
    <w:name w:val="et03"/>
    <w:basedOn w:val="DefaultParagraphFont"/>
    <w:rsid w:val="007A5CFA"/>
  </w:style>
  <w:style w:type="character" w:customStyle="1" w:styleId="markedcontent">
    <w:name w:val="markedcontent"/>
    <w:basedOn w:val="DefaultParagraphFont"/>
    <w:rsid w:val="00D01BD7"/>
  </w:style>
  <w:style w:type="character" w:customStyle="1" w:styleId="ssleftalign">
    <w:name w:val="ss_leftalign"/>
    <w:basedOn w:val="DefaultParagraphFont"/>
    <w:rsid w:val="00CC00F6"/>
  </w:style>
  <w:style w:type="paragraph" w:styleId="NoSpacing">
    <w:name w:val="No Spacing"/>
    <w:uiPriority w:val="1"/>
    <w:qFormat/>
    <w:rsid w:val="00CC00F6"/>
    <w:pPr>
      <w:spacing w:after="0" w:line="240" w:lineRule="auto"/>
    </w:pPr>
    <w:rPr>
      <w:rFonts w:ascii="Times New Roman" w:hAnsi="Times New Roman"/>
      <w:sz w:val="24"/>
    </w:rPr>
  </w:style>
  <w:style w:type="character" w:customStyle="1" w:styleId="UnresolvedMention3">
    <w:name w:val="Unresolved Mention3"/>
    <w:basedOn w:val="DefaultParagraphFont"/>
    <w:uiPriority w:val="99"/>
    <w:rsid w:val="00340BDF"/>
    <w:rPr>
      <w:color w:val="605E5C"/>
      <w:shd w:val="clear" w:color="auto" w:fill="E1DFDD"/>
    </w:rPr>
  </w:style>
  <w:style w:type="character" w:customStyle="1" w:styleId="sssh">
    <w:name w:val="ss_sh"/>
    <w:basedOn w:val="DefaultParagraphFont"/>
    <w:rsid w:val="00EC31E4"/>
  </w:style>
  <w:style w:type="character" w:customStyle="1" w:styleId="UnresolvedMention">
    <w:name w:val="Unresolved Mention"/>
    <w:basedOn w:val="DefaultParagraphFont"/>
    <w:uiPriority w:val="99"/>
    <w:rsid w:val="005F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hiannon.howard@ohioago.gov" TargetMode="External" /><Relationship Id="rId11" Type="http://schemas.openxmlformats.org/officeDocument/2006/relationships/hyperlink" Target="mailto:mkurtz@BKLlawfirm.com" TargetMode="External" /><Relationship Id="rId12" Type="http://schemas.openxmlformats.org/officeDocument/2006/relationships/hyperlink" Target="mailto:jkylercohn@BKLlawfirm.com" TargetMode="External" /><Relationship Id="rId13" Type="http://schemas.openxmlformats.org/officeDocument/2006/relationships/hyperlink" Target="mailto:rdove@keglerbrown.com" TargetMode="External" /><Relationship Id="rId14" Type="http://schemas.openxmlformats.org/officeDocument/2006/relationships/hyperlink" Target="mailto:nbobb@keglerbrown.com" TargetMode="External" /><Relationship Id="rId15" Type="http://schemas.openxmlformats.org/officeDocument/2006/relationships/hyperlink" Target="mailto:Stacie.Cathcart@igs.com" TargetMode="External" /><Relationship Id="rId16" Type="http://schemas.openxmlformats.org/officeDocument/2006/relationships/hyperlink" Target="mailto:Evan.Betterton@igs.com" TargetMode="External" /><Relationship Id="rId17" Type="http://schemas.openxmlformats.org/officeDocument/2006/relationships/hyperlink" Target="mailto:Michael.Nugent@igs.com" TargetMode="External" /><Relationship Id="rId18" Type="http://schemas.openxmlformats.org/officeDocument/2006/relationships/hyperlink" Target="mailto:cgrundmann@spilmanlaw.com" TargetMode="External" /><Relationship Id="rId19" Type="http://schemas.openxmlformats.org/officeDocument/2006/relationships/hyperlink" Target="mailto:dwilliamson@spilmanlaw.com" TargetMode="External" /><Relationship Id="rId2" Type="http://schemas.openxmlformats.org/officeDocument/2006/relationships/settings" Target="settings.xml" /><Relationship Id="rId20" Type="http://schemas.openxmlformats.org/officeDocument/2006/relationships/hyperlink" Target="mailto:slee@spilmanlaw.com" TargetMode="External" /><Relationship Id="rId21" Type="http://schemas.openxmlformats.org/officeDocument/2006/relationships/hyperlink" Target="mailto:todd.schafer@outlook.com" TargetMode="External" /><Relationship Id="rId22" Type="http://schemas.openxmlformats.org/officeDocument/2006/relationships/hyperlink" Target="mailto:mjsettineri@vorys.com" TargetMode="External" /><Relationship Id="rId23" Type="http://schemas.openxmlformats.org/officeDocument/2006/relationships/hyperlink" Target="mailto:glpetrucci@vorys.com" TargetMode="External" /><Relationship Id="rId24" Type="http://schemas.openxmlformats.org/officeDocument/2006/relationships/hyperlink" Target="mailto:aasanyal@vorys.com" TargetMode="External" /><Relationship Id="rId25" Type="http://schemas.openxmlformats.org/officeDocument/2006/relationships/hyperlink" Target="mailto:dparram@brickergraydon.com" TargetMode="External" /><Relationship Id="rId26" Type="http://schemas.openxmlformats.org/officeDocument/2006/relationships/hyperlink" Target="mailto:rmains@brickergraydon.com" TargetMode="External" /><Relationship Id="rId27" Type="http://schemas.openxmlformats.org/officeDocument/2006/relationships/hyperlink" Target="mailto:dromig@nationwideenergypartners.com" TargetMode="External" /><Relationship Id="rId28" Type="http://schemas.openxmlformats.org/officeDocument/2006/relationships/hyperlink" Target="mailto:brian.gibbs@nationwideenergypartners.com" TargetMode="External" /><Relationship Id="rId29" Type="http://schemas.openxmlformats.org/officeDocument/2006/relationships/hyperlink" Target="mailto:paul@carpenterlipps.com" TargetMode="External" /><Relationship Id="rId3" Type="http://schemas.openxmlformats.org/officeDocument/2006/relationships/webSettings" Target="webSettings.xml" /><Relationship Id="rId30" Type="http://schemas.openxmlformats.org/officeDocument/2006/relationships/hyperlink" Target="mailto:megan.addison@puco.ohio.gov" TargetMode="External" /><Relationship Id="rId31" Type="http://schemas.openxmlformats.org/officeDocument/2006/relationships/hyperlink" Target="mailto:greg.price@puco.ohio.gov" TargetMode="External" /><Relationship Id="rId32" Type="http://schemas.openxmlformats.org/officeDocument/2006/relationships/hyperlink" Target="mailto:jacqueline.st.john@puco.ohio.gov" TargetMode="External" /><Relationship Id="rId33" Type="http://schemas.openxmlformats.org/officeDocument/2006/relationships/hyperlink" Target="mailto:bknipe@firstenergycorp.com" TargetMode="External" /><Relationship Id="rId34" Type="http://schemas.openxmlformats.org/officeDocument/2006/relationships/hyperlink" Target="mailto:cwatchorn@firstenergycorp.com" TargetMode="External" /><Relationship Id="rId35" Type="http://schemas.openxmlformats.org/officeDocument/2006/relationships/hyperlink" Target="mailto:talexander@beneschlaw.com" TargetMode="External" /><Relationship Id="rId36" Type="http://schemas.openxmlformats.org/officeDocument/2006/relationships/hyperlink" Target="mailto:mkeaney@beneschlaw.com" TargetMode="External" /><Relationship Id="rId37" Type="http://schemas.openxmlformats.org/officeDocument/2006/relationships/hyperlink" Target="mailto:khehmeyer@beneschlaw.com" TargetMode="External" /><Relationship Id="rId38" Type="http://schemas.openxmlformats.org/officeDocument/2006/relationships/hyperlink" Target="mailto:dproano@bakerlaw.com" TargetMode="External" /><Relationship Id="rId39" Type="http://schemas.openxmlformats.org/officeDocument/2006/relationships/hyperlink" Target="mailto:ahaque@bakerlaw.com" TargetMode="External" /><Relationship Id="rId4" Type="http://schemas.openxmlformats.org/officeDocument/2006/relationships/fontTable" Target="fontTable.xml" /><Relationship Id="rId40" Type="http://schemas.openxmlformats.org/officeDocument/2006/relationships/hyperlink" Target="mailto:eprouty@bakerlaw.com" TargetMode="External" /><Relationship Id="rId41" Type="http://schemas.openxmlformats.org/officeDocument/2006/relationships/hyperlink" Target="mailto:pwillison@bakerlaw.com" TargetMode="External" /><Relationship Id="rId42" Type="http://schemas.openxmlformats.org/officeDocument/2006/relationships/hyperlink" Target="mailto:dstinson@brickergraydon.com" TargetMode="External" /><Relationship Id="rId43" Type="http://schemas.openxmlformats.org/officeDocument/2006/relationships/hyperlink" Target="mailto:gkrassen@nopec.org" TargetMode="External" /><Relationship Id="rId44" Type="http://schemas.openxmlformats.org/officeDocument/2006/relationships/hyperlink" Target="mailto:josephmeissner@yahoo.com" TargetMode="External" /><Relationship Id="rId45" Type="http://schemas.openxmlformats.org/officeDocument/2006/relationships/hyperlink" Target="mailto:trhayslaw@gmail.com" TargetMode="External" /><Relationship Id="rId46" Type="http://schemas.openxmlformats.org/officeDocument/2006/relationships/hyperlink" Target="mailto:leslie.kovacik@toledo.oh.gov" TargetMode="External" /><Relationship Id="rId47" Type="http://schemas.openxmlformats.org/officeDocument/2006/relationships/hyperlink" Target="mailto:bojko@carpenterlipps.com" TargetMode="External" /><Relationship Id="rId48" Type="http://schemas.openxmlformats.org/officeDocument/2006/relationships/hyperlink" Target="mailto:wygonski@carpenterlipps.com" TargetMode="External" /><Relationship Id="rId49" Type="http://schemas.openxmlformats.org/officeDocument/2006/relationships/hyperlink" Target="mailto:mkl@smxblaw.com" TargetMode="External" /><Relationship Id="rId5" Type="http://schemas.openxmlformats.org/officeDocument/2006/relationships/customXml" Target="../customXml/item1.xml" /><Relationship Id="rId50" Type="http://schemas.openxmlformats.org/officeDocument/2006/relationships/hyperlink" Target="mailto:jrb@smxblaw.com" TargetMode="External" /><Relationship Id="rId51" Type="http://schemas.openxmlformats.org/officeDocument/2006/relationships/hyperlink" Target="mailto:dborchers@brickergraydon.com" TargetMode="External" /><Relationship Id="rId52" Type="http://schemas.openxmlformats.org/officeDocument/2006/relationships/hyperlink" Target="mailto:kherrnstein@brickergraydon.com" TargetMode="External" /><Relationship Id="rId53" Type="http://schemas.openxmlformats.org/officeDocument/2006/relationships/hyperlink" Target="mailto:little@litohio.com" TargetMode="External" /><Relationship Id="rId54" Type="http://schemas.openxmlformats.org/officeDocument/2006/relationships/hyperlink" Target="mailto:hogan@litohio.com" TargetMode="External" /><Relationship Id="rId55" Type="http://schemas.openxmlformats.org/officeDocument/2006/relationships/hyperlink" Target="mailto:ktreadwav@oneenergyllc.com" TargetMode="External" /><Relationship Id="rId56" Type="http://schemas.openxmlformats.org/officeDocument/2006/relationships/hyperlink" Target="mailto:jdunn@oneenergyllc.com" TargetMode="External" /><Relationship Id="rId57" Type="http://schemas.openxmlformats.org/officeDocument/2006/relationships/hyperlink" Target="mailto:trent@hubaydougherty.com" TargetMode="External" /><Relationship Id="rId58" Type="http://schemas.openxmlformats.org/officeDocument/2006/relationships/header" Target="header1.xml" /><Relationship Id="rId59" Type="http://schemas.openxmlformats.org/officeDocument/2006/relationships/header" Target="header2.xml" /><Relationship Id="rId6" Type="http://schemas.openxmlformats.org/officeDocument/2006/relationships/hyperlink" Target="mailto:john.finnigan@occ.ohio.gov" TargetMode="External" /><Relationship Id="rId60" Type="http://schemas.openxmlformats.org/officeDocument/2006/relationships/footer" Target="footer1.xml" /><Relationship Id="rId61" Type="http://schemas.openxmlformats.org/officeDocument/2006/relationships/footer" Target="footer2.xml" /><Relationship Id="rId62" Type="http://schemas.openxmlformats.org/officeDocument/2006/relationships/header" Target="header3.xml" /><Relationship Id="rId63" Type="http://schemas.openxmlformats.org/officeDocument/2006/relationships/footer" Target="footer3.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hyperlink" Target="mailto:connor.semple@occ.ohio.gov" TargetMode="External" /><Relationship Id="rId8" Type="http://schemas.openxmlformats.org/officeDocument/2006/relationships/hyperlink" Target="mailto:thomas.lindgren@ohioago.gov" TargetMode="External" /><Relationship Id="rId9" Type="http://schemas.openxmlformats.org/officeDocument/2006/relationships/hyperlink" Target="mailto:amy.botschnerobrien@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0123-460C-4819-825A-34C39E7E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2023-07-03T19:43:29Z</dcterms:created>
  <dcterms:modified xsi:type="dcterms:W3CDTF">2023-07-03T19:43:29Z</dcterms:modified>
</cp:coreProperties>
</file>